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B7BB9">
        <w:rPr>
          <w:rFonts w:ascii="Times New Roman" w:hAnsi="Times New Roman" w:cs="Times New Roman"/>
          <w:sz w:val="28"/>
          <w:szCs w:val="28"/>
          <w:lang w:val="uk-UA"/>
        </w:rPr>
        <w:t>Управлінська аналітика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1D3380" w:rsidRDefault="00612B4A" w:rsidP="00505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>Шіковець</w:t>
      </w:r>
      <w:proofErr w:type="spellEnd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К. О. Теоретико-методичні основи підготовки б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ізнес-аналітиків у ВНЗ України</w:t>
      </w:r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/ К. О. </w:t>
      </w:r>
      <w:proofErr w:type="spellStart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>Шіковець</w:t>
      </w:r>
      <w:proofErr w:type="spellEnd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, Г. М. </w:t>
      </w:r>
      <w:proofErr w:type="spellStart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>Квіта</w:t>
      </w:r>
      <w:proofErr w:type="spellEnd"/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// Вісник Київського національного університету технологій та</w:t>
      </w:r>
      <w:r w:rsidR="00884DC7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дизайну.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84DC7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84DC7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Спецвипуск</w:t>
      </w:r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C. 434-439.</w:t>
      </w:r>
    </w:p>
    <w:p w:rsidR="00F37F6B" w:rsidRPr="001D3380" w:rsidRDefault="00505C68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Парасій-Вергуненко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М. Підготовка бізнес-аналітиків: сучасні тенденції у розвитку економічної освіти / </w:t>
      </w:r>
      <w:proofErr w:type="spellStart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Парасій-Вергуненко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М. // Міжнародна наукова конференція «Розвиток обліку, аналізу і аудиту суб'єктів суспільного інтересу»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2010. – С. 350-351.</w:t>
      </w:r>
    </w:p>
    <w:p w:rsidR="00612B4A" w:rsidRPr="001D3380" w:rsidRDefault="00505C68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1D33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Бурак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О. М. Інструменти бізнес-аналітики в регіональному аналі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/ О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Бурак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аналіз : зб. наук. праць / Тернопільський націо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нальний економічний університет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. – Тернопіль: Видавничо-поліграфічний центр 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ТНЕУ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«Економічна думка»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, 2015. – Том 19. – № 1. – С. 29-35.</w:t>
      </w:r>
    </w:p>
    <w:p w:rsidR="00F37F6B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Чкан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А.С. Сутність аналітичної роботи та інструменти бізнес-аналітики в управлінській </w:t>
      </w:r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>Чкан</w:t>
      </w:r>
      <w:proofErr w:type="spellEnd"/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А.С. //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Східна Є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вропа: економіка, бізнес та управління. –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3 (03)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С. 155-158</w:t>
      </w:r>
      <w:r w:rsidR="00AB4CAF" w:rsidRPr="001D33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165B8B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61BE9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proofErr w:type="spellStart"/>
        <w:r w:rsidR="00165B8B" w:rsidRPr="00165B8B">
          <w:rPr>
            <w:rFonts w:ascii="Times New Roman" w:hAnsi="Times New Roman" w:cs="Times New Roman"/>
            <w:sz w:val="28"/>
            <w:szCs w:val="28"/>
            <w:lang w:val="uk-UA"/>
          </w:rPr>
          <w:t>Клименко</w:t>
        </w:r>
        <w:proofErr w:type="spellEnd"/>
        <w:r w:rsidR="00165B8B" w:rsidRPr="00165B8B">
          <w:rPr>
            <w:rFonts w:ascii="Times New Roman" w:hAnsi="Times New Roman" w:cs="Times New Roman"/>
            <w:sz w:val="28"/>
            <w:szCs w:val="28"/>
            <w:lang w:val="uk-UA"/>
          </w:rPr>
          <w:t xml:space="preserve"> С. М.</w:t>
        </w:r>
      </w:hyperlink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>Фундаментально-вартісний</w:t>
      </w:r>
      <w:proofErr w:type="spellEnd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proofErr w:type="spellEnd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як основа розвитку управлінської бізнес-аналітики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/ С. М. </w:t>
      </w:r>
      <w:proofErr w:type="spellStart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>Клименко</w:t>
      </w:r>
      <w:proofErr w:type="spellEnd"/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>, Н. В. Шевчук //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165B8B" w:rsidRPr="00165B8B">
          <w:rPr>
            <w:rFonts w:ascii="Times New Roman" w:hAnsi="Times New Roman" w:cs="Times New Roman"/>
            <w:sz w:val="28"/>
            <w:szCs w:val="28"/>
            <w:lang w:val="uk-UA"/>
          </w:rPr>
          <w:t>Стратегія економічного розвитку України</w:t>
        </w:r>
      </w:hyperlink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2015.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№ 37. </w:t>
      </w:r>
      <w:r w:rsidR="00165B8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65B8B" w:rsidRPr="00165B8B">
        <w:rPr>
          <w:rFonts w:ascii="Times New Roman" w:hAnsi="Times New Roman" w:cs="Times New Roman"/>
          <w:sz w:val="28"/>
          <w:szCs w:val="28"/>
          <w:lang w:val="uk-UA"/>
        </w:rPr>
        <w:t xml:space="preserve"> С. 165-174.</w:t>
      </w:r>
      <w:r w:rsidR="00165B8B">
        <w:rPr>
          <w:rFonts w:ascii="Helvetica" w:hAnsi="Helvetica"/>
          <w:color w:val="444444"/>
          <w:sz w:val="27"/>
          <w:szCs w:val="27"/>
          <w:shd w:val="clear" w:color="auto" w:fill="F9F9F9"/>
        </w:rPr>
        <w:t> 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38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ошук за автором" w:history="1">
        <w:r w:rsidR="00505C68" w:rsidRPr="001D3380">
          <w:rPr>
            <w:rFonts w:ascii="Times New Roman" w:hAnsi="Times New Roman" w:cs="Times New Roman"/>
            <w:sz w:val="28"/>
            <w:szCs w:val="28"/>
            <w:lang w:val="uk-UA"/>
          </w:rPr>
          <w:t>Штефан Б.</w:t>
        </w:r>
      </w:hyperlink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 xml:space="preserve"> Ринок бізнес-аналітики: тенденції та перспективи розвитку / Б. Штефан // </w:t>
      </w:r>
      <w:hyperlink r:id="rId9" w:tooltip="Періодичне видання" w:history="1">
        <w:r w:rsidR="00505C68" w:rsidRPr="001D3380">
          <w:rPr>
            <w:rFonts w:ascii="Times New Roman" w:hAnsi="Times New Roman" w:cs="Times New Roman"/>
            <w:sz w:val="28"/>
            <w:szCs w:val="28"/>
            <w:lang w:val="uk-UA"/>
          </w:rPr>
          <w:t>Економічний аналіз</w:t>
        </w:r>
      </w:hyperlink>
      <w:r w:rsidR="00505C68" w:rsidRPr="001D3380">
        <w:rPr>
          <w:rFonts w:ascii="Times New Roman" w:hAnsi="Times New Roman" w:cs="Times New Roman"/>
          <w:sz w:val="28"/>
          <w:szCs w:val="28"/>
          <w:lang w:val="uk-UA"/>
        </w:rPr>
        <w:t>. – 2013. – Т. 12(4). – С. 301-303.</w:t>
      </w:r>
    </w:p>
    <w:sectPr w:rsidR="00612B4A" w:rsidRPr="001D338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65B8B"/>
    <w:rsid w:val="00173515"/>
    <w:rsid w:val="001A41DC"/>
    <w:rsid w:val="001D0FC8"/>
    <w:rsid w:val="001D3380"/>
    <w:rsid w:val="0022718B"/>
    <w:rsid w:val="0025247D"/>
    <w:rsid w:val="00275F21"/>
    <w:rsid w:val="002B54E4"/>
    <w:rsid w:val="002B7BB9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505C68"/>
    <w:rsid w:val="00523F49"/>
    <w:rsid w:val="00553583"/>
    <w:rsid w:val="00561BE9"/>
    <w:rsid w:val="005C1BF7"/>
    <w:rsid w:val="00612B4A"/>
    <w:rsid w:val="006C08AA"/>
    <w:rsid w:val="006C6C17"/>
    <w:rsid w:val="006F7A16"/>
    <w:rsid w:val="00734729"/>
    <w:rsid w:val="0075036D"/>
    <w:rsid w:val="007621B8"/>
    <w:rsid w:val="007A69F0"/>
    <w:rsid w:val="007B4B53"/>
    <w:rsid w:val="008401BE"/>
    <w:rsid w:val="00884DC7"/>
    <w:rsid w:val="00887A78"/>
    <w:rsid w:val="00897DC9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1%82%D0%B5%D1%84%D0%B0%D0%BD%20%D0%91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645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B%D0%B8%D0%BC%D0%B5%D0%BD%D0%BA%D0%BE%20%D0%A1$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1952</Words>
  <Characters>1113</Characters>
  <Application>Microsoft Office Word</Application>
  <DocSecurity>0</DocSecurity>
  <Lines>9</Lines>
  <Paragraphs>6</Paragraphs>
  <ScaleCrop>false</ScaleCrop>
  <Company>SanBuild &amp; SPecialiST RePack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7</cp:revision>
  <dcterms:created xsi:type="dcterms:W3CDTF">2018-12-04T15:14:00Z</dcterms:created>
  <dcterms:modified xsi:type="dcterms:W3CDTF">2018-12-04T18:57:00Z</dcterms:modified>
</cp:coreProperties>
</file>