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90" w:rsidRDefault="00A239EC" w:rsidP="00A239E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Практичне заняття №1</w:t>
      </w:r>
    </w:p>
    <w:p w:rsidR="00A239EC" w:rsidRDefault="00A239EC" w:rsidP="00A239EC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Тема: </w:t>
      </w:r>
      <w:r>
        <w:rPr>
          <w:rFonts w:ascii="Times New Roman" w:hAnsi="Times New Roman" w:cs="Times New Roman"/>
          <w:sz w:val="28"/>
        </w:rPr>
        <w:t>Загальнотеоретичні засади сучасного мовознавства</w:t>
      </w:r>
    </w:p>
    <w:p w:rsidR="00DA0239" w:rsidRPr="00DA0239" w:rsidRDefault="00DA0239" w:rsidP="00A239E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План </w:t>
      </w:r>
    </w:p>
    <w:p w:rsidR="00A239EC" w:rsidRDefault="00A239EC" w:rsidP="00DA023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Мовознавство як наука, його типи, структура та методологія (методи).</w:t>
      </w:r>
    </w:p>
    <w:p w:rsidR="00A239EC" w:rsidRDefault="00A239EC" w:rsidP="00DA023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Мова як історичне явище: походження, розвиток. Національна мова.</w:t>
      </w:r>
    </w:p>
    <w:p w:rsidR="00A239EC" w:rsidRDefault="00A239EC" w:rsidP="00DA023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Фундаментальні проблеми сучасного мовознавства:</w:t>
      </w:r>
    </w:p>
    <w:p w:rsidR="00A239EC" w:rsidRDefault="00A239EC" w:rsidP="00DA023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мова – мислення </w:t>
      </w:r>
    </w:p>
    <w:p w:rsidR="00A239EC" w:rsidRDefault="00A239EC" w:rsidP="00DA023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мова – мовлення </w:t>
      </w:r>
    </w:p>
    <w:p w:rsidR="00A239EC" w:rsidRDefault="00A239EC" w:rsidP="00DA023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мова – знакова система.</w:t>
      </w:r>
    </w:p>
    <w:p w:rsidR="005A57DF" w:rsidRDefault="005A57DF" w:rsidP="00A239EC">
      <w:pPr>
        <w:jc w:val="both"/>
        <w:rPr>
          <w:rFonts w:ascii="Times New Roman" w:hAnsi="Times New Roman" w:cs="Times New Roman"/>
          <w:b/>
          <w:i/>
          <w:sz w:val="28"/>
        </w:rPr>
      </w:pPr>
    </w:p>
    <w:p w:rsidR="00A239EC" w:rsidRDefault="00A239EC" w:rsidP="0090382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Ключові слова: </w:t>
      </w:r>
      <w:r>
        <w:rPr>
          <w:rFonts w:ascii="Times New Roman" w:hAnsi="Times New Roman" w:cs="Times New Roman"/>
          <w:sz w:val="28"/>
        </w:rPr>
        <w:t xml:space="preserve">мовознавство (лінгвістика), прикладне мовознавство, теоретичне мовознавство, загальне мовознавство, діахронія, синхронія, </w:t>
      </w:r>
      <w:proofErr w:type="spellStart"/>
      <w:r>
        <w:rPr>
          <w:rFonts w:ascii="Times New Roman" w:hAnsi="Times New Roman" w:cs="Times New Roman"/>
          <w:sz w:val="28"/>
        </w:rPr>
        <w:t>мислетворча</w:t>
      </w:r>
      <w:proofErr w:type="spellEnd"/>
      <w:r>
        <w:rPr>
          <w:rFonts w:ascii="Times New Roman" w:hAnsi="Times New Roman" w:cs="Times New Roman"/>
          <w:sz w:val="28"/>
        </w:rPr>
        <w:t xml:space="preserve"> функція, комунікативна функція, описовий метод, порівняльно-історичний метод, структурний метод, дистрибутивний аналіз, трансформаційний аналіз, компонентний аналіз, зіставний (типологічний) метод, </w:t>
      </w:r>
      <w:r w:rsidR="00DA0239">
        <w:rPr>
          <w:rFonts w:ascii="Times New Roman" w:hAnsi="Times New Roman" w:cs="Times New Roman"/>
          <w:sz w:val="28"/>
        </w:rPr>
        <w:t xml:space="preserve">вигукова гіпотеза, звуконаслідувальна гіпотеза, </w:t>
      </w:r>
      <w:proofErr w:type="spellStart"/>
      <w:r w:rsidR="00DA0239">
        <w:rPr>
          <w:rFonts w:ascii="Times New Roman" w:hAnsi="Times New Roman" w:cs="Times New Roman"/>
          <w:sz w:val="28"/>
        </w:rPr>
        <w:t>гіпотеза</w:t>
      </w:r>
      <w:proofErr w:type="spellEnd"/>
      <w:r w:rsidR="00DA0239">
        <w:rPr>
          <w:rFonts w:ascii="Times New Roman" w:hAnsi="Times New Roman" w:cs="Times New Roman"/>
          <w:sz w:val="28"/>
        </w:rPr>
        <w:t xml:space="preserve"> жестів, гіпотеза трудового договору, диференціація мов, інтеграція мов, </w:t>
      </w:r>
      <w:r w:rsidR="00DA0239" w:rsidRPr="00DA0239">
        <w:rPr>
          <w:rFonts w:ascii="Times New Roman" w:hAnsi="Times New Roman" w:cs="Times New Roman"/>
          <w:sz w:val="28"/>
        </w:rPr>
        <w:t>субстрат</w:t>
      </w:r>
      <w:r w:rsidR="00DA0239">
        <w:rPr>
          <w:rFonts w:ascii="Times New Roman" w:hAnsi="Times New Roman" w:cs="Times New Roman"/>
          <w:sz w:val="28"/>
        </w:rPr>
        <w:t>,</w:t>
      </w:r>
      <w:r w:rsidR="00DA0239" w:rsidRPr="00DA023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A0239" w:rsidRPr="00DA0239">
        <w:rPr>
          <w:rFonts w:ascii="Times New Roman" w:hAnsi="Times New Roman" w:cs="Times New Roman"/>
          <w:sz w:val="28"/>
        </w:rPr>
        <w:t>суперстрат</w:t>
      </w:r>
      <w:proofErr w:type="spellEnd"/>
      <w:r w:rsidR="00DA0239" w:rsidRPr="00DA0239">
        <w:rPr>
          <w:rFonts w:ascii="Times New Roman" w:hAnsi="Times New Roman" w:cs="Times New Roman"/>
          <w:sz w:val="28"/>
        </w:rPr>
        <w:t xml:space="preserve"> адстрат</w:t>
      </w:r>
      <w:r w:rsidR="00DA0239">
        <w:rPr>
          <w:rFonts w:ascii="Times New Roman" w:hAnsi="Times New Roman" w:cs="Times New Roman"/>
          <w:sz w:val="28"/>
        </w:rPr>
        <w:t xml:space="preserve">, національна мова, літературна мова, діалект, територіальні діалекти, </w:t>
      </w:r>
      <w:proofErr w:type="spellStart"/>
      <w:r w:rsidR="00DA0239">
        <w:rPr>
          <w:rFonts w:ascii="Times New Roman" w:hAnsi="Times New Roman" w:cs="Times New Roman"/>
          <w:sz w:val="28"/>
        </w:rPr>
        <w:t>соціолекти</w:t>
      </w:r>
      <w:proofErr w:type="spellEnd"/>
      <w:r w:rsidR="00DA0239">
        <w:rPr>
          <w:rFonts w:ascii="Times New Roman" w:hAnsi="Times New Roman" w:cs="Times New Roman"/>
          <w:sz w:val="28"/>
        </w:rPr>
        <w:t>, професійна мова, сленг, жаргон, мова, мовлення, мислення, семіотика, мовний знак, білатеральність знака, знакова система.</w:t>
      </w:r>
    </w:p>
    <w:p w:rsidR="005A57DF" w:rsidRDefault="005A57DF" w:rsidP="00A239EC">
      <w:pPr>
        <w:jc w:val="both"/>
        <w:rPr>
          <w:rFonts w:ascii="Times New Roman" w:hAnsi="Times New Roman" w:cs="Times New Roman"/>
          <w:b/>
          <w:i/>
          <w:sz w:val="28"/>
        </w:rPr>
      </w:pPr>
    </w:p>
    <w:p w:rsidR="00DA0239" w:rsidRDefault="00DA0239" w:rsidP="00A239EC">
      <w:pPr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Література:</w:t>
      </w:r>
    </w:p>
    <w:p w:rsidR="00DA0239" w:rsidRDefault="00986549" w:rsidP="00DA023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 w:rsidRPr="00986549">
        <w:rPr>
          <w:rFonts w:ascii="Times New Roman" w:hAnsi="Times New Roman" w:cs="Times New Roman"/>
          <w:sz w:val="28"/>
        </w:rPr>
        <w:t>Карпенко Ю. В. Вступ до мов</w:t>
      </w:r>
      <w:r w:rsidR="005A57DF">
        <w:rPr>
          <w:rFonts w:ascii="Times New Roman" w:hAnsi="Times New Roman" w:cs="Times New Roman"/>
          <w:sz w:val="28"/>
        </w:rPr>
        <w:t>ознавства: Підручник. – К.: Ви</w:t>
      </w:r>
      <w:r w:rsidRPr="00986549">
        <w:rPr>
          <w:rFonts w:ascii="Times New Roman" w:hAnsi="Times New Roman" w:cs="Times New Roman"/>
          <w:sz w:val="28"/>
        </w:rPr>
        <w:t>давничий центр «Академія», 2006. – 336 с.</w:t>
      </w:r>
    </w:p>
    <w:p w:rsidR="00986549" w:rsidRDefault="00986549" w:rsidP="00DA023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proofErr w:type="spellStart"/>
      <w:r w:rsidRPr="00986549">
        <w:rPr>
          <w:rFonts w:ascii="Times New Roman" w:hAnsi="Times New Roman" w:cs="Times New Roman"/>
          <w:sz w:val="28"/>
        </w:rPr>
        <w:t>Кочерган</w:t>
      </w:r>
      <w:proofErr w:type="spellEnd"/>
      <w:r w:rsidRPr="00986549">
        <w:rPr>
          <w:rFonts w:ascii="Times New Roman" w:hAnsi="Times New Roman" w:cs="Times New Roman"/>
          <w:sz w:val="28"/>
        </w:rPr>
        <w:t xml:space="preserve"> М. П. Загальне мовознавство. – К.: Видавничий центр «Академія», 2003. – 464 с.</w:t>
      </w:r>
    </w:p>
    <w:p w:rsidR="00986549" w:rsidRDefault="00986549" w:rsidP="00DA023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Общее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яз</w:t>
      </w:r>
      <w:r w:rsidRPr="00986549"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>кознание</w:t>
      </w:r>
      <w:proofErr w:type="spellEnd"/>
      <w:r>
        <w:rPr>
          <w:rFonts w:ascii="Times New Roman" w:hAnsi="Times New Roman" w:cs="Times New Roman"/>
          <w:sz w:val="28"/>
        </w:rPr>
        <w:t xml:space="preserve"> / под. ред. А. Е. </w:t>
      </w:r>
      <w:proofErr w:type="spellStart"/>
      <w:r w:rsidR="005A57DF">
        <w:rPr>
          <w:rFonts w:ascii="Times New Roman" w:hAnsi="Times New Roman" w:cs="Times New Roman"/>
          <w:sz w:val="28"/>
        </w:rPr>
        <w:t>Супруна</w:t>
      </w:r>
      <w:proofErr w:type="spellEnd"/>
      <w:r w:rsidR="005A57DF">
        <w:rPr>
          <w:rFonts w:ascii="Times New Roman" w:hAnsi="Times New Roman" w:cs="Times New Roman"/>
          <w:sz w:val="28"/>
        </w:rPr>
        <w:t xml:space="preserve">. </w:t>
      </w:r>
      <w:r w:rsidR="005A57DF" w:rsidRPr="00986549">
        <w:rPr>
          <w:rFonts w:ascii="Times New Roman" w:hAnsi="Times New Roman" w:cs="Times New Roman"/>
          <w:sz w:val="28"/>
        </w:rPr>
        <w:t>–</w:t>
      </w:r>
      <w:r w:rsidR="005A57D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A57DF">
        <w:rPr>
          <w:rFonts w:ascii="Times New Roman" w:hAnsi="Times New Roman" w:cs="Times New Roman"/>
          <w:sz w:val="28"/>
        </w:rPr>
        <w:t>Минск</w:t>
      </w:r>
      <w:proofErr w:type="spellEnd"/>
      <w:r w:rsidR="005A57DF">
        <w:rPr>
          <w:rFonts w:ascii="Times New Roman" w:hAnsi="Times New Roman" w:cs="Times New Roman"/>
          <w:sz w:val="28"/>
        </w:rPr>
        <w:t>, 1983.</w:t>
      </w:r>
    </w:p>
    <w:p w:rsidR="005A57DF" w:rsidRDefault="005A57DF" w:rsidP="00DA023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Попович М. В. Мова як знакова система. </w:t>
      </w:r>
      <w:r w:rsidRPr="00986549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К., 1965.</w:t>
      </w:r>
    </w:p>
    <w:p w:rsidR="005A57DF" w:rsidRDefault="005A57DF" w:rsidP="00DA023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Потебня А. А. </w:t>
      </w:r>
      <w:proofErr w:type="spellStart"/>
      <w:r>
        <w:rPr>
          <w:rFonts w:ascii="Times New Roman" w:hAnsi="Times New Roman" w:cs="Times New Roman"/>
          <w:sz w:val="28"/>
        </w:rPr>
        <w:t>М</w:t>
      </w:r>
      <w:r w:rsidRPr="00986549"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>сль</w:t>
      </w:r>
      <w:proofErr w:type="spellEnd"/>
      <w:r>
        <w:rPr>
          <w:rFonts w:ascii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</w:rPr>
        <w:t>яз</w:t>
      </w:r>
      <w:r w:rsidRPr="00986549"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>к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r w:rsidRPr="00986549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К., 1993.</w:t>
      </w:r>
    </w:p>
    <w:p w:rsidR="006140C8" w:rsidRDefault="006140C8" w:rsidP="00DA023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Селіванова О.О. Актуальні напрями сучасної лінгвістики. </w:t>
      </w:r>
      <w:r w:rsidR="004927DB" w:rsidRPr="00986549">
        <w:rPr>
          <w:rFonts w:ascii="Times New Roman" w:hAnsi="Times New Roman" w:cs="Times New Roman"/>
          <w:sz w:val="28"/>
        </w:rPr>
        <w:t>–</w:t>
      </w:r>
      <w:r w:rsidR="004927DB">
        <w:rPr>
          <w:rFonts w:ascii="Times New Roman" w:hAnsi="Times New Roman" w:cs="Times New Roman"/>
          <w:sz w:val="28"/>
        </w:rPr>
        <w:t xml:space="preserve"> К., 1999.</w:t>
      </w:r>
      <w:r>
        <w:rPr>
          <w:rFonts w:ascii="Times New Roman" w:hAnsi="Times New Roman" w:cs="Times New Roman"/>
          <w:sz w:val="28"/>
        </w:rPr>
        <w:t xml:space="preserve"> </w:t>
      </w:r>
    </w:p>
    <w:p w:rsidR="005A57DF" w:rsidRDefault="005A57DF" w:rsidP="00DA023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Сосюр</w:t>
      </w:r>
      <w:proofErr w:type="spellEnd"/>
      <w:r>
        <w:rPr>
          <w:rFonts w:ascii="Times New Roman" w:hAnsi="Times New Roman" w:cs="Times New Roman"/>
          <w:sz w:val="28"/>
        </w:rPr>
        <w:t xml:space="preserve"> Ф. де. Курс загальної лінгвістики. </w:t>
      </w:r>
      <w:r w:rsidRPr="00986549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К., 1998.</w:t>
      </w:r>
    </w:p>
    <w:p w:rsidR="005A57DF" w:rsidRDefault="006140C8" w:rsidP="006140C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Практичне заняття №2</w:t>
      </w:r>
    </w:p>
    <w:p w:rsidR="006140C8" w:rsidRDefault="006140C8" w:rsidP="006140C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Тема: </w:t>
      </w:r>
      <w:r>
        <w:rPr>
          <w:rFonts w:ascii="Times New Roman" w:hAnsi="Times New Roman" w:cs="Times New Roman"/>
          <w:sz w:val="28"/>
        </w:rPr>
        <w:t>Основні засади загальної фонології</w:t>
      </w:r>
    </w:p>
    <w:p w:rsidR="006140C8" w:rsidRDefault="006140C8" w:rsidP="006140C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План</w:t>
      </w:r>
    </w:p>
    <w:p w:rsidR="006140C8" w:rsidRDefault="006140C8" w:rsidP="004927D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Фонетика і фонологія, їхнє співвідношення.</w:t>
      </w:r>
    </w:p>
    <w:p w:rsidR="006140C8" w:rsidRDefault="006140C8" w:rsidP="004927D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Теорія фонеми: ознаки, функції. Співвідношення фонеми із звуком.</w:t>
      </w:r>
    </w:p>
    <w:p w:rsidR="006140C8" w:rsidRDefault="006140C8" w:rsidP="004927D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Фонологічні системи мов, їхні співвідношення на міжмовному рівні.</w:t>
      </w:r>
    </w:p>
    <w:p w:rsidR="006140C8" w:rsidRDefault="006140C8" w:rsidP="004927D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Порівняльна типологія фонологічних систем польської та української мов. Вокалізм.</w:t>
      </w:r>
    </w:p>
    <w:p w:rsidR="006140C8" w:rsidRDefault="006140C8" w:rsidP="006140C8">
      <w:pPr>
        <w:jc w:val="both"/>
        <w:rPr>
          <w:rFonts w:ascii="Times New Roman" w:hAnsi="Times New Roman" w:cs="Times New Roman"/>
          <w:sz w:val="28"/>
        </w:rPr>
      </w:pPr>
    </w:p>
    <w:p w:rsidR="006140C8" w:rsidRDefault="006140C8" w:rsidP="0090382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Ключові слова: </w:t>
      </w:r>
      <w:r>
        <w:rPr>
          <w:rFonts w:ascii="Times New Roman" w:hAnsi="Times New Roman" w:cs="Times New Roman"/>
          <w:sz w:val="28"/>
        </w:rPr>
        <w:t>фонетика, фонологія, фонема, ознаки фонеми, функції фонем, фонологічна система, звук – фонема, вокалізм, консонантизм.</w:t>
      </w:r>
    </w:p>
    <w:p w:rsidR="006140C8" w:rsidRDefault="006140C8" w:rsidP="00903822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4927DB" w:rsidRDefault="004927DB" w:rsidP="00903822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</w:rPr>
      </w:pPr>
    </w:p>
    <w:p w:rsidR="006140C8" w:rsidRDefault="006140C8" w:rsidP="0090382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Література:</w:t>
      </w:r>
    </w:p>
    <w:p w:rsidR="006140C8" w:rsidRDefault="006140C8" w:rsidP="00903822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Ахманова</w:t>
      </w:r>
      <w:proofErr w:type="spellEnd"/>
      <w:r>
        <w:rPr>
          <w:rFonts w:ascii="Times New Roman" w:hAnsi="Times New Roman" w:cs="Times New Roman"/>
          <w:sz w:val="28"/>
        </w:rPr>
        <w:t xml:space="preserve"> О.С. </w:t>
      </w:r>
      <w:proofErr w:type="spellStart"/>
      <w:r>
        <w:rPr>
          <w:rFonts w:ascii="Times New Roman" w:hAnsi="Times New Roman" w:cs="Times New Roman"/>
          <w:sz w:val="28"/>
        </w:rPr>
        <w:t>Фонология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морфонология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морфология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r w:rsidRPr="00986549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М., 1966.</w:t>
      </w:r>
    </w:p>
    <w:p w:rsidR="006140C8" w:rsidRDefault="006140C8" w:rsidP="00903822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86549">
        <w:rPr>
          <w:rFonts w:ascii="Times New Roman" w:hAnsi="Times New Roman" w:cs="Times New Roman"/>
          <w:sz w:val="28"/>
        </w:rPr>
        <w:t>Карпенко Ю. В. Вступ до мов</w:t>
      </w:r>
      <w:r>
        <w:rPr>
          <w:rFonts w:ascii="Times New Roman" w:hAnsi="Times New Roman" w:cs="Times New Roman"/>
          <w:sz w:val="28"/>
        </w:rPr>
        <w:t>ознавства: Підручник. – К.: Ви</w:t>
      </w:r>
      <w:r w:rsidRPr="00986549">
        <w:rPr>
          <w:rFonts w:ascii="Times New Roman" w:hAnsi="Times New Roman" w:cs="Times New Roman"/>
          <w:sz w:val="28"/>
        </w:rPr>
        <w:t>давничий центр «Академія», 2006. – 336 с.</w:t>
      </w:r>
    </w:p>
    <w:p w:rsidR="006140C8" w:rsidRDefault="006140C8" w:rsidP="00903822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986549">
        <w:rPr>
          <w:rFonts w:ascii="Times New Roman" w:hAnsi="Times New Roman" w:cs="Times New Roman"/>
          <w:sz w:val="28"/>
        </w:rPr>
        <w:t>Кочерган</w:t>
      </w:r>
      <w:proofErr w:type="spellEnd"/>
      <w:r w:rsidRPr="00986549">
        <w:rPr>
          <w:rFonts w:ascii="Times New Roman" w:hAnsi="Times New Roman" w:cs="Times New Roman"/>
          <w:sz w:val="28"/>
        </w:rPr>
        <w:t xml:space="preserve"> М. П. Загальне мовознавство. – К.: Видавничий центр «Академія», 2003. – 464 с.</w:t>
      </w:r>
    </w:p>
    <w:p w:rsidR="006140C8" w:rsidRDefault="002B00F6" w:rsidP="00903822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Перебийніс</w:t>
      </w:r>
      <w:proofErr w:type="spellEnd"/>
      <w:r>
        <w:rPr>
          <w:rFonts w:ascii="Times New Roman" w:hAnsi="Times New Roman" w:cs="Times New Roman"/>
          <w:sz w:val="28"/>
        </w:rPr>
        <w:t xml:space="preserve"> В. С. Кількісні та якісні характеристики фонем сучасної української літературної мови. </w:t>
      </w:r>
      <w:r w:rsidRPr="00986549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К., 1970.</w:t>
      </w:r>
    </w:p>
    <w:p w:rsidR="004927DB" w:rsidRPr="004927DB" w:rsidRDefault="004927DB" w:rsidP="00903822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</w:rPr>
      </w:pPr>
      <w:r w:rsidRPr="004927DB">
        <w:rPr>
          <w:rFonts w:ascii="Times New Roman" w:hAnsi="Times New Roman" w:cs="Times New Roman"/>
          <w:sz w:val="28"/>
        </w:rPr>
        <w:t xml:space="preserve">Селіванова О.О. Актуальні напрями сучасної лінгвістики. – К., 1999. </w:t>
      </w:r>
    </w:p>
    <w:p w:rsidR="006140C8" w:rsidRDefault="004927DB" w:rsidP="00903822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Трубецкой</w:t>
      </w:r>
      <w:proofErr w:type="spellEnd"/>
      <w:r>
        <w:rPr>
          <w:rFonts w:ascii="Times New Roman" w:hAnsi="Times New Roman" w:cs="Times New Roman"/>
          <w:sz w:val="28"/>
        </w:rPr>
        <w:t xml:space="preserve"> Н. С. </w:t>
      </w:r>
      <w:proofErr w:type="spellStart"/>
      <w:r>
        <w:rPr>
          <w:rFonts w:ascii="Times New Roman" w:hAnsi="Times New Roman" w:cs="Times New Roman"/>
          <w:sz w:val="28"/>
        </w:rPr>
        <w:t>Основ</w:t>
      </w:r>
      <w:r w:rsidRPr="004927DB">
        <w:rPr>
          <w:rFonts w:ascii="Times New Roman" w:hAnsi="Times New Roman" w:cs="Times New Roman"/>
          <w:sz w:val="28"/>
        </w:rPr>
        <w:t>ы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фонологии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r w:rsidRPr="004927DB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М., 1960.</w:t>
      </w:r>
    </w:p>
    <w:p w:rsidR="006140C8" w:rsidRDefault="006140C8" w:rsidP="006140C8">
      <w:pPr>
        <w:jc w:val="both"/>
        <w:rPr>
          <w:rFonts w:ascii="Times New Roman" w:hAnsi="Times New Roman" w:cs="Times New Roman"/>
          <w:sz w:val="28"/>
        </w:rPr>
      </w:pPr>
    </w:p>
    <w:p w:rsidR="004927DB" w:rsidRDefault="004927DB" w:rsidP="006140C8">
      <w:pPr>
        <w:jc w:val="both"/>
        <w:rPr>
          <w:rFonts w:ascii="Times New Roman" w:hAnsi="Times New Roman" w:cs="Times New Roman"/>
          <w:sz w:val="28"/>
        </w:rPr>
      </w:pPr>
    </w:p>
    <w:p w:rsidR="004927DB" w:rsidRDefault="004927DB" w:rsidP="006140C8">
      <w:pPr>
        <w:jc w:val="both"/>
        <w:rPr>
          <w:rFonts w:ascii="Times New Roman" w:hAnsi="Times New Roman" w:cs="Times New Roman"/>
          <w:sz w:val="28"/>
        </w:rPr>
      </w:pPr>
    </w:p>
    <w:p w:rsidR="004927DB" w:rsidRDefault="004927DB" w:rsidP="006140C8">
      <w:pPr>
        <w:jc w:val="both"/>
        <w:rPr>
          <w:rFonts w:ascii="Times New Roman" w:hAnsi="Times New Roman" w:cs="Times New Roman"/>
          <w:sz w:val="28"/>
        </w:rPr>
      </w:pPr>
    </w:p>
    <w:p w:rsidR="004927DB" w:rsidRDefault="004927DB" w:rsidP="004927DB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Практичне заняття №3</w:t>
      </w:r>
    </w:p>
    <w:p w:rsidR="004927DB" w:rsidRDefault="004927DB" w:rsidP="004927DB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Тема: </w:t>
      </w:r>
      <w:r>
        <w:rPr>
          <w:rFonts w:ascii="Times New Roman" w:hAnsi="Times New Roman" w:cs="Times New Roman"/>
          <w:sz w:val="28"/>
        </w:rPr>
        <w:t>Лексичний рівень мови (загальна лексикологія)</w:t>
      </w:r>
    </w:p>
    <w:p w:rsidR="004927DB" w:rsidRDefault="004927DB" w:rsidP="004927DB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План </w:t>
      </w:r>
    </w:p>
    <w:p w:rsidR="004927DB" w:rsidRDefault="004927DB" w:rsidP="00893F5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Поняття про слово, проблеми його визначення.</w:t>
      </w:r>
    </w:p>
    <w:p w:rsidR="004927DB" w:rsidRDefault="004927DB" w:rsidP="00893F5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Теорія лексичного значення.</w:t>
      </w:r>
    </w:p>
    <w:p w:rsidR="004927DB" w:rsidRDefault="004927DB" w:rsidP="00893F5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Основні розділи лексикології (загальна характеристика).</w:t>
      </w:r>
    </w:p>
    <w:p w:rsidR="000356FF" w:rsidRDefault="000356FF" w:rsidP="000356FF">
      <w:pPr>
        <w:jc w:val="both"/>
        <w:rPr>
          <w:rFonts w:ascii="Times New Roman" w:hAnsi="Times New Roman" w:cs="Times New Roman"/>
          <w:sz w:val="28"/>
        </w:rPr>
      </w:pPr>
    </w:p>
    <w:p w:rsidR="000356FF" w:rsidRDefault="000356FF" w:rsidP="0090382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Ключові слова: </w:t>
      </w:r>
      <w:r w:rsidR="008C7263">
        <w:rPr>
          <w:rFonts w:ascii="Times New Roman" w:hAnsi="Times New Roman" w:cs="Times New Roman"/>
          <w:b/>
          <w:i/>
          <w:sz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слово, лексичне значення, поняття, пряме значення, переносне значення, метафора, метонімія, полісемія, семантичне поле, семантика, етимологія, ономастика, фразеологія, лексикографія.</w:t>
      </w:r>
    </w:p>
    <w:p w:rsidR="000356FF" w:rsidRDefault="000356FF" w:rsidP="00903822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0356FF" w:rsidRDefault="000356FF" w:rsidP="00903822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Література:</w:t>
      </w:r>
    </w:p>
    <w:p w:rsidR="000356FF" w:rsidRDefault="000356FF" w:rsidP="00903822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Апресян</w:t>
      </w:r>
      <w:proofErr w:type="spellEnd"/>
      <w:r>
        <w:rPr>
          <w:rFonts w:ascii="Times New Roman" w:hAnsi="Times New Roman" w:cs="Times New Roman"/>
          <w:sz w:val="28"/>
        </w:rPr>
        <w:t xml:space="preserve"> Ю. Д. </w:t>
      </w:r>
      <w:proofErr w:type="spellStart"/>
      <w:r>
        <w:rPr>
          <w:rFonts w:ascii="Times New Roman" w:hAnsi="Times New Roman" w:cs="Times New Roman"/>
          <w:sz w:val="28"/>
        </w:rPr>
        <w:t>Лексическая</w:t>
      </w:r>
      <w:proofErr w:type="spellEnd"/>
      <w:r>
        <w:rPr>
          <w:rFonts w:ascii="Times New Roman" w:hAnsi="Times New Roman" w:cs="Times New Roman"/>
          <w:sz w:val="28"/>
        </w:rPr>
        <w:t xml:space="preserve"> семантика: </w:t>
      </w:r>
      <w:proofErr w:type="spellStart"/>
      <w:r>
        <w:rPr>
          <w:rFonts w:ascii="Times New Roman" w:hAnsi="Times New Roman" w:cs="Times New Roman"/>
          <w:sz w:val="28"/>
        </w:rPr>
        <w:t>синонимические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средства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яз</w:t>
      </w:r>
      <w:r w:rsidRPr="000356FF"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>ка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r w:rsidRPr="004927DB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М., 1974.</w:t>
      </w:r>
    </w:p>
    <w:p w:rsidR="000356FF" w:rsidRDefault="000356FF" w:rsidP="00903822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Баран Я. А. Фразеологія в системі мови. </w:t>
      </w:r>
      <w:r w:rsidRPr="004927DB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Івано-Франківськ, 1997.</w:t>
      </w:r>
    </w:p>
    <w:p w:rsidR="00893F5C" w:rsidRDefault="00893F5C" w:rsidP="00903822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86549">
        <w:rPr>
          <w:rFonts w:ascii="Times New Roman" w:hAnsi="Times New Roman" w:cs="Times New Roman"/>
          <w:sz w:val="28"/>
        </w:rPr>
        <w:t>Карпенко Ю. В. Вступ до мов</w:t>
      </w:r>
      <w:r>
        <w:rPr>
          <w:rFonts w:ascii="Times New Roman" w:hAnsi="Times New Roman" w:cs="Times New Roman"/>
          <w:sz w:val="28"/>
        </w:rPr>
        <w:t>ознавства: Підручник. – К.: Ви</w:t>
      </w:r>
      <w:r w:rsidRPr="00986549">
        <w:rPr>
          <w:rFonts w:ascii="Times New Roman" w:hAnsi="Times New Roman" w:cs="Times New Roman"/>
          <w:sz w:val="28"/>
        </w:rPr>
        <w:t>давничий центр «Академія», 2006. – 336 с.</w:t>
      </w:r>
    </w:p>
    <w:p w:rsidR="00893F5C" w:rsidRDefault="00893F5C" w:rsidP="00903822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986549">
        <w:rPr>
          <w:rFonts w:ascii="Times New Roman" w:hAnsi="Times New Roman" w:cs="Times New Roman"/>
          <w:sz w:val="28"/>
        </w:rPr>
        <w:t>Кочерган</w:t>
      </w:r>
      <w:proofErr w:type="spellEnd"/>
      <w:r w:rsidRPr="00986549">
        <w:rPr>
          <w:rFonts w:ascii="Times New Roman" w:hAnsi="Times New Roman" w:cs="Times New Roman"/>
          <w:sz w:val="28"/>
        </w:rPr>
        <w:t xml:space="preserve"> М. П. Загальне мовознавство. – К.: Видавничий центр «Академія», 2003. – 464 с.</w:t>
      </w:r>
    </w:p>
    <w:p w:rsidR="000356FF" w:rsidRDefault="00893F5C" w:rsidP="00903822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Лисиченко</w:t>
      </w:r>
      <w:proofErr w:type="spellEnd"/>
      <w:r>
        <w:rPr>
          <w:rFonts w:ascii="Times New Roman" w:hAnsi="Times New Roman" w:cs="Times New Roman"/>
          <w:sz w:val="28"/>
        </w:rPr>
        <w:t xml:space="preserve"> Л. А. Лексикологія сучасної української мови : Семантична структура слова. </w:t>
      </w:r>
      <w:r w:rsidRPr="00893F5C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Харків, 1977.</w:t>
      </w:r>
    </w:p>
    <w:p w:rsidR="00893F5C" w:rsidRDefault="00893F5C" w:rsidP="00903822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Уфимцева</w:t>
      </w:r>
      <w:proofErr w:type="spellEnd"/>
      <w:r>
        <w:rPr>
          <w:rFonts w:ascii="Times New Roman" w:hAnsi="Times New Roman" w:cs="Times New Roman"/>
          <w:sz w:val="28"/>
        </w:rPr>
        <w:t xml:space="preserve"> А. А. </w:t>
      </w:r>
      <w:proofErr w:type="spellStart"/>
      <w:r>
        <w:rPr>
          <w:rFonts w:ascii="Times New Roman" w:hAnsi="Times New Roman" w:cs="Times New Roman"/>
          <w:sz w:val="28"/>
        </w:rPr>
        <w:t>Лексическое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значение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r w:rsidRPr="00986549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М., 1986.</w:t>
      </w:r>
    </w:p>
    <w:p w:rsidR="00664AD1" w:rsidRDefault="00664AD1" w:rsidP="00664AD1">
      <w:pPr>
        <w:jc w:val="both"/>
        <w:rPr>
          <w:rFonts w:ascii="Times New Roman" w:hAnsi="Times New Roman" w:cs="Times New Roman"/>
          <w:sz w:val="28"/>
        </w:rPr>
      </w:pPr>
    </w:p>
    <w:p w:rsidR="00664AD1" w:rsidRDefault="00664AD1" w:rsidP="00664AD1">
      <w:pPr>
        <w:jc w:val="both"/>
        <w:rPr>
          <w:rFonts w:ascii="Times New Roman" w:hAnsi="Times New Roman" w:cs="Times New Roman"/>
          <w:sz w:val="28"/>
        </w:rPr>
      </w:pPr>
    </w:p>
    <w:p w:rsidR="00664AD1" w:rsidRDefault="00664AD1" w:rsidP="00664AD1">
      <w:pPr>
        <w:jc w:val="both"/>
        <w:rPr>
          <w:rFonts w:ascii="Times New Roman" w:hAnsi="Times New Roman" w:cs="Times New Roman"/>
          <w:sz w:val="28"/>
        </w:rPr>
      </w:pPr>
    </w:p>
    <w:p w:rsidR="00664AD1" w:rsidRDefault="00664AD1" w:rsidP="00664AD1">
      <w:pPr>
        <w:jc w:val="both"/>
        <w:rPr>
          <w:rFonts w:ascii="Times New Roman" w:hAnsi="Times New Roman" w:cs="Times New Roman"/>
          <w:sz w:val="28"/>
        </w:rPr>
      </w:pPr>
    </w:p>
    <w:p w:rsidR="00664AD1" w:rsidRDefault="00664AD1" w:rsidP="00664AD1">
      <w:pPr>
        <w:jc w:val="both"/>
        <w:rPr>
          <w:rFonts w:ascii="Times New Roman" w:hAnsi="Times New Roman" w:cs="Times New Roman"/>
          <w:sz w:val="28"/>
        </w:rPr>
      </w:pPr>
    </w:p>
    <w:p w:rsidR="00664AD1" w:rsidRDefault="00664AD1" w:rsidP="00664AD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Практичне заняття №4</w:t>
      </w:r>
    </w:p>
    <w:p w:rsidR="00664AD1" w:rsidRDefault="00664AD1" w:rsidP="00664AD1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Тема: </w:t>
      </w:r>
      <w:r>
        <w:rPr>
          <w:rFonts w:ascii="Times New Roman" w:hAnsi="Times New Roman" w:cs="Times New Roman"/>
          <w:sz w:val="28"/>
        </w:rPr>
        <w:t>Граматичний рівень мови</w:t>
      </w:r>
    </w:p>
    <w:p w:rsidR="00664AD1" w:rsidRDefault="00664AD1" w:rsidP="00664AD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План</w:t>
      </w:r>
    </w:p>
    <w:p w:rsidR="00664AD1" w:rsidRDefault="00664AD1" w:rsidP="00903822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Основні поняття загальної морфології: морфема, граматичне значення (співвідношення із лексичним значенням), граматичний спосіб, граматичні категорії.</w:t>
      </w:r>
    </w:p>
    <w:p w:rsidR="00664AD1" w:rsidRDefault="00664AD1" w:rsidP="00903822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Синтаксис словосполучення: синтаксичні зв’язки, класифікації, співвідношення зі словом.</w:t>
      </w:r>
    </w:p>
    <w:p w:rsidR="00664AD1" w:rsidRDefault="00A426D2" w:rsidP="00903822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Синтаксис речення:</w:t>
      </w:r>
    </w:p>
    <w:p w:rsidR="00A426D2" w:rsidRDefault="00A426D2" w:rsidP="00903822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дефініція та ознаки;</w:t>
      </w:r>
    </w:p>
    <w:p w:rsidR="00A426D2" w:rsidRDefault="00A426D2" w:rsidP="00903822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основні граматичні структури;</w:t>
      </w:r>
    </w:p>
    <w:p w:rsidR="00A426D2" w:rsidRDefault="00A426D2" w:rsidP="00903822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методи дослідження речення.</w:t>
      </w:r>
    </w:p>
    <w:p w:rsidR="00A426D2" w:rsidRDefault="00A426D2" w:rsidP="00A426D2">
      <w:pPr>
        <w:jc w:val="both"/>
        <w:rPr>
          <w:rFonts w:ascii="Times New Roman" w:hAnsi="Times New Roman" w:cs="Times New Roman"/>
          <w:sz w:val="28"/>
        </w:rPr>
      </w:pPr>
    </w:p>
    <w:p w:rsidR="00A426D2" w:rsidRDefault="00A426D2" w:rsidP="0090382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Ключові слова: </w:t>
      </w:r>
      <w:r>
        <w:rPr>
          <w:rFonts w:ascii="Times New Roman" w:hAnsi="Times New Roman" w:cs="Times New Roman"/>
          <w:sz w:val="28"/>
        </w:rPr>
        <w:t xml:space="preserve">морфологія, морфема, граматичне значення, граматичний спосіб (синтетичний, аналітичний), граматична категорія, частина мови, словосполучення (підрядне, сурядне), речення, </w:t>
      </w:r>
      <w:proofErr w:type="spellStart"/>
      <w:r>
        <w:rPr>
          <w:rFonts w:ascii="Times New Roman" w:hAnsi="Times New Roman" w:cs="Times New Roman"/>
          <w:sz w:val="28"/>
        </w:rPr>
        <w:t>комунікативність</w:t>
      </w:r>
      <w:proofErr w:type="spellEnd"/>
      <w:r>
        <w:rPr>
          <w:rFonts w:ascii="Times New Roman" w:hAnsi="Times New Roman" w:cs="Times New Roman"/>
          <w:sz w:val="28"/>
        </w:rPr>
        <w:t>, предикативність, модальність, інтонація, формально-граматична структура, семантична структура, комунікативна структура (тема, рема), структурний метод, трансформаційний метод, аналіз за безпосередніми складниками.</w:t>
      </w:r>
    </w:p>
    <w:p w:rsidR="00A426D2" w:rsidRDefault="00A426D2" w:rsidP="00903822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A426D2" w:rsidRDefault="00A426D2" w:rsidP="00903822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Література:</w:t>
      </w:r>
    </w:p>
    <w:p w:rsidR="00A426D2" w:rsidRDefault="00A426D2" w:rsidP="0090382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Вихованець І. Р. Нариси з функціонального синтаксису української мови. </w:t>
      </w:r>
      <w:r w:rsidRPr="00A426D2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К., 1992.</w:t>
      </w:r>
    </w:p>
    <w:p w:rsidR="00903822" w:rsidRDefault="00903822" w:rsidP="0090382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</w:rPr>
      </w:pPr>
      <w:proofErr w:type="spellStart"/>
      <w:r w:rsidRPr="00903822">
        <w:rPr>
          <w:rFonts w:ascii="Times New Roman" w:hAnsi="Times New Roman" w:cs="Times New Roman"/>
          <w:sz w:val="28"/>
        </w:rPr>
        <w:t>Горпинич</w:t>
      </w:r>
      <w:proofErr w:type="spellEnd"/>
      <w:r w:rsidRPr="00903822">
        <w:rPr>
          <w:rFonts w:ascii="Times New Roman" w:hAnsi="Times New Roman" w:cs="Times New Roman"/>
          <w:sz w:val="28"/>
        </w:rPr>
        <w:t xml:space="preserve"> В.О. Українська морфологія. – Дніпропетровськ: ДДУ, 2000.</w:t>
      </w:r>
    </w:p>
    <w:p w:rsidR="00A426D2" w:rsidRDefault="00A426D2" w:rsidP="0090382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Загнітко</w:t>
      </w:r>
      <w:proofErr w:type="spellEnd"/>
      <w:r>
        <w:rPr>
          <w:rFonts w:ascii="Times New Roman" w:hAnsi="Times New Roman" w:cs="Times New Roman"/>
          <w:sz w:val="28"/>
        </w:rPr>
        <w:t xml:space="preserve"> А. П. Теоретична граматика української мови. Синтаксис. </w:t>
      </w:r>
      <w:r w:rsidRPr="00986549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Донецьк, 2001.</w:t>
      </w:r>
    </w:p>
    <w:p w:rsidR="002B00F6" w:rsidRDefault="002B00F6" w:rsidP="0090382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</w:rPr>
      </w:pPr>
      <w:r w:rsidRPr="00986549">
        <w:rPr>
          <w:rFonts w:ascii="Times New Roman" w:hAnsi="Times New Roman" w:cs="Times New Roman"/>
          <w:sz w:val="28"/>
        </w:rPr>
        <w:t>Карпенко Ю. В. Вступ до мов</w:t>
      </w:r>
      <w:r>
        <w:rPr>
          <w:rFonts w:ascii="Times New Roman" w:hAnsi="Times New Roman" w:cs="Times New Roman"/>
          <w:sz w:val="28"/>
        </w:rPr>
        <w:t>ознавства: Підручник. – К.: Ви</w:t>
      </w:r>
      <w:r w:rsidRPr="00986549">
        <w:rPr>
          <w:rFonts w:ascii="Times New Roman" w:hAnsi="Times New Roman" w:cs="Times New Roman"/>
          <w:sz w:val="28"/>
        </w:rPr>
        <w:t>давничий центр «Академія», 2006. – 336 с.</w:t>
      </w:r>
    </w:p>
    <w:p w:rsidR="00A426D2" w:rsidRDefault="002B00F6" w:rsidP="0090382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Касевич</w:t>
      </w:r>
      <w:proofErr w:type="spellEnd"/>
      <w:r>
        <w:rPr>
          <w:rFonts w:ascii="Times New Roman" w:hAnsi="Times New Roman" w:cs="Times New Roman"/>
          <w:sz w:val="28"/>
        </w:rPr>
        <w:t xml:space="preserve"> В. Б. Семантика. Синтаксис. </w:t>
      </w:r>
      <w:proofErr w:type="spellStart"/>
      <w:r>
        <w:rPr>
          <w:rFonts w:ascii="Times New Roman" w:hAnsi="Times New Roman" w:cs="Times New Roman"/>
          <w:sz w:val="28"/>
        </w:rPr>
        <w:t>Морфология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r w:rsidRPr="002B00F6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М., 1988.</w:t>
      </w:r>
    </w:p>
    <w:p w:rsidR="002B00F6" w:rsidRDefault="002B00F6" w:rsidP="0090382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</w:rPr>
      </w:pPr>
      <w:proofErr w:type="spellStart"/>
      <w:r w:rsidRPr="00986549">
        <w:rPr>
          <w:rFonts w:ascii="Times New Roman" w:hAnsi="Times New Roman" w:cs="Times New Roman"/>
          <w:sz w:val="28"/>
        </w:rPr>
        <w:t>Кочерган</w:t>
      </w:r>
      <w:proofErr w:type="spellEnd"/>
      <w:r w:rsidRPr="00986549">
        <w:rPr>
          <w:rFonts w:ascii="Times New Roman" w:hAnsi="Times New Roman" w:cs="Times New Roman"/>
          <w:sz w:val="28"/>
        </w:rPr>
        <w:t xml:space="preserve"> М. П. Загальне мовознавство. – К.: Видавничий центр «Академія», 2003. – 464 с.</w:t>
      </w:r>
    </w:p>
    <w:p w:rsidR="00903822" w:rsidRDefault="00903822" w:rsidP="00E4454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Практичне заняття №5</w:t>
      </w:r>
    </w:p>
    <w:p w:rsidR="00903822" w:rsidRDefault="00903822" w:rsidP="00E4454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Тема: </w:t>
      </w:r>
      <w:r>
        <w:rPr>
          <w:rFonts w:ascii="Times New Roman" w:hAnsi="Times New Roman" w:cs="Times New Roman"/>
          <w:sz w:val="28"/>
        </w:rPr>
        <w:t>Порівняльно-історичне і типологічне мовознавство</w:t>
      </w:r>
    </w:p>
    <w:p w:rsidR="00903822" w:rsidRDefault="00903822" w:rsidP="00E4454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План</w:t>
      </w:r>
    </w:p>
    <w:p w:rsidR="00903822" w:rsidRDefault="00903822" w:rsidP="00E44542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Сучасне порівняльно-історичне мовознавство та його основні проблеми:</w:t>
      </w:r>
    </w:p>
    <w:p w:rsidR="00903822" w:rsidRDefault="00903822" w:rsidP="00E44542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генеалогічна класифікація мов;</w:t>
      </w:r>
    </w:p>
    <w:p w:rsidR="00903822" w:rsidRDefault="00903822" w:rsidP="00E44542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порівняльно-історичний метод;</w:t>
      </w:r>
    </w:p>
    <w:p w:rsidR="00903822" w:rsidRDefault="00903822" w:rsidP="00E44542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класичні мови – підґрунтя компаративістики (латинська, старослов’янська, санскрит).</w:t>
      </w:r>
    </w:p>
    <w:p w:rsidR="00903822" w:rsidRDefault="00903822" w:rsidP="00E44542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Основні поняття типологічного мовознавства: предмет вивчення, основа зіставлення, морфологічна класифікація мов.</w:t>
      </w:r>
    </w:p>
    <w:p w:rsidR="00903822" w:rsidRDefault="00903822" w:rsidP="00E44542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Основні класифікації мов світу: генеалогічна, типологічна, ареальна, соціолінгвістична.</w:t>
      </w:r>
    </w:p>
    <w:p w:rsidR="00903822" w:rsidRDefault="00903822" w:rsidP="00E44542">
      <w:pPr>
        <w:spacing w:line="360" w:lineRule="auto"/>
        <w:ind w:left="142"/>
        <w:jc w:val="both"/>
        <w:rPr>
          <w:rFonts w:ascii="Times New Roman" w:hAnsi="Times New Roman" w:cs="Times New Roman"/>
          <w:b/>
          <w:i/>
          <w:sz w:val="28"/>
        </w:rPr>
      </w:pPr>
    </w:p>
    <w:p w:rsidR="00903822" w:rsidRDefault="00903822" w:rsidP="00E44542">
      <w:pPr>
        <w:spacing w:line="360" w:lineRule="auto"/>
        <w:ind w:left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Ключові слова: </w:t>
      </w:r>
      <w:r w:rsidR="00E44542">
        <w:rPr>
          <w:rFonts w:ascii="Times New Roman" w:hAnsi="Times New Roman" w:cs="Times New Roman"/>
          <w:sz w:val="28"/>
        </w:rPr>
        <w:t xml:space="preserve">порівняльно-історичне мовознавство (індоєвропейське мовознавство), порівняльно-історичний метод, споріднені мови, прамова, </w:t>
      </w:r>
      <w:proofErr w:type="spellStart"/>
      <w:r w:rsidR="00E44542">
        <w:rPr>
          <w:rFonts w:ascii="Times New Roman" w:hAnsi="Times New Roman" w:cs="Times New Roman"/>
          <w:sz w:val="28"/>
        </w:rPr>
        <w:t>праформа</w:t>
      </w:r>
      <w:proofErr w:type="spellEnd"/>
      <w:r w:rsidR="00E44542">
        <w:rPr>
          <w:rFonts w:ascii="Times New Roman" w:hAnsi="Times New Roman" w:cs="Times New Roman"/>
          <w:sz w:val="28"/>
        </w:rPr>
        <w:t>, генеалогічна класифікація мов (сім’я – група – підгрупа), типологічне мовознавство (лінгвістична типологія), зіставний (типологічний) метод, неспоріднені мови, морфологічна класифікація мов, типи мов – флективні, аглютинативні, кореневі, полісинтетичні.</w:t>
      </w:r>
    </w:p>
    <w:p w:rsidR="00E44542" w:rsidRDefault="00E44542" w:rsidP="00E44542">
      <w:pPr>
        <w:spacing w:line="360" w:lineRule="auto"/>
        <w:ind w:left="720"/>
        <w:jc w:val="both"/>
        <w:rPr>
          <w:rFonts w:ascii="Times New Roman" w:hAnsi="Times New Roman" w:cs="Times New Roman"/>
          <w:sz w:val="28"/>
        </w:rPr>
      </w:pPr>
    </w:p>
    <w:p w:rsidR="00E44542" w:rsidRDefault="00E44542" w:rsidP="00E44542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</w:rPr>
      </w:pPr>
      <w:r w:rsidRPr="00E44542">
        <w:rPr>
          <w:rFonts w:ascii="Times New Roman" w:hAnsi="Times New Roman" w:cs="Times New Roman"/>
          <w:b/>
          <w:i/>
          <w:sz w:val="28"/>
        </w:rPr>
        <w:t>Література: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E44542" w:rsidRDefault="00E20E9D" w:rsidP="00E20E9D">
      <w:pPr>
        <w:pStyle w:val="a3"/>
        <w:numPr>
          <w:ilvl w:val="0"/>
          <w:numId w:val="15"/>
        </w:numPr>
        <w:spacing w:after="0"/>
        <w:ind w:left="1077" w:hanging="35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Вступ до порівняльно-історичного вивчення слов’янських мов / за ред. О. С. Мельничука. </w:t>
      </w:r>
      <w:r w:rsidRPr="00E20E9D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К., 1966.</w:t>
      </w:r>
    </w:p>
    <w:p w:rsidR="00E20E9D" w:rsidRDefault="00E20E9D" w:rsidP="00E20E9D">
      <w:pPr>
        <w:pStyle w:val="a3"/>
        <w:numPr>
          <w:ilvl w:val="0"/>
          <w:numId w:val="15"/>
        </w:numPr>
        <w:spacing w:after="0"/>
        <w:ind w:left="1077" w:hanging="357"/>
        <w:jc w:val="both"/>
        <w:rPr>
          <w:rFonts w:ascii="Times New Roman" w:hAnsi="Times New Roman" w:cs="Times New Roman"/>
          <w:sz w:val="28"/>
        </w:rPr>
      </w:pPr>
      <w:r w:rsidRPr="00986549">
        <w:rPr>
          <w:rFonts w:ascii="Times New Roman" w:hAnsi="Times New Roman" w:cs="Times New Roman"/>
          <w:sz w:val="28"/>
        </w:rPr>
        <w:t>Карпенко Ю. В. Вступ до мов</w:t>
      </w:r>
      <w:r>
        <w:rPr>
          <w:rFonts w:ascii="Times New Roman" w:hAnsi="Times New Roman" w:cs="Times New Roman"/>
          <w:sz w:val="28"/>
        </w:rPr>
        <w:t>ознавства: Підручник. – К.: Ви</w:t>
      </w:r>
      <w:r w:rsidRPr="00986549">
        <w:rPr>
          <w:rFonts w:ascii="Times New Roman" w:hAnsi="Times New Roman" w:cs="Times New Roman"/>
          <w:sz w:val="28"/>
        </w:rPr>
        <w:t>давничий центр «Академія», 2006. – 336 с.</w:t>
      </w:r>
    </w:p>
    <w:p w:rsidR="00E20E9D" w:rsidRDefault="00E20E9D" w:rsidP="00E20E9D">
      <w:pPr>
        <w:pStyle w:val="a3"/>
        <w:numPr>
          <w:ilvl w:val="0"/>
          <w:numId w:val="15"/>
        </w:numPr>
        <w:spacing w:after="0"/>
        <w:ind w:left="1077" w:hanging="357"/>
        <w:jc w:val="both"/>
        <w:rPr>
          <w:rFonts w:ascii="Times New Roman" w:hAnsi="Times New Roman" w:cs="Times New Roman"/>
          <w:sz w:val="28"/>
        </w:rPr>
      </w:pPr>
      <w:proofErr w:type="spellStart"/>
      <w:r w:rsidRPr="00986549">
        <w:rPr>
          <w:rFonts w:ascii="Times New Roman" w:hAnsi="Times New Roman" w:cs="Times New Roman"/>
          <w:sz w:val="28"/>
        </w:rPr>
        <w:t>Кочерган</w:t>
      </w:r>
      <w:proofErr w:type="spellEnd"/>
      <w:r w:rsidRPr="00986549">
        <w:rPr>
          <w:rFonts w:ascii="Times New Roman" w:hAnsi="Times New Roman" w:cs="Times New Roman"/>
          <w:sz w:val="28"/>
        </w:rPr>
        <w:t xml:space="preserve"> М. П. Загальне мовознавство. – К.: Видавничий центр «Академія», 2003. – 464 с.</w:t>
      </w:r>
    </w:p>
    <w:p w:rsidR="00E20E9D" w:rsidRPr="00E20E9D" w:rsidRDefault="00E20E9D" w:rsidP="00E20E9D">
      <w:pPr>
        <w:pStyle w:val="a3"/>
        <w:numPr>
          <w:ilvl w:val="0"/>
          <w:numId w:val="15"/>
        </w:numPr>
        <w:spacing w:after="0"/>
        <w:ind w:left="1077" w:hanging="357"/>
        <w:rPr>
          <w:rFonts w:ascii="Times New Roman" w:hAnsi="Times New Roman" w:cs="Times New Roman"/>
          <w:sz w:val="28"/>
        </w:rPr>
      </w:pPr>
      <w:r w:rsidRPr="00E20E9D">
        <w:rPr>
          <w:rFonts w:ascii="Times New Roman" w:hAnsi="Times New Roman" w:cs="Times New Roman"/>
          <w:sz w:val="28"/>
        </w:rPr>
        <w:t xml:space="preserve">Холодова Н. В. Граматичні категорії та морфологічні типи мов : </w:t>
      </w:r>
      <w:proofErr w:type="spellStart"/>
      <w:r w:rsidRPr="00E20E9D">
        <w:rPr>
          <w:rFonts w:ascii="Times New Roman" w:hAnsi="Times New Roman" w:cs="Times New Roman"/>
          <w:sz w:val="28"/>
        </w:rPr>
        <w:t>лінгвоісторіографічний</w:t>
      </w:r>
      <w:proofErr w:type="spellEnd"/>
      <w:r w:rsidRPr="00E20E9D">
        <w:rPr>
          <w:rFonts w:ascii="Times New Roman" w:hAnsi="Times New Roman" w:cs="Times New Roman"/>
          <w:sz w:val="28"/>
        </w:rPr>
        <w:t xml:space="preserve"> аспект / Н. В. Холодова </w:t>
      </w:r>
      <w:r w:rsidR="008C7263">
        <w:rPr>
          <w:rFonts w:ascii="Times New Roman" w:hAnsi="Times New Roman" w:cs="Times New Roman"/>
          <w:sz w:val="28"/>
        </w:rPr>
        <w:t xml:space="preserve"> </w:t>
      </w:r>
      <w:r w:rsidRPr="00E20E9D">
        <w:rPr>
          <w:rFonts w:ascii="Times New Roman" w:hAnsi="Times New Roman" w:cs="Times New Roman"/>
          <w:sz w:val="28"/>
        </w:rPr>
        <w:t xml:space="preserve">// </w:t>
      </w:r>
      <w:proofErr w:type="spellStart"/>
      <w:r w:rsidRPr="00E20E9D">
        <w:rPr>
          <w:rFonts w:ascii="Times New Roman" w:hAnsi="Times New Roman" w:cs="Times New Roman"/>
          <w:sz w:val="28"/>
        </w:rPr>
        <w:t>Научный</w:t>
      </w:r>
      <w:proofErr w:type="spellEnd"/>
      <w:r w:rsidRPr="00E20E9D">
        <w:rPr>
          <w:rFonts w:ascii="Times New Roman" w:hAnsi="Times New Roman" w:cs="Times New Roman"/>
          <w:sz w:val="28"/>
        </w:rPr>
        <w:t xml:space="preserve"> журнал.</w:t>
      </w:r>
      <w:r w:rsidR="008C7263">
        <w:rPr>
          <w:rFonts w:ascii="Times New Roman" w:hAnsi="Times New Roman" w:cs="Times New Roman"/>
          <w:sz w:val="28"/>
        </w:rPr>
        <w:t xml:space="preserve"> </w:t>
      </w:r>
      <w:r w:rsidRPr="00E20E9D">
        <w:rPr>
          <w:rFonts w:ascii="Times New Roman" w:hAnsi="Times New Roman" w:cs="Times New Roman"/>
          <w:sz w:val="28"/>
        </w:rPr>
        <w:t xml:space="preserve">– Ялта, 2009. – № 168. Т. 2. </w:t>
      </w:r>
    </w:p>
    <w:p w:rsidR="00903822" w:rsidRPr="00E20E9D" w:rsidRDefault="00E20E9D" w:rsidP="008C7263">
      <w:pPr>
        <w:pStyle w:val="a3"/>
        <w:spacing w:line="360" w:lineRule="auto"/>
        <w:ind w:left="108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Практичне заняття №6</w:t>
      </w:r>
    </w:p>
    <w:p w:rsidR="00A426D2" w:rsidRDefault="00E20E9D" w:rsidP="008C7263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Тема : </w:t>
      </w:r>
      <w:r>
        <w:rPr>
          <w:rFonts w:ascii="Times New Roman" w:hAnsi="Times New Roman" w:cs="Times New Roman"/>
          <w:sz w:val="28"/>
        </w:rPr>
        <w:t>Сучасне мовознавство та його напрями</w:t>
      </w:r>
    </w:p>
    <w:p w:rsidR="00E20E9D" w:rsidRDefault="00E20E9D" w:rsidP="008C7263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План </w:t>
      </w:r>
    </w:p>
    <w:p w:rsidR="00E20E9D" w:rsidRDefault="00E20E9D" w:rsidP="008C726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Соціолінгвістика (мова  і суспільство).</w:t>
      </w:r>
    </w:p>
    <w:p w:rsidR="00E20E9D" w:rsidRDefault="00E20E9D" w:rsidP="008C726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Психолінгвістика (мова і мислення).</w:t>
      </w:r>
    </w:p>
    <w:p w:rsidR="00E20E9D" w:rsidRDefault="00E20E9D" w:rsidP="008C726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Комунікативна лінгвістика (теорія комунікації та слова).</w:t>
      </w:r>
    </w:p>
    <w:p w:rsidR="00E20E9D" w:rsidRDefault="008C7263" w:rsidP="008C726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Комп’ютерна лінгвістика (інформатика і мова).</w:t>
      </w:r>
    </w:p>
    <w:p w:rsidR="008C7263" w:rsidRDefault="008C7263" w:rsidP="008C7263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Інші напрями мовознавства.</w:t>
      </w:r>
    </w:p>
    <w:p w:rsidR="008C7263" w:rsidRDefault="008C7263" w:rsidP="008C726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8C7263" w:rsidRDefault="008C7263" w:rsidP="008C726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8C7263" w:rsidRDefault="008C7263" w:rsidP="008C7263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Ключові слова: </w:t>
      </w:r>
      <w:r>
        <w:rPr>
          <w:rFonts w:ascii="Times New Roman" w:hAnsi="Times New Roman" w:cs="Times New Roman"/>
          <w:sz w:val="28"/>
        </w:rPr>
        <w:t>с</w:t>
      </w:r>
      <w:r w:rsidRPr="008C7263">
        <w:rPr>
          <w:rFonts w:ascii="Times New Roman" w:hAnsi="Times New Roman" w:cs="Times New Roman"/>
          <w:sz w:val="28"/>
        </w:rPr>
        <w:t>оціолінгвістика</w:t>
      </w:r>
      <w:r>
        <w:rPr>
          <w:rFonts w:ascii="Times New Roman" w:hAnsi="Times New Roman" w:cs="Times New Roman"/>
          <w:sz w:val="28"/>
        </w:rPr>
        <w:t xml:space="preserve">, психолінгвістика, комунікативна лінгвістика, комп’ютерна лінгвістика, когнітивна лінгвістика, функціональна лінгвістика, </w:t>
      </w:r>
      <w:proofErr w:type="spellStart"/>
      <w:r>
        <w:rPr>
          <w:rFonts w:ascii="Times New Roman" w:hAnsi="Times New Roman" w:cs="Times New Roman"/>
          <w:sz w:val="28"/>
        </w:rPr>
        <w:t>лінгвістика</w:t>
      </w:r>
      <w:proofErr w:type="spellEnd"/>
      <w:r>
        <w:rPr>
          <w:rFonts w:ascii="Times New Roman" w:hAnsi="Times New Roman" w:cs="Times New Roman"/>
          <w:sz w:val="28"/>
        </w:rPr>
        <w:t xml:space="preserve"> тексту.</w:t>
      </w:r>
    </w:p>
    <w:p w:rsidR="008C7263" w:rsidRDefault="008C7263" w:rsidP="008C7263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8C7263" w:rsidRDefault="008C7263" w:rsidP="008C7263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Література: </w:t>
      </w:r>
    </w:p>
    <w:p w:rsidR="008C7263" w:rsidRDefault="008C7263" w:rsidP="008C7263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Бацевич</w:t>
      </w:r>
      <w:proofErr w:type="spellEnd"/>
      <w:r>
        <w:rPr>
          <w:rFonts w:ascii="Times New Roman" w:hAnsi="Times New Roman" w:cs="Times New Roman"/>
          <w:sz w:val="28"/>
        </w:rPr>
        <w:t xml:space="preserve"> Ф. С. Нариси з комунікативної лінгвістики. </w:t>
      </w:r>
      <w:r w:rsidR="00E20E9D" w:rsidRPr="008C7263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Львів, 2003.</w:t>
      </w:r>
    </w:p>
    <w:p w:rsidR="008C7263" w:rsidRPr="008C7263" w:rsidRDefault="008C7263" w:rsidP="008C7263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8C7263">
        <w:rPr>
          <w:rFonts w:ascii="Times New Roman" w:hAnsi="Times New Roman" w:cs="Times New Roman"/>
          <w:sz w:val="28"/>
        </w:rPr>
        <w:t>Карпенко Ю. В. Вступ до мовознавства: Підручник. – К.: Видавничий центр «Академія», 2006. – 336 с.</w:t>
      </w:r>
    </w:p>
    <w:p w:rsidR="008C7263" w:rsidRPr="008C7263" w:rsidRDefault="008C7263" w:rsidP="008C7263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8C7263">
        <w:rPr>
          <w:rFonts w:ascii="Times New Roman" w:hAnsi="Times New Roman" w:cs="Times New Roman"/>
          <w:sz w:val="28"/>
        </w:rPr>
        <w:t>Кочерган</w:t>
      </w:r>
      <w:proofErr w:type="spellEnd"/>
      <w:r w:rsidRPr="008C7263">
        <w:rPr>
          <w:rFonts w:ascii="Times New Roman" w:hAnsi="Times New Roman" w:cs="Times New Roman"/>
          <w:sz w:val="28"/>
        </w:rPr>
        <w:t xml:space="preserve"> М. П. Загальне мовознавство. – К.: Видавничий центр «Академія», 2003. – 464 с.</w:t>
      </w:r>
    </w:p>
    <w:p w:rsidR="008C7263" w:rsidRPr="008C7263" w:rsidRDefault="008C7263" w:rsidP="008C7263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Селіванова О. О. Актуальні напрями сучасної лінгвістики. </w:t>
      </w:r>
      <w:r w:rsidRPr="008C7263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К., 1999.</w:t>
      </w:r>
    </w:p>
    <w:sectPr w:rsidR="008C7263" w:rsidRPr="008C72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4276"/>
    <w:multiLevelType w:val="hybridMultilevel"/>
    <w:tmpl w:val="C2D648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50A5E"/>
    <w:multiLevelType w:val="hybridMultilevel"/>
    <w:tmpl w:val="1C065C36"/>
    <w:lvl w:ilvl="0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C95F48"/>
    <w:multiLevelType w:val="hybridMultilevel"/>
    <w:tmpl w:val="C3B810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777F1"/>
    <w:multiLevelType w:val="hybridMultilevel"/>
    <w:tmpl w:val="0292DC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1310F"/>
    <w:multiLevelType w:val="hybridMultilevel"/>
    <w:tmpl w:val="75F8228A"/>
    <w:lvl w:ilvl="0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93F1E3F"/>
    <w:multiLevelType w:val="hybridMultilevel"/>
    <w:tmpl w:val="BE462C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A01DF"/>
    <w:multiLevelType w:val="hybridMultilevel"/>
    <w:tmpl w:val="D3A2A522"/>
    <w:lvl w:ilvl="0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EB15C65"/>
    <w:multiLevelType w:val="hybridMultilevel"/>
    <w:tmpl w:val="AE0470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76AA8"/>
    <w:multiLevelType w:val="hybridMultilevel"/>
    <w:tmpl w:val="43E045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116C0"/>
    <w:multiLevelType w:val="hybridMultilevel"/>
    <w:tmpl w:val="C33A0E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6C2E70"/>
    <w:multiLevelType w:val="hybridMultilevel"/>
    <w:tmpl w:val="DCCC2B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B26A7E"/>
    <w:multiLevelType w:val="hybridMultilevel"/>
    <w:tmpl w:val="4CB2D2F4"/>
    <w:lvl w:ilvl="0" w:tplc="04220017">
      <w:start w:val="1"/>
      <w:numFmt w:val="lowerLetter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185424F"/>
    <w:multiLevelType w:val="hybridMultilevel"/>
    <w:tmpl w:val="34065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21568C"/>
    <w:multiLevelType w:val="hybridMultilevel"/>
    <w:tmpl w:val="C4381638"/>
    <w:lvl w:ilvl="0" w:tplc="B5A274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4C1A06"/>
    <w:multiLevelType w:val="hybridMultilevel"/>
    <w:tmpl w:val="0292DC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AE3E89"/>
    <w:multiLevelType w:val="hybridMultilevel"/>
    <w:tmpl w:val="0292DC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0A4E2B"/>
    <w:multiLevelType w:val="hybridMultilevel"/>
    <w:tmpl w:val="C1F438B6"/>
    <w:lvl w:ilvl="0" w:tplc="F8C2B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12"/>
  </w:num>
  <w:num w:numId="5">
    <w:abstractNumId w:val="15"/>
  </w:num>
  <w:num w:numId="6">
    <w:abstractNumId w:val="3"/>
  </w:num>
  <w:num w:numId="7">
    <w:abstractNumId w:val="2"/>
  </w:num>
  <w:num w:numId="8">
    <w:abstractNumId w:val="10"/>
  </w:num>
  <w:num w:numId="9">
    <w:abstractNumId w:val="8"/>
  </w:num>
  <w:num w:numId="10">
    <w:abstractNumId w:val="11"/>
  </w:num>
  <w:num w:numId="11">
    <w:abstractNumId w:val="4"/>
  </w:num>
  <w:num w:numId="12">
    <w:abstractNumId w:val="0"/>
  </w:num>
  <w:num w:numId="13">
    <w:abstractNumId w:val="13"/>
  </w:num>
  <w:num w:numId="14">
    <w:abstractNumId w:val="6"/>
  </w:num>
  <w:num w:numId="15">
    <w:abstractNumId w:val="16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9EC"/>
    <w:rsid w:val="000356FF"/>
    <w:rsid w:val="002B00F6"/>
    <w:rsid w:val="004927DB"/>
    <w:rsid w:val="005A57DF"/>
    <w:rsid w:val="006140C8"/>
    <w:rsid w:val="00664AD1"/>
    <w:rsid w:val="00893F5C"/>
    <w:rsid w:val="008C7263"/>
    <w:rsid w:val="00903822"/>
    <w:rsid w:val="00986549"/>
    <w:rsid w:val="00A239EC"/>
    <w:rsid w:val="00A426D2"/>
    <w:rsid w:val="00A61590"/>
    <w:rsid w:val="00DA0239"/>
    <w:rsid w:val="00E20E9D"/>
    <w:rsid w:val="00E4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9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3BB30-B6AF-4BB3-8210-58B770D7D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4341</Words>
  <Characters>2475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2016-03-11T17:25:00Z</dcterms:created>
  <dcterms:modified xsi:type="dcterms:W3CDTF">2016-03-12T22:59:00Z</dcterms:modified>
</cp:coreProperties>
</file>