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B7" w:rsidRPr="00612B4A" w:rsidRDefault="00217AB7" w:rsidP="00217A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17AB7" w:rsidRPr="00DE2FBD" w:rsidRDefault="00217AB7" w:rsidP="00217AB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17AB7" w:rsidRPr="00640CC1" w:rsidRDefault="00217AB7" w:rsidP="00217AB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17AB7" w:rsidRPr="00CC2FDB" w:rsidRDefault="00217AB7" w:rsidP="00217AB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40CC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17AB7" w:rsidRDefault="00217AB7" w:rsidP="00217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AB7" w:rsidRPr="00217AB7" w:rsidRDefault="00217AB7" w:rsidP="00217A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17AB7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– </w:t>
      </w:r>
      <w:r w:rsidRPr="00217AB7">
        <w:rPr>
          <w:rFonts w:ascii="Times New Roman" w:hAnsi="Times New Roman" w:cs="Times New Roman"/>
          <w:b/>
          <w:caps/>
          <w:sz w:val="24"/>
          <w:szCs w:val="24"/>
        </w:rPr>
        <w:t>устаткування закладів ГРГ</w:t>
      </w:r>
    </w:p>
    <w:p w:rsidR="00217AB7" w:rsidRPr="00217AB7" w:rsidRDefault="00217AB7" w:rsidP="00217A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17AB7">
        <w:rPr>
          <w:rFonts w:ascii="Times New Roman" w:hAnsi="Times New Roman" w:cs="Times New Roman"/>
          <w:sz w:val="24"/>
          <w:szCs w:val="24"/>
          <w:lang w:val="uk-UA"/>
        </w:rPr>
        <w:t>Кафедра – готельно-ресторанної та курортної справи</w:t>
      </w:r>
    </w:p>
    <w:p w:rsidR="00217AB7" w:rsidRPr="00217AB7" w:rsidRDefault="00217AB7" w:rsidP="00217A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17AB7">
        <w:rPr>
          <w:rFonts w:ascii="Times New Roman" w:hAnsi="Times New Roman" w:cs="Times New Roman"/>
          <w:sz w:val="24"/>
          <w:szCs w:val="24"/>
          <w:lang w:val="uk-UA"/>
        </w:rPr>
        <w:t xml:space="preserve">Викладач – </w:t>
      </w:r>
      <w:proofErr w:type="spellStart"/>
      <w:r w:rsidRPr="00217AB7">
        <w:rPr>
          <w:rFonts w:ascii="Times New Roman" w:hAnsi="Times New Roman" w:cs="Times New Roman"/>
          <w:b/>
          <w:sz w:val="24"/>
          <w:szCs w:val="24"/>
        </w:rPr>
        <w:t>Андрухів</w:t>
      </w:r>
      <w:proofErr w:type="spellEnd"/>
      <w:r w:rsidRPr="00217AB7">
        <w:rPr>
          <w:rFonts w:ascii="Times New Roman" w:hAnsi="Times New Roman" w:cs="Times New Roman"/>
          <w:b/>
          <w:sz w:val="24"/>
          <w:szCs w:val="24"/>
        </w:rPr>
        <w:t xml:space="preserve"> Я.М.</w:t>
      </w:r>
    </w:p>
    <w:p w:rsidR="00217AB7" w:rsidRPr="00612B4A" w:rsidRDefault="00217AB7" w:rsidP="00217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17AB7" w:rsidRPr="00217AB7" w:rsidRDefault="00217AB7" w:rsidP="00217AB7">
      <w:pPr>
        <w:pStyle w:val="2"/>
        <w:numPr>
          <w:ilvl w:val="0"/>
          <w:numId w:val="1"/>
        </w:numPr>
        <w:tabs>
          <w:tab w:val="left" w:pos="181"/>
        </w:tabs>
        <w:jc w:val="both"/>
      </w:pPr>
      <w:proofErr w:type="spellStart"/>
      <w:r w:rsidRPr="00217AB7">
        <w:t>Андрухів</w:t>
      </w:r>
      <w:proofErr w:type="spellEnd"/>
      <w:r w:rsidRPr="00217AB7">
        <w:t xml:space="preserve"> Я.М. Устаткування закладів готельно-ресторанного господарства : навчально-методичний посібник / </w:t>
      </w:r>
      <w:proofErr w:type="spellStart"/>
      <w:r w:rsidRPr="00217AB7">
        <w:t>Я.М. Анд</w:t>
      </w:r>
      <w:proofErr w:type="spellEnd"/>
      <w:r w:rsidRPr="00217AB7">
        <w:t>рухів. – Івано-Франківськ : Фоліант, 2013. – 102 с.</w:t>
      </w:r>
    </w:p>
    <w:p w:rsidR="00217AB7" w:rsidRPr="00217AB7" w:rsidRDefault="00217AB7" w:rsidP="00217AB7">
      <w:pPr>
        <w:pStyle w:val="2"/>
        <w:numPr>
          <w:ilvl w:val="0"/>
          <w:numId w:val="1"/>
        </w:numPr>
        <w:tabs>
          <w:tab w:val="left" w:pos="181"/>
        </w:tabs>
        <w:jc w:val="both"/>
      </w:pPr>
      <w:proofErr w:type="spellStart"/>
      <w:r w:rsidRPr="00217AB7">
        <w:t>Байлик</w:t>
      </w:r>
      <w:proofErr w:type="spellEnd"/>
      <w:r w:rsidRPr="00217AB7">
        <w:t xml:space="preserve"> С.І. Готельне господарство. Обладнання. Євроремонт. Експлуатація / С.І. </w:t>
      </w:r>
      <w:proofErr w:type="spellStart"/>
      <w:r w:rsidRPr="00217AB7">
        <w:t>Байлик</w:t>
      </w:r>
      <w:proofErr w:type="spellEnd"/>
      <w:r w:rsidRPr="00217AB7">
        <w:t xml:space="preserve">. – К.: </w:t>
      </w:r>
      <w:proofErr w:type="spellStart"/>
      <w:r w:rsidRPr="00217AB7">
        <w:t>Дакор</w:t>
      </w:r>
      <w:proofErr w:type="spellEnd"/>
      <w:r w:rsidRPr="00217AB7">
        <w:t>; Вира – Р, 2003. – 334 с.</w:t>
      </w:r>
    </w:p>
    <w:p w:rsidR="00217AB7" w:rsidRPr="00217AB7" w:rsidRDefault="00217AB7" w:rsidP="00217AB7">
      <w:pPr>
        <w:pStyle w:val="2"/>
        <w:numPr>
          <w:ilvl w:val="0"/>
          <w:numId w:val="1"/>
        </w:numPr>
        <w:tabs>
          <w:tab w:val="left" w:pos="181"/>
        </w:tabs>
        <w:jc w:val="both"/>
      </w:pPr>
      <w:proofErr w:type="spellStart"/>
      <w:r w:rsidRPr="00217AB7">
        <w:t>Дорохін</w:t>
      </w:r>
      <w:proofErr w:type="spellEnd"/>
      <w:r w:rsidRPr="00217AB7">
        <w:t xml:space="preserve"> В.О. Теплове обладнання підприємств харчування : підручник / [В.О. </w:t>
      </w:r>
      <w:proofErr w:type="spellStart"/>
      <w:r w:rsidRPr="00217AB7">
        <w:t>Дорохін</w:t>
      </w:r>
      <w:proofErr w:type="spellEnd"/>
      <w:r w:rsidRPr="00217AB7">
        <w:t xml:space="preserve">, Н.В. Герман, О.П. </w:t>
      </w:r>
      <w:proofErr w:type="spellStart"/>
      <w:r w:rsidRPr="00217AB7">
        <w:t>Шеляков</w:t>
      </w:r>
      <w:proofErr w:type="spellEnd"/>
      <w:r w:rsidRPr="00217AB7">
        <w:t>]. – Полтава : РВВПУСКУ, 2004. – 583 с.</w:t>
      </w:r>
    </w:p>
    <w:p w:rsidR="00217AB7" w:rsidRPr="00217AB7" w:rsidRDefault="00217AB7" w:rsidP="00217AB7">
      <w:pPr>
        <w:pStyle w:val="2"/>
        <w:numPr>
          <w:ilvl w:val="0"/>
          <w:numId w:val="1"/>
        </w:numPr>
        <w:jc w:val="both"/>
      </w:pPr>
      <w:r w:rsidRPr="00217AB7">
        <w:t xml:space="preserve">Пахомов П.Л. Холодильна техніка: </w:t>
      </w:r>
      <w:proofErr w:type="spellStart"/>
      <w:r w:rsidRPr="00217AB7">
        <w:t>навч</w:t>
      </w:r>
      <w:proofErr w:type="spellEnd"/>
      <w:r w:rsidRPr="00217AB7">
        <w:t xml:space="preserve">. </w:t>
      </w:r>
      <w:proofErr w:type="spellStart"/>
      <w:r w:rsidRPr="00217AB7">
        <w:t>посіб</w:t>
      </w:r>
      <w:proofErr w:type="spellEnd"/>
      <w:r w:rsidRPr="00217AB7">
        <w:t>. / [П.Л. Пахомов, В.В. Сазонов]. – X.: ХДУХТ, 2003. – 224 с.</w:t>
      </w:r>
    </w:p>
    <w:p w:rsidR="00217AB7" w:rsidRPr="00217AB7" w:rsidRDefault="00217AB7" w:rsidP="00217AB7">
      <w:pPr>
        <w:pStyle w:val="2"/>
        <w:numPr>
          <w:ilvl w:val="0"/>
          <w:numId w:val="1"/>
        </w:numPr>
        <w:jc w:val="both"/>
      </w:pPr>
      <w:r w:rsidRPr="00217AB7">
        <w:t xml:space="preserve">Тарасенко І.І. Процеси та апарати харчових виробництв: </w:t>
      </w:r>
      <w:proofErr w:type="spellStart"/>
      <w:r w:rsidRPr="00217AB7">
        <w:t>Навч</w:t>
      </w:r>
      <w:proofErr w:type="spellEnd"/>
      <w:r w:rsidRPr="00217AB7">
        <w:t xml:space="preserve">. </w:t>
      </w:r>
      <w:proofErr w:type="spellStart"/>
      <w:r w:rsidRPr="00217AB7">
        <w:t>посіб</w:t>
      </w:r>
      <w:proofErr w:type="spellEnd"/>
      <w:r w:rsidRPr="00217AB7">
        <w:t>. / І.І. Тарасенко – К.: КНТУ, 2002. – 284 с.</w:t>
      </w:r>
    </w:p>
    <w:p w:rsidR="005C102E" w:rsidRPr="00217AB7" w:rsidRDefault="005C102E" w:rsidP="00217AB7">
      <w:pPr>
        <w:pStyle w:val="2"/>
        <w:numPr>
          <w:ilvl w:val="0"/>
          <w:numId w:val="1"/>
        </w:numPr>
        <w:jc w:val="both"/>
      </w:pPr>
      <w:bookmarkStart w:id="0" w:name="_GoBack"/>
      <w:bookmarkEnd w:id="0"/>
      <w:r>
        <w:t xml:space="preserve">Устаткування закладів ресторанного господарства :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 для </w:t>
      </w:r>
      <w:proofErr w:type="spellStart"/>
      <w:r>
        <w:t>студ</w:t>
      </w:r>
      <w:proofErr w:type="spellEnd"/>
      <w:r>
        <w:t xml:space="preserve">. </w:t>
      </w:r>
      <w:proofErr w:type="spellStart"/>
      <w:r>
        <w:t>вищ</w:t>
      </w:r>
      <w:proofErr w:type="spellEnd"/>
      <w:r>
        <w:t xml:space="preserve">. 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закл</w:t>
      </w:r>
      <w:proofErr w:type="spellEnd"/>
      <w:r>
        <w:t xml:space="preserve">. / А.А. </w:t>
      </w:r>
      <w:proofErr w:type="spellStart"/>
      <w:r>
        <w:t>Мазаракі</w:t>
      </w:r>
      <w:proofErr w:type="spellEnd"/>
      <w:r>
        <w:t xml:space="preserve">, С.Л. Шаповал, І.І. Тарасенко та ін. – К. : КИЇВ. нац. </w:t>
      </w:r>
      <w:proofErr w:type="spellStart"/>
      <w:r>
        <w:t>торг.-екон</w:t>
      </w:r>
      <w:proofErr w:type="spellEnd"/>
      <w:r>
        <w:t>. ун-Т, 2013. – 640 С.</w:t>
      </w:r>
    </w:p>
    <w:p w:rsidR="00217AB7" w:rsidRDefault="00217AB7" w:rsidP="00217AB7">
      <w:pPr>
        <w:pStyle w:val="2"/>
        <w:ind w:left="181"/>
        <w:jc w:val="both"/>
        <w:rPr>
          <w:b/>
          <w:sz w:val="28"/>
          <w:szCs w:val="28"/>
        </w:rPr>
      </w:pPr>
    </w:p>
    <w:p w:rsidR="00217AB7" w:rsidRPr="00217AB7" w:rsidRDefault="00217AB7" w:rsidP="00217AB7">
      <w:pPr>
        <w:pStyle w:val="2"/>
        <w:ind w:left="181"/>
        <w:jc w:val="both"/>
        <w:rPr>
          <w:b/>
          <w:sz w:val="28"/>
          <w:szCs w:val="28"/>
        </w:rPr>
      </w:pPr>
      <w:r w:rsidRPr="00217AB7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217AB7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217AB7">
          <w:rPr>
            <w:rStyle w:val="a3"/>
            <w:b/>
            <w:sz w:val="28"/>
            <w:szCs w:val="28"/>
            <w:u w:val="none"/>
          </w:rPr>
          <w:t>-</w:t>
        </w:r>
        <w:r w:rsidRPr="00217AB7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217AB7">
          <w:rPr>
            <w:rStyle w:val="a3"/>
            <w:b/>
            <w:sz w:val="28"/>
            <w:szCs w:val="28"/>
            <w:u w:val="none"/>
          </w:rPr>
          <w:t>@</w:t>
        </w:r>
        <w:r w:rsidRPr="00217AB7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217AB7">
          <w:rPr>
            <w:rStyle w:val="a3"/>
            <w:b/>
            <w:sz w:val="28"/>
            <w:szCs w:val="28"/>
            <w:u w:val="none"/>
          </w:rPr>
          <w:t>.</w:t>
        </w:r>
        <w:r w:rsidRPr="00217AB7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  <w:r w:rsidRPr="00217AB7">
        <w:rPr>
          <w:b/>
          <w:sz w:val="28"/>
          <w:szCs w:val="28"/>
        </w:rPr>
        <w:t xml:space="preserve"> </w:t>
      </w:r>
    </w:p>
    <w:p w:rsidR="00217AB7" w:rsidRDefault="00217AB7" w:rsidP="00217AB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217AB7" w:rsidRPr="00B6780C" w:rsidRDefault="00217AB7" w:rsidP="00217A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17AB7" w:rsidRDefault="00217AB7" w:rsidP="00217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740F" w:rsidRDefault="003E740F"/>
    <w:sectPr w:rsidR="003E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9033B"/>
    <w:multiLevelType w:val="hybridMultilevel"/>
    <w:tmpl w:val="5A6E9464"/>
    <w:lvl w:ilvl="0" w:tplc="0422000F">
      <w:start w:val="1"/>
      <w:numFmt w:val="decimal"/>
      <w:lvlText w:val="%1."/>
      <w:lvlJc w:val="left"/>
      <w:pPr>
        <w:ind w:left="541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7"/>
    <w:rsid w:val="00217AB7"/>
    <w:rsid w:val="003E740F"/>
    <w:rsid w:val="005C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B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AB7"/>
    <w:rPr>
      <w:color w:val="0000FF" w:themeColor="hyperlink"/>
      <w:u w:val="single"/>
    </w:rPr>
  </w:style>
  <w:style w:type="paragraph" w:customStyle="1" w:styleId="2">
    <w:name w:val="Абзац списку2"/>
    <w:basedOn w:val="a"/>
    <w:rsid w:val="00217AB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B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7AB7"/>
    <w:rPr>
      <w:color w:val="0000FF" w:themeColor="hyperlink"/>
      <w:u w:val="single"/>
    </w:rPr>
  </w:style>
  <w:style w:type="paragraph" w:customStyle="1" w:styleId="2">
    <w:name w:val="Абзац списку2"/>
    <w:basedOn w:val="a"/>
    <w:rsid w:val="00217AB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2017-10-26T04:20:00Z</dcterms:created>
  <dcterms:modified xsi:type="dcterms:W3CDTF">2018-12-22T08:45:00Z</dcterms:modified>
</cp:coreProperties>
</file>