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7C0A67" w:rsidRDefault="00612B4A" w:rsidP="007C0A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0A67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7C0A67" w:rsidRDefault="00612B4A" w:rsidP="007C0A6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0A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7C0A67" w:rsidRDefault="00612B4A" w:rsidP="007C0A6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0A67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7C0A67" w:rsidRDefault="00CC2FDB" w:rsidP="007C0A6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C0A67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612B4A" w:rsidRPr="007C0A67" w:rsidRDefault="00612B4A" w:rsidP="007C0A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C0A67" w:rsidRDefault="00612B4A" w:rsidP="007C0A67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C0A67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73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ГОСПОДАРСЬКЕ ПРАВО УКРАЇНИ</w:t>
      </w:r>
    </w:p>
    <w:p w:rsidR="00612B4A" w:rsidRPr="007C0A67" w:rsidRDefault="00612B4A" w:rsidP="007C0A67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C0A67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 w:rsidRPr="007C0A67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90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3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</w:t>
      </w:r>
      <w:r w:rsidR="00261255" w:rsidRPr="007C0A6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</w:t>
      </w:r>
      <w:r w:rsidR="00873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федра цивільного права На</w:t>
      </w:r>
      <w:r w:rsidR="00261255" w:rsidRPr="007C0A6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вчально-науков</w:t>
      </w:r>
      <w:r w:rsidR="00873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ого</w:t>
      </w:r>
      <w:r w:rsidR="00261255" w:rsidRPr="007C0A6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Юридичн</w:t>
      </w:r>
      <w:r w:rsidR="00873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ого</w:t>
      </w:r>
      <w:r w:rsidR="00261255" w:rsidRPr="007C0A6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інститут</w:t>
      </w:r>
      <w:r w:rsidR="008736D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</w:t>
      </w:r>
    </w:p>
    <w:p w:rsidR="00612B4A" w:rsidRDefault="00261255" w:rsidP="007C0A67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C0A67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7C0A6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к.ю.н</w:t>
      </w:r>
      <w:proofErr w:type="spellEnd"/>
      <w:r w:rsidRPr="007C0A6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., доц. О.С. Олійник</w:t>
      </w:r>
    </w:p>
    <w:p w:rsidR="008736DA" w:rsidRPr="007C0A67" w:rsidRDefault="008736DA" w:rsidP="007C0A67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Список:</w:t>
      </w:r>
    </w:p>
    <w:p w:rsidR="008736DA" w:rsidRPr="008736DA" w:rsidRDefault="005972F5" w:rsidP="008736DA">
      <w:pPr>
        <w:pStyle w:val="a4"/>
        <w:spacing w:line="276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8736DA">
        <w:rPr>
          <w:rFonts w:ascii="Times New Roman" w:hAnsi="Times New Roman" w:cs="Times New Roman"/>
          <w:sz w:val="28"/>
          <w:szCs w:val="28"/>
          <w:lang w:val="uk-UA"/>
        </w:rPr>
        <w:t>Атаманова</w:t>
      </w:r>
      <w:proofErr w:type="spellEnd"/>
      <w:r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 Ю.Є. Щодо перспектив запровадження в Україні механізму державно-приватного партнерства в сфері науки та інновацій. </w:t>
      </w:r>
      <w:r w:rsidRPr="008736DA">
        <w:rPr>
          <w:rFonts w:ascii="Times New Roman" w:hAnsi="Times New Roman" w:cs="Times New Roman"/>
          <w:i/>
          <w:sz w:val="28"/>
          <w:szCs w:val="28"/>
          <w:lang w:val="uk-UA"/>
        </w:rPr>
        <w:t>Проблеми розвитку науки господарського права і вдосконалення господарського законодавства.</w:t>
      </w:r>
      <w:r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 круглого столу (м. Київ, 4 грудня 2015 р.)</w:t>
      </w:r>
      <w:r w:rsidR="00446EA7" w:rsidRPr="008736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 К.</w:t>
      </w:r>
      <w:r w:rsidR="00446EA7" w:rsidRPr="008736DA">
        <w:rPr>
          <w:rFonts w:ascii="Times New Roman" w:hAnsi="Times New Roman" w:cs="Times New Roman"/>
          <w:sz w:val="28"/>
          <w:szCs w:val="28"/>
          <w:lang w:val="uk-UA"/>
        </w:rPr>
        <w:t>: Вид-во Ліра-К, 2015.</w:t>
      </w:r>
      <w:r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 254 с.</w:t>
      </w:r>
      <w:r w:rsidR="00446EA7"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EA7" w:rsidRPr="008736D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46EA7"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736DA" w:rsidRPr="008736DA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8736DA" w:rsidRPr="008736DA">
        <w:rPr>
          <w:rFonts w:ascii="Times New Roman" w:hAnsi="Times New Roman" w:cs="Times New Roman"/>
          <w:sz w:val="28"/>
          <w:szCs w:val="28"/>
          <w:lang w:val="en-US"/>
        </w:rPr>
        <w:instrText xml:space="preserve"> HYPERLINK "http</w:instrText>
      </w:r>
      <w:r w:rsidR="008736DA" w:rsidRPr="008736DA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8736DA" w:rsidRPr="008736DA">
        <w:rPr>
          <w:rFonts w:ascii="Times New Roman" w:hAnsi="Times New Roman" w:cs="Times New Roman"/>
          <w:sz w:val="28"/>
          <w:szCs w:val="28"/>
          <w:lang w:val="en-US"/>
        </w:rPr>
        <w:instrText>lira</w:instrText>
      </w:r>
      <w:r w:rsidR="008736DA" w:rsidRPr="008736DA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8736DA" w:rsidRPr="008736DA">
        <w:rPr>
          <w:rFonts w:ascii="Times New Roman" w:hAnsi="Times New Roman" w:cs="Times New Roman"/>
          <w:sz w:val="28"/>
          <w:szCs w:val="28"/>
          <w:lang w:val="en-US"/>
        </w:rPr>
        <w:instrText>k</w:instrText>
      </w:r>
      <w:r w:rsidR="008736DA" w:rsidRPr="008736DA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8736DA" w:rsidRPr="008736DA">
        <w:rPr>
          <w:rFonts w:ascii="Times New Roman" w:hAnsi="Times New Roman" w:cs="Times New Roman"/>
          <w:sz w:val="28"/>
          <w:szCs w:val="28"/>
          <w:lang w:val="en-US"/>
        </w:rPr>
        <w:instrText>com</w:instrText>
      </w:r>
      <w:r w:rsidR="008736DA" w:rsidRPr="008736DA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8736DA" w:rsidRPr="008736DA">
        <w:rPr>
          <w:rFonts w:ascii="Times New Roman" w:hAnsi="Times New Roman" w:cs="Times New Roman"/>
          <w:sz w:val="28"/>
          <w:szCs w:val="28"/>
          <w:lang w:val="en-US"/>
        </w:rPr>
        <w:instrText>ua</w:instrText>
      </w:r>
      <w:r w:rsidR="008736DA" w:rsidRPr="008736DA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8736DA" w:rsidRPr="008736DA">
        <w:rPr>
          <w:rFonts w:ascii="Times New Roman" w:hAnsi="Times New Roman" w:cs="Times New Roman"/>
          <w:sz w:val="28"/>
          <w:szCs w:val="28"/>
          <w:lang w:val="en-US"/>
        </w:rPr>
        <w:instrText>preview</w:instrText>
      </w:r>
      <w:r w:rsidR="008736DA" w:rsidRPr="008736DA">
        <w:rPr>
          <w:rFonts w:ascii="Times New Roman" w:hAnsi="Times New Roman" w:cs="Times New Roman"/>
          <w:sz w:val="28"/>
          <w:szCs w:val="28"/>
          <w:lang w:val="uk-UA"/>
        </w:rPr>
        <w:instrText>/12220.</w:instrText>
      </w:r>
      <w:r w:rsidR="008736DA" w:rsidRPr="008736DA">
        <w:rPr>
          <w:rFonts w:ascii="Times New Roman" w:hAnsi="Times New Roman" w:cs="Times New Roman"/>
          <w:sz w:val="28"/>
          <w:szCs w:val="28"/>
          <w:lang w:val="en-US"/>
        </w:rPr>
        <w:instrText>pdf</w:instrText>
      </w:r>
      <w:r w:rsidR="008736DA" w:rsidRPr="008736DA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</w:p>
    <w:p w:rsidR="008736DA" w:rsidRPr="008736DA" w:rsidRDefault="008736DA" w:rsidP="008736DA">
      <w:pPr>
        <w:pStyle w:val="a4"/>
        <w:spacing w:line="276" w:lineRule="auto"/>
        <w:ind w:left="-851" w:firstLine="851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8736DA">
        <w:rPr>
          <w:rFonts w:ascii="Times New Roman" w:hAnsi="Times New Roman" w:cs="Times New Roman"/>
          <w:sz w:val="28"/>
          <w:szCs w:val="28"/>
          <w:lang w:val="uk-UA"/>
        </w:rPr>
        <w:instrText xml:space="preserve">2" </w:instrText>
      </w:r>
      <w:r w:rsidRPr="008736DA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8736DA">
        <w:rPr>
          <w:rStyle w:val="a3"/>
          <w:rFonts w:ascii="Times New Roman" w:hAnsi="Times New Roman" w:cs="Times New Roman"/>
          <w:sz w:val="28"/>
          <w:szCs w:val="28"/>
          <w:lang w:val="en-US"/>
        </w:rPr>
        <w:t>http</w:t>
      </w:r>
      <w:r w:rsidRPr="008736DA">
        <w:rPr>
          <w:rStyle w:val="a3"/>
          <w:rFonts w:ascii="Times New Roman" w:hAnsi="Times New Roman" w:cs="Times New Roman"/>
          <w:sz w:val="28"/>
          <w:szCs w:val="28"/>
          <w:lang w:val="uk-UA"/>
        </w:rPr>
        <w:t>://</w:t>
      </w:r>
      <w:r w:rsidRPr="008736DA">
        <w:rPr>
          <w:rStyle w:val="a3"/>
          <w:rFonts w:ascii="Times New Roman" w:hAnsi="Times New Roman" w:cs="Times New Roman"/>
          <w:sz w:val="28"/>
          <w:szCs w:val="28"/>
          <w:lang w:val="en-US"/>
        </w:rPr>
        <w:t>lira</w:t>
      </w:r>
      <w:r w:rsidRPr="008736DA">
        <w:rPr>
          <w:rStyle w:val="a3"/>
          <w:rFonts w:ascii="Times New Roman" w:hAnsi="Times New Roman" w:cs="Times New Roman"/>
          <w:sz w:val="28"/>
          <w:szCs w:val="28"/>
          <w:lang w:val="uk-UA"/>
        </w:rPr>
        <w:t>-</w:t>
      </w:r>
      <w:r w:rsidRPr="008736DA">
        <w:rPr>
          <w:rStyle w:val="a3"/>
          <w:rFonts w:ascii="Times New Roman" w:hAnsi="Times New Roman" w:cs="Times New Roman"/>
          <w:sz w:val="28"/>
          <w:szCs w:val="28"/>
          <w:lang w:val="en-US"/>
        </w:rPr>
        <w:t>k</w:t>
      </w:r>
      <w:r w:rsidRPr="008736DA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Pr="008736DA">
        <w:rPr>
          <w:rStyle w:val="a3"/>
          <w:rFonts w:ascii="Times New Roman" w:hAnsi="Times New Roman" w:cs="Times New Roman"/>
          <w:sz w:val="28"/>
          <w:szCs w:val="28"/>
          <w:lang w:val="en-US"/>
        </w:rPr>
        <w:t>com</w:t>
      </w:r>
      <w:r w:rsidRPr="008736DA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8736DA">
        <w:rPr>
          <w:rStyle w:val="a3"/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8736DA">
        <w:rPr>
          <w:rStyle w:val="a3"/>
          <w:rFonts w:ascii="Times New Roman" w:hAnsi="Times New Roman" w:cs="Times New Roman"/>
          <w:sz w:val="28"/>
          <w:szCs w:val="28"/>
          <w:lang w:val="uk-UA"/>
        </w:rPr>
        <w:t>/</w:t>
      </w:r>
      <w:r w:rsidRPr="008736DA">
        <w:rPr>
          <w:rStyle w:val="a3"/>
          <w:rFonts w:ascii="Times New Roman" w:hAnsi="Times New Roman" w:cs="Times New Roman"/>
          <w:sz w:val="28"/>
          <w:szCs w:val="28"/>
          <w:lang w:val="en-US"/>
        </w:rPr>
        <w:t>preview</w:t>
      </w:r>
      <w:r w:rsidRPr="008736DA">
        <w:rPr>
          <w:rStyle w:val="a3"/>
          <w:rFonts w:ascii="Times New Roman" w:hAnsi="Times New Roman" w:cs="Times New Roman"/>
          <w:sz w:val="28"/>
          <w:szCs w:val="28"/>
          <w:lang w:val="uk-UA"/>
        </w:rPr>
        <w:t>/12220.</w:t>
      </w:r>
      <w:proofErr w:type="spellStart"/>
      <w:r w:rsidRPr="008736DA">
        <w:rPr>
          <w:rStyle w:val="a3"/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8736DA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17F" w:rsidRPr="008736DA" w:rsidRDefault="008736DA" w:rsidP="008736DA">
      <w:pPr>
        <w:pStyle w:val="a4"/>
        <w:spacing w:line="276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36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</w:t>
      </w:r>
      <w:r w:rsidRPr="008736DA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7A617F"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A617F" w:rsidRPr="008736DA">
        <w:rPr>
          <w:rFonts w:ascii="Times New Roman" w:hAnsi="Times New Roman" w:cs="Times New Roman"/>
          <w:sz w:val="28"/>
          <w:szCs w:val="28"/>
          <w:lang w:val="uk-UA"/>
        </w:rPr>
        <w:t>Бакалінська</w:t>
      </w:r>
      <w:proofErr w:type="spellEnd"/>
      <w:r w:rsidR="007A617F"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Чаплян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7A617F"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 Суспільний договір як основа для виникнення та розвитку крипто валют.</w:t>
      </w:r>
      <w:r w:rsidR="007A617F" w:rsidRPr="008736D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Підприємництво, господарство і право. </w:t>
      </w:r>
      <w:r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7A617F"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. №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A617F"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. С.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A617F" w:rsidRPr="008736DA">
        <w:rPr>
          <w:rFonts w:ascii="Times New Roman" w:hAnsi="Times New Roman" w:cs="Times New Roman"/>
          <w:sz w:val="28"/>
          <w:szCs w:val="28"/>
          <w:lang w:val="uk-UA"/>
        </w:rPr>
        <w:t>1-7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A617F"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A617F" w:rsidRPr="008736D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A617F" w:rsidRPr="008736D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proofErr w:type="spellStart"/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pgp</w:t>
        </w:r>
        <w:proofErr w:type="spellEnd"/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journal</w:t>
        </w:r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kiev</w:t>
        </w:r>
        <w:proofErr w:type="spellEnd"/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archive</w:t>
        </w:r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/2018/6/14.</w:t>
        </w:r>
        <w:proofErr w:type="spellStart"/>
        <w:r w:rsidR="007A617F" w:rsidRPr="008736D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</w:p>
    <w:p w:rsidR="00E16888" w:rsidRPr="007A617F" w:rsidRDefault="008736DA" w:rsidP="008736DA">
      <w:pPr>
        <w:pStyle w:val="a4"/>
        <w:spacing w:line="276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16888" w:rsidRPr="007A61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16888" w:rsidRPr="007A617F">
        <w:rPr>
          <w:rFonts w:ascii="Times New Roman" w:hAnsi="Times New Roman" w:cs="Times New Roman"/>
          <w:sz w:val="28"/>
          <w:szCs w:val="28"/>
          <w:lang w:val="uk-UA"/>
        </w:rPr>
        <w:t>Вінник</w:t>
      </w:r>
      <w:proofErr w:type="spellEnd"/>
      <w:r w:rsidR="00E16888" w:rsidRPr="007A617F">
        <w:rPr>
          <w:rFonts w:ascii="Times New Roman" w:hAnsi="Times New Roman" w:cs="Times New Roman"/>
          <w:sz w:val="28"/>
          <w:szCs w:val="28"/>
          <w:lang w:val="uk-UA"/>
        </w:rPr>
        <w:t xml:space="preserve"> О.М. Договірні відносини державно-приватного партнерства: проблеми правового регулювання. </w:t>
      </w:r>
      <w:r w:rsidR="00E16888" w:rsidRPr="007A617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Вісник Вищої ради юстиції. </w:t>
      </w:r>
      <w:r w:rsidR="00E16888" w:rsidRPr="007A617F">
        <w:rPr>
          <w:rFonts w:ascii="Times New Roman" w:hAnsi="Times New Roman" w:cs="Times New Roman"/>
          <w:sz w:val="28"/>
          <w:szCs w:val="28"/>
          <w:lang w:val="uk-UA"/>
        </w:rPr>
        <w:t>2013. № 2 (14). С. 90-107.</w:t>
      </w:r>
      <w:r w:rsidR="00E16888" w:rsidRPr="007A617F">
        <w:rPr>
          <w:rFonts w:ascii="Times New Roman" w:hAnsi="Times New Roman" w:cs="Times New Roman"/>
          <w:sz w:val="28"/>
          <w:szCs w:val="28"/>
          <w:lang w:val="en-US"/>
        </w:rPr>
        <w:t xml:space="preserve"> URL</w:t>
      </w:r>
      <w:r w:rsidR="00E16888" w:rsidRPr="007A617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16888" w:rsidRPr="007A617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hyperlink r:id="rId5" w:history="1"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vru</w:t>
        </w:r>
        <w:proofErr w:type="spellEnd"/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content</w:t>
        </w:r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proofErr w:type="spellStart"/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visnik</w:t>
        </w:r>
        <w:proofErr w:type="spellEnd"/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14_09.</w:t>
        </w:r>
        <w:proofErr w:type="spellStart"/>
        <w:r w:rsidR="00E16888" w:rsidRPr="007A617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</w:p>
    <w:p w:rsidR="00E16888" w:rsidRPr="00495756" w:rsidRDefault="008736DA" w:rsidP="008736DA">
      <w:pPr>
        <w:pStyle w:val="a4"/>
        <w:spacing w:line="276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7A61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9085D" w:rsidRPr="007A61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0863" w:rsidRPr="007A617F">
        <w:rPr>
          <w:rFonts w:ascii="Times New Roman" w:hAnsi="Times New Roman" w:cs="Times New Roman"/>
          <w:sz w:val="28"/>
          <w:szCs w:val="28"/>
          <w:lang w:val="uk-UA"/>
        </w:rPr>
        <w:t>Джуринський</w:t>
      </w:r>
      <w:proofErr w:type="spellEnd"/>
      <w:r w:rsidR="00870863" w:rsidRPr="007A617F">
        <w:rPr>
          <w:rFonts w:ascii="Times New Roman" w:hAnsi="Times New Roman" w:cs="Times New Roman"/>
          <w:sz w:val="28"/>
          <w:szCs w:val="28"/>
          <w:lang w:val="uk-UA"/>
        </w:rPr>
        <w:t xml:space="preserve"> О. Звичаї ділового обороту як джерело господарського права України.</w:t>
      </w:r>
      <w:r w:rsidR="00870863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863" w:rsidRPr="00E1688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Підприємництво, господарство і право. </w:t>
      </w:r>
      <w:r w:rsidR="004D2905" w:rsidRPr="00E16888">
        <w:rPr>
          <w:rFonts w:ascii="Times New Roman" w:hAnsi="Times New Roman" w:cs="Times New Roman"/>
          <w:sz w:val="28"/>
          <w:szCs w:val="28"/>
          <w:lang w:val="uk-UA"/>
        </w:rPr>
        <w:t>2015. № 1. С. 14-17.</w:t>
      </w:r>
      <w:r w:rsidR="00D3609D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09D" w:rsidRPr="00E1688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3609D" w:rsidRPr="00E1688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16888" w:rsidRPr="00495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E16888" w:rsidRPr="00E16888">
          <w:rPr>
            <w:rStyle w:val="a3"/>
            <w:rFonts w:ascii="Times New Roman" w:hAnsi="Times New Roman" w:cs="Times New Roman"/>
            <w:sz w:val="28"/>
            <w:szCs w:val="28"/>
          </w:rPr>
          <w:t>http</w:t>
        </w:r>
        <w:r w:rsidR="00E16888" w:rsidRPr="0049575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E16888" w:rsidRPr="00E16888">
          <w:rPr>
            <w:rStyle w:val="a3"/>
            <w:rFonts w:ascii="Times New Roman" w:hAnsi="Times New Roman" w:cs="Times New Roman"/>
            <w:sz w:val="28"/>
            <w:szCs w:val="28"/>
          </w:rPr>
          <w:t>pgp</w:t>
        </w:r>
        <w:r w:rsidR="00E16888" w:rsidRPr="0049575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E16888" w:rsidRPr="00E16888">
          <w:rPr>
            <w:rStyle w:val="a3"/>
            <w:rFonts w:ascii="Times New Roman" w:hAnsi="Times New Roman" w:cs="Times New Roman"/>
            <w:sz w:val="28"/>
            <w:szCs w:val="28"/>
          </w:rPr>
          <w:t>journal</w:t>
        </w:r>
        <w:r w:rsidR="00E16888" w:rsidRPr="0049575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E16888" w:rsidRPr="00E16888">
          <w:rPr>
            <w:rStyle w:val="a3"/>
            <w:rFonts w:ascii="Times New Roman" w:hAnsi="Times New Roman" w:cs="Times New Roman"/>
            <w:sz w:val="28"/>
            <w:szCs w:val="28"/>
          </w:rPr>
          <w:t>kiev</w:t>
        </w:r>
        <w:r w:rsidR="00E16888" w:rsidRPr="0049575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E16888" w:rsidRPr="00E16888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  <w:r w:rsidR="00E16888" w:rsidRPr="0049575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E16888" w:rsidRPr="00E16888">
          <w:rPr>
            <w:rStyle w:val="a3"/>
            <w:rFonts w:ascii="Times New Roman" w:hAnsi="Times New Roman" w:cs="Times New Roman"/>
            <w:sz w:val="28"/>
            <w:szCs w:val="28"/>
          </w:rPr>
          <w:t>archive</w:t>
        </w:r>
        <w:r w:rsidR="00E16888" w:rsidRPr="0049575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/2015/01_2015.</w:t>
        </w:r>
        <w:proofErr w:type="spellStart"/>
        <w:r w:rsidR="00E16888" w:rsidRPr="00E16888">
          <w:rPr>
            <w:rStyle w:val="a3"/>
            <w:rFonts w:ascii="Times New Roman" w:hAnsi="Times New Roman" w:cs="Times New Roman"/>
            <w:sz w:val="28"/>
            <w:szCs w:val="28"/>
          </w:rPr>
          <w:t>pdf</w:t>
        </w:r>
        <w:proofErr w:type="spellEnd"/>
      </w:hyperlink>
    </w:p>
    <w:p w:rsidR="00C6273F" w:rsidRPr="00E16888" w:rsidRDefault="008736DA" w:rsidP="00E16888">
      <w:pPr>
        <w:pStyle w:val="a4"/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6273F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6273F" w:rsidRPr="00E16888">
        <w:rPr>
          <w:rFonts w:ascii="Times New Roman" w:hAnsi="Times New Roman" w:cs="Times New Roman"/>
          <w:sz w:val="28"/>
          <w:szCs w:val="28"/>
          <w:lang w:val="uk-UA"/>
        </w:rPr>
        <w:t>Зельдіна</w:t>
      </w:r>
      <w:proofErr w:type="spellEnd"/>
      <w:r w:rsidR="00C6273F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О., </w:t>
      </w:r>
      <w:proofErr w:type="spellStart"/>
      <w:r w:rsidR="00C6273F" w:rsidRPr="00E16888">
        <w:rPr>
          <w:rFonts w:ascii="Times New Roman" w:hAnsi="Times New Roman" w:cs="Times New Roman"/>
          <w:sz w:val="28"/>
          <w:szCs w:val="28"/>
          <w:lang w:val="uk-UA"/>
        </w:rPr>
        <w:t>Хрімлі</w:t>
      </w:r>
      <w:proofErr w:type="spellEnd"/>
      <w:r w:rsidR="00C6273F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О. Напрями модернізації інституту захисту прав інвесторів у сфері господарювання.</w:t>
      </w:r>
      <w:r w:rsidR="00C6273F" w:rsidRPr="00E1688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Підприємництво, господарство і право. </w:t>
      </w:r>
      <w:r w:rsidR="00C6273F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2017. №1. С. 65-69. </w:t>
      </w:r>
      <w:r w:rsidR="00C6273F" w:rsidRPr="00E1688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C6273F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7" w:history="1">
        <w:r w:rsidR="00C6273F" w:rsidRPr="00E16888">
          <w:rPr>
            <w:rStyle w:val="a3"/>
            <w:rFonts w:ascii="Times New Roman" w:hAnsi="Times New Roman" w:cs="Times New Roman"/>
            <w:sz w:val="28"/>
            <w:szCs w:val="28"/>
          </w:rPr>
          <w:t>http://pgp-journal.kiev.ua/archive/2017/1/13.pdf</w:t>
        </w:r>
      </w:hyperlink>
    </w:p>
    <w:p w:rsidR="005972F5" w:rsidRPr="00E16888" w:rsidRDefault="008736DA" w:rsidP="00E16888">
      <w:pPr>
        <w:pStyle w:val="a4"/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3609D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42275" w:rsidRPr="00E16888">
        <w:rPr>
          <w:rFonts w:ascii="Times New Roman" w:hAnsi="Times New Roman" w:cs="Times New Roman"/>
          <w:sz w:val="28"/>
          <w:szCs w:val="28"/>
          <w:lang w:val="uk-UA"/>
        </w:rPr>
        <w:t>Євміна</w:t>
      </w:r>
      <w:proofErr w:type="spellEnd"/>
      <w:r w:rsidR="00D47558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І. Поняття «</w:t>
      </w:r>
      <w:r w:rsidR="00142275" w:rsidRPr="00E16888">
        <w:rPr>
          <w:rFonts w:ascii="Times New Roman" w:hAnsi="Times New Roman" w:cs="Times New Roman"/>
          <w:sz w:val="28"/>
          <w:szCs w:val="28"/>
          <w:lang w:val="uk-UA"/>
        </w:rPr>
        <w:t>недійсність правочину</w:t>
      </w:r>
      <w:r w:rsidR="00D47558" w:rsidRPr="00E1688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42275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у сфері господарювання</w:t>
      </w:r>
      <w:r w:rsidR="00D47558" w:rsidRPr="00E168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9085D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275" w:rsidRPr="00E16888">
        <w:rPr>
          <w:rFonts w:ascii="Times New Roman" w:hAnsi="Times New Roman" w:cs="Times New Roman"/>
          <w:i/>
          <w:sz w:val="28"/>
          <w:szCs w:val="28"/>
          <w:lang w:val="uk-UA"/>
        </w:rPr>
        <w:t>Підприємництво, господарство і право.</w:t>
      </w:r>
      <w:r w:rsidR="00F9085D" w:rsidRPr="00E1688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42275" w:rsidRPr="00E16888">
        <w:rPr>
          <w:rFonts w:ascii="Times New Roman" w:hAnsi="Times New Roman" w:cs="Times New Roman"/>
          <w:sz w:val="28"/>
          <w:szCs w:val="28"/>
          <w:lang w:val="uk-UA"/>
        </w:rPr>
        <w:t>2014.</w:t>
      </w:r>
      <w:r w:rsidR="0058182C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142275" w:rsidRPr="00E16888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58182C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275" w:rsidRPr="00E16888">
        <w:rPr>
          <w:rFonts w:ascii="Times New Roman" w:hAnsi="Times New Roman" w:cs="Times New Roman"/>
          <w:sz w:val="28"/>
          <w:szCs w:val="28"/>
          <w:lang w:val="uk-UA"/>
        </w:rPr>
        <w:t>С. 32-36.</w:t>
      </w:r>
      <w:r w:rsidR="0058182C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182C" w:rsidRPr="00E1688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58182C" w:rsidRPr="00E1688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9085D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history="1">
        <w:r w:rsidR="00F9085D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http://pgp-journal.kiev.ua/archive/2014/12_2014.pdf</w:t>
        </w:r>
      </w:hyperlink>
    </w:p>
    <w:p w:rsidR="00B07FEC" w:rsidRPr="00E16888" w:rsidRDefault="008736DA" w:rsidP="00E16888">
      <w:pPr>
        <w:pStyle w:val="a4"/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16888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07FEC" w:rsidRPr="00E16888">
        <w:rPr>
          <w:rFonts w:ascii="Times New Roman" w:hAnsi="Times New Roman" w:cs="Times New Roman"/>
          <w:sz w:val="28"/>
          <w:szCs w:val="28"/>
          <w:lang w:val="uk-UA"/>
        </w:rPr>
        <w:t>Мілаш</w:t>
      </w:r>
      <w:proofErr w:type="spellEnd"/>
      <w:r w:rsidR="00B07FEC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В. Публічні застереження в господарському договорі: вияв договірної свободи чи її деформація. </w:t>
      </w:r>
      <w:r w:rsidR="00B07FEC" w:rsidRPr="00E1688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Підприємництво, господарство і право. </w:t>
      </w:r>
      <w:r w:rsidR="00B07FEC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2018. № </w:t>
      </w:r>
      <w:r w:rsidR="00240480" w:rsidRPr="00E168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07FEC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. С. </w:t>
      </w:r>
      <w:r w:rsidR="00240480" w:rsidRPr="00E16888">
        <w:rPr>
          <w:rFonts w:ascii="Times New Roman" w:hAnsi="Times New Roman" w:cs="Times New Roman"/>
          <w:sz w:val="28"/>
          <w:szCs w:val="28"/>
          <w:lang w:val="uk-UA"/>
        </w:rPr>
        <w:t>96</w:t>
      </w:r>
      <w:r w:rsidR="00B07FEC" w:rsidRPr="00E1688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40480" w:rsidRPr="00E16888">
        <w:rPr>
          <w:rFonts w:ascii="Times New Roman" w:hAnsi="Times New Roman" w:cs="Times New Roman"/>
          <w:sz w:val="28"/>
          <w:szCs w:val="28"/>
          <w:lang w:val="uk-UA"/>
        </w:rPr>
        <w:t>102</w:t>
      </w:r>
      <w:r w:rsidR="00B07FEC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07FEC" w:rsidRPr="00E1688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07FEC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9" w:history="1">
        <w:r w:rsidR="00B07FEC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http://pgp-journal.kiev.ua/archive/2018/4/18.pdf</w:t>
        </w:r>
      </w:hyperlink>
    </w:p>
    <w:p w:rsidR="00495756" w:rsidRPr="00E16888" w:rsidRDefault="008736DA" w:rsidP="00495756">
      <w:pPr>
        <w:pStyle w:val="a4"/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A61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95756">
        <w:rPr>
          <w:rFonts w:ascii="Times New Roman" w:hAnsi="Times New Roman" w:cs="Times New Roman"/>
          <w:sz w:val="28"/>
          <w:szCs w:val="28"/>
          <w:lang w:val="uk-UA"/>
        </w:rPr>
        <w:t xml:space="preserve">Олійник О.С. Інноваційна інфраструктура: проблеми та перспективи розвитку. </w:t>
      </w:r>
      <w:r w:rsidR="007A617F" w:rsidRPr="007A617F">
        <w:rPr>
          <w:rFonts w:ascii="Times New Roman" w:hAnsi="Times New Roman" w:cs="Times New Roman"/>
          <w:sz w:val="28"/>
          <w:szCs w:val="28"/>
          <w:lang w:val="uk-UA"/>
        </w:rPr>
        <w:t>Збірник наукових</w:t>
      </w:r>
      <w:r w:rsidR="00495756" w:rsidRPr="007A617F">
        <w:rPr>
          <w:rFonts w:ascii="Times New Roman" w:hAnsi="Times New Roman" w:cs="Times New Roman"/>
          <w:sz w:val="28"/>
          <w:szCs w:val="28"/>
          <w:lang w:val="uk-UA"/>
        </w:rPr>
        <w:t xml:space="preserve"> статей</w:t>
      </w:r>
      <w:r w:rsidR="007A617F" w:rsidRPr="007A61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617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Актуальні проблеми вдосконалення чинного </w:t>
      </w:r>
      <w:r w:rsidR="007A617F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законодавства України. </w:t>
      </w:r>
      <w:r w:rsidR="007A617F" w:rsidRPr="007A617F">
        <w:rPr>
          <w:rFonts w:ascii="Times New Roman" w:hAnsi="Times New Roman" w:cs="Times New Roman"/>
          <w:sz w:val="28"/>
          <w:szCs w:val="28"/>
          <w:lang w:val="uk-UA"/>
        </w:rPr>
        <w:t>2017. Вип. 43. С. 150-160.</w:t>
      </w:r>
      <w:r w:rsidR="004957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A617F" w:rsidRPr="00E1688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A617F" w:rsidRPr="00E1688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A61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="00495756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495756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495756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lib</w:t>
        </w:r>
        <w:r w:rsidR="00495756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495756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</w:t>
        </w:r>
        <w:proofErr w:type="spellEnd"/>
        <w:r w:rsidR="00495756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495756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if</w:t>
        </w:r>
        <w:r w:rsidR="00495756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495756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495756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495756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files</w:t>
        </w:r>
        <w:r w:rsidR="00495756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proofErr w:type="spellStart"/>
        <w:r w:rsidR="00495756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zbirnyky</w:t>
        </w:r>
        <w:proofErr w:type="spellEnd"/>
        <w:r w:rsidR="00495756" w:rsidRPr="007A617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/Актуальні%20проблеми%20вдосконалення%2043.</w:t>
        </w:r>
        <w:proofErr w:type="spellStart"/>
        <w:r w:rsidR="00495756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  <w:r w:rsidR="00495756" w:rsidRPr="007A61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17F" w:rsidRPr="00E16888" w:rsidRDefault="008736DA" w:rsidP="007A617F">
      <w:pPr>
        <w:pStyle w:val="a4"/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proofErr w:type="spellStart"/>
      <w:r w:rsidR="007A617F" w:rsidRPr="00E16888">
        <w:rPr>
          <w:rFonts w:ascii="Times New Roman" w:hAnsi="Times New Roman" w:cs="Times New Roman"/>
          <w:sz w:val="28"/>
          <w:szCs w:val="28"/>
          <w:lang w:val="uk-UA"/>
        </w:rPr>
        <w:t>Шапошник</w:t>
      </w:r>
      <w:proofErr w:type="spellEnd"/>
      <w:r w:rsidR="007A617F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А. До питання про визначення послуг в інноваційній сфері.</w:t>
      </w:r>
      <w:r w:rsidR="007A617F" w:rsidRPr="00E1688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Підприємництво, господарство і право. </w:t>
      </w:r>
      <w:r w:rsidR="007A617F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2018. №9. С. 64-67. </w:t>
      </w:r>
      <w:r w:rsidR="007A617F" w:rsidRPr="00E1688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7A617F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hyperlink r:id="rId11" w:history="1">
        <w:r w:rsidR="007A617F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A617F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7A617F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A617F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7A617F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pgp</w:t>
        </w:r>
        <w:proofErr w:type="spellEnd"/>
        <w:r w:rsidR="007A617F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A617F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journal</w:t>
        </w:r>
        <w:r w:rsidR="007A617F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7A617F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kiev</w:t>
        </w:r>
        <w:proofErr w:type="spellEnd"/>
        <w:r w:rsidR="007A617F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7A617F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7A617F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7A617F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archive</w:t>
        </w:r>
        <w:r w:rsidR="007A617F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/2018/9/13.</w:t>
        </w:r>
        <w:proofErr w:type="spellStart"/>
        <w:r w:rsidR="007A617F" w:rsidRPr="004957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</w:p>
    <w:p w:rsidR="00446EA7" w:rsidRPr="00E16888" w:rsidRDefault="008736DA" w:rsidP="00E16888">
      <w:pPr>
        <w:pStyle w:val="a4"/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 w:rsidR="00446EA7" w:rsidRPr="00E16888">
        <w:rPr>
          <w:rFonts w:ascii="Times New Roman" w:hAnsi="Times New Roman" w:cs="Times New Roman"/>
          <w:sz w:val="28"/>
          <w:szCs w:val="28"/>
          <w:lang w:val="uk-UA"/>
        </w:rPr>
        <w:t>Школьний</w:t>
      </w:r>
      <w:proofErr w:type="spellEnd"/>
      <w:r w:rsidR="00446EA7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 Є. Юридична відповідальність держави як суб’єкта зовнішньоекономічної діяльності</w:t>
      </w:r>
      <w:r w:rsidR="00C6273F" w:rsidRPr="00E168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46EA7" w:rsidRPr="00E1688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Підприємництво, господарство і право. </w:t>
      </w:r>
      <w:r w:rsidR="00446EA7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2017. № 11. С. 70-74. </w:t>
      </w:r>
      <w:r w:rsidR="00446EA7" w:rsidRPr="00E1688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46EA7" w:rsidRPr="00E16888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hyperlink r:id="rId12" w:history="1"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</w:rPr>
          <w:t>http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</w:rPr>
          <w:t>pgp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</w:rPr>
          <w:t>journal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</w:rPr>
          <w:t>kiev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</w:rPr>
          <w:t>archive</w:t>
        </w:r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/2017/11/15.</w:t>
        </w:r>
        <w:proofErr w:type="spellStart"/>
        <w:r w:rsidR="00446EA7" w:rsidRPr="00E16888">
          <w:rPr>
            <w:rStyle w:val="a3"/>
            <w:rFonts w:ascii="Times New Roman" w:hAnsi="Times New Roman" w:cs="Times New Roman"/>
            <w:sz w:val="28"/>
            <w:szCs w:val="28"/>
          </w:rPr>
          <w:t>pdf</w:t>
        </w:r>
        <w:proofErr w:type="spellEnd"/>
      </w:hyperlink>
    </w:p>
    <w:p w:rsidR="00446EA7" w:rsidRPr="00E16888" w:rsidRDefault="00446EA7" w:rsidP="00E16888">
      <w:pPr>
        <w:pStyle w:val="a4"/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46EA7" w:rsidRPr="00E16888" w:rsidSect="00E16888">
      <w:pgSz w:w="11906" w:h="16838"/>
      <w:pgMar w:top="568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01E8"/>
    <w:rsid w:val="000E0EAA"/>
    <w:rsid w:val="00111406"/>
    <w:rsid w:val="00114E9C"/>
    <w:rsid w:val="00140AA9"/>
    <w:rsid w:val="00141FDC"/>
    <w:rsid w:val="00142275"/>
    <w:rsid w:val="00157B9D"/>
    <w:rsid w:val="0022718B"/>
    <w:rsid w:val="00240480"/>
    <w:rsid w:val="0025247D"/>
    <w:rsid w:val="00261255"/>
    <w:rsid w:val="002B54E4"/>
    <w:rsid w:val="002C0779"/>
    <w:rsid w:val="002D2823"/>
    <w:rsid w:val="00303AF6"/>
    <w:rsid w:val="00330349"/>
    <w:rsid w:val="00355901"/>
    <w:rsid w:val="003B468A"/>
    <w:rsid w:val="003E03B5"/>
    <w:rsid w:val="004202FA"/>
    <w:rsid w:val="00434EED"/>
    <w:rsid w:val="00446EA7"/>
    <w:rsid w:val="0046096E"/>
    <w:rsid w:val="004630F7"/>
    <w:rsid w:val="00495756"/>
    <w:rsid w:val="004D2905"/>
    <w:rsid w:val="004D2D73"/>
    <w:rsid w:val="00523F49"/>
    <w:rsid w:val="00553583"/>
    <w:rsid w:val="0058182C"/>
    <w:rsid w:val="00585A3A"/>
    <w:rsid w:val="005972F5"/>
    <w:rsid w:val="005C1BF7"/>
    <w:rsid w:val="005E202A"/>
    <w:rsid w:val="00612B4A"/>
    <w:rsid w:val="006317F9"/>
    <w:rsid w:val="006C08AA"/>
    <w:rsid w:val="0075036D"/>
    <w:rsid w:val="007621B8"/>
    <w:rsid w:val="007A617F"/>
    <w:rsid w:val="007B4B53"/>
    <w:rsid w:val="007C0A67"/>
    <w:rsid w:val="008401BE"/>
    <w:rsid w:val="00870863"/>
    <w:rsid w:val="008736DA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FEC"/>
    <w:rsid w:val="00B16AC3"/>
    <w:rsid w:val="00B41E81"/>
    <w:rsid w:val="00B6780C"/>
    <w:rsid w:val="00B820EA"/>
    <w:rsid w:val="00B92B78"/>
    <w:rsid w:val="00BD6EDA"/>
    <w:rsid w:val="00C0490B"/>
    <w:rsid w:val="00C6273F"/>
    <w:rsid w:val="00C93182"/>
    <w:rsid w:val="00CC1223"/>
    <w:rsid w:val="00CC2FDB"/>
    <w:rsid w:val="00D3609D"/>
    <w:rsid w:val="00D430D7"/>
    <w:rsid w:val="00D47558"/>
    <w:rsid w:val="00D50C98"/>
    <w:rsid w:val="00D90F53"/>
    <w:rsid w:val="00DB0613"/>
    <w:rsid w:val="00DD7C7B"/>
    <w:rsid w:val="00E16888"/>
    <w:rsid w:val="00E65F23"/>
    <w:rsid w:val="00E87C1E"/>
    <w:rsid w:val="00F22D57"/>
    <w:rsid w:val="00F378D5"/>
    <w:rsid w:val="00F61FDA"/>
    <w:rsid w:val="00F9085D"/>
    <w:rsid w:val="00FA3B59"/>
    <w:rsid w:val="00FC03F5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2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 Spacing"/>
    <w:uiPriority w:val="1"/>
    <w:qFormat/>
    <w:rsid w:val="00D50C98"/>
    <w:pPr>
      <w:spacing w:after="0" w:line="240" w:lineRule="auto"/>
    </w:pPr>
  </w:style>
  <w:style w:type="character" w:styleId="HTML">
    <w:name w:val="HTML Cite"/>
    <w:basedOn w:val="a0"/>
    <w:uiPriority w:val="99"/>
    <w:semiHidden/>
    <w:unhideWhenUsed/>
    <w:rsid w:val="004D2905"/>
    <w:rPr>
      <w:i/>
      <w:iCs/>
    </w:rPr>
  </w:style>
  <w:style w:type="character" w:styleId="a5">
    <w:name w:val="FollowedHyperlink"/>
    <w:basedOn w:val="a0"/>
    <w:uiPriority w:val="99"/>
    <w:semiHidden/>
    <w:unhideWhenUsed/>
    <w:rsid w:val="00E16888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7A6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 Spacing"/>
    <w:uiPriority w:val="1"/>
    <w:qFormat/>
    <w:rsid w:val="00D50C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p-journal.kiev.ua/archive/2014/12_2014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gp-journal.kiev.ua/archive/2017/1/13.pdf" TargetMode="External"/><Relationship Id="rId12" Type="http://schemas.openxmlformats.org/officeDocument/2006/relationships/hyperlink" Target="http://pgp-journal.kiev.ua/archive/2017/11/15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gp-journal.kiev.ua/archive/2015/01_2015.pdf" TargetMode="External"/><Relationship Id="rId11" Type="http://schemas.openxmlformats.org/officeDocument/2006/relationships/hyperlink" Target="http://www.pgp-journal.kiev.ua/archive/2018/9/13.pdf" TargetMode="External"/><Relationship Id="rId5" Type="http://schemas.openxmlformats.org/officeDocument/2006/relationships/hyperlink" Target="http://www.vru.gov.ua/content/article/visnik14_09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lib.pu.if.ua/files/zbirnyky/&#1040;&#1082;&#1090;&#1091;&#1072;&#1083;&#1100;&#1085;&#1110;%20&#1087;&#1088;&#1086;&#1073;&#1083;&#1077;&#1084;&#1080;%20&#1074;&#1076;&#1086;&#1089;&#1082;&#1086;&#1085;&#1072;&#1083;&#1077;&#1085;&#1085;&#1103;%2043.pdf" TargetMode="External"/><Relationship Id="rId4" Type="http://schemas.openxmlformats.org/officeDocument/2006/relationships/hyperlink" Target="http://pgp-journal.kiev.ua/archive/2018/6/14.pdf" TargetMode="External"/><Relationship Id="rId9" Type="http://schemas.openxmlformats.org/officeDocument/2006/relationships/hyperlink" Target="http://pgp-journal.kiev.ua/archive/2018/4/18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2209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Користувач Windows</cp:lastModifiedBy>
  <cp:revision>2</cp:revision>
  <dcterms:created xsi:type="dcterms:W3CDTF">2019-01-20T20:30:00Z</dcterms:created>
  <dcterms:modified xsi:type="dcterms:W3CDTF">2019-01-20T20:30:00Z</dcterms:modified>
</cp:coreProperties>
</file>