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7A1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22E8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 w:rsidR="002C12CA" w:rsidRPr="002C12C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12CA" w:rsidRPr="002C12CA">
        <w:rPr>
          <w:rFonts w:ascii="Times New Roman" w:hAnsi="Times New Roman" w:cs="Times New Roman"/>
          <w:sz w:val="28"/>
          <w:szCs w:val="28"/>
          <w:lang w:val="uk-UA"/>
        </w:rPr>
        <w:t>Технології роботи з дитяч</w:t>
      </w:r>
      <w:r w:rsidR="00397A14">
        <w:rPr>
          <w:rFonts w:ascii="Times New Roman" w:hAnsi="Times New Roman" w:cs="Times New Roman"/>
          <w:sz w:val="28"/>
          <w:szCs w:val="28"/>
          <w:lang w:val="uk-UA"/>
        </w:rPr>
        <w:t>ими і молодіжними організаціями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22E8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942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інститут</w:t>
      </w:r>
      <w:r w:rsidR="002C12CA">
        <w:rPr>
          <w:rFonts w:ascii="Times New Roman" w:hAnsi="Times New Roman" w:cs="Times New Roman"/>
          <w:sz w:val="28"/>
          <w:szCs w:val="28"/>
          <w:lang w:val="uk-UA"/>
        </w:rPr>
        <w:t>: кафедра соціальної педагогіки та соціальної роботи, педагогічний інститут</w:t>
      </w:r>
    </w:p>
    <w:p w:rsidR="002C12CA" w:rsidRDefault="002C12C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22E8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Ярославівна</w:t>
      </w:r>
    </w:p>
    <w:p w:rsidR="00D06D14" w:rsidRPr="00353807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22E8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9422E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9422E8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C12C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422E8">
        <w:rPr>
          <w:rFonts w:ascii="Times New Roman" w:hAnsi="Times New Roman" w:cs="Times New Roman"/>
          <w:sz w:val="28"/>
          <w:szCs w:val="28"/>
          <w:lang w:val="en-US"/>
        </w:rPr>
        <w:t>dija</w:t>
      </w:r>
      <w:proofErr w:type="spellEnd"/>
      <w:r w:rsidR="009422E8" w:rsidRPr="0057309E">
        <w:rPr>
          <w:rFonts w:ascii="Times New Roman" w:hAnsi="Times New Roman" w:cs="Times New Roman"/>
          <w:sz w:val="28"/>
          <w:szCs w:val="28"/>
          <w:lang w:val="uk-UA"/>
        </w:rPr>
        <w:t>30975</w:t>
      </w:r>
      <w:r w:rsidR="002C12CA" w:rsidRPr="0035380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C12CA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2C12CA" w:rsidRPr="003538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C12CA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2C12C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2C1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</w:t>
      </w:r>
      <w:r w:rsidR="0035380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7309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353807" w:rsidRPr="0057309E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proofErr w:type="spellStart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>Лісовець</w:t>
      </w:r>
      <w:proofErr w:type="spellEnd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О. В.</w:t>
      </w:r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Теорія і методика роботи з дитячими та молодіжними організаціями України : </w:t>
      </w:r>
      <w:proofErr w:type="spellStart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>навч</w:t>
      </w:r>
      <w:proofErr w:type="spellEnd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. / О. В. </w:t>
      </w:r>
      <w:proofErr w:type="spellStart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>Лісовець</w:t>
      </w:r>
      <w:proofErr w:type="spellEnd"/>
      <w:r w:rsidR="00353807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. - К. : ВЦ "Академія", 2011. 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256 с.</w:t>
      </w:r>
    </w:p>
    <w:p w:rsidR="00612B4A" w:rsidRPr="0057309E" w:rsidRDefault="00612B4A" w:rsidP="00E60FA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>Кулеба</w:t>
      </w:r>
      <w:proofErr w:type="spellEnd"/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О. Молодіжні громадські організації: різновиди, суспільні функції та проблема активізації їх діяльності. </w:t>
      </w:r>
      <w:r w:rsidR="00E60FAB" w:rsidRPr="0057309E">
        <w:rPr>
          <w:rFonts w:ascii="Times New Roman" w:hAnsi="Times New Roman" w:cs="Times New Roman"/>
          <w:i/>
          <w:sz w:val="20"/>
          <w:szCs w:val="20"/>
          <w:lang w:val="uk-UA"/>
        </w:rPr>
        <w:t>Українська національна ідея: реалії та перспективи розвитку, випуск 24</w:t>
      </w:r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>, 2012</w:t>
      </w:r>
    </w:p>
    <w:p w:rsidR="00612B4A" w:rsidRPr="0057309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Безпалько О. В. Дитячі громадські організації в системі соціального виховання. </w:t>
      </w:r>
      <w:r w:rsidR="00E60FAB" w:rsidRPr="0057309E">
        <w:rPr>
          <w:rFonts w:ascii="Times New Roman" w:hAnsi="Times New Roman" w:cs="Times New Roman"/>
          <w:i/>
          <w:sz w:val="20"/>
          <w:szCs w:val="20"/>
          <w:lang w:val="uk-UA"/>
        </w:rPr>
        <w:t>Освітологічний дискурс,</w:t>
      </w:r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2010, №1.</w:t>
      </w:r>
    </w:p>
    <w:p w:rsidR="00612B4A" w:rsidRPr="0057309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>Ївженко</w:t>
      </w:r>
      <w:proofErr w:type="spellEnd"/>
      <w:r w:rsidR="00E60FAB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Ю. В. Молодіжні громадські організації як інститут формування соціальної активності особистості.</w:t>
      </w:r>
      <w:r w:rsidR="00A33236" w:rsidRPr="0057309E">
        <w:rPr>
          <w:rFonts w:ascii="Times New Roman" w:hAnsi="Times New Roman" w:cs="Times New Roman"/>
          <w:color w:val="008000"/>
          <w:sz w:val="20"/>
          <w:szCs w:val="20"/>
          <w:lang w:val="uk-UA"/>
        </w:rPr>
        <w:t xml:space="preserve"> </w:t>
      </w:r>
      <w:r w:rsidR="00A33236" w:rsidRPr="0057309E">
        <w:rPr>
          <w:rFonts w:ascii="Times New Roman" w:hAnsi="Times New Roman" w:cs="Times New Roman"/>
          <w:i/>
          <w:sz w:val="20"/>
          <w:szCs w:val="20"/>
          <w:lang w:val="uk-UA"/>
        </w:rPr>
        <w:t xml:space="preserve">Теоретико-методичні проблеми виховання дітей та учнівської молоді : </w:t>
      </w:r>
      <w:proofErr w:type="spellStart"/>
      <w:r w:rsidR="00A33236" w:rsidRPr="0057309E">
        <w:rPr>
          <w:rFonts w:ascii="Times New Roman" w:hAnsi="Times New Roman" w:cs="Times New Roman"/>
          <w:i/>
          <w:sz w:val="20"/>
          <w:szCs w:val="20"/>
          <w:lang w:val="uk-UA"/>
        </w:rPr>
        <w:t>зб.наук.праць</w:t>
      </w:r>
      <w:proofErr w:type="spellEnd"/>
      <w:r w:rsidR="00A33236" w:rsidRPr="0057309E">
        <w:rPr>
          <w:rFonts w:ascii="Times New Roman" w:hAnsi="Times New Roman" w:cs="Times New Roman"/>
          <w:i/>
          <w:sz w:val="20"/>
          <w:szCs w:val="20"/>
          <w:lang w:val="uk-UA"/>
        </w:rPr>
        <w:t>.</w:t>
      </w:r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– Кіровоград : </w:t>
      </w:r>
      <w:proofErr w:type="spellStart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>Імекс</w:t>
      </w:r>
      <w:proofErr w:type="spellEnd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-ЛТД, 2014. – </w:t>
      </w:r>
      <w:proofErr w:type="spellStart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. 18, </w:t>
      </w:r>
      <w:proofErr w:type="spellStart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>кн</w:t>
      </w:r>
      <w:proofErr w:type="spellEnd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>. 1. – С. 289 – 296.</w:t>
      </w:r>
    </w:p>
    <w:p w:rsidR="00612B4A" w:rsidRPr="0057309E" w:rsidRDefault="00612B4A" w:rsidP="00A33236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33236" w:rsidRPr="0057309E">
        <w:rPr>
          <w:rFonts w:ascii="Times New Roman" w:hAnsi="Times New Roman" w:cs="Times New Roman"/>
          <w:sz w:val="20"/>
          <w:szCs w:val="20"/>
        </w:rPr>
        <w:t xml:space="preserve"> </w:t>
      </w:r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>Коляда Н. М.</w:t>
      </w:r>
      <w:r w:rsidR="00A33236" w:rsidRPr="0057309E">
        <w:rPr>
          <w:rFonts w:ascii="Times New Roman" w:hAnsi="Times New Roman" w:cs="Times New Roman"/>
          <w:sz w:val="20"/>
          <w:szCs w:val="20"/>
        </w:rPr>
        <w:t xml:space="preserve"> </w:t>
      </w:r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Становлення та розвиток дитячого руху в </w:t>
      </w:r>
      <w:r w:rsidR="00397A14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країні: історіографічний аналіз проблеми. </w:t>
      </w:r>
      <w:r w:rsidR="00A33236" w:rsidRPr="0057309E">
        <w:rPr>
          <w:rFonts w:ascii="Times New Roman" w:hAnsi="Times New Roman" w:cs="Times New Roman"/>
          <w:i/>
          <w:sz w:val="20"/>
          <w:szCs w:val="20"/>
          <w:lang w:val="uk-UA"/>
        </w:rPr>
        <w:t>Проблеми підготовки сучасного вчителя</w:t>
      </w:r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№ 9 (Ч. 1), 2014. С. 223-229.</w:t>
      </w:r>
    </w:p>
    <w:p w:rsidR="00612B4A" w:rsidRPr="0057309E" w:rsidRDefault="00612B4A">
      <w:pPr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>Чиренко</w:t>
      </w:r>
      <w:proofErr w:type="spellEnd"/>
      <w:r w:rsidR="00A33236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Н. В. Дитяче об’єднання як соціальний інститут виховання особистості.</w:t>
      </w:r>
      <w:r w:rsidR="00E9356F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9356F" w:rsidRPr="0057309E">
        <w:rPr>
          <w:rFonts w:ascii="Times New Roman" w:hAnsi="Times New Roman" w:cs="Times New Roman"/>
          <w:i/>
          <w:sz w:val="20"/>
          <w:szCs w:val="20"/>
          <w:lang w:val="uk-UA"/>
        </w:rPr>
        <w:t xml:space="preserve">Соціальна ініціативність: </w:t>
      </w:r>
      <w:proofErr w:type="spellStart"/>
      <w:r w:rsidR="00E9356F" w:rsidRPr="0057309E">
        <w:rPr>
          <w:rFonts w:ascii="Times New Roman" w:hAnsi="Times New Roman" w:cs="Times New Roman"/>
          <w:i/>
          <w:sz w:val="20"/>
          <w:szCs w:val="20"/>
          <w:lang w:val="uk-UA"/>
        </w:rPr>
        <w:t>змістово</w:t>
      </w:r>
      <w:proofErr w:type="spellEnd"/>
      <w:r w:rsidR="00E9356F" w:rsidRPr="0057309E">
        <w:rPr>
          <w:rFonts w:ascii="Times New Roman" w:hAnsi="Times New Roman" w:cs="Times New Roman"/>
          <w:i/>
          <w:sz w:val="20"/>
          <w:szCs w:val="20"/>
          <w:lang w:val="uk-UA"/>
        </w:rPr>
        <w:t xml:space="preserve">-технологічне </w:t>
      </w:r>
      <w:proofErr w:type="spellStart"/>
      <w:r w:rsidR="00E9356F" w:rsidRPr="0057309E">
        <w:rPr>
          <w:rFonts w:ascii="Times New Roman" w:hAnsi="Times New Roman" w:cs="Times New Roman"/>
          <w:i/>
          <w:sz w:val="20"/>
          <w:szCs w:val="20"/>
          <w:lang w:val="uk-UA"/>
        </w:rPr>
        <w:t>забезпеченя</w:t>
      </w:r>
      <w:proofErr w:type="spellEnd"/>
      <w:r w:rsidR="00E9356F" w:rsidRPr="0057309E">
        <w:rPr>
          <w:rFonts w:ascii="Times New Roman" w:hAnsi="Times New Roman" w:cs="Times New Roman"/>
          <w:i/>
          <w:sz w:val="20"/>
          <w:szCs w:val="20"/>
          <w:lang w:val="uk-UA"/>
        </w:rPr>
        <w:t xml:space="preserve">, посібник. 2015. </w:t>
      </w:r>
      <w:r w:rsidR="00E9356F" w:rsidRPr="0057309E">
        <w:rPr>
          <w:rFonts w:ascii="Times New Roman" w:hAnsi="Times New Roman" w:cs="Times New Roman"/>
          <w:sz w:val="20"/>
          <w:szCs w:val="20"/>
          <w:lang w:val="uk-UA"/>
        </w:rPr>
        <w:t>С. 222.</w:t>
      </w:r>
    </w:p>
    <w:p w:rsidR="00612B4A" w:rsidRPr="0057309E" w:rsidRDefault="00612B4A" w:rsidP="009422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Т. К.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Окушко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, Ж. В.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Петрочко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, Н. В.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Чиренко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, Н. О. Шпиг, О. В. Пащенко, Л. М.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Сокол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, О. В.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Долгова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Соціальна ініціативність: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змістово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-технологічне забезпечення: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посіб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, наук. ред. Т. К.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Окушко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. Харків, «Друкарня Мадрид», 2015. – 222 с.</w:t>
      </w:r>
    </w:p>
    <w:p w:rsidR="00612B4A" w:rsidRPr="0057309E" w:rsidRDefault="00612B4A" w:rsidP="009422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Ілляшенко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Ю. Ю.,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Яшан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 О. О. До історіографії питання зародження, розвитку та функціонування дитячих громадських організацій України в кінці ХХ  – на початку ХХІ ст.  </w:t>
      </w:r>
      <w:r w:rsidR="009422E8" w:rsidRPr="0057309E">
        <w:rPr>
          <w:rFonts w:ascii="Times New Roman" w:hAnsi="Times New Roman" w:cs="Times New Roman"/>
          <w:i/>
          <w:sz w:val="20"/>
          <w:szCs w:val="20"/>
          <w:lang w:val="uk-UA"/>
        </w:rPr>
        <w:t xml:space="preserve">Гуманітарний вісник, Число 23, </w:t>
      </w:r>
      <w:proofErr w:type="spellStart"/>
      <w:r w:rsidR="009422E8" w:rsidRPr="0057309E">
        <w:rPr>
          <w:rFonts w:ascii="Times New Roman" w:hAnsi="Times New Roman" w:cs="Times New Roman"/>
          <w:i/>
          <w:sz w:val="20"/>
          <w:szCs w:val="20"/>
          <w:lang w:val="uk-UA"/>
        </w:rPr>
        <w:t>Вип</w:t>
      </w:r>
      <w:proofErr w:type="spellEnd"/>
      <w:r w:rsidR="009422E8" w:rsidRPr="0057309E">
        <w:rPr>
          <w:rFonts w:ascii="Times New Roman" w:hAnsi="Times New Roman" w:cs="Times New Roman"/>
          <w:i/>
          <w:sz w:val="20"/>
          <w:szCs w:val="20"/>
          <w:lang w:val="uk-UA"/>
        </w:rPr>
        <w:t>. 7.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2015.</w:t>
      </w:r>
    </w:p>
    <w:p w:rsidR="009422E8" w:rsidRPr="0057309E" w:rsidRDefault="00612B4A" w:rsidP="009422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Ївженко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Ю. В.</w:t>
      </w:r>
      <w:r w:rsidR="009422E8" w:rsidRPr="0057309E">
        <w:rPr>
          <w:rFonts w:ascii="Times New Roman" w:hAnsi="Times New Roman" w:cs="Times New Roman"/>
          <w:sz w:val="20"/>
          <w:szCs w:val="20"/>
        </w:rPr>
        <w:t xml:space="preserve"> 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Особливості діяльності студентських громадських організацій як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фактора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формування соціальної активності особистості.</w:t>
      </w:r>
      <w:r w:rsidR="009422E8" w:rsidRPr="0057309E">
        <w:rPr>
          <w:rFonts w:ascii="Times New Roman" w:hAnsi="Times New Roman" w:cs="Times New Roman"/>
          <w:sz w:val="20"/>
          <w:szCs w:val="20"/>
        </w:rPr>
        <w:t xml:space="preserve"> </w:t>
      </w:r>
      <w:r w:rsidR="009422E8" w:rsidRPr="0057309E">
        <w:rPr>
          <w:rFonts w:ascii="Times New Roman" w:hAnsi="Times New Roman" w:cs="Times New Roman"/>
          <w:i/>
          <w:sz w:val="20"/>
          <w:szCs w:val="20"/>
          <w:lang w:val="uk-UA"/>
        </w:rPr>
        <w:t>Наукові записки НДУ ім. М. Гоголя, Психолого-педагогічні науки.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2014. № 4.</w:t>
      </w:r>
    </w:p>
    <w:p w:rsidR="00612B4A" w:rsidRPr="0057309E" w:rsidRDefault="00612B4A" w:rsidP="009422E8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57309E" w:rsidRDefault="00612B4A" w:rsidP="009422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7309E">
        <w:rPr>
          <w:rFonts w:ascii="Times New Roman" w:hAnsi="Times New Roman" w:cs="Times New Roman"/>
          <w:sz w:val="20"/>
          <w:szCs w:val="20"/>
          <w:lang w:val="uk-UA"/>
        </w:rPr>
        <w:lastRenderedPageBreak/>
        <w:t>10.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Кабусь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 Н. Д. Можливості дитячих громадських організацій щодо стимулювання до сталого розвитку дітей та молоді. </w:t>
      </w:r>
      <w:r w:rsidR="009422E8" w:rsidRPr="0057309E">
        <w:rPr>
          <w:rFonts w:ascii="Times New Roman" w:hAnsi="Times New Roman" w:cs="Times New Roman"/>
          <w:i/>
          <w:sz w:val="20"/>
          <w:szCs w:val="20"/>
          <w:lang w:val="uk-UA"/>
        </w:rPr>
        <w:t>Збірник наукових праць «Педагогіка та психологія»</w:t>
      </w:r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 xml:space="preserve">. Харків, 2015. </w:t>
      </w:r>
      <w:proofErr w:type="spellStart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Вип</w:t>
      </w:r>
      <w:proofErr w:type="spellEnd"/>
      <w:r w:rsidR="009422E8" w:rsidRPr="0057309E">
        <w:rPr>
          <w:rFonts w:ascii="Times New Roman" w:hAnsi="Times New Roman" w:cs="Times New Roman"/>
          <w:sz w:val="20"/>
          <w:szCs w:val="20"/>
          <w:lang w:val="uk-UA"/>
        </w:rPr>
        <w:t>. № 48.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7309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</w:t>
      </w:r>
      <w:bookmarkStart w:id="0" w:name="_GoBack"/>
      <w:bookmarkEnd w:id="0"/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C12CA"/>
    <w:rsid w:val="00303AF6"/>
    <w:rsid w:val="00330349"/>
    <w:rsid w:val="00353807"/>
    <w:rsid w:val="00355901"/>
    <w:rsid w:val="00397A14"/>
    <w:rsid w:val="003B468A"/>
    <w:rsid w:val="004202FA"/>
    <w:rsid w:val="00434EED"/>
    <w:rsid w:val="004630F7"/>
    <w:rsid w:val="00523F49"/>
    <w:rsid w:val="00553583"/>
    <w:rsid w:val="0057309E"/>
    <w:rsid w:val="005C1BF7"/>
    <w:rsid w:val="00612B4A"/>
    <w:rsid w:val="006C08AA"/>
    <w:rsid w:val="00734729"/>
    <w:rsid w:val="0075036D"/>
    <w:rsid w:val="007621B8"/>
    <w:rsid w:val="007A69F0"/>
    <w:rsid w:val="007B4B53"/>
    <w:rsid w:val="007F6B0A"/>
    <w:rsid w:val="008401BE"/>
    <w:rsid w:val="00887A78"/>
    <w:rsid w:val="008C6D37"/>
    <w:rsid w:val="009422E8"/>
    <w:rsid w:val="00975929"/>
    <w:rsid w:val="00991E66"/>
    <w:rsid w:val="009940A2"/>
    <w:rsid w:val="009C69BA"/>
    <w:rsid w:val="009E28B6"/>
    <w:rsid w:val="00A3323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0FAB"/>
    <w:rsid w:val="00E65F23"/>
    <w:rsid w:val="00E9356F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8A51"/>
  <w15:docId w15:val="{2A4826B0-9F20-444A-99CF-E72BF5E6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3807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3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18</cp:revision>
  <dcterms:created xsi:type="dcterms:W3CDTF">2017-05-17T09:04:00Z</dcterms:created>
  <dcterms:modified xsi:type="dcterms:W3CDTF">2019-01-24T21:14:00Z</dcterms:modified>
</cp:coreProperties>
</file>