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FA" w:rsidRDefault="00E946FA" w:rsidP="00E946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946FA" w:rsidRDefault="00E946FA" w:rsidP="00E946F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946FA" w:rsidRDefault="00E946FA" w:rsidP="00E946F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E946FA" w:rsidRDefault="00E946FA" w:rsidP="00E946F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E95E85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згідно</w:t>
      </w:r>
      <w:proofErr w:type="gramEnd"/>
      <w:r>
        <w:rPr>
          <w:rFonts w:ascii="Times New Roman" w:hAnsi="Times New Roman"/>
          <w:sz w:val="24"/>
          <w:szCs w:val="24"/>
        </w:rPr>
        <w:t xml:space="preserve"> з розпорядженням Науково-дослідної частини № 03-21 від 05.05. 2017 р.)</w:t>
      </w:r>
    </w:p>
    <w:p w:rsidR="00E946FA" w:rsidRDefault="00E946FA" w:rsidP="00E946FA">
      <w:pPr>
        <w:rPr>
          <w:rFonts w:ascii="Times New Roman" w:hAnsi="Times New Roman"/>
          <w:sz w:val="28"/>
          <w:szCs w:val="28"/>
        </w:rPr>
      </w:pPr>
    </w:p>
    <w:p w:rsidR="00E946FA" w:rsidRDefault="00E946FA" w:rsidP="00E946F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Дисципліна      </w:t>
      </w:r>
      <w:r w:rsidRPr="00E946FA">
        <w:rPr>
          <w:rFonts w:ascii="Times New Roman" w:hAnsi="Times New Roman"/>
          <w:sz w:val="28"/>
          <w:szCs w:val="28"/>
          <w:u w:val="single"/>
        </w:rPr>
        <w:t>Релігійна етнологія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946FA" w:rsidRDefault="00E946FA" w:rsidP="00E946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 xml:space="preserve"> етнології і археології</w:t>
      </w:r>
    </w:p>
    <w:p w:rsidR="00E946FA" w:rsidRDefault="00E946FA" w:rsidP="00E946F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  <w:u w:val="single"/>
        </w:rPr>
        <w:t>історії, політології і міжнародних відносин</w:t>
      </w:r>
    </w:p>
    <w:p w:rsidR="00E946FA" w:rsidRDefault="00E946FA" w:rsidP="00E946F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Томенчук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Богдан Петрович</w:t>
      </w:r>
    </w:p>
    <w:p w:rsidR="00E946FA" w:rsidRDefault="00E946FA" w:rsidP="00E946FA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/>
          <w:sz w:val="28"/>
          <w:szCs w:val="28"/>
        </w:rPr>
        <w:t>):</w:t>
      </w:r>
    </w:p>
    <w:p w:rsidR="00E946FA" w:rsidRPr="002C63E8" w:rsidRDefault="00E946FA" w:rsidP="00E946F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46FA" w:rsidRDefault="00E946FA" w:rsidP="00E946FA">
      <w:pPr>
        <w:pStyle w:val="Default"/>
        <w:numPr>
          <w:ilvl w:val="0"/>
          <w:numId w:val="3"/>
        </w:numPr>
        <w:ind w:left="0" w:firstLine="142"/>
        <w:jc w:val="both"/>
        <w:rPr>
          <w:sz w:val="28"/>
          <w:szCs w:val="28"/>
        </w:rPr>
      </w:pPr>
      <w:proofErr w:type="spellStart"/>
      <w:r w:rsidRPr="00E946FA">
        <w:rPr>
          <w:sz w:val="28"/>
          <w:szCs w:val="28"/>
        </w:rPr>
        <w:t>Томенчук</w:t>
      </w:r>
      <w:proofErr w:type="spellEnd"/>
      <w:r w:rsidRPr="00E946FA">
        <w:rPr>
          <w:sz w:val="28"/>
          <w:szCs w:val="28"/>
        </w:rPr>
        <w:t xml:space="preserve"> Богдан Петрович. Навчально-методичні вказівки </w:t>
      </w:r>
      <w:r>
        <w:rPr>
          <w:sz w:val="28"/>
          <w:szCs w:val="28"/>
        </w:rPr>
        <w:t>з</w:t>
      </w:r>
      <w:r w:rsidRPr="00E946FA">
        <w:rPr>
          <w:sz w:val="28"/>
          <w:szCs w:val="28"/>
        </w:rPr>
        <w:t xml:space="preserve"> курсу «Релігійна етнологія» для підготовки фахівців освітньо-кваліфікаційного рівня бакалавр зі спеціальності 032 «Історія та археологія»</w:t>
      </w:r>
      <w:r>
        <w:rPr>
          <w:sz w:val="28"/>
          <w:szCs w:val="28"/>
        </w:rPr>
        <w:t xml:space="preserve">. </w:t>
      </w:r>
      <w:r w:rsidRPr="00E946FA">
        <w:rPr>
          <w:sz w:val="28"/>
          <w:szCs w:val="28"/>
        </w:rPr>
        <w:t>Івано-Франківськ, 2018. 37 с. Режим доступу (</w:t>
      </w:r>
      <w:hyperlink r:id="rId5" w:history="1">
        <w:r w:rsidRPr="007C6284">
          <w:rPr>
            <w:rStyle w:val="a4"/>
            <w:sz w:val="28"/>
            <w:szCs w:val="28"/>
          </w:rPr>
          <w:t>https://kea.pnu.edu.ua/wp-content/uploads/sites/57/2019/02/%D0%A0%D0%95%D0%9B%D0%86%D0%93%D0%86%D0%99%D0%9D%D0%90-%D0%95%D0%A2%D0%9D%D0%9E%D0%9B%D0%9E%D0%93%D0%86%D0%AF-%D0%9C%D0%95%D0%A2%D0%9E%D0%94%D0%98%D0%A7%D0%9A%D0%90-%D0%A2%D0%BE%D0%BC%D0%B5%D0%BD%D1%87%D1%83%D0%BA.pdf</w:t>
        </w:r>
      </w:hyperlink>
      <w:r w:rsidRPr="00E946FA">
        <w:rPr>
          <w:sz w:val="28"/>
          <w:szCs w:val="28"/>
        </w:rPr>
        <w:t>)</w:t>
      </w:r>
    </w:p>
    <w:p w:rsidR="00E946FA" w:rsidRPr="00E946FA" w:rsidRDefault="00E946FA" w:rsidP="00E946FA">
      <w:pPr>
        <w:pStyle w:val="Default"/>
        <w:ind w:left="142"/>
        <w:jc w:val="both"/>
        <w:rPr>
          <w:sz w:val="28"/>
          <w:szCs w:val="28"/>
        </w:rPr>
      </w:pPr>
    </w:p>
    <w:p w:rsidR="00E946FA" w:rsidRPr="002C63E8" w:rsidRDefault="00E946FA" w:rsidP="00E946FA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E946FA" w:rsidRDefault="00E946FA" w:rsidP="00E946FA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E946FA" w:rsidRPr="002C63E8" w:rsidRDefault="00E946FA" w:rsidP="00E946FA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53757" w:rsidRDefault="00F53757"/>
    <w:sectPr w:rsidR="00F537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8FA"/>
    <w:multiLevelType w:val="hybridMultilevel"/>
    <w:tmpl w:val="2D9C2714"/>
    <w:lvl w:ilvl="0" w:tplc="78EC81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6A4B"/>
    <w:multiLevelType w:val="hybridMultilevel"/>
    <w:tmpl w:val="20E8B1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16BED"/>
    <w:multiLevelType w:val="hybridMultilevel"/>
    <w:tmpl w:val="1D9C58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compat>
    <w:useFELayout/>
  </w:compat>
  <w:rsids>
    <w:rsidRoot w:val="00E946FA"/>
    <w:rsid w:val="00E946FA"/>
    <w:rsid w:val="00F5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6FA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E946F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946FA"/>
    <w:rPr>
      <w:color w:val="800080" w:themeColor="followedHyperlink"/>
      <w:u w:val="single"/>
    </w:rPr>
  </w:style>
  <w:style w:type="paragraph" w:customStyle="1" w:styleId="Default">
    <w:name w:val="Default"/>
    <w:rsid w:val="00E946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ea.pnu.edu.ua/wp-content/uploads/sites/57/2019/02/%D0%A0%D0%95%D0%9B%D0%86%D0%93%D0%86%D0%99%D0%9D%D0%90-%D0%95%D0%A2%D0%9D%D0%9E%D0%9B%D0%9E%D0%93%D0%86%D0%AF-%D0%9C%D0%95%D0%A2%D0%9E%D0%94%D0%98%D0%A7%D0%9A%D0%90-%D0%A2%D0%BE%D0%BC%D0%B5%D0%BD%D1%87%D1%83%D0%B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555</Characters>
  <Application>Microsoft Office Word</Application>
  <DocSecurity>0</DocSecurity>
  <Lines>4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2</cp:revision>
  <dcterms:created xsi:type="dcterms:W3CDTF">2019-02-05T09:54:00Z</dcterms:created>
  <dcterms:modified xsi:type="dcterms:W3CDTF">2019-02-05T09:57:00Z</dcterms:modified>
</cp:coreProperties>
</file>