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415EFA">
        <w:rPr>
          <w:rFonts w:ascii="Times New Roman" w:hAnsi="Times New Roman" w:cs="Times New Roman"/>
          <w:b/>
          <w:sz w:val="28"/>
          <w:szCs w:val="28"/>
          <w:lang w:val="uk-UA"/>
        </w:rPr>
        <w:t>Ділова етика і комунікація</w:t>
      </w:r>
    </w:p>
    <w:p w:rsidR="00415EFA" w:rsidRDefault="00415EFA" w:rsidP="00415EFA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(1 курс)</w:t>
      </w:r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15EFA"/>
    <w:rsid w:val="004202FA"/>
    <w:rsid w:val="00434EED"/>
    <w:rsid w:val="00453414"/>
    <w:rsid w:val="004630F7"/>
    <w:rsid w:val="00523F49"/>
    <w:rsid w:val="00553583"/>
    <w:rsid w:val="00576C7A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244F0-961A-4CAD-85C1-E5C6A7DD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20</cp:revision>
  <dcterms:created xsi:type="dcterms:W3CDTF">2017-11-10T08:49:00Z</dcterms:created>
  <dcterms:modified xsi:type="dcterms:W3CDTF">2019-02-05T22:46:00Z</dcterms:modified>
</cp:coreProperties>
</file>