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0CD" w:rsidRPr="00B22431" w:rsidRDefault="00006A48" w:rsidP="00C550CD">
      <w:pPr>
        <w:widowControl w:val="0"/>
        <w:spacing w:line="360" w:lineRule="auto"/>
        <w:jc w:val="both"/>
        <w:rPr>
          <w:b/>
          <w:sz w:val="40"/>
          <w:szCs w:val="40"/>
        </w:rPr>
      </w:pPr>
      <w:r>
        <w:rPr>
          <w:b/>
          <w:sz w:val="28"/>
          <w:szCs w:val="28"/>
        </w:rPr>
        <w:t xml:space="preserve">Лекція </w:t>
      </w:r>
      <w:r w:rsidRPr="00B31DB1">
        <w:rPr>
          <w:b/>
          <w:sz w:val="28"/>
          <w:szCs w:val="28"/>
          <w:lang w:val="ru-RU"/>
        </w:rPr>
        <w:t>2</w:t>
      </w:r>
      <w:r w:rsidR="00C550CD" w:rsidRPr="00B22431">
        <w:rPr>
          <w:b/>
          <w:sz w:val="28"/>
          <w:szCs w:val="28"/>
        </w:rPr>
        <w:t>.  Реформування системи освіти України. Інновації в системі вищої  педагогічної освіти</w:t>
      </w:r>
    </w:p>
    <w:p w:rsidR="00C550CD" w:rsidRPr="00B22431" w:rsidRDefault="00C550CD" w:rsidP="00C550CD">
      <w:pPr>
        <w:spacing w:line="360" w:lineRule="auto"/>
        <w:jc w:val="both"/>
        <w:rPr>
          <w:b/>
          <w:sz w:val="28"/>
          <w:szCs w:val="28"/>
        </w:rPr>
      </w:pPr>
      <w:r w:rsidRPr="00B22431">
        <w:rPr>
          <w:b/>
          <w:sz w:val="28"/>
          <w:szCs w:val="28"/>
        </w:rPr>
        <w:t>План:</w:t>
      </w:r>
    </w:p>
    <w:p w:rsidR="00C550CD" w:rsidRPr="00B22431" w:rsidRDefault="00C550CD" w:rsidP="00C550CD">
      <w:pPr>
        <w:numPr>
          <w:ilvl w:val="0"/>
          <w:numId w:val="1"/>
        </w:numPr>
        <w:spacing w:line="360" w:lineRule="auto"/>
        <w:rPr>
          <w:sz w:val="28"/>
          <w:szCs w:val="28"/>
        </w:rPr>
      </w:pPr>
      <w:r w:rsidRPr="00B22431">
        <w:rPr>
          <w:sz w:val="28"/>
          <w:szCs w:val="28"/>
        </w:rPr>
        <w:t>Завдання та напрями реформування системи вищої освіти України</w:t>
      </w:r>
    </w:p>
    <w:p w:rsidR="00C550CD" w:rsidRPr="00B22431" w:rsidRDefault="00C550CD" w:rsidP="00C550CD">
      <w:pPr>
        <w:widowControl w:val="0"/>
        <w:numPr>
          <w:ilvl w:val="0"/>
          <w:numId w:val="1"/>
        </w:numPr>
        <w:spacing w:before="125" w:line="360" w:lineRule="auto"/>
        <w:rPr>
          <w:rFonts w:eastAsia="Times New Roman"/>
          <w:sz w:val="28"/>
        </w:rPr>
      </w:pPr>
      <w:r w:rsidRPr="00B22431">
        <w:rPr>
          <w:rFonts w:eastAsia="Times New Roman"/>
          <w:sz w:val="28"/>
        </w:rPr>
        <w:t>Основні шляхи реформування вищої освіти</w:t>
      </w:r>
    </w:p>
    <w:p w:rsidR="00C550CD" w:rsidRPr="00B22431" w:rsidRDefault="00C550CD" w:rsidP="00C550CD">
      <w:pPr>
        <w:numPr>
          <w:ilvl w:val="0"/>
          <w:numId w:val="1"/>
        </w:numPr>
        <w:spacing w:line="360" w:lineRule="auto"/>
        <w:rPr>
          <w:bCs/>
          <w:sz w:val="28"/>
          <w:szCs w:val="28"/>
        </w:rPr>
      </w:pPr>
      <w:r w:rsidRPr="00B22431">
        <w:rPr>
          <w:bCs/>
          <w:sz w:val="28"/>
          <w:szCs w:val="28"/>
        </w:rPr>
        <w:t xml:space="preserve">Сутність педагогічної </w:t>
      </w:r>
      <w:proofErr w:type="spellStart"/>
      <w:r w:rsidRPr="00B22431">
        <w:rPr>
          <w:bCs/>
          <w:sz w:val="28"/>
          <w:szCs w:val="28"/>
        </w:rPr>
        <w:t>інноватики</w:t>
      </w:r>
      <w:proofErr w:type="spellEnd"/>
      <w:r w:rsidRPr="00B22431">
        <w:rPr>
          <w:bCs/>
          <w:sz w:val="28"/>
          <w:szCs w:val="28"/>
        </w:rPr>
        <w:t>.</w:t>
      </w:r>
    </w:p>
    <w:p w:rsidR="00C550CD" w:rsidRPr="00B22431" w:rsidRDefault="00C550CD" w:rsidP="00C550CD">
      <w:pPr>
        <w:numPr>
          <w:ilvl w:val="0"/>
          <w:numId w:val="1"/>
        </w:numPr>
        <w:spacing w:line="360" w:lineRule="auto"/>
        <w:rPr>
          <w:bCs/>
          <w:sz w:val="28"/>
          <w:szCs w:val="28"/>
        </w:rPr>
      </w:pPr>
      <w:r w:rsidRPr="00B22431">
        <w:rPr>
          <w:bCs/>
          <w:sz w:val="28"/>
          <w:szCs w:val="28"/>
        </w:rPr>
        <w:t xml:space="preserve">Шляхи оновлення системи вищої освіти  в Україні. </w:t>
      </w:r>
    </w:p>
    <w:p w:rsidR="00C550CD" w:rsidRPr="00B22431" w:rsidRDefault="00C550CD" w:rsidP="00C550CD">
      <w:pPr>
        <w:numPr>
          <w:ilvl w:val="0"/>
          <w:numId w:val="1"/>
        </w:numPr>
        <w:spacing w:line="360" w:lineRule="auto"/>
        <w:rPr>
          <w:bCs/>
          <w:sz w:val="28"/>
          <w:szCs w:val="28"/>
        </w:rPr>
      </w:pPr>
      <w:r w:rsidRPr="00B22431">
        <w:rPr>
          <w:bCs/>
          <w:sz w:val="28"/>
          <w:szCs w:val="28"/>
        </w:rPr>
        <w:t>Основні напрямки реформування вищої освіти в Україні.</w:t>
      </w:r>
    </w:p>
    <w:p w:rsidR="00C550CD" w:rsidRPr="00B22431" w:rsidRDefault="00C550CD" w:rsidP="00C550CD">
      <w:pPr>
        <w:spacing w:line="360" w:lineRule="auto"/>
        <w:jc w:val="both"/>
        <w:rPr>
          <w:bCs/>
          <w:sz w:val="28"/>
          <w:szCs w:val="28"/>
        </w:rPr>
      </w:pPr>
      <w:r w:rsidRPr="00B22431">
        <w:rPr>
          <w:rStyle w:val="a5"/>
          <w:rFonts w:eastAsia="Calibri"/>
          <w:b/>
          <w:iCs/>
          <w:sz w:val="28"/>
          <w:szCs w:val="28"/>
        </w:rPr>
        <w:t>Основні поняття теми</w:t>
      </w:r>
      <w:r w:rsidRPr="00B22431">
        <w:rPr>
          <w:rStyle w:val="a5"/>
          <w:rFonts w:eastAsia="Calibri"/>
          <w:iCs/>
          <w:sz w:val="28"/>
          <w:szCs w:val="28"/>
        </w:rPr>
        <w:t xml:space="preserve">: педагогічна </w:t>
      </w:r>
      <w:proofErr w:type="spellStart"/>
      <w:r w:rsidRPr="00B22431">
        <w:rPr>
          <w:rStyle w:val="a5"/>
          <w:rFonts w:eastAsia="Calibri"/>
          <w:iCs/>
          <w:sz w:val="28"/>
          <w:szCs w:val="28"/>
        </w:rPr>
        <w:t>інноватика</w:t>
      </w:r>
      <w:proofErr w:type="spellEnd"/>
      <w:r w:rsidRPr="00B22431">
        <w:rPr>
          <w:rStyle w:val="a5"/>
          <w:rFonts w:eastAsia="Calibri"/>
          <w:iCs/>
          <w:sz w:val="28"/>
          <w:szCs w:val="28"/>
        </w:rPr>
        <w:t xml:space="preserve">, гуманізація, гуманітаризація, диференціація, стандартизація, </w:t>
      </w:r>
      <w:proofErr w:type="spellStart"/>
      <w:r w:rsidRPr="00B22431">
        <w:rPr>
          <w:rStyle w:val="a5"/>
          <w:rFonts w:eastAsia="Calibri"/>
          <w:iCs/>
          <w:sz w:val="28"/>
          <w:szCs w:val="28"/>
        </w:rPr>
        <w:t>багатоваріативність</w:t>
      </w:r>
      <w:proofErr w:type="spellEnd"/>
      <w:r w:rsidRPr="00B22431">
        <w:rPr>
          <w:rStyle w:val="a5"/>
          <w:rFonts w:eastAsia="Calibri"/>
          <w:iCs/>
          <w:sz w:val="28"/>
          <w:szCs w:val="28"/>
        </w:rPr>
        <w:t xml:space="preserve">, багатоступеневість, </w:t>
      </w:r>
      <w:proofErr w:type="spellStart"/>
      <w:r w:rsidRPr="00B22431">
        <w:rPr>
          <w:rStyle w:val="a5"/>
          <w:rFonts w:eastAsia="Calibri"/>
          <w:iCs/>
          <w:sz w:val="28"/>
          <w:szCs w:val="28"/>
        </w:rPr>
        <w:t>фундаменталізація</w:t>
      </w:r>
      <w:proofErr w:type="spellEnd"/>
      <w:r w:rsidRPr="00B22431">
        <w:rPr>
          <w:rStyle w:val="a5"/>
          <w:rFonts w:eastAsia="Calibri"/>
          <w:iCs/>
          <w:sz w:val="28"/>
          <w:szCs w:val="28"/>
        </w:rPr>
        <w:t>, інформатизація, індивідуалізація, інноваційний процес в освіті.</w:t>
      </w:r>
    </w:p>
    <w:p w:rsidR="00C550CD" w:rsidRPr="00B22431" w:rsidRDefault="00C550CD" w:rsidP="00C550CD">
      <w:pPr>
        <w:widowControl w:val="0"/>
        <w:numPr>
          <w:ilvl w:val="0"/>
          <w:numId w:val="2"/>
        </w:numPr>
        <w:spacing w:before="235" w:line="360" w:lineRule="auto"/>
        <w:ind w:left="0" w:firstLine="851"/>
        <w:jc w:val="center"/>
        <w:rPr>
          <w:rFonts w:eastAsia="Times New Roman"/>
          <w:b/>
          <w:sz w:val="28"/>
        </w:rPr>
      </w:pPr>
      <w:r w:rsidRPr="00B22431">
        <w:rPr>
          <w:b/>
          <w:sz w:val="28"/>
          <w:szCs w:val="28"/>
        </w:rPr>
        <w:t>Завдання та напрями реформування системи вищої освіти України</w:t>
      </w:r>
    </w:p>
    <w:p w:rsidR="00C550CD" w:rsidRPr="00B22431" w:rsidRDefault="00C550CD" w:rsidP="00C550CD">
      <w:pPr>
        <w:widowControl w:val="0"/>
        <w:spacing w:before="235" w:line="360" w:lineRule="auto"/>
        <w:ind w:firstLine="851"/>
        <w:jc w:val="both"/>
        <w:rPr>
          <w:rFonts w:eastAsia="Times New Roman"/>
          <w:sz w:val="28"/>
        </w:rPr>
      </w:pPr>
      <w:r w:rsidRPr="00B22431">
        <w:rPr>
          <w:rFonts w:eastAsia="Times New Roman"/>
          <w:sz w:val="28"/>
        </w:rPr>
        <w:t>З перетворенням України на самостійну державу освіта стала власною справою українського народу. Розбудова системи освіти, її докорінне реформування мають стати основою відтворення інтелектуального, духовного потенціалу народу, виходу вітчизняної науки, техніки і культури на світовий рівень, національного відродження, становлення державності та демократизації суспільства в Україні.</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Сучасна система освіти в Україні перебуває в стані, що не задовольняє вимог, які постають в умовах розбудови української державності, культурного та духовного відродження українського народу. Це виявляється передусім у невідповідності освіти запитам особистості, суспільним потребам та світовим досягненням людства; у зміцненні соціального престижу освіченості та інтелектуальної діяльності; у спотворенні цілей та функцій освіти; бюрократизації всіх ланок освітньої системи.</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 xml:space="preserve">Головна мета Програми "Освіта (Україна XXI століття)" - визначення стратегії розвитку освіти в Україні на найближчі роки та перспективу XXI </w:t>
      </w:r>
      <w:r w:rsidRPr="00B22431">
        <w:rPr>
          <w:rFonts w:eastAsia="Times New Roman"/>
          <w:sz w:val="28"/>
        </w:rPr>
        <w:lastRenderedPageBreak/>
        <w:t>століття, створення життєздатної системи безперервного навчання і виховання для досягнення високих освітніх рівнів, забезпечення можливостей постійного духовного самовдосконалення особистості, формування інтелектуального та культурного потенціалу як найвищої цінності нації.</w:t>
      </w:r>
    </w:p>
    <w:p w:rsidR="00C550CD" w:rsidRPr="00B22431" w:rsidRDefault="00C550CD" w:rsidP="00C550CD">
      <w:pPr>
        <w:widowControl w:val="0"/>
        <w:spacing w:line="360" w:lineRule="auto"/>
        <w:ind w:firstLine="851"/>
        <w:jc w:val="both"/>
        <w:rPr>
          <w:rFonts w:eastAsia="Times New Roman"/>
          <w:sz w:val="28"/>
        </w:rPr>
      </w:pPr>
    </w:p>
    <w:p w:rsidR="00C550CD" w:rsidRPr="00B22431" w:rsidRDefault="00C550CD" w:rsidP="00C550CD">
      <w:pPr>
        <w:widowControl w:val="0"/>
        <w:spacing w:before="34" w:line="360" w:lineRule="auto"/>
        <w:ind w:firstLine="851"/>
        <w:jc w:val="both"/>
        <w:rPr>
          <w:rFonts w:eastAsia="Times New Roman"/>
          <w:sz w:val="28"/>
        </w:rPr>
      </w:pPr>
      <w:r w:rsidRPr="00B22431">
        <w:rPr>
          <w:rFonts w:eastAsia="Times New Roman"/>
          <w:b/>
          <w:i/>
          <w:sz w:val="28"/>
        </w:rPr>
        <w:t>Стратегічними завданнями</w:t>
      </w:r>
      <w:r w:rsidRPr="00B22431">
        <w:rPr>
          <w:rFonts w:eastAsia="Times New Roman"/>
          <w:i/>
          <w:sz w:val="28"/>
        </w:rPr>
        <w:t xml:space="preserve"> </w:t>
      </w:r>
      <w:r w:rsidRPr="00B22431">
        <w:rPr>
          <w:rFonts w:eastAsia="Times New Roman"/>
          <w:sz w:val="28"/>
        </w:rPr>
        <w:t>реформування вищої освіти є:</w:t>
      </w:r>
    </w:p>
    <w:p w:rsidR="00C550CD" w:rsidRPr="00B22431" w:rsidRDefault="00C550CD" w:rsidP="00C550CD">
      <w:pPr>
        <w:widowControl w:val="0"/>
        <w:numPr>
          <w:ilvl w:val="0"/>
          <w:numId w:val="3"/>
        </w:numPr>
        <w:spacing w:before="240" w:line="360" w:lineRule="auto"/>
        <w:ind w:firstLine="284"/>
        <w:jc w:val="both"/>
        <w:rPr>
          <w:rFonts w:eastAsia="Times New Roman"/>
          <w:sz w:val="28"/>
        </w:rPr>
      </w:pPr>
      <w:r w:rsidRPr="00B22431">
        <w:rPr>
          <w:rFonts w:eastAsia="Times New Roman"/>
          <w:sz w:val="28"/>
        </w:rPr>
        <w:t>перехід до гнучкої, динамічної ступеневої системи підготовки фахівців, яка дасть змогу задовольняти потреби і можливості особистості в здобутті певного освітнього та кваліфікаційного рівнів за бажаним напрямом відповідно до її здібностей;</w:t>
      </w:r>
    </w:p>
    <w:p w:rsidR="00C550CD" w:rsidRPr="00B22431" w:rsidRDefault="00C550CD" w:rsidP="00C550CD">
      <w:pPr>
        <w:widowControl w:val="0"/>
        <w:numPr>
          <w:ilvl w:val="0"/>
          <w:numId w:val="3"/>
        </w:numPr>
        <w:spacing w:line="360" w:lineRule="auto"/>
        <w:ind w:firstLine="284"/>
        <w:jc w:val="both"/>
        <w:rPr>
          <w:rFonts w:eastAsia="Times New Roman"/>
          <w:sz w:val="28"/>
        </w:rPr>
      </w:pPr>
      <w:r w:rsidRPr="00B22431">
        <w:rPr>
          <w:rFonts w:eastAsia="Times New Roman"/>
          <w:sz w:val="28"/>
        </w:rPr>
        <w:t>формування мережі вищих навчальних закладів, яка за освітніми рівнями, типами навчальних закладів, формами і термінами навчання, джерелами фінансування задовольняла б інтереси особи та потреби кожного регіону і держави в цілому;</w:t>
      </w:r>
    </w:p>
    <w:p w:rsidR="00C550CD" w:rsidRPr="00B22431" w:rsidRDefault="00C550CD" w:rsidP="00C550CD">
      <w:pPr>
        <w:widowControl w:val="0"/>
        <w:numPr>
          <w:ilvl w:val="0"/>
          <w:numId w:val="3"/>
        </w:numPr>
        <w:spacing w:before="5" w:line="360" w:lineRule="auto"/>
        <w:ind w:firstLine="284"/>
        <w:jc w:val="both"/>
        <w:rPr>
          <w:rFonts w:eastAsia="Times New Roman"/>
          <w:sz w:val="28"/>
        </w:rPr>
      </w:pPr>
      <w:r w:rsidRPr="00B22431">
        <w:rPr>
          <w:rFonts w:eastAsia="Times New Roman"/>
          <w:sz w:val="28"/>
        </w:rPr>
        <w:t>піднесення вищої освіти України на рівень досягнень розвинутих країн світу та її інтеграція в міжнародне науково-освітнє співавторство.</w:t>
      </w:r>
    </w:p>
    <w:p w:rsidR="00C550CD" w:rsidRPr="00B22431" w:rsidRDefault="00C550CD" w:rsidP="00C550CD">
      <w:pPr>
        <w:widowControl w:val="0"/>
        <w:spacing w:line="360" w:lineRule="auto"/>
        <w:ind w:firstLine="851"/>
        <w:jc w:val="both"/>
        <w:rPr>
          <w:rFonts w:eastAsia="Times New Roman"/>
          <w:sz w:val="28"/>
        </w:rPr>
      </w:pPr>
    </w:p>
    <w:p w:rsidR="00C550CD" w:rsidRPr="00B22431" w:rsidRDefault="00C550CD" w:rsidP="00C550CD">
      <w:pPr>
        <w:widowControl w:val="0"/>
        <w:spacing w:before="29" w:line="360" w:lineRule="auto"/>
        <w:ind w:firstLine="851"/>
        <w:jc w:val="both"/>
        <w:rPr>
          <w:rFonts w:eastAsia="Times New Roman"/>
          <w:sz w:val="28"/>
        </w:rPr>
      </w:pPr>
      <w:r w:rsidRPr="00B22431">
        <w:rPr>
          <w:rFonts w:eastAsia="Times New Roman"/>
          <w:b/>
          <w:i/>
          <w:sz w:val="28"/>
        </w:rPr>
        <w:t xml:space="preserve">Пріоритетні напрями </w:t>
      </w:r>
      <w:r w:rsidRPr="00B22431">
        <w:rPr>
          <w:rFonts w:eastAsia="Times New Roman"/>
          <w:sz w:val="28"/>
        </w:rPr>
        <w:t>реформування вищої освіти такі:</w:t>
      </w:r>
    </w:p>
    <w:p w:rsidR="00C550CD" w:rsidRPr="00B22431" w:rsidRDefault="00C550CD" w:rsidP="00C550CD">
      <w:pPr>
        <w:widowControl w:val="0"/>
        <w:numPr>
          <w:ilvl w:val="0"/>
          <w:numId w:val="4"/>
        </w:numPr>
        <w:spacing w:before="250" w:line="360" w:lineRule="auto"/>
        <w:ind w:firstLine="284"/>
        <w:jc w:val="both"/>
        <w:rPr>
          <w:rFonts w:eastAsia="Times New Roman"/>
          <w:sz w:val="28"/>
        </w:rPr>
      </w:pPr>
      <w:r w:rsidRPr="00B22431">
        <w:rPr>
          <w:rFonts w:eastAsia="Times New Roman"/>
          <w:sz w:val="28"/>
        </w:rPr>
        <w:t>прогнозування потреб держави, регіонів, галузей державної системи добору і навчання талановитої молоді, розроблення і запровадження механізмів її державної підтримки;</w:t>
      </w:r>
    </w:p>
    <w:p w:rsidR="00C550CD" w:rsidRPr="00B22431" w:rsidRDefault="00C550CD" w:rsidP="00C550CD">
      <w:pPr>
        <w:widowControl w:val="0"/>
        <w:numPr>
          <w:ilvl w:val="0"/>
          <w:numId w:val="4"/>
        </w:numPr>
        <w:spacing w:before="5" w:line="360" w:lineRule="auto"/>
        <w:ind w:firstLine="284"/>
        <w:jc w:val="both"/>
        <w:rPr>
          <w:rFonts w:eastAsia="Times New Roman"/>
          <w:sz w:val="28"/>
        </w:rPr>
      </w:pPr>
      <w:r w:rsidRPr="00B22431">
        <w:rPr>
          <w:rFonts w:eastAsia="Times New Roman"/>
          <w:sz w:val="28"/>
        </w:rPr>
        <w:t>оптимізація мережі вищих навчальних закладів та їх структури, проведення організаційно-структурних змін у системі вищої освіти, спрямованих на розвиток навчальних закладі к різних типів, підвищення ролі та значущості університетської освіти в реалізації стратегічних цілей освіти;</w:t>
      </w:r>
    </w:p>
    <w:p w:rsidR="00C550CD" w:rsidRPr="00B22431" w:rsidRDefault="00C550CD" w:rsidP="00C550CD">
      <w:pPr>
        <w:widowControl w:val="0"/>
        <w:numPr>
          <w:ilvl w:val="0"/>
          <w:numId w:val="4"/>
        </w:numPr>
        <w:spacing w:before="10" w:line="360" w:lineRule="auto"/>
        <w:ind w:firstLine="284"/>
        <w:jc w:val="both"/>
        <w:rPr>
          <w:rFonts w:eastAsia="Times New Roman"/>
          <w:sz w:val="28"/>
        </w:rPr>
      </w:pPr>
      <w:r w:rsidRPr="00B22431">
        <w:rPr>
          <w:rFonts w:eastAsia="Times New Roman"/>
          <w:sz w:val="28"/>
        </w:rPr>
        <w:t>створення умов для розширення можливостей громадян здобувати вищу освіту певного рівня за бажаним напрямом;</w:t>
      </w:r>
    </w:p>
    <w:p w:rsidR="00C550CD" w:rsidRPr="00B22431" w:rsidRDefault="00C550CD" w:rsidP="00C550CD">
      <w:pPr>
        <w:widowControl w:val="0"/>
        <w:numPr>
          <w:ilvl w:val="0"/>
          <w:numId w:val="4"/>
        </w:numPr>
        <w:spacing w:before="43" w:line="360" w:lineRule="auto"/>
        <w:ind w:firstLine="284"/>
        <w:jc w:val="both"/>
        <w:rPr>
          <w:rFonts w:eastAsia="Times New Roman"/>
          <w:sz w:val="28"/>
        </w:rPr>
      </w:pPr>
      <w:r w:rsidRPr="00B22431">
        <w:rPr>
          <w:rFonts w:eastAsia="Times New Roman"/>
          <w:sz w:val="28"/>
        </w:rPr>
        <w:t>розроблення нових моделей різних рівнів вищої освіти; визначення її державного компонента; широке інтегрування в міжнародну систему освіти;</w:t>
      </w:r>
    </w:p>
    <w:p w:rsidR="00C550CD" w:rsidRPr="00B22431" w:rsidRDefault="00C550CD" w:rsidP="00C550CD">
      <w:pPr>
        <w:widowControl w:val="0"/>
        <w:numPr>
          <w:ilvl w:val="0"/>
          <w:numId w:val="4"/>
        </w:numPr>
        <w:spacing w:before="14" w:line="360" w:lineRule="auto"/>
        <w:ind w:firstLine="284"/>
        <w:jc w:val="both"/>
        <w:rPr>
          <w:rFonts w:eastAsia="Times New Roman"/>
          <w:sz w:val="28"/>
        </w:rPr>
      </w:pPr>
      <w:r w:rsidRPr="00B22431">
        <w:rPr>
          <w:rFonts w:eastAsia="Times New Roman"/>
          <w:sz w:val="28"/>
        </w:rPr>
        <w:lastRenderedPageBreak/>
        <w:t>оновлення змісту вищої освіти, запровадження ефективних педагогічних технологій; створення нової системи методичного та інформаційного забезпечення вищої школи; входження України в трансконтинентальну систему комп'ютерної інформації;</w:t>
      </w:r>
    </w:p>
    <w:p w:rsidR="00C550CD" w:rsidRPr="00B22431" w:rsidRDefault="00C550CD" w:rsidP="00C550CD">
      <w:pPr>
        <w:widowControl w:val="0"/>
        <w:numPr>
          <w:ilvl w:val="0"/>
          <w:numId w:val="4"/>
        </w:numPr>
        <w:spacing w:before="14" w:line="360" w:lineRule="auto"/>
        <w:ind w:firstLine="284"/>
        <w:jc w:val="both"/>
        <w:rPr>
          <w:rFonts w:eastAsia="Times New Roman"/>
          <w:sz w:val="28"/>
        </w:rPr>
      </w:pPr>
      <w:r w:rsidRPr="00B22431">
        <w:rPr>
          <w:rFonts w:eastAsia="Times New Roman"/>
          <w:sz w:val="28"/>
        </w:rPr>
        <w:t>демократизація, гуманізація та гуманітаризація навчально-виховного процесу, органічне поєднання в ньому національного та загальнолюдського начал;</w:t>
      </w:r>
    </w:p>
    <w:p w:rsidR="00C550CD" w:rsidRPr="00B22431" w:rsidRDefault="00C550CD" w:rsidP="00C550CD">
      <w:pPr>
        <w:widowControl w:val="0"/>
        <w:numPr>
          <w:ilvl w:val="0"/>
          <w:numId w:val="4"/>
        </w:numPr>
        <w:spacing w:before="14" w:line="360" w:lineRule="auto"/>
        <w:ind w:firstLine="284"/>
        <w:jc w:val="both"/>
        <w:rPr>
          <w:rFonts w:eastAsia="Times New Roman"/>
          <w:sz w:val="28"/>
        </w:rPr>
      </w:pPr>
      <w:r w:rsidRPr="00B22431">
        <w:rPr>
          <w:rFonts w:eastAsia="Times New Roman"/>
          <w:sz w:val="28"/>
        </w:rPr>
        <w:t>організація навчання як безперервної науково-виробничої діяльності з найповнішим використанням наукового потенціалу вищої школи;</w:t>
      </w:r>
    </w:p>
    <w:p w:rsidR="00C550CD" w:rsidRPr="00B22431" w:rsidRDefault="00C550CD" w:rsidP="00C550CD">
      <w:pPr>
        <w:widowControl w:val="0"/>
        <w:numPr>
          <w:ilvl w:val="0"/>
          <w:numId w:val="4"/>
        </w:numPr>
        <w:spacing w:before="14" w:line="360" w:lineRule="auto"/>
        <w:ind w:firstLine="284"/>
        <w:jc w:val="both"/>
        <w:rPr>
          <w:rFonts w:eastAsia="Times New Roman"/>
          <w:sz w:val="28"/>
        </w:rPr>
      </w:pPr>
      <w:r w:rsidRPr="00B22431">
        <w:rPr>
          <w:rFonts w:eastAsia="Times New Roman"/>
          <w:sz w:val="28"/>
        </w:rPr>
        <w:t>ефективне використання кадрового потенціалу вищої школи у навчально-виховному процесі та науковій роботі, залучення до педагогічної діяльності у вищих навчальних закладах талановитих учених академічних та галузевих науково-дослідних інститутів, провідних фахівців різних галузей виробництва і культури.</w:t>
      </w:r>
    </w:p>
    <w:p w:rsidR="00C550CD" w:rsidRPr="00B22431" w:rsidRDefault="00C550CD" w:rsidP="00C550CD">
      <w:pPr>
        <w:widowControl w:val="0"/>
        <w:numPr>
          <w:ilvl w:val="0"/>
          <w:numId w:val="2"/>
        </w:numPr>
        <w:spacing w:before="125" w:line="360" w:lineRule="auto"/>
        <w:ind w:left="0" w:firstLine="851"/>
        <w:jc w:val="center"/>
        <w:rPr>
          <w:rFonts w:eastAsia="Times New Roman"/>
          <w:b/>
          <w:sz w:val="28"/>
        </w:rPr>
      </w:pPr>
      <w:r w:rsidRPr="00B22431">
        <w:rPr>
          <w:rFonts w:eastAsia="Times New Roman"/>
          <w:b/>
          <w:sz w:val="28"/>
        </w:rPr>
        <w:t>Основні шляхи реформування вищої освіти</w:t>
      </w:r>
    </w:p>
    <w:p w:rsidR="00C550CD" w:rsidRPr="00B22431" w:rsidRDefault="00C550CD" w:rsidP="00C550CD">
      <w:pPr>
        <w:widowControl w:val="0"/>
        <w:spacing w:before="125" w:line="360" w:lineRule="auto"/>
        <w:rPr>
          <w:rFonts w:eastAsia="Times New Roman"/>
          <w:sz w:val="28"/>
        </w:rPr>
      </w:pPr>
      <w:r w:rsidRPr="00B22431">
        <w:rPr>
          <w:rFonts w:eastAsia="Times New Roman"/>
          <w:sz w:val="28"/>
        </w:rPr>
        <w:t>Основними шляхами реформування системи вищої освіти в Україні є:</w:t>
      </w:r>
    </w:p>
    <w:p w:rsidR="00C550CD" w:rsidRPr="00B22431" w:rsidRDefault="00C550CD" w:rsidP="00C550CD">
      <w:pPr>
        <w:widowControl w:val="0"/>
        <w:numPr>
          <w:ilvl w:val="0"/>
          <w:numId w:val="5"/>
        </w:numPr>
        <w:spacing w:before="168" w:line="360" w:lineRule="auto"/>
        <w:ind w:firstLine="284"/>
        <w:jc w:val="both"/>
        <w:rPr>
          <w:rFonts w:eastAsia="Times New Roman"/>
          <w:sz w:val="28"/>
        </w:rPr>
      </w:pPr>
      <w:r w:rsidRPr="00B22431">
        <w:rPr>
          <w:rFonts w:eastAsia="Times New Roman"/>
          <w:sz w:val="28"/>
        </w:rPr>
        <w:t>розроблення та впровадження науково обґрунтованої методики визначення перспективної потреби держави у фахівцях з різним рівнем кваліфікації, визначення обсягів їх підготовки у вищих навчальних закладах;</w:t>
      </w:r>
    </w:p>
    <w:p w:rsidR="00C550CD" w:rsidRPr="00B22431" w:rsidRDefault="00C550CD" w:rsidP="00C550CD">
      <w:pPr>
        <w:widowControl w:val="0"/>
        <w:numPr>
          <w:ilvl w:val="0"/>
          <w:numId w:val="5"/>
        </w:numPr>
        <w:spacing w:before="10" w:line="360" w:lineRule="auto"/>
        <w:ind w:firstLine="284"/>
        <w:jc w:val="both"/>
        <w:rPr>
          <w:rFonts w:eastAsia="Times New Roman"/>
          <w:sz w:val="28"/>
        </w:rPr>
      </w:pPr>
      <w:r w:rsidRPr="00B22431">
        <w:rPr>
          <w:rFonts w:eastAsia="Times New Roman"/>
          <w:sz w:val="28"/>
        </w:rPr>
        <w:t>аналіз демографічних даних і прогнозування чисельності випускників загальноосвітніх шкіл до 2005 р. за регіонами;</w:t>
      </w:r>
    </w:p>
    <w:p w:rsidR="00C550CD" w:rsidRPr="00B22431" w:rsidRDefault="00C550CD" w:rsidP="00C550CD">
      <w:pPr>
        <w:widowControl w:val="0"/>
        <w:numPr>
          <w:ilvl w:val="0"/>
          <w:numId w:val="5"/>
        </w:numPr>
        <w:spacing w:before="10" w:line="360" w:lineRule="auto"/>
        <w:ind w:firstLine="284"/>
        <w:jc w:val="both"/>
        <w:rPr>
          <w:rFonts w:eastAsia="Times New Roman"/>
          <w:sz w:val="28"/>
        </w:rPr>
      </w:pPr>
      <w:r w:rsidRPr="00B22431">
        <w:rPr>
          <w:rFonts w:eastAsia="Times New Roman"/>
          <w:sz w:val="28"/>
        </w:rPr>
        <w:t>розроблення та впровадження аналітичних, статистичних, імітаційних, ситуаційних моделей прогнозування обсягів підготовки фахівців з урахуванням розвитку галузей господарства та особливостей регіонів України;</w:t>
      </w:r>
    </w:p>
    <w:p w:rsidR="00C550CD" w:rsidRPr="00B22431" w:rsidRDefault="00C550CD" w:rsidP="00C550CD">
      <w:pPr>
        <w:widowControl w:val="0"/>
        <w:numPr>
          <w:ilvl w:val="0"/>
          <w:numId w:val="5"/>
        </w:numPr>
        <w:spacing w:before="10" w:line="360" w:lineRule="auto"/>
        <w:ind w:firstLine="284"/>
        <w:jc w:val="both"/>
        <w:rPr>
          <w:rFonts w:eastAsia="Times New Roman"/>
          <w:sz w:val="28"/>
        </w:rPr>
      </w:pPr>
      <w:r w:rsidRPr="00B22431">
        <w:rPr>
          <w:rFonts w:eastAsia="Times New Roman"/>
          <w:sz w:val="28"/>
        </w:rPr>
        <w:t>поєднання можливостей державної і недержавної системи вищої освіти для підготовки фахівців різних спеціальностей з урахуванням запитів окремих регіонів;</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удосконалення системи комплектування контингенту студентів вищих навчальних закладів;</w:t>
      </w:r>
    </w:p>
    <w:p w:rsidR="00C550CD" w:rsidRPr="00B22431" w:rsidRDefault="00C550CD" w:rsidP="00C550CD">
      <w:pPr>
        <w:widowControl w:val="0"/>
        <w:numPr>
          <w:ilvl w:val="0"/>
          <w:numId w:val="5"/>
        </w:numPr>
        <w:spacing w:before="5" w:line="360" w:lineRule="auto"/>
        <w:ind w:firstLine="284"/>
        <w:jc w:val="both"/>
        <w:rPr>
          <w:rFonts w:eastAsia="Times New Roman"/>
          <w:sz w:val="28"/>
        </w:rPr>
      </w:pPr>
      <w:r w:rsidRPr="00B22431">
        <w:rPr>
          <w:rFonts w:eastAsia="Times New Roman"/>
          <w:sz w:val="28"/>
        </w:rPr>
        <w:lastRenderedPageBreak/>
        <w:t>визначення напрямів базової вищої освіти та відповідних спеціальностей за кваліфікаційними рівнями, розроблення кваліфікаційних характеристик фахівців з урахуванням вітчизняного досвіду та за участю замовників;</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оптимізація мережі вищих навчальних закладів на основі наукового аналізу схеми їх розміщення; визначення місця і змісту університетської освіти, перетворення університетів у провідні національні освітні, наукові, культурні та методичні центри;</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створення навчально-наукових комплексів (університет, інститут, коледж, технікум, професійне училище тощо), міжнародних університетів у їхньому складі; регіональних і галузевих університетів;</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створення в Україні спільних з іншими державами вищих навчальних закладів; розширення практики обміну педагогічними працівниками з провідними зарубіжними вищими навчальними закладами; використання вищих навчальних закладів інших країн для здобуття вищої освіти громадянами України;</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забезпечення міжнародного визнання дипломів вищих навчальних закладів України;</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розроблення системи діагностики якості освіти та системи тестів для визначення відповідності рівня освіти державним стандартам;</w:t>
      </w:r>
    </w:p>
    <w:p w:rsidR="00C550CD" w:rsidRPr="00B22431" w:rsidRDefault="00C550CD" w:rsidP="00C550CD">
      <w:pPr>
        <w:widowControl w:val="0"/>
        <w:numPr>
          <w:ilvl w:val="0"/>
          <w:numId w:val="5"/>
        </w:numPr>
        <w:spacing w:line="360" w:lineRule="auto"/>
        <w:ind w:firstLine="284"/>
        <w:jc w:val="both"/>
        <w:rPr>
          <w:rFonts w:eastAsia="Times New Roman"/>
          <w:sz w:val="28"/>
        </w:rPr>
      </w:pPr>
      <w:r w:rsidRPr="00B22431">
        <w:rPr>
          <w:rFonts w:eastAsia="Times New Roman"/>
          <w:sz w:val="28"/>
        </w:rPr>
        <w:t>акредитація вищих навчальних закладів усіх рівнів та форм власності.</w:t>
      </w:r>
    </w:p>
    <w:p w:rsidR="00C550CD" w:rsidRPr="00B22431" w:rsidRDefault="00C550CD" w:rsidP="00C550CD">
      <w:pPr>
        <w:spacing w:line="360" w:lineRule="auto"/>
        <w:jc w:val="center"/>
        <w:rPr>
          <w:b/>
          <w:bCs/>
          <w:sz w:val="28"/>
          <w:szCs w:val="28"/>
        </w:rPr>
      </w:pPr>
    </w:p>
    <w:p w:rsidR="00C550CD" w:rsidRPr="00B22431" w:rsidRDefault="00C550CD" w:rsidP="00C550CD">
      <w:pPr>
        <w:spacing w:line="360" w:lineRule="auto"/>
        <w:jc w:val="center"/>
        <w:rPr>
          <w:b/>
          <w:bCs/>
          <w:sz w:val="28"/>
          <w:szCs w:val="28"/>
        </w:rPr>
      </w:pPr>
      <w:r w:rsidRPr="00B22431">
        <w:rPr>
          <w:b/>
          <w:bCs/>
          <w:sz w:val="28"/>
          <w:szCs w:val="28"/>
        </w:rPr>
        <w:t xml:space="preserve">3. Сутність педагогічної </w:t>
      </w:r>
      <w:proofErr w:type="spellStart"/>
      <w:r w:rsidRPr="00B22431">
        <w:rPr>
          <w:b/>
          <w:bCs/>
          <w:sz w:val="28"/>
          <w:szCs w:val="28"/>
        </w:rPr>
        <w:t>інноватики</w:t>
      </w:r>
      <w:proofErr w:type="spellEnd"/>
      <w:r w:rsidRPr="00B22431">
        <w:rPr>
          <w:b/>
          <w:bCs/>
          <w:sz w:val="28"/>
          <w:szCs w:val="28"/>
        </w:rPr>
        <w:t>.</w:t>
      </w:r>
    </w:p>
    <w:p w:rsidR="00C550CD" w:rsidRPr="00B22431" w:rsidRDefault="00C550CD" w:rsidP="00C550CD">
      <w:pPr>
        <w:widowControl w:val="0"/>
        <w:spacing w:before="77" w:line="360" w:lineRule="auto"/>
        <w:ind w:firstLine="851"/>
        <w:jc w:val="both"/>
        <w:rPr>
          <w:rFonts w:eastAsia="Times New Roman"/>
          <w:sz w:val="28"/>
        </w:rPr>
      </w:pPr>
      <w:r w:rsidRPr="00B22431">
        <w:rPr>
          <w:rFonts w:eastAsia="Times New Roman"/>
          <w:sz w:val="28"/>
        </w:rPr>
        <w:t xml:space="preserve">Розв'язання питання засвоєння, поширення та впровадження інновацій у системі освіти потребує розгляду спеціального науково обґрунтованого напряму, педагогічної </w:t>
      </w:r>
      <w:proofErr w:type="spellStart"/>
      <w:r w:rsidRPr="00B22431">
        <w:rPr>
          <w:rFonts w:eastAsia="Times New Roman"/>
          <w:sz w:val="28"/>
        </w:rPr>
        <w:t>інноватики</w:t>
      </w:r>
      <w:proofErr w:type="spellEnd"/>
      <w:r w:rsidRPr="00B22431">
        <w:rPr>
          <w:rFonts w:eastAsia="Times New Roman"/>
          <w:sz w:val="28"/>
        </w:rPr>
        <w:t xml:space="preserve">, який інтегрує в собі теоретичні й практичні засади інноваційних процесів в освітянській сфері. Дослідження історичного аспекту впровадження інновацій у систему освіти дає змогу зроби ти висновок, що цей напрям інтегрує в собі різноманітні підходи до здійснення нововведень в освіті, основою яких є філософські, психологічні, психосоціальні, педагогічні розробки та нові досягнення у сфері інформатики. Крім того, мають вплив </w:t>
      </w:r>
      <w:r w:rsidRPr="00B22431">
        <w:rPr>
          <w:rFonts w:eastAsia="Times New Roman"/>
          <w:sz w:val="28"/>
        </w:rPr>
        <w:lastRenderedPageBreak/>
        <w:t>також сучасні напрями, які створюються в результаті поєднання кількох існуючих, наприклад педагогічна психологія, педагогічна соціологія, педагогічна інформатика.</w:t>
      </w:r>
    </w:p>
    <w:p w:rsidR="00C550CD" w:rsidRPr="00B22431" w:rsidRDefault="00C550CD" w:rsidP="00C550CD">
      <w:pPr>
        <w:widowControl w:val="0"/>
        <w:spacing w:before="106" w:line="360" w:lineRule="auto"/>
        <w:ind w:firstLine="851"/>
        <w:jc w:val="both"/>
        <w:rPr>
          <w:rFonts w:eastAsia="Times New Roman"/>
          <w:sz w:val="28"/>
        </w:rPr>
      </w:pPr>
      <w:r w:rsidRPr="00B22431">
        <w:rPr>
          <w:rFonts w:eastAsia="Times New Roman"/>
          <w:sz w:val="28"/>
        </w:rPr>
        <w:t xml:space="preserve">Історичний аналіз розвитку різноманітних систем освіти свідчить передусім про філософський фундамент нововведень, до якого належать: теорія наукового пізнання; загальна теорія систем; теорія філософії освіти; ідеалістичний та матеріалістичний напрями у розробці нововведень; позитивістський, неопозитивістський, прагматичний, </w:t>
      </w:r>
      <w:proofErr w:type="spellStart"/>
      <w:r w:rsidRPr="00B22431">
        <w:rPr>
          <w:rFonts w:eastAsia="Times New Roman"/>
          <w:sz w:val="28"/>
        </w:rPr>
        <w:t>антропософський</w:t>
      </w:r>
      <w:proofErr w:type="spellEnd"/>
      <w:r w:rsidRPr="00B22431">
        <w:rPr>
          <w:rFonts w:eastAsia="Times New Roman"/>
          <w:sz w:val="28"/>
        </w:rPr>
        <w:t>, гуманістичний па прями; діалектико-матеріалістичний напрям радянського періоду, а також концепції екзистенціалізму, сцієнтизму тощо.</w:t>
      </w:r>
    </w:p>
    <w:p w:rsidR="00C550CD" w:rsidRPr="00B22431" w:rsidRDefault="00C550CD" w:rsidP="00C550CD">
      <w:pPr>
        <w:widowControl w:val="0"/>
        <w:spacing w:before="43" w:line="360" w:lineRule="auto"/>
        <w:ind w:firstLine="851"/>
        <w:jc w:val="both"/>
        <w:rPr>
          <w:rFonts w:eastAsia="Times New Roman"/>
          <w:sz w:val="28"/>
        </w:rPr>
      </w:pPr>
      <w:r w:rsidRPr="00B22431">
        <w:rPr>
          <w:rFonts w:eastAsia="Times New Roman"/>
          <w:sz w:val="28"/>
        </w:rPr>
        <w:t xml:space="preserve">До психологічного фундаменту нововведень належать такі теорії та концепції: психоаналітичні теорії розвитку особистості, </w:t>
      </w:r>
      <w:proofErr w:type="spellStart"/>
      <w:r w:rsidRPr="00B22431">
        <w:rPr>
          <w:rFonts w:eastAsia="Times New Roman"/>
          <w:sz w:val="28"/>
        </w:rPr>
        <w:t>біхевіористична</w:t>
      </w:r>
      <w:proofErr w:type="spellEnd"/>
      <w:r w:rsidRPr="00B22431">
        <w:rPr>
          <w:rFonts w:eastAsia="Times New Roman"/>
          <w:sz w:val="28"/>
        </w:rPr>
        <w:t xml:space="preserve"> теорія </w:t>
      </w:r>
      <w:proofErr w:type="spellStart"/>
      <w:r w:rsidRPr="00B22431">
        <w:rPr>
          <w:rFonts w:eastAsia="Times New Roman"/>
          <w:sz w:val="28"/>
        </w:rPr>
        <w:t>научіння</w:t>
      </w:r>
      <w:proofErr w:type="spellEnd"/>
      <w:r w:rsidRPr="00B22431">
        <w:rPr>
          <w:rFonts w:eastAsia="Times New Roman"/>
          <w:sz w:val="28"/>
        </w:rPr>
        <w:t xml:space="preserve">, когнітивна теорія розвитку особистості, феноменологічна та гуманістична теорія розвитку особистості, теорія випереджаючого навчання, концепція розпитку розумових здібностей, концепція </w:t>
      </w:r>
      <w:proofErr w:type="spellStart"/>
      <w:r w:rsidRPr="00B22431">
        <w:rPr>
          <w:rFonts w:eastAsia="Times New Roman"/>
          <w:sz w:val="28"/>
        </w:rPr>
        <w:t>сугестопедагогічного</w:t>
      </w:r>
      <w:proofErr w:type="spellEnd"/>
      <w:r w:rsidRPr="00B22431">
        <w:rPr>
          <w:rFonts w:eastAsia="Times New Roman"/>
          <w:sz w:val="28"/>
        </w:rPr>
        <w:t xml:space="preserve"> навчання та нейролінгвістичного програмування.</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 xml:space="preserve">До психосоціального фундаменту нововведень належать такі теорії та концепції: соціально-біологічна теорія, соціально-когнітивна теорія, </w:t>
      </w:r>
      <w:proofErr w:type="spellStart"/>
      <w:r w:rsidRPr="00B22431">
        <w:rPr>
          <w:rFonts w:eastAsia="Times New Roman"/>
          <w:sz w:val="28"/>
        </w:rPr>
        <w:t>теорія</w:t>
      </w:r>
      <w:proofErr w:type="spellEnd"/>
      <w:r w:rsidRPr="00B22431">
        <w:rPr>
          <w:rFonts w:eastAsia="Times New Roman"/>
          <w:sz w:val="28"/>
        </w:rPr>
        <w:t xml:space="preserve"> </w:t>
      </w:r>
      <w:proofErr w:type="spellStart"/>
      <w:r w:rsidRPr="00B22431">
        <w:rPr>
          <w:rFonts w:eastAsia="Times New Roman"/>
          <w:sz w:val="28"/>
        </w:rPr>
        <w:t>особистісно</w:t>
      </w:r>
      <w:proofErr w:type="spellEnd"/>
      <w:r w:rsidRPr="00B22431">
        <w:rPr>
          <w:rFonts w:eastAsia="Times New Roman"/>
          <w:sz w:val="28"/>
        </w:rPr>
        <w:t xml:space="preserve"> зорієнтованої освіти, теорія змістового узагальнення, теорія розвивального навчання, асоціативно-рефлекторна концепція навчання тощо.</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До кібернетичного фундаменту нововведень належать такі теорії та концепції: теорія інформації, теорія інформаційної грамоти, концепція інформатизації освіти, концепція штучного інтелекту, концепція комп'ютеризації навчання тощо.</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 xml:space="preserve">До педагогічного фундаменту нововведень належать такі теорії та концепції: теорія цілісного навчально-виховного процесу, теорія оптимізації навчально-виховного процесу (Ю.К. </w:t>
      </w:r>
      <w:proofErr w:type="spellStart"/>
      <w:r w:rsidRPr="00B22431">
        <w:rPr>
          <w:rFonts w:eastAsia="Times New Roman"/>
          <w:sz w:val="28"/>
        </w:rPr>
        <w:t>Бабанський</w:t>
      </w:r>
      <w:proofErr w:type="spellEnd"/>
      <w:r w:rsidRPr="00B22431">
        <w:rPr>
          <w:rFonts w:eastAsia="Times New Roman"/>
          <w:sz w:val="28"/>
        </w:rPr>
        <w:t xml:space="preserve">), теорія поетапного формування розумових дій (П.Я. </w:t>
      </w:r>
      <w:proofErr w:type="spellStart"/>
      <w:r w:rsidRPr="00B22431">
        <w:rPr>
          <w:rFonts w:eastAsia="Times New Roman"/>
          <w:sz w:val="28"/>
        </w:rPr>
        <w:t>Гальперін</w:t>
      </w:r>
      <w:proofErr w:type="spellEnd"/>
      <w:r w:rsidRPr="00B22431">
        <w:rPr>
          <w:rFonts w:eastAsia="Times New Roman"/>
          <w:sz w:val="28"/>
        </w:rPr>
        <w:t xml:space="preserve">, Н.Ф. Тализіна), теорія укрупнення дидактичних одиниць засвоєння математичного матеріалу (П.М. </w:t>
      </w:r>
      <w:proofErr w:type="spellStart"/>
      <w:r w:rsidRPr="00B22431">
        <w:rPr>
          <w:rFonts w:eastAsia="Times New Roman"/>
          <w:sz w:val="28"/>
        </w:rPr>
        <w:t>Єрднієв</w:t>
      </w:r>
      <w:proofErr w:type="spellEnd"/>
      <w:r w:rsidRPr="00B22431">
        <w:rPr>
          <w:rFonts w:eastAsia="Times New Roman"/>
          <w:sz w:val="28"/>
        </w:rPr>
        <w:t xml:space="preserve">), концепції програмованого та проблемного навчання, концепції індивідуалізації </w:t>
      </w:r>
      <w:r w:rsidRPr="00B22431">
        <w:rPr>
          <w:rFonts w:eastAsia="Times New Roman"/>
          <w:sz w:val="28"/>
        </w:rPr>
        <w:lastRenderedPageBreak/>
        <w:t>та диференціації навчання, концепція перспективно-випереджаючого навчання тощо.</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 xml:space="preserve">Педагогічна </w:t>
      </w:r>
      <w:proofErr w:type="spellStart"/>
      <w:r w:rsidRPr="00B22431">
        <w:rPr>
          <w:rFonts w:eastAsia="Times New Roman"/>
          <w:sz w:val="28"/>
        </w:rPr>
        <w:t>інноватика</w:t>
      </w:r>
      <w:proofErr w:type="spellEnd"/>
      <w:r w:rsidRPr="00B22431">
        <w:rPr>
          <w:rFonts w:eastAsia="Times New Roman"/>
          <w:sz w:val="28"/>
        </w:rPr>
        <w:t xml:space="preserve"> покликана відображати сутність нового міждисциплінарного наукового напряму, що охоплює вивчення питань філософського, психологічного, психосоціального, інформаційного та педагогічного забезпечення інноваційних процесів, спрямованих на розв'язання проблем і завдань сучасного етапу розвитку освіти й особистості.</w:t>
      </w:r>
    </w:p>
    <w:p w:rsidR="00C550CD" w:rsidRPr="00B22431" w:rsidRDefault="00C550CD" w:rsidP="00C550CD">
      <w:pPr>
        <w:widowControl w:val="0"/>
        <w:spacing w:before="163" w:line="360" w:lineRule="auto"/>
        <w:ind w:firstLine="851"/>
        <w:jc w:val="both"/>
        <w:rPr>
          <w:rFonts w:eastAsia="Times New Roman"/>
          <w:sz w:val="28"/>
        </w:rPr>
      </w:pPr>
      <w:r w:rsidRPr="00B22431">
        <w:rPr>
          <w:rFonts w:eastAsia="Times New Roman"/>
          <w:sz w:val="28"/>
        </w:rPr>
        <w:t xml:space="preserve">Отже, предметом педагогічної </w:t>
      </w:r>
      <w:proofErr w:type="spellStart"/>
      <w:r w:rsidRPr="00B22431">
        <w:rPr>
          <w:rFonts w:eastAsia="Times New Roman"/>
          <w:sz w:val="28"/>
        </w:rPr>
        <w:t>інноватики</w:t>
      </w:r>
      <w:proofErr w:type="spellEnd"/>
      <w:r w:rsidRPr="00B22431">
        <w:rPr>
          <w:rFonts w:eastAsia="Times New Roman"/>
          <w:sz w:val="28"/>
        </w:rPr>
        <w:t xml:space="preserve"> як нового міждисциплінарного наукового напряму є актуально значущі та системно організуючі інноваційні процеси, які стають перспективними для еволюції освіти та позитивно впливають на її розвиток, а також на розвиток більш широкого мультикультурного простору.</w:t>
      </w:r>
    </w:p>
    <w:p w:rsidR="00C550CD" w:rsidRPr="00B22431" w:rsidRDefault="00C550CD" w:rsidP="00C550CD">
      <w:pPr>
        <w:pStyle w:val="a3"/>
        <w:spacing w:line="360" w:lineRule="auto"/>
        <w:ind w:firstLine="851"/>
        <w:rPr>
          <w:sz w:val="28"/>
          <w:szCs w:val="28"/>
        </w:rPr>
      </w:pPr>
      <w:r w:rsidRPr="00B22431">
        <w:rPr>
          <w:sz w:val="28"/>
          <w:szCs w:val="28"/>
        </w:rPr>
        <w:t xml:space="preserve">Історичний аналіз процесів оновлення освітнього простору свідчить, що провідною тенденцією розвитку систем освіти є їх перманентність, тобто безперервне оновлення. Кожні п’ять або десять років у системі освіти виявляється потреба часткового або повного перегляду її змісту та структури. Отже, основними </w:t>
      </w:r>
      <w:r w:rsidRPr="00B22431">
        <w:rPr>
          <w:b/>
          <w:bCs/>
          <w:sz w:val="28"/>
          <w:szCs w:val="28"/>
        </w:rPr>
        <w:t>принципами</w:t>
      </w:r>
      <w:r w:rsidRPr="00B22431">
        <w:rPr>
          <w:sz w:val="28"/>
          <w:szCs w:val="28"/>
        </w:rPr>
        <w:t xml:space="preserve"> оновлення є:</w:t>
      </w:r>
    </w:p>
    <w:p w:rsidR="00C550CD" w:rsidRPr="00B22431" w:rsidRDefault="00C550CD" w:rsidP="00C550CD">
      <w:pPr>
        <w:numPr>
          <w:ilvl w:val="0"/>
          <w:numId w:val="6"/>
        </w:numPr>
        <w:spacing w:line="360" w:lineRule="auto"/>
        <w:ind w:left="0" w:firstLine="851"/>
        <w:jc w:val="both"/>
        <w:rPr>
          <w:sz w:val="28"/>
          <w:szCs w:val="28"/>
        </w:rPr>
      </w:pPr>
      <w:r w:rsidRPr="00B22431">
        <w:rPr>
          <w:sz w:val="28"/>
          <w:szCs w:val="28"/>
        </w:rPr>
        <w:t>Науковість та історизм під час розгляду явищ природи і суспільства;</w:t>
      </w:r>
    </w:p>
    <w:p w:rsidR="00C550CD" w:rsidRPr="00B22431" w:rsidRDefault="00C550CD" w:rsidP="00C550CD">
      <w:pPr>
        <w:numPr>
          <w:ilvl w:val="0"/>
          <w:numId w:val="6"/>
        </w:numPr>
        <w:spacing w:line="360" w:lineRule="auto"/>
        <w:ind w:left="0" w:firstLine="851"/>
        <w:jc w:val="both"/>
        <w:rPr>
          <w:sz w:val="28"/>
          <w:szCs w:val="28"/>
        </w:rPr>
      </w:pPr>
      <w:proofErr w:type="spellStart"/>
      <w:r w:rsidRPr="00B22431">
        <w:rPr>
          <w:sz w:val="28"/>
          <w:szCs w:val="28"/>
        </w:rPr>
        <w:t>Культуровідповідність</w:t>
      </w:r>
      <w:proofErr w:type="spellEnd"/>
      <w:r w:rsidRPr="00B22431">
        <w:rPr>
          <w:sz w:val="28"/>
          <w:szCs w:val="28"/>
        </w:rPr>
        <w:t>;</w:t>
      </w:r>
    </w:p>
    <w:p w:rsidR="00C550CD" w:rsidRPr="00B22431" w:rsidRDefault="00C550CD" w:rsidP="00C550CD">
      <w:pPr>
        <w:numPr>
          <w:ilvl w:val="0"/>
          <w:numId w:val="6"/>
        </w:numPr>
        <w:spacing w:line="360" w:lineRule="auto"/>
        <w:ind w:left="0" w:firstLine="851"/>
        <w:jc w:val="both"/>
        <w:rPr>
          <w:sz w:val="28"/>
          <w:szCs w:val="28"/>
        </w:rPr>
      </w:pPr>
      <w:proofErr w:type="spellStart"/>
      <w:r w:rsidRPr="00B22431">
        <w:rPr>
          <w:sz w:val="28"/>
          <w:szCs w:val="28"/>
        </w:rPr>
        <w:t>Інноваційність</w:t>
      </w:r>
      <w:proofErr w:type="spellEnd"/>
      <w:r w:rsidRPr="00B22431">
        <w:rPr>
          <w:sz w:val="28"/>
          <w:szCs w:val="28"/>
        </w:rPr>
        <w:t xml:space="preserve"> у поєднанні з традиційністю;</w:t>
      </w:r>
    </w:p>
    <w:p w:rsidR="00C550CD" w:rsidRPr="00B22431" w:rsidRDefault="00C550CD" w:rsidP="00C550CD">
      <w:pPr>
        <w:numPr>
          <w:ilvl w:val="0"/>
          <w:numId w:val="6"/>
        </w:numPr>
        <w:spacing w:line="360" w:lineRule="auto"/>
        <w:ind w:left="0" w:firstLine="851"/>
        <w:jc w:val="both"/>
        <w:rPr>
          <w:sz w:val="28"/>
          <w:szCs w:val="28"/>
        </w:rPr>
      </w:pPr>
      <w:r w:rsidRPr="00B22431">
        <w:rPr>
          <w:sz w:val="28"/>
          <w:szCs w:val="28"/>
        </w:rPr>
        <w:t>Диференціація та інтеграція знань;</w:t>
      </w:r>
    </w:p>
    <w:p w:rsidR="00C550CD" w:rsidRPr="00B22431" w:rsidRDefault="00C550CD" w:rsidP="00C550CD">
      <w:pPr>
        <w:numPr>
          <w:ilvl w:val="0"/>
          <w:numId w:val="6"/>
        </w:numPr>
        <w:spacing w:line="360" w:lineRule="auto"/>
        <w:ind w:left="0" w:firstLine="851"/>
        <w:jc w:val="both"/>
        <w:rPr>
          <w:sz w:val="28"/>
          <w:szCs w:val="28"/>
        </w:rPr>
      </w:pPr>
      <w:r w:rsidRPr="00B22431">
        <w:rPr>
          <w:sz w:val="28"/>
          <w:szCs w:val="28"/>
        </w:rPr>
        <w:t>Особистісно-орієнтований підхід;</w:t>
      </w:r>
    </w:p>
    <w:p w:rsidR="00C550CD" w:rsidRPr="00B22431" w:rsidRDefault="00C550CD" w:rsidP="00C550CD">
      <w:pPr>
        <w:numPr>
          <w:ilvl w:val="0"/>
          <w:numId w:val="6"/>
        </w:numPr>
        <w:spacing w:line="360" w:lineRule="auto"/>
        <w:ind w:left="0" w:firstLine="851"/>
        <w:jc w:val="both"/>
        <w:rPr>
          <w:sz w:val="28"/>
          <w:szCs w:val="28"/>
        </w:rPr>
      </w:pPr>
      <w:r w:rsidRPr="00B22431">
        <w:rPr>
          <w:sz w:val="28"/>
          <w:szCs w:val="28"/>
        </w:rPr>
        <w:t>Безперервність та варіативність навчання.</w:t>
      </w:r>
    </w:p>
    <w:p w:rsidR="00C550CD" w:rsidRPr="00B22431" w:rsidRDefault="00C550CD" w:rsidP="00C550CD">
      <w:pPr>
        <w:spacing w:line="360" w:lineRule="auto"/>
        <w:ind w:firstLine="851"/>
        <w:jc w:val="both"/>
        <w:rPr>
          <w:sz w:val="28"/>
          <w:szCs w:val="28"/>
        </w:rPr>
      </w:pPr>
      <w:r w:rsidRPr="00B22431">
        <w:rPr>
          <w:sz w:val="28"/>
          <w:szCs w:val="28"/>
        </w:rPr>
        <w:t xml:space="preserve">Аналіз процесів </w:t>
      </w:r>
      <w:r w:rsidRPr="00B22431">
        <w:rPr>
          <w:b/>
          <w:bCs/>
          <w:sz w:val="28"/>
          <w:szCs w:val="28"/>
        </w:rPr>
        <w:t>оновлення освітнього простору</w:t>
      </w:r>
      <w:r w:rsidRPr="00B22431">
        <w:rPr>
          <w:sz w:val="28"/>
          <w:szCs w:val="28"/>
        </w:rPr>
        <w:t xml:space="preserve"> свідчить про </w:t>
      </w:r>
      <w:r w:rsidRPr="00B22431">
        <w:rPr>
          <w:b/>
          <w:bCs/>
          <w:sz w:val="28"/>
          <w:szCs w:val="28"/>
        </w:rPr>
        <w:t>три основні підходи</w:t>
      </w:r>
      <w:r w:rsidRPr="00B22431">
        <w:rPr>
          <w:sz w:val="28"/>
          <w:szCs w:val="28"/>
        </w:rPr>
        <w:t xml:space="preserve"> до їх здійснення.</w:t>
      </w:r>
    </w:p>
    <w:p w:rsidR="00C550CD" w:rsidRPr="00B22431" w:rsidRDefault="00C550CD" w:rsidP="00C550CD">
      <w:pPr>
        <w:numPr>
          <w:ilvl w:val="0"/>
          <w:numId w:val="7"/>
        </w:numPr>
        <w:spacing w:line="360" w:lineRule="auto"/>
        <w:ind w:left="0" w:firstLine="851"/>
        <w:jc w:val="both"/>
        <w:rPr>
          <w:sz w:val="28"/>
          <w:szCs w:val="28"/>
        </w:rPr>
      </w:pPr>
      <w:r w:rsidRPr="00B22431">
        <w:rPr>
          <w:sz w:val="28"/>
          <w:szCs w:val="28"/>
        </w:rPr>
        <w:t xml:space="preserve">На </w:t>
      </w:r>
      <w:r w:rsidRPr="00B22431">
        <w:rPr>
          <w:b/>
          <w:bCs/>
          <w:sz w:val="28"/>
          <w:szCs w:val="28"/>
        </w:rPr>
        <w:t>макрорівні</w:t>
      </w:r>
      <w:r w:rsidRPr="00B22431">
        <w:rPr>
          <w:sz w:val="28"/>
          <w:szCs w:val="28"/>
        </w:rPr>
        <w:t xml:space="preserve"> відбувається оновлення всієї системи освіти взагалі, тобто як системи, основними компонентами якої є  дошкільна, загальна середня, позашкільна, професійна, вища та післядипломна освіта. Тут відбувається трансформація  нововведень, що веде до радикальних  змін та зумовлює оновлення всієї системи, яка охоплює весь освітній простір.</w:t>
      </w:r>
    </w:p>
    <w:p w:rsidR="00C550CD" w:rsidRPr="00B22431" w:rsidRDefault="00C550CD" w:rsidP="00C550CD">
      <w:pPr>
        <w:numPr>
          <w:ilvl w:val="0"/>
          <w:numId w:val="7"/>
        </w:numPr>
        <w:spacing w:line="360" w:lineRule="auto"/>
        <w:ind w:left="0" w:firstLine="851"/>
        <w:jc w:val="both"/>
        <w:rPr>
          <w:sz w:val="28"/>
          <w:szCs w:val="28"/>
        </w:rPr>
      </w:pPr>
      <w:r w:rsidRPr="00B22431">
        <w:rPr>
          <w:sz w:val="28"/>
          <w:szCs w:val="28"/>
        </w:rPr>
        <w:lastRenderedPageBreak/>
        <w:t xml:space="preserve">На </w:t>
      </w:r>
      <w:proofErr w:type="spellStart"/>
      <w:r w:rsidRPr="00B22431">
        <w:rPr>
          <w:b/>
          <w:bCs/>
          <w:sz w:val="28"/>
          <w:szCs w:val="28"/>
        </w:rPr>
        <w:t>мезорівні</w:t>
      </w:r>
      <w:proofErr w:type="spellEnd"/>
      <w:r w:rsidRPr="00B22431">
        <w:rPr>
          <w:sz w:val="28"/>
          <w:szCs w:val="28"/>
        </w:rPr>
        <w:t xml:space="preserve"> – оновлення освітнього процесу кожного складового компонента системи, який відображає його характерні особливості. Він характеризується компонентним оновленням системи освіти, що відбувається за рахунок таких напрямів:</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Гуманізація</w:t>
      </w:r>
      <w:r w:rsidRPr="00B22431">
        <w:rPr>
          <w:sz w:val="28"/>
          <w:szCs w:val="28"/>
        </w:rPr>
        <w:t xml:space="preserve"> освітнього процесу, що відбувається за рахунок орієнтації на розвиток і становлення відносин взаємної поваги між студентами і викладачами;</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Гуманітаризація</w:t>
      </w:r>
      <w:r w:rsidRPr="00B22431">
        <w:rPr>
          <w:sz w:val="28"/>
          <w:szCs w:val="28"/>
        </w:rPr>
        <w:t xml:space="preserve"> – орієнтація на усвідомлення особистістю цінностей різних культур і народів, різних професій і спеціальностей;</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Диференціація</w:t>
      </w:r>
      <w:r w:rsidRPr="00B22431">
        <w:rPr>
          <w:sz w:val="28"/>
          <w:szCs w:val="28"/>
        </w:rPr>
        <w:t xml:space="preserve"> – орієнтація всіх учасників освітнього процесу на задоволення та розвиток своїх інтересів, нахилів і здібностей;</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Стандартизація</w:t>
      </w:r>
      <w:r w:rsidRPr="00B22431">
        <w:rPr>
          <w:sz w:val="28"/>
          <w:szCs w:val="28"/>
        </w:rPr>
        <w:t xml:space="preserve"> – реалізація набору обов’язкових навчальних дисциплін у чітко визначеному обсязі;</w:t>
      </w:r>
    </w:p>
    <w:p w:rsidR="00C550CD" w:rsidRPr="00B22431" w:rsidRDefault="00C550CD" w:rsidP="00C550CD">
      <w:pPr>
        <w:numPr>
          <w:ilvl w:val="0"/>
          <w:numId w:val="8"/>
        </w:numPr>
        <w:spacing w:line="360" w:lineRule="auto"/>
        <w:ind w:left="0" w:firstLine="851"/>
        <w:jc w:val="both"/>
        <w:rPr>
          <w:sz w:val="28"/>
          <w:szCs w:val="28"/>
        </w:rPr>
      </w:pPr>
      <w:proofErr w:type="spellStart"/>
      <w:r w:rsidRPr="00B22431">
        <w:rPr>
          <w:b/>
          <w:bCs/>
          <w:sz w:val="28"/>
          <w:szCs w:val="28"/>
        </w:rPr>
        <w:t>Багатоваріативність</w:t>
      </w:r>
      <w:proofErr w:type="spellEnd"/>
      <w:r w:rsidRPr="00B22431">
        <w:rPr>
          <w:sz w:val="28"/>
          <w:szCs w:val="28"/>
        </w:rPr>
        <w:t xml:space="preserve"> – створення умов вибору і надання кожному суб’єктові шансу для успіху;</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Багатоступеневість</w:t>
      </w:r>
      <w:r w:rsidRPr="00B22431">
        <w:rPr>
          <w:sz w:val="28"/>
          <w:szCs w:val="28"/>
        </w:rPr>
        <w:t xml:space="preserve"> – це організація поетапного освітнього процесу, що забезпечує можливість досягнення на кожному етапі того рівня  освіченості, який відповідає запитам особистості;</w:t>
      </w:r>
    </w:p>
    <w:p w:rsidR="00C550CD" w:rsidRPr="00B22431" w:rsidRDefault="00C550CD" w:rsidP="00C550CD">
      <w:pPr>
        <w:numPr>
          <w:ilvl w:val="0"/>
          <w:numId w:val="8"/>
        </w:numPr>
        <w:spacing w:line="360" w:lineRule="auto"/>
        <w:ind w:left="0" w:firstLine="851"/>
        <w:jc w:val="both"/>
        <w:rPr>
          <w:sz w:val="28"/>
          <w:szCs w:val="28"/>
        </w:rPr>
      </w:pPr>
      <w:proofErr w:type="spellStart"/>
      <w:r w:rsidRPr="00B22431">
        <w:rPr>
          <w:b/>
          <w:bCs/>
          <w:sz w:val="28"/>
          <w:szCs w:val="28"/>
        </w:rPr>
        <w:t>Фундаменталізація</w:t>
      </w:r>
      <w:proofErr w:type="spellEnd"/>
      <w:r w:rsidRPr="00B22431">
        <w:rPr>
          <w:sz w:val="28"/>
          <w:szCs w:val="28"/>
        </w:rPr>
        <w:t xml:space="preserve"> – передбачає підсилення взаємозв’язку теоретичної і практичної підготовки особистості до життєдіяльності  в сучасних умовах;</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Інформатизація</w:t>
      </w:r>
      <w:r w:rsidRPr="00B22431">
        <w:rPr>
          <w:sz w:val="28"/>
          <w:szCs w:val="28"/>
        </w:rPr>
        <w:t xml:space="preserve"> – пов’язана з широким і масовим використанням обчислювальної техніки та інформаційних технологій у навчально-виховному процесі;</w:t>
      </w:r>
    </w:p>
    <w:p w:rsidR="00C550CD" w:rsidRPr="00B22431" w:rsidRDefault="00C550CD" w:rsidP="00C550CD">
      <w:pPr>
        <w:numPr>
          <w:ilvl w:val="0"/>
          <w:numId w:val="8"/>
        </w:numPr>
        <w:spacing w:line="360" w:lineRule="auto"/>
        <w:ind w:left="0" w:firstLine="851"/>
        <w:jc w:val="both"/>
        <w:rPr>
          <w:sz w:val="28"/>
          <w:szCs w:val="28"/>
        </w:rPr>
      </w:pPr>
      <w:r w:rsidRPr="00B22431">
        <w:rPr>
          <w:b/>
          <w:bCs/>
          <w:sz w:val="28"/>
          <w:szCs w:val="28"/>
        </w:rPr>
        <w:t>Індивідуалізація</w:t>
      </w:r>
      <w:r w:rsidRPr="00B22431">
        <w:rPr>
          <w:sz w:val="28"/>
          <w:szCs w:val="28"/>
        </w:rPr>
        <w:t xml:space="preserve"> – врахування та розвиток індивідуальних особливостей особистості в ході організації всіх форм взаємодії учасників навчально-виховного процесу.</w:t>
      </w:r>
    </w:p>
    <w:p w:rsidR="00C550CD" w:rsidRPr="00B22431" w:rsidRDefault="00C550CD" w:rsidP="00C550CD">
      <w:pPr>
        <w:numPr>
          <w:ilvl w:val="0"/>
          <w:numId w:val="7"/>
        </w:numPr>
        <w:spacing w:line="360" w:lineRule="auto"/>
        <w:ind w:left="0" w:firstLine="851"/>
        <w:jc w:val="both"/>
        <w:rPr>
          <w:sz w:val="28"/>
          <w:szCs w:val="28"/>
        </w:rPr>
      </w:pPr>
      <w:r w:rsidRPr="00B22431">
        <w:rPr>
          <w:sz w:val="28"/>
          <w:szCs w:val="28"/>
        </w:rPr>
        <w:t xml:space="preserve">На </w:t>
      </w:r>
      <w:proofErr w:type="spellStart"/>
      <w:r w:rsidRPr="00B22431">
        <w:rPr>
          <w:b/>
          <w:bCs/>
          <w:sz w:val="28"/>
          <w:szCs w:val="28"/>
        </w:rPr>
        <w:t>мікрорівні</w:t>
      </w:r>
      <w:proofErr w:type="spellEnd"/>
      <w:r w:rsidRPr="00B22431">
        <w:rPr>
          <w:sz w:val="28"/>
          <w:szCs w:val="28"/>
        </w:rPr>
        <w:t xml:space="preserve"> – оновлення окремих елементів педагогічного процесу, тобто цілей, змісту, методів і технологій, форм організації  й управління, стилів педагогічної діяльності. Вдосконалення традиційного </w:t>
      </w:r>
      <w:r w:rsidRPr="00B22431">
        <w:rPr>
          <w:sz w:val="28"/>
          <w:szCs w:val="28"/>
        </w:rPr>
        <w:lastRenderedPageBreak/>
        <w:t>процесу, що  зумовлює локальність або одиничність нововведень, не пов’язаних між собою, тобто локальні видозміни, які ведуть до по елементних видозмін.</w:t>
      </w:r>
    </w:p>
    <w:p w:rsidR="00C550CD" w:rsidRPr="00B22431" w:rsidRDefault="00C550CD" w:rsidP="00C550CD">
      <w:pPr>
        <w:tabs>
          <w:tab w:val="num" w:pos="0"/>
        </w:tabs>
        <w:spacing w:line="360" w:lineRule="auto"/>
        <w:ind w:firstLine="851"/>
        <w:jc w:val="both"/>
        <w:rPr>
          <w:sz w:val="28"/>
          <w:szCs w:val="28"/>
        </w:rPr>
      </w:pPr>
      <w:r w:rsidRPr="00B22431">
        <w:rPr>
          <w:sz w:val="28"/>
          <w:szCs w:val="28"/>
        </w:rPr>
        <w:t>Тобто, інноваційний процес в освіті – це сукупність послідовних, цілеспрямованих дій, спрямованих на її оновлення.</w:t>
      </w:r>
    </w:p>
    <w:p w:rsidR="00C550CD" w:rsidRPr="00B22431" w:rsidRDefault="00C550CD" w:rsidP="00C550CD">
      <w:pPr>
        <w:widowControl w:val="0"/>
        <w:spacing w:before="43" w:line="360" w:lineRule="auto"/>
        <w:ind w:firstLine="851"/>
        <w:jc w:val="both"/>
        <w:rPr>
          <w:rFonts w:eastAsia="Times New Roman"/>
          <w:sz w:val="28"/>
        </w:rPr>
      </w:pPr>
      <w:r w:rsidRPr="00B22431">
        <w:rPr>
          <w:rFonts w:eastAsia="Times New Roman"/>
          <w:sz w:val="28"/>
        </w:rPr>
        <w:t>Отже, весь попередній історичний досвід упровадження нововведень в освітній процес дає змогу дійти таких висновків:</w:t>
      </w:r>
    </w:p>
    <w:p w:rsidR="00C550CD" w:rsidRPr="00B22431" w:rsidRDefault="00C550CD" w:rsidP="00C550CD">
      <w:pPr>
        <w:widowControl w:val="0"/>
        <w:numPr>
          <w:ilvl w:val="0"/>
          <w:numId w:val="9"/>
        </w:numPr>
        <w:spacing w:before="226" w:line="360" w:lineRule="auto"/>
        <w:ind w:firstLine="284"/>
        <w:jc w:val="both"/>
        <w:rPr>
          <w:rFonts w:eastAsia="Times New Roman"/>
          <w:sz w:val="28"/>
        </w:rPr>
      </w:pPr>
      <w:r w:rsidRPr="00B22431">
        <w:rPr>
          <w:rFonts w:eastAsia="Times New Roman"/>
          <w:sz w:val="28"/>
        </w:rPr>
        <w:t>реалізація освітніх реформ та освоєння, впровадження і поширення нововведень передбачають здійснення інноваційної діяльності;</w:t>
      </w:r>
    </w:p>
    <w:p w:rsidR="00C550CD" w:rsidRPr="00B22431" w:rsidRDefault="00C550CD" w:rsidP="00C550CD">
      <w:pPr>
        <w:widowControl w:val="0"/>
        <w:numPr>
          <w:ilvl w:val="0"/>
          <w:numId w:val="9"/>
        </w:numPr>
        <w:spacing w:line="360" w:lineRule="auto"/>
        <w:ind w:firstLine="284"/>
        <w:jc w:val="both"/>
        <w:rPr>
          <w:rFonts w:eastAsia="Times New Roman"/>
          <w:sz w:val="28"/>
        </w:rPr>
      </w:pPr>
      <w:r w:rsidRPr="00B22431">
        <w:rPr>
          <w:rFonts w:eastAsia="Times New Roman"/>
          <w:sz w:val="28"/>
        </w:rPr>
        <w:t>процес відтворення інноваційної діяльності, тобто руйнування, переборення та заміни старих стереотипів новими, більш удосконаленими, відбувається поступово та послідовно;</w:t>
      </w:r>
    </w:p>
    <w:p w:rsidR="00C550CD" w:rsidRPr="00B22431" w:rsidRDefault="00C550CD" w:rsidP="00C550CD">
      <w:pPr>
        <w:widowControl w:val="0"/>
        <w:numPr>
          <w:ilvl w:val="0"/>
          <w:numId w:val="9"/>
        </w:numPr>
        <w:spacing w:line="360" w:lineRule="auto"/>
        <w:ind w:firstLine="284"/>
        <w:jc w:val="both"/>
        <w:rPr>
          <w:rFonts w:eastAsia="Times New Roman"/>
          <w:sz w:val="28"/>
        </w:rPr>
      </w:pPr>
      <w:r w:rsidRPr="00B22431">
        <w:rPr>
          <w:rFonts w:eastAsia="Times New Roman"/>
          <w:sz w:val="28"/>
        </w:rPr>
        <w:t xml:space="preserve">інноваційний процес є складною динамічною структурою, до якої входить багато компонентів: змістовий, </w:t>
      </w:r>
      <w:proofErr w:type="spellStart"/>
      <w:r w:rsidRPr="00B22431">
        <w:rPr>
          <w:rFonts w:eastAsia="Times New Roman"/>
          <w:sz w:val="28"/>
        </w:rPr>
        <w:t>діяльнісний</w:t>
      </w:r>
      <w:proofErr w:type="spellEnd"/>
      <w:r w:rsidRPr="00B22431">
        <w:rPr>
          <w:rFonts w:eastAsia="Times New Roman"/>
          <w:sz w:val="28"/>
        </w:rPr>
        <w:t xml:space="preserve">, особистісний, управлінський, структурний, організаційний, </w:t>
      </w:r>
      <w:proofErr w:type="spellStart"/>
      <w:r w:rsidRPr="00B22431">
        <w:rPr>
          <w:rFonts w:eastAsia="Times New Roman"/>
          <w:sz w:val="28"/>
        </w:rPr>
        <w:t>рівневий</w:t>
      </w:r>
      <w:proofErr w:type="spellEnd"/>
      <w:r w:rsidRPr="00B22431">
        <w:rPr>
          <w:rFonts w:eastAsia="Times New Roman"/>
          <w:sz w:val="28"/>
        </w:rPr>
        <w:t>.</w:t>
      </w:r>
    </w:p>
    <w:p w:rsidR="00C550CD" w:rsidRPr="00B22431" w:rsidRDefault="00C550CD" w:rsidP="00C550CD">
      <w:pPr>
        <w:widowControl w:val="0"/>
        <w:spacing w:before="235" w:line="360" w:lineRule="auto"/>
        <w:ind w:firstLine="851"/>
        <w:jc w:val="both"/>
        <w:rPr>
          <w:rFonts w:eastAsia="Times New Roman"/>
          <w:sz w:val="28"/>
        </w:rPr>
      </w:pPr>
      <w:r w:rsidRPr="00B22431">
        <w:rPr>
          <w:rFonts w:eastAsia="Times New Roman"/>
          <w:sz w:val="28"/>
        </w:rPr>
        <w:t>Педагогічну інновацію розглядають як особливу організацію діяльності та мислення, які спрямовані на організацію нововведень в освітньому просторі, або як процес засвоєння, впровадження і поширення нового в освіті.</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Інноваційний процес в освіті — це сукупність послідовних, цілеспрямованих дій, спрямований на її оновлення.</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Розглянемо кілька шляхів, які привели до оновлення системи освіти. Один із них — це трансформація традиційного процесу в інноваційний як альтернативний варіант наявної системи. У ньому той, хто навчається, визначається як рівноправний суб'єкт навчальної взаємодії, навчання орієнтується не на предмет, що вивчається, а на особистість людини, на її індивідуальні особливості сприйняття, на її потреби та інтереси. Педагог у такому процесі є не передавачем знань, умінь, а організатором спільної діяльності. Домінуюча форма навчального спілкування — діалог, який сприяє створенню атмосфери співробітництва.</w:t>
      </w:r>
    </w:p>
    <w:p w:rsidR="00C550CD" w:rsidRPr="00B22431" w:rsidRDefault="00C550CD" w:rsidP="00C550CD">
      <w:pPr>
        <w:widowControl w:val="0"/>
        <w:spacing w:before="235" w:line="360" w:lineRule="auto"/>
        <w:ind w:firstLine="851"/>
        <w:jc w:val="both"/>
        <w:rPr>
          <w:rFonts w:eastAsia="Times New Roman"/>
          <w:sz w:val="28"/>
        </w:rPr>
      </w:pPr>
      <w:r w:rsidRPr="00B22431">
        <w:rPr>
          <w:rFonts w:eastAsia="Times New Roman"/>
          <w:sz w:val="28"/>
        </w:rPr>
        <w:lastRenderedPageBreak/>
        <w:t xml:space="preserve">Складовою цілісного педагогічного процесу є навчальний процес, </w:t>
      </w:r>
      <w:proofErr w:type="spellStart"/>
      <w:r w:rsidRPr="00B22431">
        <w:rPr>
          <w:rFonts w:eastAsia="Times New Roman"/>
          <w:sz w:val="28"/>
        </w:rPr>
        <w:t>інноватизація</w:t>
      </w:r>
      <w:proofErr w:type="spellEnd"/>
      <w:r w:rsidRPr="00B22431">
        <w:rPr>
          <w:rFonts w:eastAsia="Times New Roman"/>
          <w:sz w:val="28"/>
        </w:rPr>
        <w:t xml:space="preserve"> якого має особливості, розглянуті в багатьох наукових працях сучасних дослідників. На їхню думку, шлях упровадження педагогічної інновації складний і тривалий. Спочатку формулюється філософія інновації, що потім конкретизується в основних категоріях (елементах) навчального процесу: цільовому, змістовому, процесуальному, технологічному та оцінному. Процес реалізації інновації в кожному елементі має особливості.</w:t>
      </w:r>
    </w:p>
    <w:p w:rsidR="00C550CD" w:rsidRPr="00B22431" w:rsidRDefault="00C550CD" w:rsidP="00C550CD">
      <w:pPr>
        <w:widowControl w:val="0"/>
        <w:spacing w:before="43" w:line="360" w:lineRule="auto"/>
        <w:ind w:firstLine="851"/>
        <w:jc w:val="both"/>
        <w:rPr>
          <w:rFonts w:eastAsia="Times New Roman"/>
          <w:sz w:val="28"/>
        </w:rPr>
      </w:pPr>
      <w:r w:rsidRPr="00B22431">
        <w:rPr>
          <w:rFonts w:eastAsia="Times New Roman"/>
          <w:i/>
          <w:sz w:val="28"/>
        </w:rPr>
        <w:t xml:space="preserve">Цільова </w:t>
      </w:r>
      <w:r w:rsidRPr="00B22431">
        <w:rPr>
          <w:rFonts w:eastAsia="Times New Roman"/>
          <w:sz w:val="28"/>
        </w:rPr>
        <w:t>складова впливає на структуру й зміст навчального плану та програми як окремої дисципліни, так і всього комплексу навчальних дисциплін.</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Змістова </w:t>
      </w:r>
      <w:r w:rsidRPr="00B22431">
        <w:rPr>
          <w:rFonts w:eastAsia="Times New Roman"/>
          <w:sz w:val="28"/>
        </w:rPr>
        <w:t>складова впливає на зміст та структуру як окремих навчальних дисциплін, так і на освіту в цілому.</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Процесуальна </w:t>
      </w:r>
      <w:r w:rsidRPr="00B22431">
        <w:rPr>
          <w:rFonts w:eastAsia="Times New Roman"/>
          <w:sz w:val="28"/>
        </w:rPr>
        <w:t>складова впливає як на структуру навчально-пізнавальної діяльності учнів, так і на структуру професійної діяльності вчителя.</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Технологічна </w:t>
      </w:r>
      <w:r w:rsidRPr="00B22431">
        <w:rPr>
          <w:rFonts w:eastAsia="Times New Roman"/>
          <w:sz w:val="28"/>
        </w:rPr>
        <w:t>складова впливає як на структуру й зміст методичних посібників, так і на всю методичну роботу.</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Оцінна </w:t>
      </w:r>
      <w:r w:rsidRPr="00B22431">
        <w:rPr>
          <w:rFonts w:eastAsia="Times New Roman"/>
          <w:sz w:val="28"/>
        </w:rPr>
        <w:t>складова впливає на систему дидактичних засобів.</w:t>
      </w:r>
    </w:p>
    <w:p w:rsidR="00C550CD" w:rsidRPr="00B22431" w:rsidRDefault="00C550CD" w:rsidP="00C550CD">
      <w:pPr>
        <w:widowControl w:val="0"/>
        <w:spacing w:before="110" w:line="360" w:lineRule="auto"/>
        <w:ind w:firstLine="851"/>
        <w:jc w:val="both"/>
        <w:rPr>
          <w:rFonts w:eastAsia="Times New Roman"/>
          <w:sz w:val="28"/>
        </w:rPr>
      </w:pPr>
      <w:r w:rsidRPr="00B22431">
        <w:rPr>
          <w:rFonts w:eastAsia="Times New Roman"/>
          <w:sz w:val="28"/>
        </w:rPr>
        <w:t xml:space="preserve">Інновації конкретизуються як у кожному конкретному компоненті навчально-виховного процесу: цільовому, змістовому, процесуальному, технологічному, оцінному, так і в цілісній конструкції цього процесу. Цілісна конструкція інноваційної системи має свій </w:t>
      </w:r>
      <w:proofErr w:type="spellStart"/>
      <w:r w:rsidRPr="00B22431">
        <w:rPr>
          <w:rFonts w:eastAsia="Times New Roman"/>
          <w:sz w:val="28"/>
        </w:rPr>
        <w:t>системоутворюючий</w:t>
      </w:r>
      <w:proofErr w:type="spellEnd"/>
      <w:r w:rsidRPr="00B22431">
        <w:rPr>
          <w:rFonts w:eastAsia="Times New Roman"/>
          <w:sz w:val="28"/>
        </w:rPr>
        <w:t xml:space="preserve"> чинник. Наприклад: лабораторна система (дослідна) — ґрунтується на принципі індивідуалізації навчання, самостійної дослідної роботи в предметних кабінетах-лабораторіях; проектна система (метод проектів) — організація навчання, за якою ті, хто навчається, набувають знань і навичок у процесі планування та виконання практичних завдань-проектів; інтегрована (комплексна) — здійснення навчання за певними темами-комплексами, що вміщують матеріал суміжних предметів; навчання у співробітництві ґрунтується на спільній діяльності, взаєморозумінні та гуманізмі, єдності інтересів і прагнень; </w:t>
      </w:r>
      <w:proofErr w:type="spellStart"/>
      <w:r w:rsidRPr="00B22431">
        <w:rPr>
          <w:rFonts w:eastAsia="Times New Roman"/>
          <w:sz w:val="28"/>
        </w:rPr>
        <w:t>вальдорфська</w:t>
      </w:r>
      <w:proofErr w:type="spellEnd"/>
      <w:r w:rsidRPr="00B22431">
        <w:rPr>
          <w:rFonts w:eastAsia="Times New Roman"/>
          <w:sz w:val="28"/>
        </w:rPr>
        <w:t xml:space="preserve"> система — навчання на </w:t>
      </w:r>
      <w:proofErr w:type="spellStart"/>
      <w:r w:rsidRPr="00B22431">
        <w:rPr>
          <w:rFonts w:eastAsia="Times New Roman"/>
          <w:sz w:val="28"/>
        </w:rPr>
        <w:t>антропософський</w:t>
      </w:r>
      <w:proofErr w:type="spellEnd"/>
      <w:r w:rsidRPr="00B22431">
        <w:rPr>
          <w:rFonts w:eastAsia="Times New Roman"/>
          <w:sz w:val="28"/>
        </w:rPr>
        <w:t xml:space="preserve"> засадах, розумінні розвитку людини як цілісної взаємодії тілесних, душевних і </w:t>
      </w:r>
      <w:r w:rsidRPr="00B22431">
        <w:rPr>
          <w:rFonts w:eastAsia="Times New Roman"/>
          <w:sz w:val="28"/>
        </w:rPr>
        <w:lastRenderedPageBreak/>
        <w:t>духовних факторів тощо.</w:t>
      </w:r>
    </w:p>
    <w:p w:rsidR="00C550CD" w:rsidRPr="00B22431" w:rsidRDefault="00C550CD" w:rsidP="00C550CD">
      <w:pPr>
        <w:spacing w:line="360" w:lineRule="auto"/>
        <w:ind w:firstLine="851"/>
        <w:jc w:val="both"/>
        <w:rPr>
          <w:sz w:val="28"/>
          <w:szCs w:val="28"/>
        </w:rPr>
      </w:pPr>
    </w:p>
    <w:p w:rsidR="00C550CD" w:rsidRPr="00B22431" w:rsidRDefault="00C550CD" w:rsidP="00C550CD">
      <w:pPr>
        <w:spacing w:line="360" w:lineRule="auto"/>
        <w:ind w:left="1080"/>
        <w:jc w:val="center"/>
        <w:rPr>
          <w:b/>
          <w:bCs/>
          <w:sz w:val="28"/>
          <w:szCs w:val="28"/>
        </w:rPr>
      </w:pPr>
      <w:r w:rsidRPr="00B22431">
        <w:rPr>
          <w:b/>
          <w:bCs/>
          <w:sz w:val="28"/>
          <w:szCs w:val="28"/>
        </w:rPr>
        <w:t>4. Шляхи оновлення системи вищої освіти в Україні.</w:t>
      </w:r>
    </w:p>
    <w:p w:rsidR="00C550CD" w:rsidRPr="00B22431" w:rsidRDefault="00C550CD" w:rsidP="00C550CD">
      <w:pPr>
        <w:pStyle w:val="a3"/>
        <w:spacing w:line="360" w:lineRule="auto"/>
        <w:ind w:firstLine="851"/>
        <w:rPr>
          <w:sz w:val="28"/>
          <w:szCs w:val="28"/>
        </w:rPr>
      </w:pPr>
      <w:r w:rsidRPr="00B22431">
        <w:rPr>
          <w:sz w:val="28"/>
          <w:szCs w:val="28"/>
        </w:rPr>
        <w:t xml:space="preserve">Інновації в системі вищої освіти пов’язані з внесенням змін у традиційну масову практику. </w:t>
      </w:r>
      <w:r w:rsidRPr="00B22431">
        <w:rPr>
          <w:b/>
          <w:bCs/>
          <w:sz w:val="28"/>
          <w:szCs w:val="28"/>
        </w:rPr>
        <w:t xml:space="preserve">Провідними тенденціями оновлення </w:t>
      </w:r>
      <w:r w:rsidRPr="00B22431">
        <w:rPr>
          <w:sz w:val="28"/>
          <w:szCs w:val="28"/>
        </w:rPr>
        <w:t>світового освітнього простору є наступні:</w:t>
      </w:r>
    </w:p>
    <w:p w:rsidR="00C550CD" w:rsidRPr="00B22431" w:rsidRDefault="00C550CD" w:rsidP="00C550CD">
      <w:pPr>
        <w:pStyle w:val="a3"/>
        <w:widowControl/>
        <w:numPr>
          <w:ilvl w:val="1"/>
          <w:numId w:val="10"/>
        </w:numPr>
        <w:autoSpaceDE/>
        <w:adjustRightInd/>
        <w:spacing w:before="7" w:line="360" w:lineRule="auto"/>
        <w:ind w:left="0" w:firstLine="851"/>
        <w:rPr>
          <w:sz w:val="28"/>
          <w:szCs w:val="28"/>
        </w:rPr>
      </w:pPr>
      <w:r w:rsidRPr="00B22431">
        <w:rPr>
          <w:sz w:val="28"/>
          <w:szCs w:val="28"/>
        </w:rPr>
        <w:t>Орієнтація більшості країн на перехід від елітної освіти до високоякісної освіти для всіх;</w:t>
      </w:r>
    </w:p>
    <w:p w:rsidR="00C550CD" w:rsidRPr="00B22431" w:rsidRDefault="00C550CD" w:rsidP="00C550CD">
      <w:pPr>
        <w:pStyle w:val="a3"/>
        <w:widowControl/>
        <w:numPr>
          <w:ilvl w:val="1"/>
          <w:numId w:val="10"/>
        </w:numPr>
        <w:autoSpaceDE/>
        <w:adjustRightInd/>
        <w:spacing w:before="7" w:line="360" w:lineRule="auto"/>
        <w:ind w:left="0" w:firstLine="851"/>
        <w:rPr>
          <w:sz w:val="28"/>
          <w:szCs w:val="28"/>
        </w:rPr>
      </w:pPr>
      <w:r w:rsidRPr="00B22431">
        <w:rPr>
          <w:sz w:val="28"/>
          <w:szCs w:val="28"/>
        </w:rPr>
        <w:t>Поглиблення міждержавного співробітництва в галузі науки;</w:t>
      </w:r>
    </w:p>
    <w:p w:rsidR="00C550CD" w:rsidRPr="00B22431" w:rsidRDefault="00C550CD" w:rsidP="00C550CD">
      <w:pPr>
        <w:pStyle w:val="a3"/>
        <w:widowControl/>
        <w:numPr>
          <w:ilvl w:val="1"/>
          <w:numId w:val="10"/>
        </w:numPr>
        <w:autoSpaceDE/>
        <w:adjustRightInd/>
        <w:spacing w:before="7" w:line="360" w:lineRule="auto"/>
        <w:ind w:left="0" w:firstLine="851"/>
        <w:rPr>
          <w:sz w:val="28"/>
          <w:szCs w:val="28"/>
        </w:rPr>
      </w:pPr>
      <w:r w:rsidRPr="00B22431">
        <w:rPr>
          <w:sz w:val="28"/>
          <w:szCs w:val="28"/>
        </w:rPr>
        <w:t>Збільшення гуманітарної складової у світовій освіті в цілому за рахунок введення таких дисциплін, як політологія, психологія, соціологія, культурологія, екологія.</w:t>
      </w:r>
    </w:p>
    <w:p w:rsidR="00C550CD" w:rsidRPr="00B22431" w:rsidRDefault="00C550CD" w:rsidP="00C550CD">
      <w:pPr>
        <w:pStyle w:val="a3"/>
        <w:widowControl/>
        <w:numPr>
          <w:ilvl w:val="1"/>
          <w:numId w:val="10"/>
        </w:numPr>
        <w:autoSpaceDE/>
        <w:adjustRightInd/>
        <w:spacing w:before="7" w:line="360" w:lineRule="auto"/>
        <w:ind w:left="0" w:firstLine="851"/>
        <w:rPr>
          <w:sz w:val="28"/>
          <w:szCs w:val="28"/>
        </w:rPr>
      </w:pPr>
      <w:r w:rsidRPr="00B22431">
        <w:rPr>
          <w:sz w:val="28"/>
          <w:szCs w:val="28"/>
        </w:rPr>
        <w:t xml:space="preserve">Значне поширення нововведень за умов збереження  національних традицій, що склалися. </w:t>
      </w:r>
    </w:p>
    <w:p w:rsidR="00C550CD" w:rsidRPr="00B22431" w:rsidRDefault="00C550CD" w:rsidP="00C550CD">
      <w:pPr>
        <w:pStyle w:val="a3"/>
        <w:spacing w:line="360" w:lineRule="auto"/>
        <w:ind w:firstLine="0"/>
        <w:jc w:val="center"/>
        <w:rPr>
          <w:b/>
          <w:bCs/>
          <w:sz w:val="28"/>
          <w:szCs w:val="28"/>
        </w:rPr>
      </w:pPr>
      <w:r w:rsidRPr="00B22431">
        <w:rPr>
          <w:b/>
          <w:sz w:val="28"/>
          <w:szCs w:val="28"/>
        </w:rPr>
        <w:t xml:space="preserve">5. </w:t>
      </w:r>
      <w:r w:rsidRPr="00B22431">
        <w:rPr>
          <w:b/>
          <w:bCs/>
          <w:sz w:val="28"/>
          <w:szCs w:val="28"/>
        </w:rPr>
        <w:t>Основні напрямки реформування вищої освіти в Україні.</w:t>
      </w:r>
    </w:p>
    <w:p w:rsidR="00C550CD" w:rsidRPr="00B22431" w:rsidRDefault="00C550CD" w:rsidP="00C550CD">
      <w:pPr>
        <w:widowControl w:val="0"/>
        <w:spacing w:before="62" w:line="360" w:lineRule="auto"/>
        <w:ind w:firstLine="851"/>
        <w:jc w:val="both"/>
        <w:rPr>
          <w:rFonts w:eastAsia="Times New Roman"/>
          <w:sz w:val="28"/>
        </w:rPr>
      </w:pPr>
      <w:r w:rsidRPr="00B22431">
        <w:rPr>
          <w:rFonts w:eastAsia="Times New Roman"/>
          <w:sz w:val="28"/>
        </w:rPr>
        <w:t>Перша половина XX ст. в усьому світі пройшла під лозунгом гострої критики системи освіти взагалі та вищої зокрема як такої, що не відповідала рівню вимог виробництва, науки та культури. Традиційні системи освіти загострювали суперечності між орієнтацією на систему знань, умінь і навичок як основу підготовки людини до життя та її особистісним розвитком людини. Криза виявилася передусім у невідповідності потреб суспільства його можливостей, освітнього і культурного рівня запитів особистості.</w:t>
      </w:r>
    </w:p>
    <w:p w:rsidR="00C550CD" w:rsidRPr="00B22431" w:rsidRDefault="00C550CD" w:rsidP="00C550CD">
      <w:pPr>
        <w:widowControl w:val="0"/>
        <w:spacing w:before="230" w:line="360" w:lineRule="auto"/>
        <w:ind w:firstLine="851"/>
        <w:jc w:val="both"/>
        <w:rPr>
          <w:rFonts w:eastAsia="Times New Roman"/>
          <w:sz w:val="28"/>
        </w:rPr>
      </w:pPr>
      <w:r w:rsidRPr="00B22431">
        <w:rPr>
          <w:rFonts w:eastAsia="Times New Roman"/>
          <w:sz w:val="28"/>
        </w:rPr>
        <w:t>Інновації в системі вищої освіти пов'язані з внесенням змін у традиційну масову практику. Розглянемо провідні тенденції оновлення світового освітнього простору.</w:t>
      </w:r>
    </w:p>
    <w:p w:rsidR="00C550CD" w:rsidRPr="00B22431" w:rsidRDefault="00C550CD" w:rsidP="00C550CD">
      <w:pPr>
        <w:widowControl w:val="0"/>
        <w:spacing w:before="230" w:line="360" w:lineRule="auto"/>
        <w:ind w:firstLine="851"/>
        <w:jc w:val="both"/>
        <w:rPr>
          <w:rFonts w:eastAsia="Times New Roman"/>
          <w:sz w:val="28"/>
        </w:rPr>
      </w:pPr>
      <w:r w:rsidRPr="00B22431">
        <w:rPr>
          <w:rFonts w:eastAsia="Times New Roman"/>
          <w:i/>
          <w:sz w:val="28"/>
        </w:rPr>
        <w:t xml:space="preserve">Перша тенденція </w:t>
      </w:r>
      <w:r w:rsidRPr="00B22431">
        <w:rPr>
          <w:rFonts w:eastAsia="Times New Roman"/>
          <w:sz w:val="28"/>
        </w:rPr>
        <w:t>— орієнтація більшості країн на перехід від елітної освіти до високоякісної освіти для всіх.</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Друга тенденція </w:t>
      </w:r>
      <w:r w:rsidRPr="00B22431">
        <w:rPr>
          <w:rFonts w:eastAsia="Times New Roman"/>
          <w:sz w:val="28"/>
        </w:rPr>
        <w:t xml:space="preserve">— поглиблення міждержавного співробітництва у галузі освіти, яке залежить від потенціалу національної системи освіти і від </w:t>
      </w:r>
      <w:r w:rsidRPr="00B22431">
        <w:rPr>
          <w:rFonts w:eastAsia="Times New Roman"/>
          <w:sz w:val="28"/>
        </w:rPr>
        <w:lastRenderedPageBreak/>
        <w:t>рівня умов партнерства держави й окремих учасників.</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i/>
          <w:sz w:val="28"/>
        </w:rPr>
        <w:t xml:space="preserve">Третя тенденція </w:t>
      </w:r>
      <w:r w:rsidRPr="00B22431">
        <w:rPr>
          <w:rFonts w:eastAsia="Times New Roman"/>
          <w:sz w:val="28"/>
        </w:rPr>
        <w:t>— збільшення гуманітарної складової у світовій освіті в цілому за р</w:t>
      </w:r>
      <w:r w:rsidR="007747C5">
        <w:rPr>
          <w:rFonts w:eastAsia="Times New Roman"/>
          <w:sz w:val="28"/>
        </w:rPr>
        <w:t>ахунок введення людино</w:t>
      </w:r>
      <w:r w:rsidR="007747C5" w:rsidRPr="007747C5">
        <w:rPr>
          <w:rFonts w:eastAsia="Times New Roman"/>
          <w:sz w:val="28"/>
        </w:rPr>
        <w:t>-</w:t>
      </w:r>
      <w:r w:rsidR="007747C5">
        <w:rPr>
          <w:rFonts w:eastAsia="Times New Roman"/>
          <w:sz w:val="28"/>
        </w:rPr>
        <w:t>орієнтов</w:t>
      </w:r>
      <w:r w:rsidR="007747C5" w:rsidRPr="00B22431">
        <w:rPr>
          <w:rFonts w:eastAsia="Times New Roman"/>
          <w:sz w:val="28"/>
        </w:rPr>
        <w:t>аних</w:t>
      </w:r>
      <w:r w:rsidRPr="00B22431">
        <w:rPr>
          <w:rFonts w:eastAsia="Times New Roman"/>
          <w:sz w:val="28"/>
        </w:rPr>
        <w:t xml:space="preserve"> наукових і навчальних дисциплін: політології, психології, соціології, культурології, екології, ергономіки, економіки.</w:t>
      </w:r>
    </w:p>
    <w:p w:rsidR="00C550CD" w:rsidRPr="00B22431" w:rsidRDefault="00C550CD" w:rsidP="00C550CD">
      <w:pPr>
        <w:widowControl w:val="0"/>
        <w:spacing w:before="5" w:line="360" w:lineRule="auto"/>
        <w:ind w:firstLine="851"/>
        <w:jc w:val="both"/>
        <w:rPr>
          <w:rFonts w:eastAsia="Times New Roman"/>
          <w:sz w:val="28"/>
        </w:rPr>
      </w:pPr>
      <w:r w:rsidRPr="00B22431">
        <w:rPr>
          <w:rFonts w:eastAsia="Times New Roman"/>
          <w:i/>
          <w:sz w:val="28"/>
        </w:rPr>
        <w:t xml:space="preserve">Четверта тенденція </w:t>
      </w:r>
      <w:r w:rsidRPr="00B22431">
        <w:rPr>
          <w:rFonts w:eastAsia="Times New Roman"/>
          <w:sz w:val="28"/>
        </w:rPr>
        <w:t>— значне поширення нововведень за умов збереження національних традицій, що склалися, та національної ідентичності країн і регіонів.</w:t>
      </w:r>
    </w:p>
    <w:p w:rsidR="00C550CD" w:rsidRPr="00B22431" w:rsidRDefault="00C550CD" w:rsidP="00C550CD">
      <w:pPr>
        <w:widowControl w:val="0"/>
        <w:spacing w:before="240" w:line="360" w:lineRule="auto"/>
        <w:ind w:firstLine="851"/>
        <w:jc w:val="both"/>
        <w:rPr>
          <w:rFonts w:eastAsia="Times New Roman"/>
          <w:sz w:val="28"/>
        </w:rPr>
      </w:pPr>
      <w:r w:rsidRPr="00B22431">
        <w:rPr>
          <w:rFonts w:eastAsia="Times New Roman"/>
          <w:sz w:val="28"/>
        </w:rPr>
        <w:t>Розглянемо основні напрями реформування вищої освіти в Україні, визначені у нормативно-правових документах.</w:t>
      </w:r>
    </w:p>
    <w:p w:rsidR="00C550CD" w:rsidRPr="00B22431" w:rsidRDefault="00C550CD" w:rsidP="00C550CD">
      <w:pPr>
        <w:widowControl w:val="0"/>
        <w:spacing w:line="360" w:lineRule="auto"/>
        <w:ind w:firstLine="851"/>
        <w:jc w:val="both"/>
        <w:rPr>
          <w:rFonts w:eastAsia="Times New Roman"/>
          <w:sz w:val="28"/>
        </w:rPr>
      </w:pPr>
    </w:p>
    <w:p w:rsidR="00C550CD" w:rsidRPr="00B22431" w:rsidRDefault="00C550CD" w:rsidP="00C550CD">
      <w:pPr>
        <w:widowControl w:val="0"/>
        <w:spacing w:before="14" w:line="360" w:lineRule="auto"/>
        <w:ind w:firstLine="851"/>
        <w:jc w:val="both"/>
        <w:rPr>
          <w:rFonts w:eastAsia="Times New Roman"/>
          <w:sz w:val="28"/>
        </w:rPr>
      </w:pPr>
      <w:r w:rsidRPr="00B22431">
        <w:rPr>
          <w:rFonts w:eastAsia="Times New Roman"/>
          <w:i/>
          <w:sz w:val="28"/>
        </w:rPr>
        <w:t xml:space="preserve">Реформування вищої освіти </w:t>
      </w:r>
      <w:r w:rsidRPr="00B22431">
        <w:rPr>
          <w:rFonts w:eastAsia="Times New Roman"/>
          <w:sz w:val="28"/>
        </w:rPr>
        <w:t>передбачає:</w:t>
      </w:r>
    </w:p>
    <w:p w:rsidR="00C550CD" w:rsidRPr="00B22431" w:rsidRDefault="00C550CD" w:rsidP="00C550CD">
      <w:pPr>
        <w:widowControl w:val="0"/>
        <w:numPr>
          <w:ilvl w:val="0"/>
          <w:numId w:val="11"/>
        </w:numPr>
        <w:spacing w:before="245" w:line="360" w:lineRule="auto"/>
        <w:ind w:firstLine="568"/>
        <w:jc w:val="both"/>
        <w:rPr>
          <w:rFonts w:eastAsia="Times New Roman"/>
          <w:sz w:val="28"/>
        </w:rPr>
      </w:pPr>
      <w:r w:rsidRPr="00B22431">
        <w:rPr>
          <w:rFonts w:eastAsia="Times New Roman"/>
          <w:sz w:val="28"/>
        </w:rPr>
        <w:t xml:space="preserve">перехід до динамічної ступеневої системи підготовки фахівців, що дасть змогу задовольняти можливості особистості в набутті певного освітнього та кваліфікаційного рівня за бажаним напрямом відповідно до її здібностей та забезпечити </w:t>
      </w:r>
      <w:r w:rsidRPr="00B22431">
        <w:rPr>
          <w:rFonts w:eastAsia="Times New Roman"/>
          <w:spacing w:val="-20"/>
          <w:sz w:val="28"/>
        </w:rPr>
        <w:t>її</w:t>
      </w:r>
      <w:r w:rsidRPr="00B22431">
        <w:rPr>
          <w:rFonts w:eastAsia="Times New Roman"/>
          <w:sz w:val="28"/>
        </w:rPr>
        <w:t xml:space="preserve"> мобільність на ринку праці;</w:t>
      </w:r>
    </w:p>
    <w:p w:rsidR="00C550CD" w:rsidRPr="00B22431" w:rsidRDefault="00C550CD" w:rsidP="00C550CD">
      <w:pPr>
        <w:widowControl w:val="0"/>
        <w:numPr>
          <w:ilvl w:val="0"/>
          <w:numId w:val="11"/>
        </w:numPr>
        <w:spacing w:before="10" w:line="360" w:lineRule="auto"/>
        <w:ind w:firstLine="568"/>
        <w:jc w:val="both"/>
        <w:rPr>
          <w:rFonts w:eastAsia="Times New Roman"/>
          <w:sz w:val="28"/>
        </w:rPr>
      </w:pPr>
      <w:r w:rsidRPr="00B22431">
        <w:rPr>
          <w:rFonts w:eastAsia="Times New Roman"/>
          <w:sz w:val="28"/>
        </w:rPr>
        <w:t>формування мережі вищих навчальних закладів, яка за формами, програмами, термінами навчання і джерелами фінансування задовольняла б інтереси особи та потреби кожної людини і держави в цілому;</w:t>
      </w:r>
    </w:p>
    <w:p w:rsidR="00C550CD" w:rsidRPr="00B22431" w:rsidRDefault="00C550CD" w:rsidP="00C550CD">
      <w:pPr>
        <w:widowControl w:val="0"/>
        <w:numPr>
          <w:ilvl w:val="0"/>
          <w:numId w:val="11"/>
        </w:numPr>
        <w:spacing w:before="10" w:line="360" w:lineRule="auto"/>
        <w:ind w:firstLine="568"/>
        <w:jc w:val="both"/>
        <w:rPr>
          <w:rFonts w:eastAsia="Times New Roman"/>
          <w:sz w:val="28"/>
        </w:rPr>
      </w:pPr>
      <w:r w:rsidRPr="00B22431">
        <w:rPr>
          <w:rFonts w:eastAsia="Times New Roman"/>
          <w:sz w:val="28"/>
        </w:rPr>
        <w:t>підвищення освітнього і культурного рівня суспільства, створення умов для навчання протягом усього життя;</w:t>
      </w:r>
    </w:p>
    <w:p w:rsidR="00C550CD" w:rsidRPr="00B22431" w:rsidRDefault="00C550CD" w:rsidP="00C550CD">
      <w:pPr>
        <w:widowControl w:val="0"/>
        <w:numPr>
          <w:ilvl w:val="0"/>
          <w:numId w:val="11"/>
        </w:numPr>
        <w:spacing w:before="5" w:line="360" w:lineRule="auto"/>
        <w:ind w:firstLine="568"/>
        <w:jc w:val="both"/>
        <w:rPr>
          <w:rFonts w:eastAsia="Times New Roman"/>
          <w:sz w:val="28"/>
        </w:rPr>
      </w:pPr>
      <w:r w:rsidRPr="00B22431">
        <w:rPr>
          <w:rFonts w:eastAsia="Times New Roman"/>
          <w:sz w:val="28"/>
        </w:rPr>
        <w:t xml:space="preserve">піднесення вищої освіти України до рівня-вищої освіти в розвинутих країнах світу та </w:t>
      </w:r>
      <w:r w:rsidRPr="00B22431">
        <w:rPr>
          <w:rFonts w:eastAsia="Times New Roman"/>
          <w:spacing w:val="-20"/>
          <w:sz w:val="28"/>
        </w:rPr>
        <w:t>її</w:t>
      </w:r>
      <w:r w:rsidRPr="00B22431">
        <w:rPr>
          <w:rFonts w:eastAsia="Times New Roman"/>
          <w:sz w:val="28"/>
        </w:rPr>
        <w:t xml:space="preserve"> інтеграція у міжнародне науково-освітнє співтовариство.</w:t>
      </w:r>
    </w:p>
    <w:p w:rsidR="00C550CD" w:rsidRPr="00B22431" w:rsidRDefault="00C550CD" w:rsidP="00C550CD">
      <w:pPr>
        <w:widowControl w:val="0"/>
        <w:spacing w:line="360" w:lineRule="auto"/>
        <w:ind w:firstLine="851"/>
        <w:jc w:val="both"/>
        <w:rPr>
          <w:rFonts w:eastAsia="Times New Roman"/>
          <w:sz w:val="28"/>
        </w:rPr>
      </w:pPr>
    </w:p>
    <w:p w:rsidR="00C550CD" w:rsidRPr="00B22431" w:rsidRDefault="00C550CD" w:rsidP="00C550CD">
      <w:pPr>
        <w:widowControl w:val="0"/>
        <w:spacing w:before="19" w:line="360" w:lineRule="auto"/>
        <w:ind w:firstLine="851"/>
        <w:jc w:val="both"/>
        <w:rPr>
          <w:rFonts w:eastAsia="Times New Roman"/>
          <w:sz w:val="28"/>
        </w:rPr>
      </w:pPr>
      <w:r w:rsidRPr="00B22431">
        <w:rPr>
          <w:rFonts w:eastAsia="Times New Roman"/>
          <w:i/>
          <w:sz w:val="28"/>
        </w:rPr>
        <w:t xml:space="preserve">Особливості оновлення вищої освіти України </w:t>
      </w:r>
      <w:r w:rsidRPr="00B22431">
        <w:rPr>
          <w:rFonts w:eastAsia="Times New Roman"/>
          <w:sz w:val="28"/>
        </w:rPr>
        <w:t>такі:</w:t>
      </w:r>
    </w:p>
    <w:p w:rsidR="00C550CD" w:rsidRPr="00B22431" w:rsidRDefault="00C550CD" w:rsidP="00C550CD">
      <w:pPr>
        <w:widowControl w:val="0"/>
        <w:numPr>
          <w:ilvl w:val="0"/>
          <w:numId w:val="12"/>
        </w:numPr>
        <w:spacing w:before="240" w:line="360" w:lineRule="auto"/>
        <w:ind w:firstLine="568"/>
        <w:jc w:val="both"/>
        <w:rPr>
          <w:rFonts w:eastAsia="Times New Roman"/>
          <w:sz w:val="28"/>
        </w:rPr>
      </w:pPr>
      <w:r w:rsidRPr="00B22431">
        <w:rPr>
          <w:rFonts w:eastAsia="Times New Roman"/>
          <w:sz w:val="28"/>
        </w:rPr>
        <w:t>структура вищої освіти за своїми ідеологією та цілями узгоджена зі структурами освіти більшості розвинутих країн світу;</w:t>
      </w:r>
    </w:p>
    <w:p w:rsidR="00C550CD" w:rsidRPr="00B22431" w:rsidRDefault="00C550CD" w:rsidP="00C550CD">
      <w:pPr>
        <w:widowControl w:val="0"/>
        <w:numPr>
          <w:ilvl w:val="0"/>
          <w:numId w:val="12"/>
        </w:numPr>
        <w:spacing w:line="360" w:lineRule="auto"/>
        <w:ind w:firstLine="568"/>
        <w:jc w:val="both"/>
        <w:rPr>
          <w:rFonts w:eastAsia="Times New Roman"/>
          <w:sz w:val="28"/>
        </w:rPr>
      </w:pPr>
      <w:r w:rsidRPr="00B22431">
        <w:rPr>
          <w:rFonts w:eastAsia="Times New Roman"/>
          <w:sz w:val="28"/>
        </w:rPr>
        <w:t>створено систему вищих навчальних закладів, заснованих на недержавній формі власності;</w:t>
      </w:r>
    </w:p>
    <w:p w:rsidR="00C550CD" w:rsidRPr="00B22431" w:rsidRDefault="00C550CD" w:rsidP="00C550CD">
      <w:pPr>
        <w:widowControl w:val="0"/>
        <w:numPr>
          <w:ilvl w:val="0"/>
          <w:numId w:val="12"/>
        </w:numPr>
        <w:spacing w:line="360" w:lineRule="auto"/>
        <w:ind w:firstLine="568"/>
        <w:jc w:val="both"/>
        <w:rPr>
          <w:rFonts w:eastAsia="Times New Roman"/>
          <w:sz w:val="28"/>
        </w:rPr>
      </w:pPr>
      <w:r w:rsidRPr="00B22431">
        <w:rPr>
          <w:rFonts w:eastAsia="Times New Roman"/>
          <w:sz w:val="28"/>
        </w:rPr>
        <w:lastRenderedPageBreak/>
        <w:t>зросла частка фахівців з таких спеціальностей: економіка, менеджмент, маркетинг, міжнародне право, банківська справа, обіг цінних паперів, бізнес тощо;</w:t>
      </w:r>
    </w:p>
    <w:p w:rsidR="00C550CD" w:rsidRPr="00B22431" w:rsidRDefault="00C550CD" w:rsidP="00C550CD">
      <w:pPr>
        <w:widowControl w:val="0"/>
        <w:numPr>
          <w:ilvl w:val="0"/>
          <w:numId w:val="12"/>
        </w:numPr>
        <w:spacing w:line="360" w:lineRule="auto"/>
        <w:ind w:firstLine="568"/>
        <w:jc w:val="both"/>
        <w:rPr>
          <w:rFonts w:eastAsia="Times New Roman"/>
          <w:sz w:val="28"/>
        </w:rPr>
      </w:pPr>
      <w:r w:rsidRPr="00B22431">
        <w:rPr>
          <w:rFonts w:eastAsia="Times New Roman"/>
          <w:sz w:val="28"/>
        </w:rPr>
        <w:t>введено систему кредитування навчання студентів і правового соціального захисту молоді щодо можливостей здобуття вищої освіти;</w:t>
      </w:r>
    </w:p>
    <w:p w:rsidR="00C550CD" w:rsidRPr="00B22431" w:rsidRDefault="00C550CD" w:rsidP="00C550CD">
      <w:pPr>
        <w:widowControl w:val="0"/>
        <w:numPr>
          <w:ilvl w:val="0"/>
          <w:numId w:val="12"/>
        </w:numPr>
        <w:spacing w:before="43" w:line="360" w:lineRule="auto"/>
        <w:ind w:firstLine="568"/>
        <w:jc w:val="both"/>
        <w:rPr>
          <w:rFonts w:eastAsia="Times New Roman"/>
          <w:sz w:val="28"/>
        </w:rPr>
      </w:pPr>
      <w:r w:rsidRPr="00B22431">
        <w:rPr>
          <w:rFonts w:eastAsia="Times New Roman"/>
          <w:sz w:val="28"/>
        </w:rPr>
        <w:t>зміна політики та соціальних пріоритетів внесла принципово нову парадигму освіти і виховання, наприклад, відбувся перехід від виховання громадянина певної країни до виховання громадянина світу, людини відповідальної, освіта та морал</w:t>
      </w:r>
      <w:r w:rsidRPr="00B22431">
        <w:rPr>
          <w:rFonts w:eastAsia="Times New Roman"/>
          <w:spacing w:val="20"/>
          <w:sz w:val="28"/>
        </w:rPr>
        <w:t xml:space="preserve">і, </w:t>
      </w:r>
      <w:r w:rsidRPr="00B22431">
        <w:rPr>
          <w:rFonts w:eastAsia="Times New Roman"/>
          <w:sz w:val="28"/>
        </w:rPr>
        <w:t>якої відповідають складності завдань, які їй доведеться вирішувати.</w:t>
      </w:r>
    </w:p>
    <w:p w:rsidR="00C550CD" w:rsidRPr="00B22431" w:rsidRDefault="00C550CD" w:rsidP="00C550CD">
      <w:pPr>
        <w:widowControl w:val="0"/>
        <w:spacing w:before="235" w:line="360" w:lineRule="auto"/>
        <w:ind w:firstLine="851"/>
        <w:jc w:val="both"/>
        <w:rPr>
          <w:rFonts w:eastAsia="Times New Roman"/>
          <w:sz w:val="28"/>
        </w:rPr>
      </w:pPr>
      <w:r w:rsidRPr="00B22431">
        <w:rPr>
          <w:rFonts w:eastAsia="Times New Roman"/>
          <w:sz w:val="28"/>
        </w:rPr>
        <w:t>Міністерство освіти і науки України, Міжнародна асоціація університетів та Європейський центр вивчення вищої освіти як підрозділи ЮНЕСКО, Рада Європи щодо вироблення єдиних вимог до рівня освіти ведуть активну роботу, спрямовану на введення у вищих навчальних закладах України Державних стандартів підготовки фахівців з вищою освітою.</w:t>
      </w:r>
    </w:p>
    <w:p w:rsidR="00C550CD" w:rsidRPr="00B22431" w:rsidRDefault="00C550CD" w:rsidP="00C550CD">
      <w:pPr>
        <w:widowControl w:val="0"/>
        <w:spacing w:before="19" w:line="360" w:lineRule="auto"/>
        <w:ind w:firstLine="851"/>
        <w:jc w:val="both"/>
        <w:rPr>
          <w:rFonts w:eastAsia="Times New Roman"/>
          <w:sz w:val="28"/>
        </w:rPr>
      </w:pPr>
      <w:r w:rsidRPr="00B22431">
        <w:rPr>
          <w:rFonts w:eastAsia="Times New Roman"/>
          <w:i/>
          <w:sz w:val="28"/>
        </w:rPr>
        <w:t xml:space="preserve">Державні стандарти </w:t>
      </w:r>
      <w:r w:rsidRPr="00B22431">
        <w:rPr>
          <w:rFonts w:eastAsia="Times New Roman"/>
          <w:sz w:val="28"/>
        </w:rPr>
        <w:t>передбачають:</w:t>
      </w:r>
    </w:p>
    <w:p w:rsidR="00C550CD" w:rsidRPr="00B22431" w:rsidRDefault="00C550CD" w:rsidP="00C550CD">
      <w:pPr>
        <w:widowControl w:val="0"/>
        <w:numPr>
          <w:ilvl w:val="0"/>
          <w:numId w:val="13"/>
        </w:numPr>
        <w:spacing w:before="235" w:line="360" w:lineRule="auto"/>
        <w:ind w:firstLine="568"/>
        <w:jc w:val="both"/>
        <w:rPr>
          <w:rFonts w:eastAsia="Times New Roman"/>
          <w:sz w:val="28"/>
        </w:rPr>
      </w:pPr>
      <w:r w:rsidRPr="00B22431">
        <w:rPr>
          <w:rFonts w:eastAsia="Times New Roman"/>
          <w:sz w:val="28"/>
        </w:rPr>
        <w:t>урахування європейського рівня вимог до вищої освіти, що сприятиме більш повному входженню України до світового освітнього простору;</w:t>
      </w:r>
    </w:p>
    <w:p w:rsidR="00C550CD" w:rsidRPr="00B22431" w:rsidRDefault="00C550CD" w:rsidP="00C550CD">
      <w:pPr>
        <w:widowControl w:val="0"/>
        <w:numPr>
          <w:ilvl w:val="0"/>
          <w:numId w:val="13"/>
        </w:numPr>
        <w:spacing w:line="360" w:lineRule="auto"/>
        <w:ind w:firstLine="568"/>
        <w:jc w:val="both"/>
        <w:rPr>
          <w:rFonts w:eastAsia="Times New Roman"/>
          <w:sz w:val="28"/>
        </w:rPr>
      </w:pPr>
      <w:r w:rsidRPr="00B22431">
        <w:rPr>
          <w:rFonts w:eastAsia="Times New Roman"/>
          <w:sz w:val="28"/>
        </w:rPr>
        <w:t>гуманістичне спрямування освіти, нормативна частина якої забезпечується обов'язковим вивченням соціально-гуманітарних дисциплін: права, екології, етики, філософії, світової та вітчизняної культури тощо;</w:t>
      </w:r>
    </w:p>
    <w:p w:rsidR="00C550CD" w:rsidRPr="00B22431" w:rsidRDefault="00C550CD" w:rsidP="00C550CD">
      <w:pPr>
        <w:widowControl w:val="0"/>
        <w:numPr>
          <w:ilvl w:val="0"/>
          <w:numId w:val="13"/>
        </w:numPr>
        <w:spacing w:line="360" w:lineRule="auto"/>
        <w:ind w:firstLine="568"/>
        <w:jc w:val="both"/>
        <w:rPr>
          <w:rFonts w:eastAsia="Times New Roman"/>
          <w:sz w:val="28"/>
        </w:rPr>
      </w:pPr>
      <w:r w:rsidRPr="00B22431">
        <w:rPr>
          <w:rFonts w:eastAsia="Times New Roman"/>
          <w:sz w:val="28"/>
        </w:rPr>
        <w:t>надання гуманістичної спрямованості фундаментальним і спеціальним дисциплінам;</w:t>
      </w:r>
    </w:p>
    <w:p w:rsidR="00C550CD" w:rsidRPr="00B22431" w:rsidRDefault="00C550CD" w:rsidP="00C550CD">
      <w:pPr>
        <w:widowControl w:val="0"/>
        <w:numPr>
          <w:ilvl w:val="0"/>
          <w:numId w:val="13"/>
        </w:numPr>
        <w:spacing w:line="360" w:lineRule="auto"/>
        <w:ind w:firstLine="568"/>
        <w:jc w:val="both"/>
        <w:rPr>
          <w:rFonts w:eastAsia="Times New Roman"/>
          <w:sz w:val="28"/>
        </w:rPr>
      </w:pPr>
      <w:r w:rsidRPr="00B22431">
        <w:rPr>
          <w:rFonts w:eastAsia="Times New Roman"/>
          <w:sz w:val="28"/>
        </w:rPr>
        <w:t>забезпечення європейського рівня формування освіти та вироблення професійних навичок, виховання гармонійно розвиненої, соціально активної толерантної людини з високими духовними якостями, здатної до саморозвитку і самовдосконалення;</w:t>
      </w:r>
    </w:p>
    <w:p w:rsidR="00C550CD" w:rsidRPr="00B22431" w:rsidRDefault="00C550CD" w:rsidP="00C550CD">
      <w:pPr>
        <w:widowControl w:val="0"/>
        <w:numPr>
          <w:ilvl w:val="0"/>
          <w:numId w:val="13"/>
        </w:numPr>
        <w:spacing w:before="5" w:line="360" w:lineRule="auto"/>
        <w:ind w:firstLine="568"/>
        <w:jc w:val="both"/>
        <w:rPr>
          <w:rFonts w:eastAsia="Times New Roman"/>
          <w:sz w:val="28"/>
        </w:rPr>
      </w:pPr>
      <w:r w:rsidRPr="00B22431">
        <w:rPr>
          <w:rFonts w:eastAsia="Times New Roman"/>
          <w:sz w:val="28"/>
        </w:rPr>
        <w:t>впровадження ступеневої системи вищої освіти і введення нових освітньо-кваліфікаційних рівнів "бакалавр" та "магістр".</w:t>
      </w:r>
    </w:p>
    <w:p w:rsidR="00C550CD" w:rsidRPr="00B22431" w:rsidRDefault="00C550CD" w:rsidP="00C550CD">
      <w:pPr>
        <w:widowControl w:val="0"/>
        <w:spacing w:before="235" w:line="360" w:lineRule="auto"/>
        <w:ind w:firstLine="851"/>
        <w:jc w:val="both"/>
        <w:rPr>
          <w:rFonts w:eastAsia="Times New Roman"/>
          <w:sz w:val="28"/>
        </w:rPr>
      </w:pPr>
      <w:r w:rsidRPr="00B22431">
        <w:rPr>
          <w:rFonts w:eastAsia="Times New Roman"/>
          <w:sz w:val="28"/>
        </w:rPr>
        <w:lastRenderedPageBreak/>
        <w:t xml:space="preserve">Окремо слід наголосити на курсі держави на забезпечення прав національних меншин і на задоволення їх освітніх запитів, які реалізуються через </w:t>
      </w:r>
      <w:proofErr w:type="spellStart"/>
      <w:r w:rsidRPr="00B22431">
        <w:rPr>
          <w:rFonts w:eastAsia="Times New Roman"/>
          <w:sz w:val="28"/>
        </w:rPr>
        <w:t>полікультурність</w:t>
      </w:r>
      <w:proofErr w:type="spellEnd"/>
      <w:r w:rsidRPr="00B22431">
        <w:rPr>
          <w:rFonts w:eastAsia="Times New Roman"/>
          <w:sz w:val="28"/>
        </w:rPr>
        <w:t xml:space="preserve"> освіти.</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Центральне місце в полікультурній освіті займає принцип гуманізації, який передбачає формування унікального громадянського менталітету, тобто виховання людини з гуманістичним світоглядом і такими властивостями, як цілісність особистості, миролюбність, добросердечність, самостійність мислення.</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Основна мета полікультурної освіти — формування нового менталітету, усвідомлення багатокультурної перспективи розпитку людського суспільства, розуміння, визнання і забезпечення прав різних культур на існування і як автономних одиниці), і як комплексу єднання, які роблять внесок у розвиток загальнолюдської культури.</w:t>
      </w:r>
    </w:p>
    <w:p w:rsidR="00C550CD" w:rsidRPr="00B22431" w:rsidRDefault="00C550CD" w:rsidP="00C550CD">
      <w:pPr>
        <w:widowControl w:val="0"/>
        <w:spacing w:line="360" w:lineRule="auto"/>
        <w:ind w:firstLine="851"/>
        <w:jc w:val="both"/>
        <w:rPr>
          <w:rFonts w:eastAsia="Times New Roman"/>
          <w:sz w:val="28"/>
        </w:rPr>
      </w:pPr>
      <w:r w:rsidRPr="00B22431">
        <w:rPr>
          <w:rFonts w:eastAsia="Times New Roman"/>
          <w:sz w:val="28"/>
        </w:rPr>
        <w:t>Отже, в розробці та реалізаці</w:t>
      </w:r>
      <w:r w:rsidR="00EC3DB7">
        <w:rPr>
          <w:rFonts w:eastAsia="Times New Roman"/>
          <w:sz w:val="28"/>
        </w:rPr>
        <w:t>ї нової парадигми вищої освіти в</w:t>
      </w:r>
      <w:bookmarkStart w:id="0" w:name="_GoBack"/>
      <w:bookmarkEnd w:id="0"/>
      <w:r w:rsidRPr="00B22431">
        <w:rPr>
          <w:rFonts w:eastAsia="Times New Roman"/>
          <w:sz w:val="28"/>
        </w:rPr>
        <w:t xml:space="preserve"> Україні обґрунтовано ідею зростання духовного й інтелектуального потенціалу кожної молодої людини, всебічного розвитку її особистості шляхом втілення гуманістичного типу мислення и усі ланки освітньої діяльності. Це означає поступову заміну причинно-наслідкового, жорстко детермінованого принципу пізнання дійсності в межах кожної дисципліни на сучасні методологічні підходи.</w:t>
      </w:r>
    </w:p>
    <w:p w:rsidR="00C550CD" w:rsidRPr="00B22431" w:rsidRDefault="00C550CD" w:rsidP="00C550CD">
      <w:pPr>
        <w:widowControl w:val="0"/>
        <w:spacing w:line="360" w:lineRule="auto"/>
        <w:jc w:val="both"/>
        <w:rPr>
          <w:rFonts w:eastAsia="Times New Roman"/>
          <w:b/>
          <w:sz w:val="28"/>
        </w:rPr>
      </w:pPr>
    </w:p>
    <w:p w:rsidR="00C35C31" w:rsidRDefault="00C35C31"/>
    <w:sectPr w:rsidR="00C35C31">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D4F" w:rsidRDefault="00257D4F" w:rsidP="00B31DB1">
      <w:r>
        <w:separator/>
      </w:r>
    </w:p>
  </w:endnote>
  <w:endnote w:type="continuationSeparator" w:id="0">
    <w:p w:rsidR="00257D4F" w:rsidRDefault="00257D4F" w:rsidP="00B3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D4F" w:rsidRDefault="00257D4F" w:rsidP="00B31DB1">
      <w:r>
        <w:separator/>
      </w:r>
    </w:p>
  </w:footnote>
  <w:footnote w:type="continuationSeparator" w:id="0">
    <w:p w:rsidR="00257D4F" w:rsidRDefault="00257D4F" w:rsidP="00B31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463297"/>
      <w:docPartObj>
        <w:docPartGallery w:val="Page Numbers (Top of Page)"/>
        <w:docPartUnique/>
      </w:docPartObj>
    </w:sdtPr>
    <w:sdtEndPr/>
    <w:sdtContent>
      <w:p w:rsidR="00B31DB1" w:rsidRDefault="00B31DB1">
        <w:pPr>
          <w:pStyle w:val="a6"/>
          <w:jc w:val="right"/>
        </w:pPr>
        <w:r>
          <w:fldChar w:fldCharType="begin"/>
        </w:r>
        <w:r>
          <w:instrText>PAGE   \* MERGEFORMAT</w:instrText>
        </w:r>
        <w:r>
          <w:fldChar w:fldCharType="separate"/>
        </w:r>
        <w:r w:rsidR="00EC3DB7" w:rsidRPr="00EC3DB7">
          <w:rPr>
            <w:noProof/>
            <w:lang w:val="ru-RU"/>
          </w:rPr>
          <w:t>1</w:t>
        </w:r>
        <w:r>
          <w:fldChar w:fldCharType="end"/>
        </w:r>
      </w:p>
    </w:sdtContent>
  </w:sdt>
  <w:p w:rsidR="00B31DB1" w:rsidRDefault="00B31D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325E"/>
    <w:multiLevelType w:val="multilevel"/>
    <w:tmpl w:val="FE8E389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0E37DE"/>
    <w:multiLevelType w:val="hybridMultilevel"/>
    <w:tmpl w:val="438A6BE8"/>
    <w:lvl w:ilvl="0" w:tplc="0EECD8FE">
      <w:start w:val="1"/>
      <w:numFmt w:val="decimal"/>
      <w:lvlText w:val="%1."/>
      <w:lvlJc w:val="left"/>
      <w:pPr>
        <w:ind w:left="644" w:hanging="360"/>
      </w:pPr>
      <w:rPr>
        <w:rFonts w:eastAsia="Times New Roman"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2">
    <w:nsid w:val="16F44FA8"/>
    <w:multiLevelType w:val="hybridMultilevel"/>
    <w:tmpl w:val="4724BE36"/>
    <w:lvl w:ilvl="0" w:tplc="AD3EBA5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C3851DF"/>
    <w:multiLevelType w:val="hybridMultilevel"/>
    <w:tmpl w:val="45DC71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3942B8C"/>
    <w:multiLevelType w:val="hybridMultilevel"/>
    <w:tmpl w:val="89F854EA"/>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26BC2714"/>
    <w:multiLevelType w:val="multilevel"/>
    <w:tmpl w:val="B2DC316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37A5A9B"/>
    <w:multiLevelType w:val="multilevel"/>
    <w:tmpl w:val="491E579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69A3243"/>
    <w:multiLevelType w:val="hybridMultilevel"/>
    <w:tmpl w:val="6E2E67E0"/>
    <w:lvl w:ilvl="0" w:tplc="0419000B">
      <w:start w:val="1"/>
      <w:numFmt w:val="bullet"/>
      <w:lvlText w:val=""/>
      <w:lvlJc w:val="left"/>
      <w:pPr>
        <w:tabs>
          <w:tab w:val="num" w:pos="720"/>
        </w:tabs>
        <w:ind w:left="720" w:hanging="360"/>
      </w:pPr>
      <w:rPr>
        <w:rFonts w:ascii="Wingdings" w:hAnsi="Wingdings" w:hint="default"/>
      </w:rPr>
    </w:lvl>
    <w:lvl w:ilvl="1" w:tplc="2CFAE400">
      <w:start w:val="2"/>
      <w:numFmt w:val="decimal"/>
      <w:lvlText w:val="%2."/>
      <w:lvlJc w:val="left"/>
      <w:pPr>
        <w:tabs>
          <w:tab w:val="num" w:pos="1440"/>
        </w:tabs>
        <w:ind w:left="1440" w:hanging="360"/>
      </w:pPr>
      <w:rPr>
        <w:rFonts w:cs="Times New Roman"/>
      </w:rPr>
    </w:lvl>
    <w:lvl w:ilvl="2" w:tplc="81701C98">
      <w:start w:val="3"/>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4271F7A"/>
    <w:multiLevelType w:val="multilevel"/>
    <w:tmpl w:val="7AA6A96A"/>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7B3284B"/>
    <w:multiLevelType w:val="hybridMultilevel"/>
    <w:tmpl w:val="6E24FE6E"/>
    <w:lvl w:ilvl="0" w:tplc="AD3EBA5C">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AD3EBA5C">
      <w:start w:val="1"/>
      <w:numFmt w:val="decimal"/>
      <w:lvlText w:val="%3."/>
      <w:lvlJc w:val="left"/>
      <w:pPr>
        <w:tabs>
          <w:tab w:val="num" w:pos="2340"/>
        </w:tabs>
        <w:ind w:left="2340" w:hanging="360"/>
      </w:pPr>
      <w:rPr>
        <w:rFonts w:cs="Times New Roman"/>
      </w:rPr>
    </w:lvl>
    <w:lvl w:ilvl="3" w:tplc="0419000B">
      <w:start w:val="1"/>
      <w:numFmt w:val="bullet"/>
      <w:lvlText w:val=""/>
      <w:lvlJc w:val="left"/>
      <w:pPr>
        <w:tabs>
          <w:tab w:val="num" w:pos="2880"/>
        </w:tabs>
        <w:ind w:left="2880" w:hanging="360"/>
      </w:pPr>
      <w:rPr>
        <w:rFonts w:ascii="Wingdings" w:hAnsi="Wingdings" w:hint="default"/>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DB35FAD"/>
    <w:multiLevelType w:val="multilevel"/>
    <w:tmpl w:val="81F8963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9330A67"/>
    <w:multiLevelType w:val="multilevel"/>
    <w:tmpl w:val="6B1C8BA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C2B0502"/>
    <w:multiLevelType w:val="multilevel"/>
    <w:tmpl w:val="9716C07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1"/>
  </w:num>
  <w:num w:numId="5">
    <w:abstractNumId w:val="6"/>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CD"/>
    <w:rsid w:val="00006A48"/>
    <w:rsid w:val="00257D4F"/>
    <w:rsid w:val="003C26D1"/>
    <w:rsid w:val="007747C5"/>
    <w:rsid w:val="0080079E"/>
    <w:rsid w:val="00B31DB1"/>
    <w:rsid w:val="00C35C31"/>
    <w:rsid w:val="00C550CD"/>
    <w:rsid w:val="00EC3D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0CD"/>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550CD"/>
    <w:pPr>
      <w:widowControl w:val="0"/>
      <w:shd w:val="clear" w:color="auto" w:fill="FFFFFF"/>
      <w:autoSpaceDE w:val="0"/>
      <w:autoSpaceDN w:val="0"/>
      <w:adjustRightInd w:val="0"/>
      <w:ind w:firstLine="720"/>
      <w:jc w:val="both"/>
    </w:pPr>
    <w:rPr>
      <w:color w:val="000000"/>
    </w:rPr>
  </w:style>
  <w:style w:type="character" w:customStyle="1" w:styleId="a4">
    <w:name w:val="Основной текст с отступом Знак"/>
    <w:basedOn w:val="a0"/>
    <w:link w:val="a3"/>
    <w:semiHidden/>
    <w:rsid w:val="00C550CD"/>
    <w:rPr>
      <w:rFonts w:eastAsia="Calibri"/>
      <w:color w:val="000000"/>
      <w:sz w:val="24"/>
      <w:szCs w:val="24"/>
      <w:shd w:val="clear" w:color="auto" w:fill="FFFFFF"/>
      <w:lang w:eastAsia="ru-RU"/>
    </w:rPr>
  </w:style>
  <w:style w:type="character" w:customStyle="1" w:styleId="a5">
    <w:name w:val="Основной текст + Не полужирный"/>
    <w:aliases w:val="Курсив,Интервал 0 pt"/>
    <w:rsid w:val="00C550CD"/>
    <w:rPr>
      <w:rFonts w:ascii="Arial" w:eastAsia="Times New Roman" w:hAnsi="Arial"/>
      <w:i/>
      <w:spacing w:val="-10"/>
      <w:sz w:val="20"/>
      <w:u w:val="none"/>
      <w:effect w:val="none"/>
    </w:rPr>
  </w:style>
  <w:style w:type="paragraph" w:styleId="a6">
    <w:name w:val="header"/>
    <w:basedOn w:val="a"/>
    <w:link w:val="a7"/>
    <w:uiPriority w:val="99"/>
    <w:unhideWhenUsed/>
    <w:rsid w:val="00B31DB1"/>
    <w:pPr>
      <w:tabs>
        <w:tab w:val="center" w:pos="4819"/>
        <w:tab w:val="right" w:pos="9639"/>
      </w:tabs>
    </w:pPr>
  </w:style>
  <w:style w:type="character" w:customStyle="1" w:styleId="a7">
    <w:name w:val="Верхний колонтитул Знак"/>
    <w:basedOn w:val="a0"/>
    <w:link w:val="a6"/>
    <w:uiPriority w:val="99"/>
    <w:rsid w:val="00B31DB1"/>
    <w:rPr>
      <w:rFonts w:eastAsia="Calibri"/>
      <w:sz w:val="24"/>
      <w:szCs w:val="24"/>
      <w:lang w:eastAsia="ru-RU"/>
    </w:rPr>
  </w:style>
  <w:style w:type="paragraph" w:styleId="a8">
    <w:name w:val="footer"/>
    <w:basedOn w:val="a"/>
    <w:link w:val="a9"/>
    <w:uiPriority w:val="99"/>
    <w:unhideWhenUsed/>
    <w:rsid w:val="00B31DB1"/>
    <w:pPr>
      <w:tabs>
        <w:tab w:val="center" w:pos="4819"/>
        <w:tab w:val="right" w:pos="9639"/>
      </w:tabs>
    </w:pPr>
  </w:style>
  <w:style w:type="character" w:customStyle="1" w:styleId="a9">
    <w:name w:val="Нижний колонтитул Знак"/>
    <w:basedOn w:val="a0"/>
    <w:link w:val="a8"/>
    <w:uiPriority w:val="99"/>
    <w:rsid w:val="00B31DB1"/>
    <w:rPr>
      <w:rFonts w:eastAsia="Calibr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0CD"/>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550CD"/>
    <w:pPr>
      <w:widowControl w:val="0"/>
      <w:shd w:val="clear" w:color="auto" w:fill="FFFFFF"/>
      <w:autoSpaceDE w:val="0"/>
      <w:autoSpaceDN w:val="0"/>
      <w:adjustRightInd w:val="0"/>
      <w:ind w:firstLine="720"/>
      <w:jc w:val="both"/>
    </w:pPr>
    <w:rPr>
      <w:color w:val="000000"/>
    </w:rPr>
  </w:style>
  <w:style w:type="character" w:customStyle="1" w:styleId="a4">
    <w:name w:val="Основной текст с отступом Знак"/>
    <w:basedOn w:val="a0"/>
    <w:link w:val="a3"/>
    <w:semiHidden/>
    <w:rsid w:val="00C550CD"/>
    <w:rPr>
      <w:rFonts w:eastAsia="Calibri"/>
      <w:color w:val="000000"/>
      <w:sz w:val="24"/>
      <w:szCs w:val="24"/>
      <w:shd w:val="clear" w:color="auto" w:fill="FFFFFF"/>
      <w:lang w:eastAsia="ru-RU"/>
    </w:rPr>
  </w:style>
  <w:style w:type="character" w:customStyle="1" w:styleId="a5">
    <w:name w:val="Основной текст + Не полужирный"/>
    <w:aliases w:val="Курсив,Интервал 0 pt"/>
    <w:rsid w:val="00C550CD"/>
    <w:rPr>
      <w:rFonts w:ascii="Arial" w:eastAsia="Times New Roman" w:hAnsi="Arial"/>
      <w:i/>
      <w:spacing w:val="-10"/>
      <w:sz w:val="20"/>
      <w:u w:val="none"/>
      <w:effect w:val="none"/>
    </w:rPr>
  </w:style>
  <w:style w:type="paragraph" w:styleId="a6">
    <w:name w:val="header"/>
    <w:basedOn w:val="a"/>
    <w:link w:val="a7"/>
    <w:uiPriority w:val="99"/>
    <w:unhideWhenUsed/>
    <w:rsid w:val="00B31DB1"/>
    <w:pPr>
      <w:tabs>
        <w:tab w:val="center" w:pos="4819"/>
        <w:tab w:val="right" w:pos="9639"/>
      </w:tabs>
    </w:pPr>
  </w:style>
  <w:style w:type="character" w:customStyle="1" w:styleId="a7">
    <w:name w:val="Верхний колонтитул Знак"/>
    <w:basedOn w:val="a0"/>
    <w:link w:val="a6"/>
    <w:uiPriority w:val="99"/>
    <w:rsid w:val="00B31DB1"/>
    <w:rPr>
      <w:rFonts w:eastAsia="Calibri"/>
      <w:sz w:val="24"/>
      <w:szCs w:val="24"/>
      <w:lang w:eastAsia="ru-RU"/>
    </w:rPr>
  </w:style>
  <w:style w:type="paragraph" w:styleId="a8">
    <w:name w:val="footer"/>
    <w:basedOn w:val="a"/>
    <w:link w:val="a9"/>
    <w:uiPriority w:val="99"/>
    <w:unhideWhenUsed/>
    <w:rsid w:val="00B31DB1"/>
    <w:pPr>
      <w:tabs>
        <w:tab w:val="center" w:pos="4819"/>
        <w:tab w:val="right" w:pos="9639"/>
      </w:tabs>
    </w:pPr>
  </w:style>
  <w:style w:type="character" w:customStyle="1" w:styleId="a9">
    <w:name w:val="Нижний колонтитул Знак"/>
    <w:basedOn w:val="a0"/>
    <w:link w:val="a8"/>
    <w:uiPriority w:val="99"/>
    <w:rsid w:val="00B31DB1"/>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14084</Words>
  <Characters>8028</Characters>
  <Application>Microsoft Office Word</Application>
  <DocSecurity>0</DocSecurity>
  <Lines>66</Lines>
  <Paragraphs>44</Paragraphs>
  <ScaleCrop>false</ScaleCrop>
  <Company/>
  <LinksUpToDate>false</LinksUpToDate>
  <CharactersWithSpaces>22068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Homs</dc:creator>
  <cp:lastModifiedBy>Homs</cp:lastModifiedBy>
  <cp:revision>9</cp:revision>
  <dcterms:created xsi:type="dcterms:W3CDTF">2015-09-08T20:44:00Z</dcterms:created>
  <dcterms:modified xsi:type="dcterms:W3CDTF">2015-11-11T22:20:00Z</dcterms:modified>
</cp:coreProperties>
</file>