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75343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07534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75343">
        <w:rPr>
          <w:rFonts w:ascii="Times New Roman" w:hAnsi="Times New Roman" w:cs="Times New Roman"/>
          <w:b/>
          <w:sz w:val="28"/>
          <w:szCs w:val="28"/>
          <w:lang w:val="uk-UA"/>
        </w:rPr>
        <w:t>Бізнес-етика і ділова комунікація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Якубів В.М., </w:t>
      </w:r>
      <w:proofErr w:type="spellStart"/>
      <w:r w:rsidR="00075343">
        <w:rPr>
          <w:rFonts w:ascii="Times New Roman" w:hAnsi="Times New Roman" w:cs="Times New Roman"/>
          <w:b/>
          <w:sz w:val="28"/>
          <w:szCs w:val="28"/>
          <w:lang w:val="uk-UA"/>
        </w:rPr>
        <w:t>Горогоцька</w:t>
      </w:r>
      <w:proofErr w:type="spellEnd"/>
      <w:r w:rsidR="000753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Н.І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075343" w:rsidRDefault="00612B4A" w:rsidP="000405BA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74D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5BA" w:rsidRPr="00D74D07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ooltip="Пошук за автором" w:history="1">
        <w:proofErr w:type="spellStart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Серікова</w:t>
        </w:r>
        <w:proofErr w:type="spellEnd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Соціальна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відповідальність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партнерів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трудових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чинник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раціонального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використання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трудового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потенціалу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>: теоретико-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методологічний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підхід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М.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Серікова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fldChar w:fldCharType="begin"/>
      </w:r>
      <w:r w:rsidR="00075343" w:rsidRPr="0007534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"http://www.irbis-nbuv.gov.ua/cgi-bin/irbis_nbuv/cgiirbis_64.exe?Z21ID=&amp;I21DBN=UJRN&amp;P21DBN=UJRN&amp;S21STN=1&amp;S21REF=10&amp;S21FMT=JUU_all&amp;C21COM=S&amp;S21CNR=20&amp;S21P01=0&amp;S21P02=0&amp;S21P03=IJ=&amp;S21COLORTERMS=1&amp;S21STR=%D0%9614572" \o "Періодичне видання" </w:instrText>
      </w:r>
      <w:r w:rsidR="00075343" w:rsidRPr="00075343">
        <w:rPr>
          <w:rFonts w:ascii="Times New Roman" w:hAnsi="Times New Roman" w:cs="Times New Roman"/>
          <w:sz w:val="28"/>
          <w:szCs w:val="28"/>
        </w:rPr>
        <w:fldChar w:fldCharType="separate"/>
      </w:r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</w:t>
      </w:r>
      <w:proofErr w:type="spellEnd"/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Інформ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fldChar w:fldCharType="end"/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11. - С. 234-239.</w:t>
      </w:r>
    </w:p>
    <w:p w:rsidR="00612B4A" w:rsidRPr="0007534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405BA" w:rsidRPr="000753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tooltip="Пошук за автором" w:history="1"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Бойко М.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Система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ціннісних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орієнтирів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, норм і правил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соціально-трудових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як основа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соціального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капіталу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сфери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послуг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/ М. М. Бойко // 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fldChar w:fldCharType="begin"/>
      </w:r>
      <w:r w:rsidR="00075343" w:rsidRPr="0007534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"http://www.irbis-nbuv.gov.ua/cgi-bin/irbis_nbuv/cgiirbis_64.exe?Z21ID=&amp;I21DBN=UJRN&amp;P21DBN=UJRN&amp;S21STN=1&amp;S21REF=10&amp;S21FMT=JUU_all&amp;C21COM=S&amp;S21CNR=20&amp;S21P01=0&amp;S21P02=0&amp;S21P03=IJ=&amp;S21COLORTERMS=1&amp;S21STR=%D0%9614572" \o "Періодичне видання" </w:instrText>
      </w:r>
      <w:r w:rsidR="00075343" w:rsidRPr="00075343">
        <w:rPr>
          <w:rFonts w:ascii="Times New Roman" w:hAnsi="Times New Roman" w:cs="Times New Roman"/>
          <w:sz w:val="28"/>
          <w:szCs w:val="28"/>
        </w:rPr>
        <w:fldChar w:fldCharType="separate"/>
      </w:r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</w:t>
      </w:r>
      <w:proofErr w:type="spellEnd"/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Інформ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fldChar w:fldCharType="end"/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№ 7. - С. 374-378.</w:t>
      </w:r>
    </w:p>
    <w:p w:rsidR="00612B4A" w:rsidRPr="0007534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405BA" w:rsidRPr="000753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proofErr w:type="spellStart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Погоріла</w:t>
        </w:r>
        <w:proofErr w:type="spellEnd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Ключові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фактори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принципи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соціально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відповідального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споживання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Л. М.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Погоріла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fldChar w:fldCharType="begin"/>
      </w:r>
      <w:r w:rsidR="00075343" w:rsidRPr="0007534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"http://www.irbis-nbuv.gov.ua/cgi-bin/irbis_nbuv/cgiirbis_64.exe?Z21ID=&amp;I21DBN=UJRN&amp;P21DBN=UJRN&amp;S21STN=1&amp;S21REF=10&amp;S21FMT=JUU_all&amp;C21COM=S&amp;S21CNR=20&amp;S21P01=0&amp;S21P02=0&amp;S21P03=IJ=&amp;S21COLORTERMS=1&amp;S21STR=%D0%9614572" \o "Періодичне видання" </w:instrText>
      </w:r>
      <w:r w:rsidR="00075343" w:rsidRPr="00075343">
        <w:rPr>
          <w:rFonts w:ascii="Times New Roman" w:hAnsi="Times New Roman" w:cs="Times New Roman"/>
          <w:sz w:val="28"/>
          <w:szCs w:val="28"/>
        </w:rPr>
        <w:fldChar w:fldCharType="separate"/>
      </w:r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</w:t>
      </w:r>
      <w:proofErr w:type="spellEnd"/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Інформ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fldChar w:fldCharType="end"/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2. - С. 30-34.</w:t>
      </w:r>
    </w:p>
    <w:p w:rsidR="00612B4A" w:rsidRPr="00075343" w:rsidRDefault="00612B4A" w:rsidP="0007534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405BA" w:rsidRPr="00075343">
        <w:rPr>
          <w:rFonts w:ascii="Times New Roman" w:hAnsi="Times New Roman" w:cs="Times New Roman"/>
          <w:sz w:val="28"/>
          <w:szCs w:val="28"/>
        </w:rPr>
        <w:t xml:space="preserve"> </w:t>
      </w:r>
      <w:r w:rsidR="00075343" w:rsidRPr="00075343">
        <w:rPr>
          <w:rFonts w:ascii="Times New Roman" w:hAnsi="Times New Roman" w:cs="Times New Roman"/>
          <w:sz w:val="28"/>
          <w:szCs w:val="28"/>
        </w:rPr>
        <w:t xml:space="preserve">Сенкевич Д.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майбутніх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менеджерів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 xml:space="preserve"> / Д. Сенкевич // Молодь і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</w:rPr>
        <w:t>. - 2013. - № 12. - С. 131-137.</w:t>
      </w:r>
    </w:p>
    <w:p w:rsidR="00612B4A" w:rsidRPr="00075343" w:rsidRDefault="00612B4A" w:rsidP="00075343">
      <w:pP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405BA" w:rsidRPr="000753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 xml:space="preserve">Непокупна Т. А. Вища педагогічна освіта і комерціалізація наукового знання: проблеми і суперечності / Т. А. Непокупна, С. В. Степаненко // Бізнес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>. - 2014. - № 8. - С. 14-18.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075343">
        <w:fldChar w:fldCharType="begin"/>
      </w:r>
      <w:r w:rsidR="00075343">
        <w:instrText xml:space="preserve"> HYPERLINK "mailto:pnu-lib@ukr.net" </w:instrText>
      </w:r>
      <w:r w:rsidR="00075343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075343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0"/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75343"/>
    <w:rsid w:val="000E0EAA"/>
    <w:rsid w:val="001101E0"/>
    <w:rsid w:val="00111406"/>
    <w:rsid w:val="00114E9C"/>
    <w:rsid w:val="00157B9D"/>
    <w:rsid w:val="001F625E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74D0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A2CC0-1C26-43BC-B5EF-F4109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3%D0%BE%D1%80%D1%96%D0%BB%D0%B0%20%D0%9B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9%D0%BA%D0%BE%20%D0%9C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1%80%D1%96%D0%BA%D0%BE%D0%B2%D0%B0%20%D0%9E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2343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4</cp:revision>
  <dcterms:created xsi:type="dcterms:W3CDTF">2017-11-10T08:49:00Z</dcterms:created>
  <dcterms:modified xsi:type="dcterms:W3CDTF">2017-11-13T07:41:00Z</dcterms:modified>
</cp:coreProperties>
</file>