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1B0" w:rsidRDefault="00D001B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Спортивно-педагогічне вдосконалення</w:t>
      </w:r>
      <w:bookmarkStart w:id="0" w:name="_GoBack"/>
      <w:bookmarkEnd w:id="0"/>
    </w:p>
    <w:p w:rsidR="00062740" w:rsidRPr="00D001B0" w:rsidRDefault="005E594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E594B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D001B0">
        <w:rPr>
          <w:rFonts w:ascii="Times New Roman" w:hAnsi="Times New Roman" w:cs="Times New Roman"/>
          <w:sz w:val="28"/>
          <w:szCs w:val="28"/>
          <w:lang w:val="uk-UA"/>
        </w:rPr>
        <w:t>писок літератури:</w:t>
      </w:r>
    </w:p>
    <w:p w:rsidR="005E594B" w:rsidRDefault="005E594B" w:rsidP="00DD0B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E594B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463D41">
        <w:rPr>
          <w:rFonts w:ascii="Times New Roman" w:hAnsi="Times New Roman" w:cs="Times New Roman"/>
          <w:sz w:val="28"/>
          <w:szCs w:val="28"/>
          <w:lang w:val="uk-UA"/>
        </w:rPr>
        <w:t>Батєєва Н., Кизін П. Методика біомеханічного аналізу виконання стрибків вгору зігнувшись. Слобожанський науково-спортивний вісник, № 6(56), 2017. С. 17-23.</w:t>
      </w:r>
    </w:p>
    <w:p w:rsidR="00463D41" w:rsidRDefault="00463D41" w:rsidP="00DD0B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2.Гребенюк О. Взаємодія фізичної та технічної підготовленості як основи досягнення спортивного результату бігунів на 400 м з бар′єрами. Слобожанський науково-спортивний вісник, № 2(58), 2017. С. 29-33.</w:t>
      </w:r>
    </w:p>
    <w:p w:rsidR="00463D41" w:rsidRDefault="00463D41" w:rsidP="00DD0B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Маленюк Т. Індивідуальна програма бігової роботи легкоатлетів-стаєрів на заняттях підвищеної спортивної майстерності при підготовці до кросового сезону. Слобожанський науково-спортивний вісник, № 5(61), 2017. С. 69-74.</w:t>
      </w:r>
    </w:p>
    <w:p w:rsidR="00DD0B28" w:rsidRDefault="00463D41" w:rsidP="00DD0B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DD0B28">
        <w:rPr>
          <w:rFonts w:ascii="Times New Roman" w:hAnsi="Times New Roman" w:cs="Times New Roman"/>
          <w:sz w:val="28"/>
          <w:szCs w:val="28"/>
          <w:lang w:val="uk-UA"/>
        </w:rPr>
        <w:t>Мулик В., Перевозник В. Вплив тренувального процесу на функціональний стан та показники фізичних якостей спортсменів-ветеранів на етапах виходу зі спорту вищих досягнень. Слобожанський науково-спортивний вісник, № 1(57),  2017. С. 72-78.</w:t>
      </w:r>
    </w:p>
    <w:p w:rsidR="00DD0B28" w:rsidRDefault="00DD0B28" w:rsidP="00DD0B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5.Шутєєв В. Зміни у підготовленості спортсменів, які займаються легкоатлетичним спринтом в умовах спеціалізованого спортивного клубу.</w:t>
      </w:r>
      <w:r w:rsidRPr="00DD0B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Слобожанський науково-спортивний вісник, № 5(61), 2017. С. 110-113.</w:t>
      </w:r>
    </w:p>
    <w:p w:rsidR="00DD0B28" w:rsidRDefault="00DD0B28" w:rsidP="00DD0B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3D41" w:rsidRDefault="00463D41" w:rsidP="00DD0B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3D41" w:rsidRDefault="00463D41" w:rsidP="00DD0B2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63D41" w:rsidRPr="005E594B" w:rsidRDefault="00463D41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463D41" w:rsidRPr="005E594B" w:rsidSect="000627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E594B"/>
    <w:rsid w:val="00062740"/>
    <w:rsid w:val="00463D41"/>
    <w:rsid w:val="005E594B"/>
    <w:rsid w:val="00D001B0"/>
    <w:rsid w:val="00DD0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7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Oleg</cp:lastModifiedBy>
  <cp:revision>3</cp:revision>
  <dcterms:created xsi:type="dcterms:W3CDTF">2019-02-13T08:26:00Z</dcterms:created>
  <dcterms:modified xsi:type="dcterms:W3CDTF">2019-03-01T12:19:00Z</dcterms:modified>
</cp:coreProperties>
</file>