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4074" w:rsidRPr="00F97723" w:rsidRDefault="00674074" w:rsidP="00800C9E">
      <w:pPr>
        <w:jc w:val="center"/>
        <w:rPr>
          <w:b/>
          <w:sz w:val="28"/>
          <w:szCs w:val="28"/>
        </w:rPr>
      </w:pPr>
      <w:r w:rsidRPr="00F97723">
        <w:rPr>
          <w:b/>
          <w:sz w:val="28"/>
          <w:szCs w:val="28"/>
        </w:rPr>
        <w:t>Електронні навчально-методичні видання, які є об</w:t>
      </w:r>
      <w:r w:rsidRPr="00F97723">
        <w:rPr>
          <w:b/>
          <w:sz w:val="28"/>
          <w:szCs w:val="28"/>
          <w:lang w:val="en-US"/>
        </w:rPr>
        <w:t>’</w:t>
      </w:r>
      <w:r w:rsidRPr="00F97723">
        <w:rPr>
          <w:b/>
          <w:sz w:val="28"/>
          <w:szCs w:val="28"/>
        </w:rPr>
        <w:t>єктом навчання в рамках навчальних дисциплін відповідно до навчальної програми підготовки бакалаврів і магістрів</w:t>
      </w:r>
    </w:p>
    <w:p w:rsidR="00674074" w:rsidRPr="00F97723" w:rsidRDefault="00674074" w:rsidP="00800C9E">
      <w:pPr>
        <w:jc w:val="center"/>
        <w:rPr>
          <w:sz w:val="28"/>
          <w:szCs w:val="28"/>
        </w:rPr>
      </w:pPr>
      <w:r w:rsidRPr="00F97723">
        <w:rPr>
          <w:sz w:val="28"/>
          <w:szCs w:val="28"/>
        </w:rPr>
        <w:t>(згідно з розпорядж. Науково-дослідної частини № 03-21 від 05.05.2017 р.).</w:t>
      </w:r>
    </w:p>
    <w:p w:rsidR="00674074" w:rsidRPr="00F97723" w:rsidRDefault="00674074" w:rsidP="00800C9E">
      <w:pPr>
        <w:jc w:val="center"/>
        <w:rPr>
          <w:sz w:val="28"/>
          <w:szCs w:val="28"/>
        </w:rPr>
      </w:pPr>
    </w:p>
    <w:p w:rsidR="00674074" w:rsidRPr="00F97723" w:rsidRDefault="00674074" w:rsidP="00800C9E">
      <w:pPr>
        <w:rPr>
          <w:sz w:val="28"/>
          <w:szCs w:val="28"/>
        </w:rPr>
      </w:pPr>
      <w:r w:rsidRPr="00F97723">
        <w:rPr>
          <w:sz w:val="28"/>
          <w:szCs w:val="28"/>
        </w:rPr>
        <w:t xml:space="preserve">Дисципліна – </w:t>
      </w:r>
      <w:r w:rsidR="005E7D0F" w:rsidRPr="005E7D0F">
        <w:rPr>
          <w:i/>
          <w:sz w:val="28"/>
          <w:szCs w:val="28"/>
          <w:u w:val="single"/>
        </w:rPr>
        <w:t>Аерокосмічні методи в лісовому господарстві</w:t>
      </w:r>
      <w:r w:rsidRPr="00F97723">
        <w:rPr>
          <w:i/>
          <w:sz w:val="28"/>
          <w:szCs w:val="28"/>
          <w:u w:val="single"/>
        </w:rPr>
        <w:t>.</w:t>
      </w:r>
    </w:p>
    <w:p w:rsidR="00674074" w:rsidRPr="00F97723" w:rsidRDefault="00674074" w:rsidP="00800C9E">
      <w:pPr>
        <w:rPr>
          <w:sz w:val="28"/>
          <w:szCs w:val="28"/>
        </w:rPr>
      </w:pPr>
      <w:r w:rsidRPr="00F97723">
        <w:rPr>
          <w:sz w:val="28"/>
          <w:szCs w:val="28"/>
        </w:rPr>
        <w:t xml:space="preserve">Кафедра </w:t>
      </w:r>
      <w:r w:rsidRPr="00F97723">
        <w:rPr>
          <w:sz w:val="28"/>
          <w:szCs w:val="28"/>
          <w:lang w:val="ru-RU"/>
        </w:rPr>
        <w:t>/</w:t>
      </w:r>
      <w:r w:rsidRPr="00F97723">
        <w:rPr>
          <w:sz w:val="28"/>
          <w:szCs w:val="28"/>
        </w:rPr>
        <w:t xml:space="preserve">факультет – </w:t>
      </w:r>
      <w:r w:rsidRPr="00F97723">
        <w:rPr>
          <w:i/>
          <w:sz w:val="28"/>
          <w:szCs w:val="28"/>
          <w:u w:val="single"/>
        </w:rPr>
        <w:t xml:space="preserve">лісознавства </w:t>
      </w:r>
      <w:r w:rsidRPr="00F97723">
        <w:rPr>
          <w:i/>
          <w:sz w:val="28"/>
          <w:szCs w:val="28"/>
          <w:u w:val="single"/>
          <w:lang w:val="ru-RU"/>
        </w:rPr>
        <w:t xml:space="preserve">/ </w:t>
      </w:r>
      <w:r w:rsidRPr="00F97723">
        <w:rPr>
          <w:i/>
          <w:sz w:val="28"/>
          <w:szCs w:val="28"/>
          <w:u w:val="single"/>
        </w:rPr>
        <w:t>природничих наук.</w:t>
      </w:r>
    </w:p>
    <w:p w:rsidR="008C0F1A" w:rsidRPr="00F97723" w:rsidRDefault="00674074" w:rsidP="00800C9E">
      <w:pPr>
        <w:rPr>
          <w:i/>
          <w:sz w:val="28"/>
          <w:szCs w:val="28"/>
          <w:u w:val="single"/>
        </w:rPr>
      </w:pPr>
      <w:r w:rsidRPr="00F97723">
        <w:rPr>
          <w:sz w:val="28"/>
          <w:szCs w:val="28"/>
        </w:rPr>
        <w:t xml:space="preserve">Викладач – </w:t>
      </w:r>
      <w:r w:rsidRPr="00F97723">
        <w:rPr>
          <w:i/>
          <w:sz w:val="28"/>
          <w:szCs w:val="28"/>
          <w:u w:val="single"/>
        </w:rPr>
        <w:t>професор кафедри лісознавства Шпарик Юрій Степанович.</w:t>
      </w:r>
    </w:p>
    <w:p w:rsidR="00674074" w:rsidRPr="00F97723" w:rsidRDefault="00674074" w:rsidP="00800C9E">
      <w:pPr>
        <w:rPr>
          <w:i/>
          <w:sz w:val="28"/>
          <w:szCs w:val="28"/>
          <w:u w:val="single"/>
        </w:rPr>
      </w:pPr>
    </w:p>
    <w:p w:rsidR="00674074" w:rsidRPr="00F97723" w:rsidRDefault="00674074" w:rsidP="00800C9E">
      <w:pPr>
        <w:rPr>
          <w:sz w:val="28"/>
          <w:szCs w:val="28"/>
        </w:rPr>
      </w:pPr>
      <w:r w:rsidRPr="00F97723">
        <w:rPr>
          <w:sz w:val="28"/>
          <w:szCs w:val="28"/>
        </w:rPr>
        <w:t>Список наукових текстів:</w:t>
      </w:r>
    </w:p>
    <w:p w:rsidR="00674074" w:rsidRPr="00954C7C" w:rsidRDefault="00674074" w:rsidP="00954C7C">
      <w:pPr>
        <w:ind w:left="-113" w:right="-113"/>
        <w:rPr>
          <w:sz w:val="28"/>
          <w:szCs w:val="28"/>
        </w:rPr>
      </w:pPr>
      <w:r w:rsidRPr="00954C7C">
        <w:rPr>
          <w:b/>
          <w:sz w:val="28"/>
          <w:szCs w:val="28"/>
        </w:rPr>
        <w:t>1. Шп</w:t>
      </w:r>
      <w:r w:rsidRPr="00954C7C">
        <w:rPr>
          <w:b/>
          <w:bCs/>
          <w:sz w:val="28"/>
          <w:szCs w:val="28"/>
        </w:rPr>
        <w:t>арик Ю.С.</w:t>
      </w:r>
      <w:r w:rsidRPr="00954C7C">
        <w:rPr>
          <w:bCs/>
          <w:sz w:val="28"/>
          <w:szCs w:val="28"/>
        </w:rPr>
        <w:t xml:space="preserve"> </w:t>
      </w:r>
      <w:r w:rsidR="00954C7C" w:rsidRPr="00954C7C">
        <w:rPr>
          <w:bCs/>
          <w:sz w:val="28"/>
          <w:szCs w:val="28"/>
        </w:rPr>
        <w:t>Перспективи дистан</w:t>
      </w:r>
      <w:r w:rsidR="00954C7C" w:rsidRPr="00954C7C">
        <w:rPr>
          <w:bCs/>
          <w:sz w:val="28"/>
          <w:szCs w:val="28"/>
        </w:rPr>
        <w:softHyphen/>
        <w:t>ційно</w:t>
      </w:r>
      <w:r w:rsidR="00954C7C" w:rsidRPr="00954C7C">
        <w:rPr>
          <w:bCs/>
          <w:sz w:val="28"/>
          <w:szCs w:val="28"/>
        </w:rPr>
        <w:softHyphen/>
        <w:t>го зондування Землі для вирішення лісівничих завдань</w:t>
      </w:r>
      <w:r w:rsidR="00800C9E" w:rsidRPr="00954C7C">
        <w:rPr>
          <w:bCs/>
          <w:sz w:val="28"/>
          <w:szCs w:val="28"/>
        </w:rPr>
        <w:t xml:space="preserve"> / Ю.С. Шпарик,</w:t>
      </w:r>
      <w:r w:rsidR="00800C9E" w:rsidRPr="00954C7C">
        <w:rPr>
          <w:sz w:val="28"/>
          <w:szCs w:val="28"/>
        </w:rPr>
        <w:t xml:space="preserve"> </w:t>
      </w:r>
      <w:r w:rsidR="00954C7C" w:rsidRPr="00954C7C">
        <w:rPr>
          <w:sz w:val="28"/>
          <w:szCs w:val="28"/>
        </w:rPr>
        <w:t>М. Млчоушек, Ф. Гаєк, С. Кохан,</w:t>
      </w:r>
      <w:r w:rsidR="00954C7C" w:rsidRPr="00954C7C">
        <w:rPr>
          <w:sz w:val="28"/>
          <w:szCs w:val="28"/>
        </w:rPr>
        <w:t xml:space="preserve"> </w:t>
      </w:r>
      <w:r w:rsidR="00954C7C" w:rsidRPr="00954C7C">
        <w:rPr>
          <w:sz w:val="28"/>
          <w:szCs w:val="28"/>
        </w:rPr>
        <w:t>О. Сахацький</w:t>
      </w:r>
      <w:r w:rsidR="00954C7C" w:rsidRPr="00954C7C">
        <w:rPr>
          <w:sz w:val="28"/>
          <w:szCs w:val="28"/>
        </w:rPr>
        <w:t xml:space="preserve">, </w:t>
      </w:r>
      <w:r w:rsidR="00954C7C" w:rsidRPr="00954C7C">
        <w:rPr>
          <w:sz w:val="28"/>
          <w:szCs w:val="28"/>
        </w:rPr>
        <w:t>Г. Жолобак</w:t>
      </w:r>
      <w:r w:rsidR="00800C9E" w:rsidRPr="00954C7C">
        <w:rPr>
          <w:bCs/>
          <w:sz w:val="28"/>
          <w:szCs w:val="28"/>
        </w:rPr>
        <w:t xml:space="preserve"> </w:t>
      </w:r>
      <w:r w:rsidR="00800C9E" w:rsidRPr="00954C7C">
        <w:rPr>
          <w:sz w:val="28"/>
          <w:szCs w:val="28"/>
        </w:rPr>
        <w:t xml:space="preserve">// </w:t>
      </w:r>
      <w:r w:rsidR="00954C7C" w:rsidRPr="00954C7C">
        <w:rPr>
          <w:sz w:val="28"/>
          <w:szCs w:val="28"/>
        </w:rPr>
        <w:t>Лісовий і мисливський журнал. – Київ, 2009, № 5 – С. 14-16</w:t>
      </w:r>
      <w:r w:rsidR="0045370A" w:rsidRPr="00954C7C">
        <w:rPr>
          <w:sz w:val="28"/>
          <w:szCs w:val="28"/>
        </w:rPr>
        <w:t>.</w:t>
      </w:r>
    </w:p>
    <w:p w:rsidR="00674074" w:rsidRPr="00B25B28" w:rsidRDefault="00674074" w:rsidP="00B25B28">
      <w:pPr>
        <w:ind w:left="-113" w:right="-113"/>
        <w:rPr>
          <w:bCs/>
          <w:sz w:val="28"/>
          <w:szCs w:val="28"/>
        </w:rPr>
      </w:pPr>
      <w:r w:rsidRPr="00B25B28">
        <w:rPr>
          <w:b/>
          <w:sz w:val="28"/>
          <w:szCs w:val="28"/>
        </w:rPr>
        <w:t>2. Шп</w:t>
      </w:r>
      <w:r w:rsidRPr="00B25B28">
        <w:rPr>
          <w:b/>
          <w:bCs/>
          <w:sz w:val="28"/>
          <w:szCs w:val="28"/>
        </w:rPr>
        <w:t>арик Ю.С.</w:t>
      </w:r>
      <w:r w:rsidR="00800C9E" w:rsidRPr="00B25B28">
        <w:rPr>
          <w:b/>
          <w:bCs/>
          <w:sz w:val="28"/>
          <w:szCs w:val="28"/>
        </w:rPr>
        <w:t xml:space="preserve"> </w:t>
      </w:r>
      <w:r w:rsidR="00B25B28" w:rsidRPr="00B25B28">
        <w:rPr>
          <w:sz w:val="28"/>
          <w:szCs w:val="28"/>
        </w:rPr>
        <w:t>Ідентифікація пралісів Кар</w:t>
      </w:r>
      <w:r w:rsidR="00B25B28" w:rsidRPr="00B25B28">
        <w:rPr>
          <w:sz w:val="28"/>
          <w:szCs w:val="28"/>
        </w:rPr>
        <w:softHyphen/>
        <w:t>пат за космічними знімка</w:t>
      </w:r>
      <w:r w:rsidR="00B25B28" w:rsidRPr="00B25B28">
        <w:rPr>
          <w:sz w:val="28"/>
          <w:szCs w:val="28"/>
        </w:rPr>
        <w:softHyphen/>
        <w:t>ми, як основа плану</w:t>
      </w:r>
      <w:r w:rsidR="00B25B28" w:rsidRPr="00B25B28">
        <w:rPr>
          <w:sz w:val="28"/>
          <w:szCs w:val="28"/>
        </w:rPr>
        <w:softHyphen/>
        <w:t>вання туристичної діяльності</w:t>
      </w:r>
      <w:r w:rsidR="00800C9E" w:rsidRPr="00B25B28">
        <w:rPr>
          <w:sz w:val="28"/>
          <w:szCs w:val="28"/>
        </w:rPr>
        <w:t xml:space="preserve"> / </w:t>
      </w:r>
      <w:r w:rsidR="00800C9E" w:rsidRPr="00B25B28">
        <w:rPr>
          <w:bCs/>
          <w:sz w:val="28"/>
          <w:szCs w:val="28"/>
        </w:rPr>
        <w:t>Ю.С. Шпарик,</w:t>
      </w:r>
      <w:r w:rsidR="00B25B28" w:rsidRPr="00B25B28">
        <w:rPr>
          <w:sz w:val="28"/>
          <w:szCs w:val="28"/>
        </w:rPr>
        <w:t xml:space="preserve"> О.І.</w:t>
      </w:r>
      <w:r w:rsidR="00800C9E" w:rsidRPr="00B25B28">
        <w:rPr>
          <w:bCs/>
          <w:sz w:val="28"/>
          <w:szCs w:val="28"/>
        </w:rPr>
        <w:t xml:space="preserve"> </w:t>
      </w:r>
      <w:r w:rsidR="00B25B28" w:rsidRPr="00B25B28">
        <w:rPr>
          <w:sz w:val="28"/>
          <w:szCs w:val="28"/>
        </w:rPr>
        <w:t>Сахацький, Ю.Ю. Беркела</w:t>
      </w:r>
      <w:r w:rsidR="00800C9E" w:rsidRPr="00B25B28">
        <w:rPr>
          <w:sz w:val="28"/>
          <w:szCs w:val="28"/>
        </w:rPr>
        <w:t xml:space="preserve"> // </w:t>
      </w:r>
      <w:r w:rsidR="00B25B28" w:rsidRPr="00B25B28">
        <w:rPr>
          <w:sz w:val="28"/>
          <w:szCs w:val="28"/>
        </w:rPr>
        <w:t>Зб.: «Екотуризм і сталий розвиток у Карпатах». – Рахів, 2007 – С. 357-361</w:t>
      </w:r>
      <w:r w:rsidR="00800C9E" w:rsidRPr="00B25B28">
        <w:rPr>
          <w:sz w:val="28"/>
          <w:szCs w:val="28"/>
        </w:rPr>
        <w:t>.</w:t>
      </w:r>
    </w:p>
    <w:p w:rsidR="00674074" w:rsidRDefault="00674074" w:rsidP="00800C9E">
      <w:pPr>
        <w:jc w:val="both"/>
        <w:rPr>
          <w:sz w:val="28"/>
          <w:szCs w:val="28"/>
        </w:rPr>
      </w:pPr>
      <w:r w:rsidRPr="00E91154">
        <w:rPr>
          <w:b/>
          <w:sz w:val="28"/>
          <w:szCs w:val="28"/>
        </w:rPr>
        <w:t>3.</w:t>
      </w:r>
      <w:r w:rsidRPr="00E91154">
        <w:rPr>
          <w:b/>
          <w:bCs/>
          <w:i/>
          <w:color w:val="000000"/>
          <w:sz w:val="28"/>
          <w:szCs w:val="28"/>
        </w:rPr>
        <w:t xml:space="preserve"> </w:t>
      </w:r>
      <w:r w:rsidRPr="00E91154">
        <w:rPr>
          <w:b/>
          <w:sz w:val="28"/>
          <w:szCs w:val="28"/>
        </w:rPr>
        <w:t>Шп</w:t>
      </w:r>
      <w:r w:rsidRPr="00E91154">
        <w:rPr>
          <w:b/>
          <w:bCs/>
          <w:sz w:val="28"/>
          <w:szCs w:val="28"/>
        </w:rPr>
        <w:t>арик Ю.С.</w:t>
      </w:r>
      <w:r w:rsidRPr="00E91154">
        <w:rPr>
          <w:bCs/>
          <w:sz w:val="28"/>
          <w:szCs w:val="28"/>
        </w:rPr>
        <w:t xml:space="preserve"> </w:t>
      </w:r>
      <w:r w:rsidR="00E91154" w:rsidRPr="00E91154">
        <w:rPr>
          <w:sz w:val="28"/>
          <w:szCs w:val="28"/>
        </w:rPr>
        <w:t>Динаміка і сукцесії гірських лісів Карпатського національ</w:t>
      </w:r>
      <w:r w:rsidR="00B25B28">
        <w:rPr>
          <w:sz w:val="28"/>
          <w:szCs w:val="28"/>
        </w:rPr>
        <w:softHyphen/>
      </w:r>
      <w:r w:rsidR="00E91154" w:rsidRPr="00E91154">
        <w:rPr>
          <w:sz w:val="28"/>
          <w:szCs w:val="28"/>
        </w:rPr>
        <w:t>ного природ</w:t>
      </w:r>
      <w:r w:rsidR="00E91154" w:rsidRPr="00E91154">
        <w:rPr>
          <w:sz w:val="28"/>
          <w:szCs w:val="28"/>
        </w:rPr>
        <w:softHyphen/>
        <w:t>ного парку (за матері</w:t>
      </w:r>
      <w:r w:rsidR="00E91154" w:rsidRPr="00E91154">
        <w:rPr>
          <w:sz w:val="28"/>
          <w:szCs w:val="28"/>
        </w:rPr>
        <w:softHyphen/>
        <w:t>алами космічних знімків та ГІС)</w:t>
      </w:r>
      <w:r w:rsidR="0045370A" w:rsidRPr="00E91154">
        <w:rPr>
          <w:bCs/>
          <w:color w:val="000000"/>
          <w:sz w:val="28"/>
          <w:szCs w:val="28"/>
        </w:rPr>
        <w:t xml:space="preserve"> </w:t>
      </w:r>
      <w:r w:rsidR="0045370A" w:rsidRPr="00E91154">
        <w:rPr>
          <w:sz w:val="28"/>
          <w:szCs w:val="28"/>
        </w:rPr>
        <w:t xml:space="preserve">/ </w:t>
      </w:r>
      <w:r w:rsidR="0045370A" w:rsidRPr="00E91154">
        <w:rPr>
          <w:bCs/>
          <w:sz w:val="28"/>
          <w:szCs w:val="28"/>
        </w:rPr>
        <w:t>Ю.С. Шпарик</w:t>
      </w:r>
      <w:r w:rsidR="00E91154" w:rsidRPr="00E91154">
        <w:rPr>
          <w:bCs/>
          <w:sz w:val="28"/>
          <w:szCs w:val="28"/>
        </w:rPr>
        <w:t xml:space="preserve">, </w:t>
      </w:r>
      <w:r w:rsidR="00E91154" w:rsidRPr="00E91154">
        <w:rPr>
          <w:sz w:val="28"/>
          <w:szCs w:val="28"/>
        </w:rPr>
        <w:t>В.І. Лялько, О.І. Сахацький, Г.М. Жолобак, В.І. Парпан, О.І. Киселюк</w:t>
      </w:r>
      <w:r w:rsidR="0045370A" w:rsidRPr="00E91154">
        <w:rPr>
          <w:sz w:val="28"/>
          <w:szCs w:val="28"/>
        </w:rPr>
        <w:t xml:space="preserve"> // </w:t>
      </w:r>
      <w:r w:rsidR="00E91154" w:rsidRPr="00E91154">
        <w:rPr>
          <w:sz w:val="28"/>
          <w:szCs w:val="28"/>
        </w:rPr>
        <w:t>Зб.: «Можливості сучасних ГІС/ДЗЗ-технологій у сприянні вирішення проблем Прикарпаття». – Івано-Франківськ. – 2005. – С. 7-9</w:t>
      </w:r>
      <w:r w:rsidR="0045370A" w:rsidRPr="00E91154">
        <w:rPr>
          <w:sz w:val="28"/>
          <w:szCs w:val="28"/>
        </w:rPr>
        <w:t>.</w:t>
      </w:r>
    </w:p>
    <w:p w:rsidR="00C45FCE" w:rsidRPr="00A95176" w:rsidRDefault="00C45FCE" w:rsidP="00800C9E">
      <w:pPr>
        <w:jc w:val="both"/>
        <w:rPr>
          <w:sz w:val="28"/>
          <w:szCs w:val="28"/>
        </w:rPr>
      </w:pPr>
      <w:r w:rsidRPr="00A95176">
        <w:rPr>
          <w:b/>
          <w:sz w:val="28"/>
          <w:szCs w:val="28"/>
        </w:rPr>
        <w:t xml:space="preserve">4. </w:t>
      </w:r>
      <w:r w:rsidRPr="00A95176">
        <w:rPr>
          <w:b/>
          <w:sz w:val="28"/>
          <w:szCs w:val="28"/>
          <w:lang w:val="en-US"/>
        </w:rPr>
        <w:t>Shparyk</w:t>
      </w:r>
      <w:r w:rsidRPr="00A95176">
        <w:rPr>
          <w:b/>
          <w:bCs/>
          <w:sz w:val="28"/>
          <w:szCs w:val="28"/>
        </w:rPr>
        <w:t xml:space="preserve"> </w:t>
      </w:r>
      <w:r w:rsidRPr="00A95176">
        <w:rPr>
          <w:b/>
          <w:bCs/>
          <w:sz w:val="28"/>
          <w:szCs w:val="28"/>
          <w:lang w:val="en-US"/>
        </w:rPr>
        <w:t>Y</w:t>
      </w:r>
      <w:r w:rsidRPr="00A95176">
        <w:rPr>
          <w:b/>
          <w:bCs/>
          <w:sz w:val="28"/>
          <w:szCs w:val="28"/>
        </w:rPr>
        <w:t>.</w:t>
      </w:r>
      <w:r w:rsidRPr="00A95176">
        <w:rPr>
          <w:b/>
          <w:bCs/>
          <w:sz w:val="28"/>
          <w:szCs w:val="28"/>
          <w:lang w:val="en-US"/>
        </w:rPr>
        <w:t>S</w:t>
      </w:r>
      <w:r w:rsidRPr="00A95176">
        <w:rPr>
          <w:b/>
          <w:bCs/>
          <w:sz w:val="28"/>
          <w:szCs w:val="28"/>
        </w:rPr>
        <w:t>.</w:t>
      </w:r>
      <w:r w:rsidRPr="00A95176">
        <w:rPr>
          <w:bCs/>
          <w:sz w:val="28"/>
          <w:szCs w:val="28"/>
        </w:rPr>
        <w:t xml:space="preserve"> </w:t>
      </w:r>
      <w:r w:rsidR="00A95176" w:rsidRPr="00A95176">
        <w:rPr>
          <w:color w:val="000000" w:themeColor="text1"/>
          <w:sz w:val="28"/>
          <w:szCs w:val="28"/>
          <w:lang w:val="en-US"/>
        </w:rPr>
        <w:t>Monitoring of forests structure in North and West of Ukraine in connection with problems of ecology and estimation of carbon cycle using multispectral space images</w:t>
      </w:r>
      <w:r w:rsidRPr="00A95176">
        <w:rPr>
          <w:bCs/>
          <w:sz w:val="28"/>
          <w:szCs w:val="28"/>
        </w:rPr>
        <w:t xml:space="preserve"> / </w:t>
      </w:r>
      <w:r w:rsidR="00A95176" w:rsidRPr="00A95176">
        <w:rPr>
          <w:color w:val="000000" w:themeColor="text1"/>
          <w:sz w:val="28"/>
          <w:szCs w:val="28"/>
          <w:lang w:val="en-US"/>
        </w:rPr>
        <w:t>V</w:t>
      </w:r>
      <w:r w:rsidR="00A95176" w:rsidRPr="00A95176">
        <w:rPr>
          <w:color w:val="000000" w:themeColor="text1"/>
          <w:sz w:val="28"/>
          <w:szCs w:val="28"/>
        </w:rPr>
        <w:t>.</w:t>
      </w:r>
      <w:r w:rsidR="00A95176" w:rsidRPr="00A95176">
        <w:rPr>
          <w:color w:val="000000" w:themeColor="text1"/>
          <w:sz w:val="28"/>
          <w:szCs w:val="28"/>
          <w:lang w:val="en-US"/>
        </w:rPr>
        <w:t>I</w:t>
      </w:r>
      <w:r w:rsidR="00A95176" w:rsidRPr="00A95176">
        <w:rPr>
          <w:color w:val="000000" w:themeColor="text1"/>
          <w:sz w:val="28"/>
          <w:szCs w:val="28"/>
        </w:rPr>
        <w:t xml:space="preserve">. </w:t>
      </w:r>
      <w:r w:rsidR="00A95176" w:rsidRPr="00A95176">
        <w:rPr>
          <w:color w:val="000000" w:themeColor="text1"/>
          <w:sz w:val="28"/>
          <w:szCs w:val="28"/>
          <w:lang w:val="en-US"/>
        </w:rPr>
        <w:t>Lyalko</w:t>
      </w:r>
      <w:r w:rsidR="00A95176" w:rsidRPr="00A95176">
        <w:rPr>
          <w:color w:val="000000" w:themeColor="text1"/>
          <w:sz w:val="28"/>
          <w:szCs w:val="28"/>
        </w:rPr>
        <w:t xml:space="preserve">, </w:t>
      </w:r>
      <w:r w:rsidR="00A95176" w:rsidRPr="00A95176">
        <w:rPr>
          <w:color w:val="000000" w:themeColor="text1"/>
          <w:sz w:val="28"/>
          <w:szCs w:val="28"/>
          <w:lang w:val="en-US"/>
        </w:rPr>
        <w:t>A</w:t>
      </w:r>
      <w:r w:rsidR="00A95176" w:rsidRPr="00A95176">
        <w:rPr>
          <w:color w:val="000000" w:themeColor="text1"/>
          <w:sz w:val="28"/>
          <w:szCs w:val="28"/>
        </w:rPr>
        <w:t>.</w:t>
      </w:r>
      <w:r w:rsidR="00A95176" w:rsidRPr="00A95176">
        <w:rPr>
          <w:color w:val="000000" w:themeColor="text1"/>
          <w:sz w:val="28"/>
          <w:szCs w:val="28"/>
          <w:lang w:val="en-US"/>
        </w:rPr>
        <w:t>Ya</w:t>
      </w:r>
      <w:r w:rsidR="00A95176" w:rsidRPr="00A95176">
        <w:rPr>
          <w:color w:val="000000" w:themeColor="text1"/>
          <w:sz w:val="28"/>
          <w:szCs w:val="28"/>
        </w:rPr>
        <w:t xml:space="preserve">. </w:t>
      </w:r>
      <w:r w:rsidR="00A95176" w:rsidRPr="00A95176">
        <w:rPr>
          <w:color w:val="000000" w:themeColor="text1"/>
          <w:sz w:val="28"/>
          <w:szCs w:val="28"/>
          <w:lang w:val="en-US"/>
        </w:rPr>
        <w:t>Hodorovsky</w:t>
      </w:r>
      <w:r w:rsidR="00A95176" w:rsidRPr="00A95176">
        <w:rPr>
          <w:color w:val="000000" w:themeColor="text1"/>
          <w:sz w:val="28"/>
          <w:szCs w:val="28"/>
        </w:rPr>
        <w:t xml:space="preserve">, </w:t>
      </w:r>
      <w:r w:rsidR="00A95176" w:rsidRPr="00A95176">
        <w:rPr>
          <w:color w:val="000000" w:themeColor="text1"/>
          <w:sz w:val="28"/>
          <w:szCs w:val="28"/>
          <w:lang w:val="en-US"/>
        </w:rPr>
        <w:t>G</w:t>
      </w:r>
      <w:r w:rsidR="00A95176" w:rsidRPr="00A95176">
        <w:rPr>
          <w:color w:val="000000" w:themeColor="text1"/>
          <w:sz w:val="28"/>
          <w:szCs w:val="28"/>
        </w:rPr>
        <w:t>.</w:t>
      </w:r>
      <w:r w:rsidR="00A95176" w:rsidRPr="00A95176">
        <w:rPr>
          <w:color w:val="000000" w:themeColor="text1"/>
          <w:sz w:val="28"/>
          <w:szCs w:val="28"/>
          <w:lang w:val="en-US"/>
        </w:rPr>
        <w:t>M</w:t>
      </w:r>
      <w:r w:rsidR="00A95176" w:rsidRPr="00A95176">
        <w:rPr>
          <w:color w:val="000000" w:themeColor="text1"/>
          <w:sz w:val="28"/>
          <w:szCs w:val="28"/>
        </w:rPr>
        <w:t>.</w:t>
      </w:r>
      <w:r w:rsidR="00A95176" w:rsidRPr="00A95176">
        <w:rPr>
          <w:color w:val="000000" w:themeColor="text1"/>
          <w:sz w:val="28"/>
          <w:szCs w:val="28"/>
        </w:rPr>
        <w:t xml:space="preserve"> </w:t>
      </w:r>
      <w:r w:rsidR="00A95176" w:rsidRPr="00A95176">
        <w:rPr>
          <w:color w:val="000000" w:themeColor="text1"/>
          <w:sz w:val="28"/>
          <w:szCs w:val="28"/>
          <w:lang w:val="en-US"/>
        </w:rPr>
        <w:t>Zholobak</w:t>
      </w:r>
      <w:r w:rsidR="00A95176" w:rsidRPr="00A95176">
        <w:rPr>
          <w:color w:val="000000" w:themeColor="text1"/>
          <w:sz w:val="28"/>
          <w:szCs w:val="28"/>
        </w:rPr>
        <w:t xml:space="preserve">, </w:t>
      </w:r>
      <w:r w:rsidR="00A95176" w:rsidRPr="00A95176">
        <w:rPr>
          <w:color w:val="000000" w:themeColor="text1"/>
          <w:sz w:val="28"/>
          <w:szCs w:val="28"/>
          <w:lang w:val="en-US"/>
        </w:rPr>
        <w:t>A</w:t>
      </w:r>
      <w:r w:rsidR="00A95176" w:rsidRPr="00A95176">
        <w:rPr>
          <w:color w:val="000000" w:themeColor="text1"/>
          <w:sz w:val="28"/>
          <w:szCs w:val="28"/>
        </w:rPr>
        <w:t>.</w:t>
      </w:r>
      <w:r w:rsidR="00A95176" w:rsidRPr="00A95176">
        <w:rPr>
          <w:color w:val="000000" w:themeColor="text1"/>
          <w:sz w:val="28"/>
          <w:szCs w:val="28"/>
          <w:lang w:val="en-US"/>
        </w:rPr>
        <w:t>A</w:t>
      </w:r>
      <w:r w:rsidR="00A95176" w:rsidRPr="00A95176">
        <w:rPr>
          <w:color w:val="000000" w:themeColor="text1"/>
          <w:sz w:val="28"/>
          <w:szCs w:val="28"/>
        </w:rPr>
        <w:t>.</w:t>
      </w:r>
      <w:r w:rsidR="00A95176" w:rsidRPr="00A95176">
        <w:rPr>
          <w:color w:val="000000" w:themeColor="text1"/>
          <w:sz w:val="28"/>
          <w:szCs w:val="28"/>
          <w:lang w:val="en-US"/>
        </w:rPr>
        <w:t>Apostolov</w:t>
      </w:r>
      <w:r w:rsidR="00A95176" w:rsidRPr="00A95176">
        <w:rPr>
          <w:color w:val="000000" w:themeColor="text1"/>
          <w:sz w:val="28"/>
          <w:szCs w:val="28"/>
        </w:rPr>
        <w:t xml:space="preserve">, </w:t>
      </w:r>
      <w:r w:rsidRPr="00A95176">
        <w:rPr>
          <w:bCs/>
          <w:sz w:val="28"/>
          <w:szCs w:val="28"/>
          <w:lang w:val="en-US"/>
        </w:rPr>
        <w:t>Y</w:t>
      </w:r>
      <w:r w:rsidRPr="00A95176">
        <w:rPr>
          <w:bCs/>
          <w:sz w:val="28"/>
          <w:szCs w:val="28"/>
        </w:rPr>
        <w:t>.</w:t>
      </w:r>
      <w:r w:rsidRPr="00A95176">
        <w:rPr>
          <w:bCs/>
          <w:sz w:val="28"/>
          <w:szCs w:val="28"/>
          <w:lang w:val="en-US"/>
        </w:rPr>
        <w:t>S</w:t>
      </w:r>
      <w:r w:rsidRPr="00A95176">
        <w:rPr>
          <w:bCs/>
          <w:sz w:val="28"/>
          <w:szCs w:val="28"/>
        </w:rPr>
        <w:t xml:space="preserve">. </w:t>
      </w:r>
      <w:r w:rsidRPr="00A95176">
        <w:rPr>
          <w:sz w:val="28"/>
          <w:szCs w:val="28"/>
          <w:lang w:val="en-US"/>
        </w:rPr>
        <w:t>Shparyk</w:t>
      </w:r>
      <w:r w:rsidRPr="00A95176">
        <w:rPr>
          <w:bCs/>
          <w:sz w:val="28"/>
          <w:szCs w:val="28"/>
        </w:rPr>
        <w:t xml:space="preserve"> </w:t>
      </w:r>
      <w:r w:rsidRPr="00A95176">
        <w:rPr>
          <w:sz w:val="28"/>
          <w:szCs w:val="28"/>
        </w:rPr>
        <w:t xml:space="preserve">// </w:t>
      </w:r>
      <w:r w:rsidR="00A95176" w:rsidRPr="00A95176">
        <w:rPr>
          <w:color w:val="000000" w:themeColor="text1"/>
          <w:sz w:val="28"/>
          <w:szCs w:val="28"/>
          <w:lang w:val="en-US"/>
        </w:rPr>
        <w:t>31st International Symposium on Remote Sensing of Environment Proceedings. - St. Petersburg</w:t>
      </w:r>
      <w:r w:rsidR="00A95176" w:rsidRPr="00A95176">
        <w:rPr>
          <w:color w:val="000000" w:themeColor="text1"/>
          <w:sz w:val="28"/>
          <w:szCs w:val="28"/>
        </w:rPr>
        <w:t>, 2005</w:t>
      </w:r>
      <w:r w:rsidR="00A95176" w:rsidRPr="00A95176">
        <w:rPr>
          <w:color w:val="000000" w:themeColor="text1"/>
          <w:sz w:val="28"/>
          <w:szCs w:val="28"/>
          <w:lang w:val="en-US"/>
        </w:rPr>
        <w:t>. - P. 65-68.</w:t>
      </w:r>
    </w:p>
    <w:p w:rsidR="00674074" w:rsidRPr="00F97723" w:rsidRDefault="00674074" w:rsidP="00800C9E">
      <w:pPr>
        <w:rPr>
          <w:sz w:val="28"/>
          <w:szCs w:val="28"/>
        </w:rPr>
      </w:pPr>
    </w:p>
    <w:p w:rsidR="00674074" w:rsidRPr="00F97723" w:rsidRDefault="00674074" w:rsidP="00800C9E">
      <w:pPr>
        <w:rPr>
          <w:sz w:val="28"/>
          <w:szCs w:val="28"/>
        </w:rPr>
      </w:pPr>
    </w:p>
    <w:p w:rsidR="00674074" w:rsidRPr="00F97723" w:rsidRDefault="00674074" w:rsidP="00800C9E">
      <w:pPr>
        <w:rPr>
          <w:sz w:val="28"/>
          <w:szCs w:val="28"/>
        </w:rPr>
      </w:pPr>
      <w:r w:rsidRPr="00F97723">
        <w:rPr>
          <w:sz w:val="28"/>
          <w:szCs w:val="28"/>
        </w:rPr>
        <w:br w:type="page"/>
      </w:r>
    </w:p>
    <w:p w:rsidR="00EA74C3" w:rsidRPr="006676B2" w:rsidRDefault="00EA74C3" w:rsidP="00EA74C3">
      <w:pPr>
        <w:jc w:val="center"/>
        <w:rPr>
          <w:b/>
          <w:color w:val="000000" w:themeColor="text1"/>
          <w:sz w:val="28"/>
          <w:szCs w:val="28"/>
        </w:rPr>
      </w:pPr>
      <w:r w:rsidRPr="006676B2">
        <w:rPr>
          <w:b/>
          <w:color w:val="000000" w:themeColor="text1"/>
          <w:sz w:val="28"/>
          <w:szCs w:val="28"/>
        </w:rPr>
        <w:lastRenderedPageBreak/>
        <w:t>ПЕРСПЕКТИВИ ВИКОРИСТАННЯ КОСМІЧНИХ ЗНІМКІВ У ЛІСОВОМУ ГОСПОДАРСТВІ</w:t>
      </w:r>
    </w:p>
    <w:p w:rsidR="00EA74C3" w:rsidRPr="00EA74C3" w:rsidRDefault="00EA74C3" w:rsidP="00EA74C3">
      <w:pPr>
        <w:rPr>
          <w:color w:val="000000" w:themeColor="text1"/>
          <w:sz w:val="28"/>
          <w:szCs w:val="28"/>
        </w:rPr>
      </w:pPr>
    </w:p>
    <w:p w:rsidR="00EA74C3" w:rsidRPr="00EA74C3" w:rsidRDefault="00EA74C3" w:rsidP="00EA74C3">
      <w:pPr>
        <w:jc w:val="center"/>
        <w:rPr>
          <w:color w:val="000000" w:themeColor="text1"/>
          <w:sz w:val="28"/>
          <w:szCs w:val="28"/>
        </w:rPr>
      </w:pPr>
      <w:r w:rsidRPr="00EA74C3">
        <w:rPr>
          <w:color w:val="000000" w:themeColor="text1"/>
          <w:sz w:val="28"/>
          <w:szCs w:val="28"/>
        </w:rPr>
        <w:t>Юрій Шпарик</w:t>
      </w:r>
      <w:r w:rsidRPr="00EA74C3">
        <w:rPr>
          <w:color w:val="000000" w:themeColor="text1"/>
          <w:sz w:val="28"/>
          <w:szCs w:val="28"/>
          <w:vertAlign w:val="superscript"/>
        </w:rPr>
        <w:t>1</w:t>
      </w:r>
      <w:r w:rsidRPr="00EA74C3">
        <w:rPr>
          <w:color w:val="000000" w:themeColor="text1"/>
          <w:sz w:val="28"/>
          <w:szCs w:val="28"/>
        </w:rPr>
        <w:t>, Марек Млчоушек</w:t>
      </w:r>
      <w:r w:rsidRPr="00EA74C3">
        <w:rPr>
          <w:color w:val="000000" w:themeColor="text1"/>
          <w:sz w:val="28"/>
          <w:szCs w:val="28"/>
          <w:vertAlign w:val="superscript"/>
        </w:rPr>
        <w:t>2</w:t>
      </w:r>
      <w:r w:rsidRPr="00EA74C3">
        <w:rPr>
          <w:color w:val="000000" w:themeColor="text1"/>
          <w:sz w:val="28"/>
          <w:szCs w:val="28"/>
        </w:rPr>
        <w:t>, Філіп Гаєк</w:t>
      </w:r>
      <w:r w:rsidRPr="00EA74C3">
        <w:rPr>
          <w:color w:val="000000" w:themeColor="text1"/>
          <w:sz w:val="28"/>
          <w:szCs w:val="28"/>
          <w:vertAlign w:val="superscript"/>
        </w:rPr>
        <w:t>2</w:t>
      </w:r>
      <w:r w:rsidRPr="00EA74C3">
        <w:rPr>
          <w:color w:val="000000" w:themeColor="text1"/>
          <w:sz w:val="28"/>
          <w:szCs w:val="28"/>
        </w:rPr>
        <w:t>, Світлана Кохан</w:t>
      </w:r>
      <w:r w:rsidRPr="00EA74C3">
        <w:rPr>
          <w:color w:val="000000" w:themeColor="text1"/>
          <w:sz w:val="28"/>
          <w:szCs w:val="28"/>
          <w:vertAlign w:val="superscript"/>
        </w:rPr>
        <w:t>3</w:t>
      </w:r>
      <w:r w:rsidRPr="00EA74C3">
        <w:rPr>
          <w:color w:val="000000" w:themeColor="text1"/>
          <w:sz w:val="28"/>
          <w:szCs w:val="28"/>
        </w:rPr>
        <w:t>, Олексій Сахацький</w:t>
      </w:r>
      <w:r w:rsidRPr="00EA74C3">
        <w:rPr>
          <w:color w:val="000000" w:themeColor="text1"/>
          <w:sz w:val="28"/>
          <w:szCs w:val="28"/>
          <w:vertAlign w:val="superscript"/>
        </w:rPr>
        <w:t>4</w:t>
      </w:r>
      <w:r w:rsidRPr="00EA74C3">
        <w:rPr>
          <w:color w:val="000000" w:themeColor="text1"/>
          <w:sz w:val="28"/>
          <w:szCs w:val="28"/>
        </w:rPr>
        <w:t>, Галина Жолобак</w:t>
      </w:r>
      <w:r w:rsidRPr="00EA74C3">
        <w:rPr>
          <w:color w:val="000000" w:themeColor="text1"/>
          <w:sz w:val="28"/>
          <w:szCs w:val="28"/>
          <w:vertAlign w:val="superscript"/>
        </w:rPr>
        <w:t>4</w:t>
      </w:r>
    </w:p>
    <w:p w:rsidR="00EA74C3" w:rsidRPr="00EA74C3" w:rsidRDefault="00EA74C3" w:rsidP="00EA74C3">
      <w:pPr>
        <w:rPr>
          <w:color w:val="000000" w:themeColor="text1"/>
        </w:rPr>
      </w:pPr>
      <w:r w:rsidRPr="00EA74C3">
        <w:rPr>
          <w:color w:val="000000" w:themeColor="text1"/>
        </w:rPr>
        <w:t>1 – Український науково-дослідний інститут гірського лісівництва;</w:t>
      </w:r>
    </w:p>
    <w:p w:rsidR="00EA74C3" w:rsidRPr="00EA74C3" w:rsidRDefault="00EA74C3" w:rsidP="00EA74C3">
      <w:pPr>
        <w:rPr>
          <w:color w:val="000000" w:themeColor="text1"/>
        </w:rPr>
      </w:pPr>
      <w:r w:rsidRPr="00EA74C3">
        <w:rPr>
          <w:color w:val="000000" w:themeColor="text1"/>
        </w:rPr>
        <w:t>2 – Інститут управління лісами Чеської Республіки;</w:t>
      </w:r>
    </w:p>
    <w:p w:rsidR="00EA74C3" w:rsidRPr="00EA74C3" w:rsidRDefault="00EA74C3" w:rsidP="00EA74C3">
      <w:pPr>
        <w:rPr>
          <w:color w:val="000000" w:themeColor="text1"/>
        </w:rPr>
      </w:pPr>
      <w:r w:rsidRPr="00EA74C3">
        <w:rPr>
          <w:color w:val="000000" w:themeColor="text1"/>
        </w:rPr>
        <w:t>3 – Національний університет біоресурсів і природокористування України;</w:t>
      </w:r>
    </w:p>
    <w:p w:rsidR="00EA74C3" w:rsidRPr="00EA74C3" w:rsidRDefault="00EA74C3" w:rsidP="00EA74C3">
      <w:pPr>
        <w:rPr>
          <w:color w:val="000000" w:themeColor="text1"/>
        </w:rPr>
      </w:pPr>
      <w:r w:rsidRPr="00EA74C3">
        <w:rPr>
          <w:color w:val="000000" w:themeColor="text1"/>
        </w:rPr>
        <w:t xml:space="preserve">4 – </w:t>
      </w:r>
      <w:r w:rsidRPr="00EA74C3">
        <w:rPr>
          <w:lang w:val="ru-RU"/>
        </w:rPr>
        <w:t xml:space="preserve">Науковий </w:t>
      </w:r>
      <w:r w:rsidRPr="00EA74C3">
        <w:rPr>
          <w:color w:val="000000" w:themeColor="text1"/>
        </w:rPr>
        <w:t xml:space="preserve">Центр аерокосмічних досліджень Землі </w:t>
      </w:r>
      <w:r w:rsidRPr="00EA74C3">
        <w:t xml:space="preserve">ІГН </w:t>
      </w:r>
      <w:r w:rsidRPr="00EA74C3">
        <w:rPr>
          <w:color w:val="000000" w:themeColor="text1"/>
        </w:rPr>
        <w:t>НАН України.</w:t>
      </w:r>
    </w:p>
    <w:p w:rsidR="00EA74C3" w:rsidRPr="00EA74C3" w:rsidRDefault="00EA74C3" w:rsidP="00EA74C3">
      <w:pPr>
        <w:jc w:val="center"/>
        <w:rPr>
          <w:color w:val="000000" w:themeColor="text1"/>
          <w:sz w:val="28"/>
          <w:szCs w:val="28"/>
        </w:rPr>
      </w:pPr>
    </w:p>
    <w:p w:rsidR="00EA74C3" w:rsidRPr="00EA74C3" w:rsidRDefault="00EA74C3" w:rsidP="00EA74C3">
      <w:pPr>
        <w:ind w:firstLine="709"/>
        <w:jc w:val="both"/>
        <w:rPr>
          <w:snapToGrid w:val="0"/>
          <w:color w:val="000000" w:themeColor="text1"/>
          <w:sz w:val="28"/>
          <w:szCs w:val="28"/>
        </w:rPr>
      </w:pPr>
      <w:r w:rsidRPr="00EA74C3">
        <w:rPr>
          <w:color w:val="000000" w:themeColor="text1"/>
          <w:sz w:val="28"/>
          <w:szCs w:val="28"/>
        </w:rPr>
        <w:t>Міжнародний українсько-чеський  проект «Система диференційованого ведення господарства в лісових екосистемах Українських Карпат</w:t>
      </w:r>
      <w:r w:rsidRPr="00EA74C3">
        <w:rPr>
          <w:snapToGrid w:val="0"/>
          <w:color w:val="000000" w:themeColor="text1"/>
          <w:sz w:val="28"/>
          <w:szCs w:val="28"/>
        </w:rPr>
        <w:t xml:space="preserve">» </w:t>
      </w:r>
      <w:r w:rsidRPr="00EA74C3">
        <w:rPr>
          <w:color w:val="000000" w:themeColor="text1"/>
          <w:sz w:val="28"/>
          <w:szCs w:val="28"/>
        </w:rPr>
        <w:t xml:space="preserve">(№ 33/MZE/ B/08-10) </w:t>
      </w:r>
      <w:r w:rsidRPr="00EA74C3">
        <w:rPr>
          <w:snapToGrid w:val="0"/>
          <w:color w:val="000000" w:themeColor="text1"/>
          <w:sz w:val="28"/>
          <w:szCs w:val="28"/>
        </w:rPr>
        <w:t>виконується згідно підписаного Меморандуму про взаєморозуміння між українськими та чеськими партнерами з 2008 року. Територією, де на практиці розроб</w:t>
      </w:r>
      <w:bookmarkStart w:id="0" w:name="_GoBack"/>
      <w:bookmarkEnd w:id="0"/>
      <w:r w:rsidRPr="00EA74C3">
        <w:rPr>
          <w:snapToGrid w:val="0"/>
          <w:color w:val="000000" w:themeColor="text1"/>
          <w:sz w:val="28"/>
          <w:szCs w:val="28"/>
        </w:rPr>
        <w:t xml:space="preserve">ляються пропозиції з </w:t>
      </w:r>
      <w:r w:rsidRPr="00EA74C3">
        <w:rPr>
          <w:color w:val="000000" w:themeColor="text1"/>
          <w:sz w:val="28"/>
          <w:szCs w:val="28"/>
        </w:rPr>
        <w:t xml:space="preserve">диференційованого (всебічного) </w:t>
      </w:r>
      <w:r w:rsidRPr="00EA74C3">
        <w:rPr>
          <w:snapToGrid w:val="0"/>
          <w:color w:val="000000" w:themeColor="text1"/>
          <w:sz w:val="28"/>
          <w:szCs w:val="28"/>
        </w:rPr>
        <w:t>ведення лісового господарства, є ліси Максимецького та Бистрицького лісництв Державного підприємства «Надвірнянське лісове господарство». Ці пропозиції передбачають пошук оптимальних рішень та перспектив щодо:</w:t>
      </w:r>
    </w:p>
    <w:p w:rsidR="00EA74C3" w:rsidRPr="00EA74C3" w:rsidRDefault="00EA74C3" w:rsidP="00EA74C3">
      <w:pPr>
        <w:pStyle w:val="a5"/>
        <w:numPr>
          <w:ilvl w:val="0"/>
          <w:numId w:val="15"/>
        </w:numPr>
        <w:spacing w:after="0" w:line="240" w:lineRule="auto"/>
        <w:contextualSpacing w:val="0"/>
        <w:jc w:val="both"/>
        <w:rPr>
          <w:rFonts w:ascii="Times New Roman" w:hAnsi="Times New Roman"/>
          <w:color w:val="000000" w:themeColor="text1"/>
          <w:sz w:val="28"/>
          <w:szCs w:val="28"/>
          <w:lang w:val="uk-UA"/>
        </w:rPr>
      </w:pPr>
      <w:r w:rsidRPr="00EA74C3">
        <w:rPr>
          <w:rFonts w:ascii="Times New Roman" w:hAnsi="Times New Roman"/>
          <w:color w:val="000000" w:themeColor="text1"/>
          <w:sz w:val="28"/>
          <w:szCs w:val="28"/>
          <w:lang w:val="uk-UA"/>
        </w:rPr>
        <w:t>виділення типів і категорій лісів;</w:t>
      </w:r>
    </w:p>
    <w:p w:rsidR="00EA74C3" w:rsidRPr="00EA74C3" w:rsidRDefault="00EA74C3" w:rsidP="00EA74C3">
      <w:pPr>
        <w:pStyle w:val="a5"/>
        <w:numPr>
          <w:ilvl w:val="0"/>
          <w:numId w:val="15"/>
        </w:numPr>
        <w:spacing w:after="0" w:line="240" w:lineRule="auto"/>
        <w:contextualSpacing w:val="0"/>
        <w:jc w:val="both"/>
        <w:rPr>
          <w:rFonts w:ascii="Times New Roman" w:hAnsi="Times New Roman"/>
          <w:color w:val="000000" w:themeColor="text1"/>
          <w:sz w:val="28"/>
          <w:szCs w:val="28"/>
        </w:rPr>
      </w:pPr>
      <w:r w:rsidRPr="00EA74C3">
        <w:rPr>
          <w:rFonts w:ascii="Times New Roman" w:hAnsi="Times New Roman"/>
          <w:color w:val="000000" w:themeColor="text1"/>
          <w:sz w:val="28"/>
          <w:szCs w:val="28"/>
        </w:rPr>
        <w:t xml:space="preserve">використання методів дистанційного зондування Землі (ДЗЗ) у лісовому господарстві; </w:t>
      </w:r>
    </w:p>
    <w:p w:rsidR="00EA74C3" w:rsidRPr="00EA74C3" w:rsidRDefault="00EA74C3" w:rsidP="00EA74C3">
      <w:pPr>
        <w:pStyle w:val="a5"/>
        <w:numPr>
          <w:ilvl w:val="0"/>
          <w:numId w:val="15"/>
        </w:numPr>
        <w:spacing w:after="0" w:line="240" w:lineRule="auto"/>
        <w:contextualSpacing w:val="0"/>
        <w:jc w:val="both"/>
        <w:rPr>
          <w:rFonts w:ascii="Times New Roman" w:hAnsi="Times New Roman"/>
          <w:color w:val="000000" w:themeColor="text1"/>
          <w:sz w:val="28"/>
          <w:szCs w:val="28"/>
        </w:rPr>
      </w:pPr>
      <w:r w:rsidRPr="00EA74C3">
        <w:rPr>
          <w:rFonts w:ascii="Times New Roman" w:hAnsi="Times New Roman"/>
          <w:color w:val="000000" w:themeColor="text1"/>
          <w:sz w:val="28"/>
          <w:szCs w:val="28"/>
        </w:rPr>
        <w:t>планування екологічної мережі в лісових екосистемах;</w:t>
      </w:r>
    </w:p>
    <w:p w:rsidR="00EA74C3" w:rsidRPr="00EA74C3" w:rsidRDefault="00EA74C3" w:rsidP="00EA74C3">
      <w:pPr>
        <w:pStyle w:val="a5"/>
        <w:numPr>
          <w:ilvl w:val="0"/>
          <w:numId w:val="15"/>
        </w:numPr>
        <w:spacing w:after="0" w:line="240" w:lineRule="auto"/>
        <w:contextualSpacing w:val="0"/>
        <w:jc w:val="both"/>
        <w:rPr>
          <w:rFonts w:ascii="Times New Roman" w:hAnsi="Times New Roman"/>
          <w:color w:val="000000" w:themeColor="text1"/>
          <w:sz w:val="28"/>
          <w:szCs w:val="28"/>
        </w:rPr>
      </w:pPr>
      <w:r w:rsidRPr="00EA74C3">
        <w:rPr>
          <w:rFonts w:ascii="Times New Roman" w:hAnsi="Times New Roman"/>
          <w:color w:val="000000" w:themeColor="text1"/>
          <w:sz w:val="28"/>
          <w:szCs w:val="28"/>
        </w:rPr>
        <w:t>виділення природних біотопів у лісових екосистемах.</w:t>
      </w:r>
    </w:p>
    <w:p w:rsidR="00EA74C3" w:rsidRPr="00EA74C3" w:rsidRDefault="00EA74C3" w:rsidP="00EA74C3">
      <w:pPr>
        <w:pStyle w:val="a5"/>
        <w:ind w:left="0" w:firstLine="709"/>
        <w:jc w:val="both"/>
        <w:rPr>
          <w:rFonts w:ascii="Times New Roman" w:hAnsi="Times New Roman"/>
          <w:color w:val="000000" w:themeColor="text1"/>
          <w:sz w:val="28"/>
          <w:szCs w:val="28"/>
        </w:rPr>
      </w:pPr>
      <w:r w:rsidRPr="00EA74C3">
        <w:rPr>
          <w:rFonts w:ascii="Times New Roman" w:hAnsi="Times New Roman"/>
          <w:color w:val="000000" w:themeColor="text1"/>
          <w:sz w:val="28"/>
          <w:szCs w:val="28"/>
        </w:rPr>
        <w:t>В червні цього року у філіалі Фрідек-Містек Інституту управління лісами Чеської Республіки в рамках проекту було проведено робочу зустріч експертів з методів дистанційного зондування Землі та членів робочої групи з цього напрямку. Україна на цій зустрічі була широко представлена: від УкрНДIгiрлiс  – координатором проекту Юрієм Шпариком; від ВО «Укрдержліспроект» – Олегом Алексіном; від Національного лісотехнічного університету України – Василем Костишиним; від Національного університету біоресурсів та природокористування України – Світланою Кохан, Віктором Миронюком і Дмитром Гілітухою. Чеська республіка була представлена директором філіалу Фрідек-Містек Мареком Млчоушеком, Філіпом Гаєком – фахівцем з використання методів ДЗЗ у лісовому господарстві і Робертом Класеком – фахівцем з GPS. В ході робочої зустрічі Світлана Кохан здійснила огляд теоретичних основ дистанційного зондування Землі, типів і характеристик сучасних сенсорних систем, а також представила можливості практичного застосування результатів обробки даних ДЗЗ. Філіп Гаєк представив інформацію щодо застосування космічних знімків у лісовому господарстві Чеської Республіки та дав аналіз можливостей класифікації лісів за допомогою програмного засобу Erdas Imag</w:t>
      </w:r>
      <w:r w:rsidRPr="00EA74C3">
        <w:rPr>
          <w:rFonts w:ascii="Times New Roman" w:hAnsi="Times New Roman"/>
          <w:color w:val="000000" w:themeColor="text1"/>
          <w:sz w:val="28"/>
          <w:szCs w:val="28"/>
          <w:lang w:val="en-US"/>
        </w:rPr>
        <w:t>ine</w:t>
      </w:r>
      <w:r w:rsidRPr="00EA74C3">
        <w:rPr>
          <w:rFonts w:ascii="Times New Roman" w:hAnsi="Times New Roman"/>
          <w:color w:val="000000" w:themeColor="text1"/>
          <w:sz w:val="28"/>
          <w:szCs w:val="28"/>
        </w:rPr>
        <w:t xml:space="preserve"> 9.3, який буде використано у проекті для обробки космічних знімків. Юрій Шпарик та Олег Алексін дали загальний огляд сучасного використання космічних знімків у лісовому </w:t>
      </w:r>
      <w:r w:rsidRPr="00EA74C3">
        <w:rPr>
          <w:rFonts w:ascii="Times New Roman" w:hAnsi="Times New Roman"/>
          <w:color w:val="000000" w:themeColor="text1"/>
          <w:sz w:val="28"/>
          <w:szCs w:val="28"/>
        </w:rPr>
        <w:lastRenderedPageBreak/>
        <w:t>господарстві України і відмітили, що цей процес перебуває тільки на етапі визначення завдань та оцінки ефективності.</w:t>
      </w: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sz w:val="28"/>
          <w:szCs w:val="28"/>
        </w:rPr>
        <w:t>Коротко про терміни. Космічний знімок – це цифровий знімок території Землі, який виконано з космічних літальних апаратів з допомогою відповідних датчиків (сенсорів) і на відповідних частотах (довжинах хвиль). Космічні знімки бувають чорно-білі (</w:t>
      </w:r>
      <w:r w:rsidRPr="00EA74C3">
        <w:rPr>
          <w:rFonts w:ascii="Times New Roman" w:hAnsi="Times New Roman"/>
          <w:sz w:val="28"/>
          <w:szCs w:val="28"/>
          <w:lang w:val="en-US"/>
        </w:rPr>
        <w:t>PAN</w:t>
      </w:r>
      <w:r w:rsidRPr="00EA74C3">
        <w:rPr>
          <w:rFonts w:ascii="Times New Roman" w:hAnsi="Times New Roman"/>
          <w:sz w:val="28"/>
          <w:szCs w:val="28"/>
        </w:rPr>
        <w:t>) або багато канальні, на яких може бути різна кількість каналів. Сенсор – це спеціальний пристрій, який перетворює відбитий від поверхні Землі світловий спектр у цифровий знімок на властивих для цього сенсору довжинах хвиль. Розмір пікселя або просторове розрізнення – це найменший лінійний розмір об’єкта, який можна розпізнати на даному космічному знімку.</w:t>
      </w: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sz w:val="28"/>
          <w:szCs w:val="28"/>
        </w:rPr>
        <w:t>За результатами проведеної зустрічі визначено основні перспективні напрямки використання методів ДЗЗ у лісовому господарстві України:</w:t>
      </w:r>
    </w:p>
    <w:p w:rsidR="00EA74C3" w:rsidRPr="00EA74C3" w:rsidRDefault="00EA74C3" w:rsidP="00EA74C3">
      <w:pPr>
        <w:ind w:firstLine="709"/>
        <w:jc w:val="both"/>
        <w:rPr>
          <w:sz w:val="28"/>
          <w:szCs w:val="28"/>
        </w:rPr>
      </w:pPr>
      <w:r w:rsidRPr="00EA74C3">
        <w:rPr>
          <w:b/>
          <w:bCs/>
          <w:sz w:val="28"/>
          <w:szCs w:val="28"/>
        </w:rPr>
        <w:t>1. Встановлення контурів лісових масивів</w:t>
      </w:r>
      <w:r w:rsidRPr="00EA74C3">
        <w:rPr>
          <w:sz w:val="28"/>
          <w:szCs w:val="28"/>
        </w:rPr>
        <w:t>. За</w:t>
      </w:r>
      <w:r w:rsidRPr="00EA74C3">
        <w:rPr>
          <w:sz w:val="28"/>
          <w:szCs w:val="28"/>
          <w:lang w:val="ru-RU"/>
        </w:rPr>
        <w:t>в</w:t>
      </w:r>
      <w:r w:rsidRPr="00EA74C3">
        <w:rPr>
          <w:sz w:val="28"/>
          <w:szCs w:val="28"/>
        </w:rPr>
        <w:t>дання має вирішуватися з врахуванням рівня</w:t>
      </w:r>
      <w:r w:rsidRPr="00EA74C3">
        <w:rPr>
          <w:sz w:val="28"/>
          <w:szCs w:val="28"/>
          <w:lang w:val="ru-RU"/>
        </w:rPr>
        <w:t xml:space="preserve"> </w:t>
      </w:r>
      <w:r w:rsidRPr="00EA74C3">
        <w:rPr>
          <w:sz w:val="28"/>
          <w:szCs w:val="28"/>
        </w:rPr>
        <w:t xml:space="preserve">ведення лісового господарства. Для базового рівня (окреме господарство) доцільно використовувати знімки з розрізненням 0,7-2,0 м (сенсори </w:t>
      </w:r>
      <w:r w:rsidRPr="00EA74C3">
        <w:rPr>
          <w:sz w:val="28"/>
          <w:szCs w:val="28"/>
          <w:lang w:val="en-US"/>
        </w:rPr>
        <w:t>EROS</w:t>
      </w:r>
      <w:r w:rsidRPr="00EA74C3">
        <w:rPr>
          <w:sz w:val="28"/>
          <w:szCs w:val="28"/>
        </w:rPr>
        <w:t xml:space="preserve"> </w:t>
      </w:r>
      <w:r w:rsidRPr="00EA74C3">
        <w:rPr>
          <w:sz w:val="28"/>
          <w:szCs w:val="28"/>
          <w:lang w:val="en-US"/>
        </w:rPr>
        <w:t>B</w:t>
      </w:r>
      <w:r w:rsidRPr="00EA74C3">
        <w:rPr>
          <w:sz w:val="28"/>
          <w:szCs w:val="28"/>
        </w:rPr>
        <w:t xml:space="preserve">, </w:t>
      </w:r>
      <w:r w:rsidRPr="00EA74C3">
        <w:rPr>
          <w:sz w:val="28"/>
          <w:szCs w:val="28"/>
          <w:lang w:val="en-US"/>
        </w:rPr>
        <w:t>Ikonos</w:t>
      </w:r>
      <w:r w:rsidRPr="00EA74C3">
        <w:rPr>
          <w:sz w:val="28"/>
          <w:szCs w:val="28"/>
        </w:rPr>
        <w:t>, Ресурс-ДК, QuickBird). Знімки з розрізненням 5-</w:t>
      </w:r>
      <w:smartTag w:uri="urn:schemas-microsoft-com:office:smarttags" w:element="metricconverter">
        <w:smartTagPr>
          <w:attr w:name="ProductID" w:val="15 м"/>
        </w:smartTagPr>
        <w:r w:rsidRPr="00EA74C3">
          <w:rPr>
            <w:sz w:val="28"/>
            <w:szCs w:val="28"/>
          </w:rPr>
          <w:t>15 м</w:t>
        </w:r>
      </w:smartTag>
      <w:r w:rsidRPr="00EA74C3">
        <w:rPr>
          <w:sz w:val="28"/>
          <w:szCs w:val="28"/>
        </w:rPr>
        <w:t xml:space="preserve"> можуть використовуватись як на базовому рівні (</w:t>
      </w:r>
      <w:r w:rsidRPr="00EA74C3">
        <w:rPr>
          <w:sz w:val="28"/>
          <w:szCs w:val="28"/>
          <w:lang w:val="en-US"/>
        </w:rPr>
        <w:t>IRS</w:t>
      </w:r>
      <w:r w:rsidRPr="00EA74C3">
        <w:rPr>
          <w:sz w:val="28"/>
          <w:szCs w:val="28"/>
        </w:rPr>
        <w:t>-1</w:t>
      </w:r>
      <w:r w:rsidRPr="00EA74C3">
        <w:rPr>
          <w:sz w:val="28"/>
          <w:szCs w:val="28"/>
          <w:lang w:val="en-US"/>
        </w:rPr>
        <w:t>D</w:t>
      </w:r>
      <w:r w:rsidRPr="00EA74C3">
        <w:rPr>
          <w:sz w:val="28"/>
          <w:szCs w:val="28"/>
        </w:rPr>
        <w:t xml:space="preserve"> </w:t>
      </w:r>
      <w:r w:rsidRPr="00EA74C3">
        <w:rPr>
          <w:sz w:val="28"/>
          <w:szCs w:val="28"/>
          <w:lang w:val="en-US"/>
        </w:rPr>
        <w:t>PAN</w:t>
      </w:r>
      <w:r w:rsidRPr="00EA74C3">
        <w:rPr>
          <w:sz w:val="28"/>
          <w:szCs w:val="28"/>
        </w:rPr>
        <w:t xml:space="preserve">, </w:t>
      </w:r>
      <w:r w:rsidRPr="00EA74C3">
        <w:rPr>
          <w:sz w:val="28"/>
          <w:szCs w:val="28"/>
          <w:lang w:val="en-US"/>
        </w:rPr>
        <w:t>Cartosat</w:t>
      </w:r>
      <w:r w:rsidRPr="00EA74C3">
        <w:rPr>
          <w:sz w:val="28"/>
          <w:szCs w:val="28"/>
        </w:rPr>
        <w:t xml:space="preserve">-5, </w:t>
      </w:r>
      <w:r w:rsidRPr="00EA74C3">
        <w:rPr>
          <w:sz w:val="28"/>
          <w:szCs w:val="28"/>
          <w:lang w:val="en-US"/>
        </w:rPr>
        <w:t>Spot</w:t>
      </w:r>
      <w:r w:rsidRPr="00EA74C3">
        <w:rPr>
          <w:sz w:val="28"/>
          <w:szCs w:val="28"/>
        </w:rPr>
        <w:t xml:space="preserve">-5, </w:t>
      </w:r>
      <w:r w:rsidRPr="00EA74C3">
        <w:rPr>
          <w:sz w:val="28"/>
          <w:szCs w:val="28"/>
          <w:lang w:val="en-US"/>
        </w:rPr>
        <w:t>ALOS</w:t>
      </w:r>
      <w:r w:rsidRPr="00EA74C3">
        <w:rPr>
          <w:sz w:val="28"/>
          <w:szCs w:val="28"/>
        </w:rPr>
        <w:t>), так і на регіональному (</w:t>
      </w:r>
      <w:r w:rsidRPr="00EA74C3">
        <w:rPr>
          <w:sz w:val="28"/>
          <w:szCs w:val="28"/>
          <w:lang w:val="en-US"/>
        </w:rPr>
        <w:t>Terra</w:t>
      </w:r>
      <w:r w:rsidRPr="00EA74C3">
        <w:rPr>
          <w:sz w:val="28"/>
          <w:szCs w:val="28"/>
        </w:rPr>
        <w:t>/</w:t>
      </w:r>
      <w:r w:rsidRPr="00EA74C3">
        <w:rPr>
          <w:sz w:val="28"/>
          <w:szCs w:val="28"/>
          <w:lang w:val="en-US"/>
        </w:rPr>
        <w:t>Aster</w:t>
      </w:r>
      <w:r w:rsidRPr="00EA74C3">
        <w:rPr>
          <w:sz w:val="28"/>
          <w:szCs w:val="28"/>
        </w:rPr>
        <w:t xml:space="preserve">). Для національного рівня найбільш придатним тут є знімки з розрізненням 30-50 метрів (TM, </w:t>
      </w:r>
      <w:r w:rsidRPr="00EA74C3">
        <w:rPr>
          <w:sz w:val="28"/>
          <w:szCs w:val="28"/>
          <w:lang w:val="de-CH"/>
        </w:rPr>
        <w:t>ETM</w:t>
      </w:r>
      <w:r w:rsidRPr="00EA74C3">
        <w:rPr>
          <w:sz w:val="28"/>
          <w:szCs w:val="28"/>
        </w:rPr>
        <w:t>+, Hyperion). Найкращі результати за співвідношенням «ціна-якість» для виконання такого роду робіт дають космічні знімки з розміром пікселя 5-10 метрів в панхроматичному діапазоні.</w:t>
      </w: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b/>
          <w:bCs/>
          <w:sz w:val="28"/>
          <w:szCs w:val="28"/>
        </w:rPr>
        <w:t>2. Визначення породного складу деревостанів.</w:t>
      </w:r>
      <w:r w:rsidRPr="00EA74C3">
        <w:rPr>
          <w:rFonts w:ascii="Times New Roman" w:hAnsi="Times New Roman"/>
          <w:sz w:val="28"/>
          <w:szCs w:val="28"/>
        </w:rPr>
        <w:t xml:space="preserve"> Для вирішення цього завдання слід використовувати сенсори з просторовим розрізненням від 2 до 30 метрів в залежності від необхідного масштабу проведення робіт. Так, якщо завдання передбачає пошук лісових ділянок визначеної наперед породи в рамках одного господарства (3-5 тис. га), то просторове розрізнення космічних знімків має бути на рівні 2-5 метрів. Якщо потрібно оцінити співвідношення головних порід в лісах цілої області чи природного регіону, доцільно використовувати сенсори, які характеризуються просторовим розрізненням 10-30 метрів. На рисунку 1, як приклад такої роботи, представлено результат  дешифрування знімку космічного апарату </w:t>
      </w:r>
      <w:r w:rsidRPr="00EA74C3">
        <w:rPr>
          <w:rFonts w:ascii="Times New Roman" w:hAnsi="Times New Roman"/>
          <w:sz w:val="28"/>
          <w:szCs w:val="28"/>
          <w:lang w:val="en-US"/>
        </w:rPr>
        <w:t>Spot</w:t>
      </w:r>
      <w:r w:rsidRPr="00EA74C3">
        <w:rPr>
          <w:rFonts w:ascii="Times New Roman" w:hAnsi="Times New Roman"/>
          <w:sz w:val="28"/>
          <w:szCs w:val="28"/>
        </w:rPr>
        <w:t xml:space="preserve">-5 за вереснь 2007 року, яке було виконане в Науковому Центрі аерокосмічних досліджень Землі ІГН НАН України за опрацьованими в попередні роки </w:t>
      </w:r>
      <w:r w:rsidRPr="00EA74C3">
        <w:rPr>
          <w:rFonts w:ascii="Times New Roman" w:hAnsi="Times New Roman"/>
          <w:color w:val="000000" w:themeColor="text1"/>
          <w:sz w:val="28"/>
          <w:szCs w:val="28"/>
        </w:rPr>
        <w:t>методиками [1-3].</w:t>
      </w:r>
      <w:r w:rsidRPr="00EA74C3">
        <w:rPr>
          <w:rFonts w:ascii="Times New Roman" w:hAnsi="Times New Roman"/>
          <w:sz w:val="28"/>
          <w:szCs w:val="28"/>
        </w:rPr>
        <w:t xml:space="preserve"> </w:t>
      </w:r>
    </w:p>
    <w:p w:rsidR="00EA74C3" w:rsidRPr="00EA74C3" w:rsidRDefault="00EA74C3" w:rsidP="00EA74C3">
      <w:pPr>
        <w:pStyle w:val="a5"/>
        <w:ind w:left="0"/>
        <w:jc w:val="both"/>
        <w:rPr>
          <w:rFonts w:ascii="Times New Roman" w:hAnsi="Times New Roman"/>
          <w:sz w:val="28"/>
          <w:szCs w:val="28"/>
        </w:rPr>
      </w:pPr>
    </w:p>
    <w:p w:rsidR="00EA74C3" w:rsidRPr="00EA74C3" w:rsidRDefault="00EA74C3" w:rsidP="00EA74C3">
      <w:pPr>
        <w:pStyle w:val="a5"/>
        <w:ind w:left="0"/>
        <w:jc w:val="center"/>
        <w:rPr>
          <w:rFonts w:ascii="Times New Roman" w:hAnsi="Times New Roman"/>
          <w:sz w:val="28"/>
          <w:szCs w:val="28"/>
        </w:rPr>
      </w:pPr>
      <w:r w:rsidRPr="00EA74C3">
        <w:rPr>
          <w:rFonts w:ascii="Times New Roman" w:hAnsi="Times New Roman"/>
          <w:noProof/>
          <w:sz w:val="28"/>
          <w:szCs w:val="28"/>
          <w:lang w:val="uk-UA" w:eastAsia="uk-UA"/>
        </w:rPr>
        <w:lastRenderedPageBreak/>
        <w:drawing>
          <wp:inline distT="0" distB="0" distL="0" distR="0">
            <wp:extent cx="5549047" cy="4267200"/>
            <wp:effectExtent l="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59774" cy="4275449"/>
                    </a:xfrm>
                    <a:prstGeom prst="rect">
                      <a:avLst/>
                    </a:prstGeom>
                    <a:noFill/>
                    <a:ln>
                      <a:noFill/>
                    </a:ln>
                  </pic:spPr>
                </pic:pic>
              </a:graphicData>
            </a:graphic>
          </wp:inline>
        </w:drawing>
      </w:r>
    </w:p>
    <w:p w:rsidR="00EA74C3" w:rsidRPr="00EA74C3" w:rsidRDefault="00EA74C3" w:rsidP="00EA74C3">
      <w:pPr>
        <w:jc w:val="center"/>
        <w:rPr>
          <w:sz w:val="28"/>
          <w:szCs w:val="28"/>
        </w:rPr>
      </w:pPr>
      <w:r w:rsidRPr="00EA74C3">
        <w:rPr>
          <w:sz w:val="28"/>
          <w:szCs w:val="28"/>
        </w:rPr>
        <w:t xml:space="preserve">Рисунок 1 – Приклад дешифрування угідь на знімку Spot-5 </w:t>
      </w:r>
    </w:p>
    <w:p w:rsidR="00EA74C3" w:rsidRPr="00EA74C3" w:rsidRDefault="00EA74C3" w:rsidP="00EA74C3">
      <w:pPr>
        <w:ind w:firstLine="709"/>
        <w:jc w:val="both"/>
        <w:rPr>
          <w:sz w:val="28"/>
          <w:szCs w:val="28"/>
        </w:rPr>
      </w:pP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sz w:val="28"/>
          <w:szCs w:val="28"/>
        </w:rPr>
        <w:t>У таблиці 1 наведено легенду, що характеризує одержаний у результаті класифікації тематичний растр.</w:t>
      </w:r>
    </w:p>
    <w:p w:rsidR="00EA74C3" w:rsidRPr="00EA74C3" w:rsidRDefault="00EA74C3" w:rsidP="00EA74C3">
      <w:pPr>
        <w:jc w:val="center"/>
        <w:rPr>
          <w:sz w:val="28"/>
          <w:szCs w:val="28"/>
        </w:rPr>
      </w:pPr>
    </w:p>
    <w:p w:rsidR="00EA74C3" w:rsidRPr="00EA74C3" w:rsidRDefault="00EA74C3" w:rsidP="00EA74C3">
      <w:pPr>
        <w:jc w:val="center"/>
        <w:rPr>
          <w:sz w:val="28"/>
          <w:szCs w:val="28"/>
          <w:lang w:val="ru-RU"/>
        </w:rPr>
      </w:pPr>
      <w:r w:rsidRPr="00EA74C3">
        <w:rPr>
          <w:sz w:val="28"/>
          <w:szCs w:val="28"/>
        </w:rPr>
        <w:t xml:space="preserve">Таблиця 1 – Кольори різних угідь на дешифрованому знімку </w:t>
      </w:r>
      <w:r w:rsidRPr="00EA74C3">
        <w:rPr>
          <w:sz w:val="28"/>
          <w:szCs w:val="28"/>
          <w:lang w:val="en-US"/>
        </w:rPr>
        <w:t>Spot</w:t>
      </w:r>
      <w:r w:rsidRPr="00EA74C3">
        <w:rPr>
          <w:sz w:val="28"/>
          <w:szCs w:val="28"/>
        </w:rPr>
        <w:t>-</w:t>
      </w:r>
      <w:r w:rsidRPr="00EA74C3">
        <w:rPr>
          <w:sz w:val="28"/>
          <w:szCs w:val="28"/>
          <w:lang w:val="ru-RU"/>
        </w:rPr>
        <w:t>5</w:t>
      </w:r>
    </w:p>
    <w:p w:rsidR="00EA74C3" w:rsidRPr="00EA74C3" w:rsidRDefault="00EA74C3" w:rsidP="00EA74C3">
      <w:pPr>
        <w:jc w:val="center"/>
        <w:rPr>
          <w:sz w:val="28"/>
          <w:szCs w:val="28"/>
        </w:rPr>
      </w:pPr>
      <w:r w:rsidRPr="00EA74C3">
        <w:rPr>
          <w:sz w:val="28"/>
          <w:szCs w:val="28"/>
          <w:lang w:val="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2326"/>
        <w:gridCol w:w="6179"/>
      </w:tblGrid>
      <w:tr w:rsidR="00EA74C3" w:rsidRPr="00EA74C3" w:rsidTr="008D1D46">
        <w:trPr>
          <w:jc w:val="center"/>
        </w:trPr>
        <w:tc>
          <w:tcPr>
            <w:tcW w:w="594" w:type="dxa"/>
            <w:vAlign w:val="center"/>
          </w:tcPr>
          <w:p w:rsidR="00EA74C3" w:rsidRPr="00EA74C3" w:rsidRDefault="00EA74C3" w:rsidP="008D1D46">
            <w:pPr>
              <w:jc w:val="center"/>
              <w:rPr>
                <w:sz w:val="28"/>
                <w:szCs w:val="28"/>
              </w:rPr>
            </w:pPr>
            <w:r w:rsidRPr="00EA74C3">
              <w:rPr>
                <w:sz w:val="28"/>
                <w:szCs w:val="28"/>
              </w:rPr>
              <w:t>№</w:t>
            </w:r>
          </w:p>
          <w:p w:rsidR="00EA74C3" w:rsidRPr="00EA74C3" w:rsidRDefault="00EA74C3" w:rsidP="008D1D46">
            <w:pPr>
              <w:jc w:val="center"/>
              <w:rPr>
                <w:sz w:val="28"/>
                <w:szCs w:val="28"/>
              </w:rPr>
            </w:pPr>
            <w:r w:rsidRPr="00EA74C3">
              <w:rPr>
                <w:sz w:val="28"/>
                <w:szCs w:val="28"/>
              </w:rPr>
              <w:t>п/п</w:t>
            </w:r>
          </w:p>
        </w:tc>
        <w:tc>
          <w:tcPr>
            <w:tcW w:w="2326" w:type="dxa"/>
            <w:vAlign w:val="center"/>
          </w:tcPr>
          <w:p w:rsidR="00EA74C3" w:rsidRPr="00EA74C3" w:rsidRDefault="00EA74C3" w:rsidP="008D1D46">
            <w:pPr>
              <w:jc w:val="center"/>
              <w:rPr>
                <w:sz w:val="28"/>
                <w:szCs w:val="28"/>
              </w:rPr>
            </w:pPr>
            <w:r w:rsidRPr="00EA74C3">
              <w:rPr>
                <w:sz w:val="28"/>
                <w:szCs w:val="28"/>
              </w:rPr>
              <w:t>Колір</w:t>
            </w:r>
          </w:p>
          <w:p w:rsidR="00EA74C3" w:rsidRPr="00EA74C3" w:rsidRDefault="00EA74C3" w:rsidP="008D1D46">
            <w:pPr>
              <w:jc w:val="center"/>
              <w:rPr>
                <w:color w:val="FF0000"/>
                <w:sz w:val="28"/>
                <w:szCs w:val="28"/>
              </w:rPr>
            </w:pPr>
          </w:p>
        </w:tc>
        <w:tc>
          <w:tcPr>
            <w:tcW w:w="6179" w:type="dxa"/>
            <w:vAlign w:val="center"/>
          </w:tcPr>
          <w:p w:rsidR="00EA74C3" w:rsidRPr="00EA74C3" w:rsidRDefault="00EA74C3" w:rsidP="008D1D46">
            <w:pPr>
              <w:jc w:val="center"/>
              <w:rPr>
                <w:sz w:val="28"/>
                <w:szCs w:val="28"/>
              </w:rPr>
            </w:pPr>
            <w:r w:rsidRPr="00EA74C3">
              <w:rPr>
                <w:sz w:val="28"/>
                <w:szCs w:val="28"/>
              </w:rPr>
              <w:t>Угіддя</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Червоний</w:t>
            </w:r>
          </w:p>
        </w:tc>
        <w:tc>
          <w:tcPr>
            <w:tcW w:w="6179" w:type="dxa"/>
            <w:vAlign w:val="center"/>
          </w:tcPr>
          <w:p w:rsidR="00EA74C3" w:rsidRPr="00EA74C3" w:rsidRDefault="00EA74C3" w:rsidP="008D1D46">
            <w:pPr>
              <w:rPr>
                <w:sz w:val="28"/>
                <w:szCs w:val="28"/>
              </w:rPr>
            </w:pPr>
            <w:r w:rsidRPr="00EA74C3">
              <w:rPr>
                <w:sz w:val="28"/>
                <w:szCs w:val="28"/>
              </w:rPr>
              <w:t>Хвойні ліси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Зелений</w:t>
            </w:r>
          </w:p>
        </w:tc>
        <w:tc>
          <w:tcPr>
            <w:tcW w:w="6179" w:type="dxa"/>
            <w:vAlign w:val="center"/>
          </w:tcPr>
          <w:p w:rsidR="00EA74C3" w:rsidRPr="00EA74C3" w:rsidRDefault="00EA74C3" w:rsidP="008D1D46">
            <w:pPr>
              <w:rPr>
                <w:sz w:val="28"/>
                <w:szCs w:val="28"/>
              </w:rPr>
            </w:pPr>
            <w:r w:rsidRPr="00EA74C3">
              <w:rPr>
                <w:sz w:val="28"/>
                <w:szCs w:val="28"/>
              </w:rPr>
              <w:t>Листяні ліси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Помаранчевий</w:t>
            </w:r>
          </w:p>
        </w:tc>
        <w:tc>
          <w:tcPr>
            <w:tcW w:w="6179" w:type="dxa"/>
            <w:vAlign w:val="center"/>
          </w:tcPr>
          <w:p w:rsidR="00EA74C3" w:rsidRPr="00EA74C3" w:rsidRDefault="00EA74C3" w:rsidP="008D1D46">
            <w:pPr>
              <w:rPr>
                <w:sz w:val="28"/>
                <w:szCs w:val="28"/>
              </w:rPr>
            </w:pPr>
            <w:r w:rsidRPr="00EA74C3">
              <w:rPr>
                <w:sz w:val="28"/>
                <w:szCs w:val="28"/>
              </w:rPr>
              <w:t>Змішані ліси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Жовтий</w:t>
            </w:r>
          </w:p>
        </w:tc>
        <w:tc>
          <w:tcPr>
            <w:tcW w:w="6179" w:type="dxa"/>
            <w:vAlign w:val="center"/>
          </w:tcPr>
          <w:p w:rsidR="00EA74C3" w:rsidRPr="00EA74C3" w:rsidRDefault="00EA74C3" w:rsidP="008D1D46">
            <w:pPr>
              <w:rPr>
                <w:sz w:val="28"/>
                <w:szCs w:val="28"/>
              </w:rPr>
            </w:pPr>
            <w:r w:rsidRPr="00EA74C3">
              <w:rPr>
                <w:sz w:val="28"/>
                <w:szCs w:val="28"/>
              </w:rPr>
              <w:t>Вирубка, що заростає трав’янистою рослинністю</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Світло-зелений</w:t>
            </w:r>
          </w:p>
        </w:tc>
        <w:tc>
          <w:tcPr>
            <w:tcW w:w="6179" w:type="dxa"/>
            <w:vAlign w:val="center"/>
          </w:tcPr>
          <w:p w:rsidR="00EA74C3" w:rsidRPr="00EA74C3" w:rsidRDefault="00EA74C3" w:rsidP="008D1D46">
            <w:pPr>
              <w:rPr>
                <w:sz w:val="28"/>
                <w:szCs w:val="28"/>
              </w:rPr>
            </w:pPr>
            <w:r w:rsidRPr="00EA74C3">
              <w:rPr>
                <w:sz w:val="28"/>
                <w:szCs w:val="28"/>
              </w:rPr>
              <w:t>Вирубка, що заростає деревами і чагарниками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Аквамариновий</w:t>
            </w:r>
          </w:p>
        </w:tc>
        <w:tc>
          <w:tcPr>
            <w:tcW w:w="6179" w:type="dxa"/>
            <w:vAlign w:val="center"/>
          </w:tcPr>
          <w:p w:rsidR="00EA74C3" w:rsidRPr="00EA74C3" w:rsidRDefault="00EA74C3" w:rsidP="008D1D46">
            <w:pPr>
              <w:rPr>
                <w:sz w:val="28"/>
                <w:szCs w:val="28"/>
              </w:rPr>
            </w:pPr>
            <w:r w:rsidRPr="00EA74C3">
              <w:rPr>
                <w:sz w:val="28"/>
                <w:szCs w:val="28"/>
              </w:rPr>
              <w:t>Прибережне каміння</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Синій</w:t>
            </w:r>
          </w:p>
        </w:tc>
        <w:tc>
          <w:tcPr>
            <w:tcW w:w="6179" w:type="dxa"/>
            <w:vAlign w:val="center"/>
          </w:tcPr>
          <w:p w:rsidR="00EA74C3" w:rsidRPr="00EA74C3" w:rsidRDefault="00EA74C3" w:rsidP="008D1D46">
            <w:pPr>
              <w:rPr>
                <w:sz w:val="28"/>
                <w:szCs w:val="28"/>
              </w:rPr>
            </w:pPr>
            <w:r w:rsidRPr="00EA74C3">
              <w:rPr>
                <w:sz w:val="28"/>
                <w:szCs w:val="28"/>
              </w:rPr>
              <w:t>Вода</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Сірий</w:t>
            </w:r>
          </w:p>
        </w:tc>
        <w:tc>
          <w:tcPr>
            <w:tcW w:w="6179" w:type="dxa"/>
            <w:vAlign w:val="center"/>
          </w:tcPr>
          <w:p w:rsidR="00EA74C3" w:rsidRPr="00EA74C3" w:rsidRDefault="00EA74C3" w:rsidP="008D1D46">
            <w:pPr>
              <w:rPr>
                <w:sz w:val="28"/>
                <w:szCs w:val="28"/>
              </w:rPr>
            </w:pPr>
            <w:r w:rsidRPr="00EA74C3">
              <w:rPr>
                <w:sz w:val="28"/>
                <w:szCs w:val="28"/>
              </w:rPr>
              <w:t>Населені пункти (будівлі)</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Фіолетовий</w:t>
            </w:r>
          </w:p>
        </w:tc>
        <w:tc>
          <w:tcPr>
            <w:tcW w:w="6179" w:type="dxa"/>
            <w:vAlign w:val="center"/>
          </w:tcPr>
          <w:p w:rsidR="00EA74C3" w:rsidRPr="00EA74C3" w:rsidRDefault="00EA74C3" w:rsidP="008D1D46">
            <w:pPr>
              <w:rPr>
                <w:sz w:val="28"/>
                <w:szCs w:val="28"/>
              </w:rPr>
            </w:pPr>
            <w:r w:rsidRPr="00EA74C3">
              <w:rPr>
                <w:sz w:val="28"/>
                <w:szCs w:val="28"/>
              </w:rPr>
              <w:t>Сільськогосподарські угіддя (городи)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Білий</w:t>
            </w:r>
          </w:p>
        </w:tc>
        <w:tc>
          <w:tcPr>
            <w:tcW w:w="6179" w:type="dxa"/>
            <w:vAlign w:val="center"/>
          </w:tcPr>
          <w:p w:rsidR="00EA74C3" w:rsidRPr="00EA74C3" w:rsidRDefault="00EA74C3" w:rsidP="008D1D46">
            <w:pPr>
              <w:rPr>
                <w:sz w:val="28"/>
                <w:szCs w:val="28"/>
              </w:rPr>
            </w:pPr>
            <w:r w:rsidRPr="00EA74C3">
              <w:rPr>
                <w:sz w:val="28"/>
                <w:szCs w:val="28"/>
              </w:rPr>
              <w:t>Хмари</w:t>
            </w:r>
          </w:p>
        </w:tc>
      </w:tr>
      <w:tr w:rsidR="00EA74C3" w:rsidRPr="00EA74C3" w:rsidTr="008D1D46">
        <w:trPr>
          <w:jc w:val="center"/>
        </w:trPr>
        <w:tc>
          <w:tcPr>
            <w:tcW w:w="594" w:type="dxa"/>
            <w:vAlign w:val="center"/>
          </w:tcPr>
          <w:p w:rsidR="00EA74C3" w:rsidRPr="00EA74C3" w:rsidRDefault="00EA74C3" w:rsidP="00EA74C3">
            <w:pPr>
              <w:pStyle w:val="a5"/>
              <w:numPr>
                <w:ilvl w:val="0"/>
                <w:numId w:val="16"/>
              </w:numPr>
              <w:spacing w:after="0" w:line="240" w:lineRule="auto"/>
              <w:ind w:left="0" w:firstLine="0"/>
              <w:contextualSpacing w:val="0"/>
              <w:jc w:val="center"/>
              <w:rPr>
                <w:rFonts w:ascii="Times New Roman" w:hAnsi="Times New Roman"/>
                <w:sz w:val="28"/>
                <w:szCs w:val="28"/>
                <w:lang w:eastAsia="uk-UA"/>
              </w:rPr>
            </w:pPr>
          </w:p>
        </w:tc>
        <w:tc>
          <w:tcPr>
            <w:tcW w:w="2326" w:type="dxa"/>
            <w:vAlign w:val="center"/>
          </w:tcPr>
          <w:p w:rsidR="00EA74C3" w:rsidRPr="00EA74C3" w:rsidRDefault="00EA74C3" w:rsidP="008D1D46">
            <w:pPr>
              <w:rPr>
                <w:sz w:val="28"/>
                <w:szCs w:val="28"/>
              </w:rPr>
            </w:pPr>
            <w:r w:rsidRPr="00EA74C3">
              <w:rPr>
                <w:sz w:val="28"/>
                <w:szCs w:val="28"/>
              </w:rPr>
              <w:t>Чорний</w:t>
            </w:r>
          </w:p>
        </w:tc>
        <w:tc>
          <w:tcPr>
            <w:tcW w:w="6179" w:type="dxa"/>
            <w:vAlign w:val="center"/>
          </w:tcPr>
          <w:p w:rsidR="00EA74C3" w:rsidRPr="00EA74C3" w:rsidRDefault="00EA74C3" w:rsidP="008D1D46">
            <w:pPr>
              <w:rPr>
                <w:sz w:val="28"/>
                <w:szCs w:val="28"/>
              </w:rPr>
            </w:pPr>
            <w:r w:rsidRPr="00EA74C3">
              <w:rPr>
                <w:sz w:val="28"/>
                <w:szCs w:val="28"/>
              </w:rPr>
              <w:t>Тіні від хмар</w:t>
            </w:r>
          </w:p>
        </w:tc>
      </w:tr>
    </w:tbl>
    <w:p w:rsidR="00EA74C3" w:rsidRPr="00EA74C3" w:rsidRDefault="00EA74C3" w:rsidP="00EA74C3">
      <w:pPr>
        <w:ind w:firstLine="709"/>
        <w:jc w:val="both"/>
        <w:rPr>
          <w:sz w:val="28"/>
          <w:szCs w:val="28"/>
        </w:rPr>
      </w:pPr>
    </w:p>
    <w:p w:rsidR="00EA74C3" w:rsidRPr="00EA74C3" w:rsidRDefault="00EA74C3" w:rsidP="00EA74C3">
      <w:pPr>
        <w:ind w:firstLine="709"/>
        <w:jc w:val="both"/>
        <w:rPr>
          <w:sz w:val="28"/>
          <w:szCs w:val="28"/>
        </w:rPr>
      </w:pPr>
      <w:r w:rsidRPr="00EA74C3">
        <w:rPr>
          <w:sz w:val="28"/>
          <w:szCs w:val="28"/>
        </w:rPr>
        <w:t xml:space="preserve">Територія наведено знімку Spot-5 охоплює переважно лісові масиви ДП «Надвірнянське лісове господарство» і частково – ліси ПЗ «Ґорґани», а також, включає дослідну територію проекту «Система диференційованого ведення </w:t>
      </w:r>
      <w:r w:rsidRPr="00EA74C3">
        <w:rPr>
          <w:sz w:val="28"/>
          <w:szCs w:val="28"/>
        </w:rPr>
        <w:lastRenderedPageBreak/>
        <w:t>господарства в лісових екосистемах Українських Карпат</w:t>
      </w:r>
      <w:r w:rsidRPr="00EA74C3">
        <w:rPr>
          <w:snapToGrid w:val="0"/>
          <w:sz w:val="28"/>
          <w:szCs w:val="28"/>
        </w:rPr>
        <w:t xml:space="preserve">». </w:t>
      </w:r>
      <w:r w:rsidRPr="00EA74C3">
        <w:rPr>
          <w:sz w:val="28"/>
          <w:szCs w:val="28"/>
        </w:rPr>
        <w:t xml:space="preserve">Отримані результати свідчать про можливість ідентифікації на космічних знімках основних господарських угідь та визначення їх площі. Точність таких розрахунків на знімку Spot-5 склала </w:t>
      </w:r>
      <w:smartTag w:uri="urn:schemas-microsoft-com:office:smarttags" w:element="metricconverter">
        <w:smartTagPr>
          <w:attr w:name="ProductID" w:val="25 м2"/>
        </w:smartTagPr>
        <w:r w:rsidRPr="00EA74C3">
          <w:rPr>
            <w:sz w:val="28"/>
            <w:szCs w:val="28"/>
          </w:rPr>
          <w:t>25 м</w:t>
        </w:r>
        <w:r w:rsidRPr="00EA74C3">
          <w:rPr>
            <w:sz w:val="28"/>
            <w:szCs w:val="28"/>
            <w:vertAlign w:val="superscript"/>
          </w:rPr>
          <w:t>2</w:t>
        </w:r>
      </w:smartTag>
      <w:r w:rsidRPr="00EA74C3">
        <w:rPr>
          <w:sz w:val="28"/>
          <w:szCs w:val="28"/>
        </w:rPr>
        <w:t xml:space="preserve"> (розмір пікселя 5 м), що в значній мірі задовольняє потреби лісового господарства. Подальше впровадження та використання сучасних методик дешифрування, у тому числі використання «м’яких» класифікаторів та методів нечіткої логіки, субпіксельної класифікації сприятиме пошуку деревостанів заданих порід з використанням мульти- та гіперспектральних космічних знімків в залежності від поставлених задач. Вже зараз на знімку Spot-5 можна відділяти вирубки, які заростають деревами і чагарниками, від вирубок, на яких росте тільки трав‘яна рослинність, а також, молодняки – від зрілих лісів з великим деревами. Це дає можливість відстежувати сукцесії на вирубках і на непокритих лісом землях для поточного планування заходів з лісовідновлення. В цілому, знімки з розміром пікселя 5 </w:t>
      </w:r>
      <w:r w:rsidRPr="00EA74C3">
        <w:rPr>
          <w:sz w:val="28"/>
          <w:szCs w:val="28"/>
        </w:rPr>
        <w:sym w:font="Symbol" w:char="F0B4"/>
      </w:r>
      <w:r w:rsidRPr="00EA74C3">
        <w:rPr>
          <w:sz w:val="28"/>
          <w:szCs w:val="28"/>
        </w:rPr>
        <w:t xml:space="preserve"> 5 метрів в змозі задовольнити потреби лісогосподарських підприємств в картографічному матеріалі для планування лісогосподарських заходів.</w:t>
      </w:r>
    </w:p>
    <w:p w:rsidR="00EA74C3" w:rsidRDefault="00EA74C3" w:rsidP="00EA74C3">
      <w:pPr>
        <w:pStyle w:val="a5"/>
        <w:ind w:left="0" w:firstLine="709"/>
        <w:jc w:val="both"/>
        <w:rPr>
          <w:rFonts w:ascii="Times New Roman" w:hAnsi="Times New Roman"/>
          <w:sz w:val="28"/>
          <w:szCs w:val="28"/>
        </w:rPr>
      </w:pPr>
      <w:r w:rsidRPr="00EA74C3">
        <w:rPr>
          <w:rFonts w:ascii="Times New Roman" w:hAnsi="Times New Roman"/>
          <w:sz w:val="28"/>
          <w:szCs w:val="28"/>
          <w:lang w:val="uk-UA"/>
        </w:rPr>
        <w:t xml:space="preserve">На регіональному рівні проведено дешифрування знімку </w:t>
      </w:r>
      <w:r w:rsidRPr="00EA74C3">
        <w:rPr>
          <w:rFonts w:ascii="Times New Roman" w:hAnsi="Times New Roman"/>
          <w:sz w:val="28"/>
          <w:szCs w:val="28"/>
        </w:rPr>
        <w:t>Landsat</w:t>
      </w:r>
      <w:r w:rsidRPr="00EA74C3">
        <w:rPr>
          <w:rFonts w:ascii="Times New Roman" w:hAnsi="Times New Roman"/>
          <w:sz w:val="28"/>
          <w:szCs w:val="28"/>
          <w:lang w:val="uk-UA"/>
        </w:rPr>
        <w:t>-7/</w:t>
      </w:r>
      <w:r w:rsidRPr="00EA74C3">
        <w:rPr>
          <w:rFonts w:ascii="Times New Roman" w:hAnsi="Times New Roman"/>
          <w:sz w:val="28"/>
          <w:szCs w:val="28"/>
          <w:lang w:val="en-US"/>
        </w:rPr>
        <w:t>ETM</w:t>
      </w:r>
      <w:r w:rsidRPr="00EA74C3">
        <w:rPr>
          <w:rFonts w:ascii="Times New Roman" w:hAnsi="Times New Roman"/>
          <w:sz w:val="28"/>
          <w:szCs w:val="28"/>
          <w:lang w:val="uk-UA"/>
        </w:rPr>
        <w:t xml:space="preserve">+ (рис. 2), який охопив майже повністю </w:t>
      </w:r>
      <w:r w:rsidRPr="00EA74C3">
        <w:rPr>
          <w:rFonts w:ascii="Times New Roman" w:hAnsi="Times New Roman"/>
          <w:sz w:val="28"/>
          <w:szCs w:val="28"/>
        </w:rPr>
        <w:t xml:space="preserve">Івано-Франківську і частково Львівську, Закарпатську та Чернівецьку області. Білим контуром на рисунку 2 наведено територію знімку Spot-5, результати класифікації якого наведено вище. В результаті класифікації знімку Landsat </w:t>
      </w:r>
      <w:r w:rsidRPr="00EA74C3">
        <w:rPr>
          <w:rFonts w:ascii="Times New Roman" w:hAnsi="Times New Roman"/>
          <w:color w:val="000000" w:themeColor="text1"/>
          <w:sz w:val="28"/>
          <w:szCs w:val="28"/>
        </w:rPr>
        <w:t xml:space="preserve">(за тим самими методами </w:t>
      </w:r>
      <w:r w:rsidRPr="00EA74C3">
        <w:rPr>
          <w:rFonts w:ascii="Times New Roman" w:hAnsi="Times New Roman"/>
          <w:color w:val="000000"/>
          <w:sz w:val="28"/>
          <w:szCs w:val="28"/>
        </w:rPr>
        <w:t>Науков</w:t>
      </w:r>
      <w:r w:rsidRPr="00EA74C3">
        <w:rPr>
          <w:rFonts w:ascii="Times New Roman" w:hAnsi="Times New Roman"/>
          <w:color w:val="000000" w:themeColor="text1"/>
          <w:sz w:val="28"/>
          <w:szCs w:val="28"/>
        </w:rPr>
        <w:t>ого</w:t>
      </w:r>
      <w:r w:rsidRPr="00EA74C3">
        <w:rPr>
          <w:rFonts w:ascii="Times New Roman" w:hAnsi="Times New Roman"/>
          <w:color w:val="000000"/>
          <w:sz w:val="28"/>
          <w:szCs w:val="28"/>
        </w:rPr>
        <w:t xml:space="preserve"> </w:t>
      </w:r>
      <w:r w:rsidRPr="00EA74C3">
        <w:rPr>
          <w:rFonts w:ascii="Times New Roman" w:hAnsi="Times New Roman"/>
          <w:color w:val="000000" w:themeColor="text1"/>
          <w:sz w:val="28"/>
          <w:szCs w:val="28"/>
        </w:rPr>
        <w:t>Центру аерокосмічних досліджень Землі)</w:t>
      </w:r>
      <w:r w:rsidRPr="00EA74C3">
        <w:rPr>
          <w:rFonts w:ascii="Times New Roman" w:hAnsi="Times New Roman"/>
          <w:sz w:val="28"/>
          <w:szCs w:val="28"/>
        </w:rPr>
        <w:t xml:space="preserve"> одержано тематичний растр, результати якого можна використовувати при вирішенні лісогосподарських завдань на регіональному рівні. Візуально видно, що в другому випадку отримано дещо більшу площу хвойних лісів на дослідній території проекту</w:t>
      </w:r>
      <w:r w:rsidRPr="00EA74C3">
        <w:rPr>
          <w:rFonts w:ascii="Times New Roman" w:hAnsi="Times New Roman"/>
          <w:snapToGrid w:val="0"/>
          <w:sz w:val="28"/>
          <w:szCs w:val="28"/>
        </w:rPr>
        <w:t xml:space="preserve">. Це пояснюється ігноруванням території малих за площею (декілька сотих гектара) або вузьких (до 30 метрів) за формою лісових ділянок листяних лісів, які розташовані між ділянками хвойних лісів. А оскільки домінують тут саме хвойні ліси, то і збільшення їх площі відчутне. Цікаво, що дешифрування угідь за знімком </w:t>
      </w:r>
      <w:r w:rsidRPr="00EA74C3">
        <w:rPr>
          <w:rFonts w:ascii="Times New Roman" w:hAnsi="Times New Roman"/>
          <w:sz w:val="28"/>
          <w:szCs w:val="28"/>
        </w:rPr>
        <w:t>Spot-5, навпаки, збільшило площу листяних лісів на цій території, очевидно за рахунок занадто малого розміру пікселя – бралися до уваги навіть окремі великі дерева бука, які не формують окремих лісових ділянок з перевагою бука.</w:t>
      </w: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sz w:val="28"/>
          <w:szCs w:val="28"/>
        </w:rPr>
        <w:t xml:space="preserve">Однак, слід відмітити, що порівняння результатів класифікації знімків з різним просторовим розрізненням є дещо некоректним, оскільки у кожному окремому випадку вирішуються завдання різних рівнів. </w:t>
      </w:r>
    </w:p>
    <w:p w:rsidR="00EA74C3" w:rsidRPr="00EA74C3" w:rsidRDefault="00EA74C3" w:rsidP="00EA74C3">
      <w:pPr>
        <w:pStyle w:val="a5"/>
        <w:ind w:left="0" w:firstLine="709"/>
        <w:jc w:val="both"/>
        <w:rPr>
          <w:rFonts w:ascii="Times New Roman" w:hAnsi="Times New Roman"/>
          <w:sz w:val="28"/>
          <w:szCs w:val="28"/>
        </w:rPr>
      </w:pPr>
    </w:p>
    <w:p w:rsidR="00EA74C3" w:rsidRPr="00EA74C3" w:rsidRDefault="00EA74C3" w:rsidP="00EA74C3">
      <w:pPr>
        <w:pStyle w:val="a5"/>
        <w:ind w:left="0"/>
        <w:jc w:val="center"/>
        <w:rPr>
          <w:rFonts w:ascii="Times New Roman" w:hAnsi="Times New Roman"/>
          <w:sz w:val="28"/>
          <w:szCs w:val="28"/>
        </w:rPr>
      </w:pPr>
      <w:r w:rsidRPr="00EA74C3">
        <w:rPr>
          <w:rFonts w:ascii="Times New Roman" w:hAnsi="Times New Roman"/>
          <w:noProof/>
          <w:sz w:val="28"/>
          <w:szCs w:val="28"/>
          <w:lang w:val="uk-UA" w:eastAsia="uk-UA"/>
        </w:rPr>
        <w:lastRenderedPageBreak/>
        <w:drawing>
          <wp:inline distT="0" distB="0" distL="0" distR="0">
            <wp:extent cx="6115050" cy="5629275"/>
            <wp:effectExtent l="0" t="0" r="0" b="9525"/>
            <wp:docPr id="118" name="Рисунок 118" descr="photo_Lands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_Landsas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050" cy="5629275"/>
                    </a:xfrm>
                    <a:prstGeom prst="rect">
                      <a:avLst/>
                    </a:prstGeom>
                    <a:noFill/>
                    <a:ln>
                      <a:noFill/>
                    </a:ln>
                  </pic:spPr>
                </pic:pic>
              </a:graphicData>
            </a:graphic>
          </wp:inline>
        </w:drawing>
      </w:r>
    </w:p>
    <w:p w:rsidR="00EA74C3" w:rsidRPr="00EA74C3" w:rsidRDefault="00EA74C3" w:rsidP="00EA74C3">
      <w:pPr>
        <w:pStyle w:val="a5"/>
        <w:ind w:left="0"/>
        <w:jc w:val="center"/>
        <w:rPr>
          <w:rFonts w:ascii="Times New Roman" w:hAnsi="Times New Roman"/>
          <w:sz w:val="28"/>
          <w:szCs w:val="28"/>
        </w:rPr>
      </w:pPr>
      <w:r w:rsidRPr="00EA74C3">
        <w:rPr>
          <w:rFonts w:ascii="Times New Roman" w:hAnsi="Times New Roman"/>
          <w:sz w:val="28"/>
          <w:szCs w:val="28"/>
        </w:rPr>
        <w:t>Рисунок 2 – Приклад дешифрування угідь на знімку Landsat</w:t>
      </w:r>
    </w:p>
    <w:p w:rsidR="00EA74C3" w:rsidRPr="00EA74C3" w:rsidRDefault="00EA74C3" w:rsidP="00EA74C3">
      <w:pPr>
        <w:pStyle w:val="a5"/>
        <w:ind w:left="0"/>
        <w:jc w:val="center"/>
        <w:rPr>
          <w:rFonts w:ascii="Times New Roman" w:hAnsi="Times New Roman"/>
          <w:sz w:val="28"/>
          <w:szCs w:val="28"/>
        </w:rPr>
      </w:pPr>
    </w:p>
    <w:p w:rsidR="00EA74C3" w:rsidRPr="00EA74C3" w:rsidRDefault="00EA74C3" w:rsidP="00EA74C3">
      <w:pPr>
        <w:pStyle w:val="a5"/>
        <w:ind w:left="0" w:firstLine="709"/>
        <w:jc w:val="both"/>
        <w:rPr>
          <w:rFonts w:ascii="Times New Roman" w:hAnsi="Times New Roman"/>
          <w:b/>
          <w:sz w:val="28"/>
          <w:szCs w:val="28"/>
        </w:rPr>
      </w:pP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b/>
          <w:sz w:val="28"/>
          <w:szCs w:val="28"/>
        </w:rPr>
        <w:t>3. Контроль за станом (пошкодженнями) лісів</w:t>
      </w:r>
      <w:r w:rsidRPr="00EA74C3">
        <w:rPr>
          <w:rFonts w:ascii="Times New Roman" w:hAnsi="Times New Roman"/>
          <w:sz w:val="28"/>
          <w:szCs w:val="28"/>
        </w:rPr>
        <w:t xml:space="preserve">. </w:t>
      </w:r>
    </w:p>
    <w:p w:rsidR="00EA74C3" w:rsidRPr="00EA74C3" w:rsidRDefault="00EA74C3" w:rsidP="00EA74C3">
      <w:pPr>
        <w:pStyle w:val="a5"/>
        <w:ind w:left="0" w:firstLine="709"/>
        <w:jc w:val="both"/>
        <w:rPr>
          <w:rFonts w:ascii="Times New Roman" w:hAnsi="Times New Roman"/>
          <w:color w:val="000000" w:themeColor="text1"/>
          <w:sz w:val="28"/>
          <w:szCs w:val="28"/>
        </w:rPr>
      </w:pPr>
      <w:r w:rsidRPr="00EA74C3">
        <w:rPr>
          <w:rFonts w:ascii="Times New Roman" w:hAnsi="Times New Roman"/>
          <w:color w:val="000000" w:themeColor="text1"/>
          <w:sz w:val="28"/>
          <w:szCs w:val="28"/>
        </w:rPr>
        <w:t xml:space="preserve">Оцінка поточного стану лісів за космічними знімками в значній мірі ускладнена через необхідність врахування темпорального розрізнення, яким характеризуються різні сенсорні системи, а також тривалістю терміну після замовлення знімка та його одержанням. Тому, оперативний контроль за станом лісів проводити практично не можливо як на базовому, так і на регіональному рівнях. Але, за наявності архівних знімків досліджуваної території, можна здійснювати аналіз стану лісів за минулі роки або вивчати динаміку поширення хвороб і шкідників лісу у часі. При аналізі стану лісів у межах окремого господарства оптимальні результати одержують при використанні знімків з просторовим розрізненням 1-15 м. </w:t>
      </w:r>
    </w:p>
    <w:p w:rsidR="00EA74C3" w:rsidRPr="00EA74C3" w:rsidRDefault="00EA74C3" w:rsidP="00EA74C3">
      <w:pPr>
        <w:pStyle w:val="a5"/>
        <w:ind w:left="0" w:firstLine="709"/>
        <w:jc w:val="both"/>
        <w:rPr>
          <w:rFonts w:ascii="Times New Roman" w:hAnsi="Times New Roman"/>
          <w:sz w:val="28"/>
          <w:szCs w:val="28"/>
        </w:rPr>
      </w:pPr>
      <w:r w:rsidRPr="00EA74C3">
        <w:rPr>
          <w:rFonts w:ascii="Times New Roman" w:hAnsi="Times New Roman"/>
          <w:b/>
          <w:sz w:val="28"/>
          <w:szCs w:val="28"/>
        </w:rPr>
        <w:t>4.</w:t>
      </w:r>
      <w:r w:rsidRPr="00EA74C3">
        <w:rPr>
          <w:rFonts w:ascii="Times New Roman" w:hAnsi="Times New Roman"/>
          <w:sz w:val="28"/>
          <w:szCs w:val="28"/>
        </w:rPr>
        <w:t xml:space="preserve"> </w:t>
      </w:r>
      <w:r w:rsidRPr="00EA74C3">
        <w:rPr>
          <w:rFonts w:ascii="Times New Roman" w:hAnsi="Times New Roman"/>
          <w:b/>
          <w:sz w:val="28"/>
          <w:szCs w:val="28"/>
        </w:rPr>
        <w:t>Контроль вологості лісових ґрунтів</w:t>
      </w:r>
      <w:r w:rsidRPr="00EA74C3">
        <w:rPr>
          <w:rFonts w:ascii="Times New Roman" w:hAnsi="Times New Roman"/>
          <w:sz w:val="28"/>
          <w:szCs w:val="28"/>
        </w:rPr>
        <w:t xml:space="preserve"> (екосистем). Це завдання є важливим з позицій прогнозування приросту і стану лісових екосистем, а в гірських умовах – для попередження паводків. За вологістю ґрунтів на початку </w:t>
      </w:r>
      <w:r w:rsidRPr="00EA74C3">
        <w:rPr>
          <w:rFonts w:ascii="Times New Roman" w:hAnsi="Times New Roman"/>
          <w:sz w:val="28"/>
          <w:szCs w:val="28"/>
        </w:rPr>
        <w:lastRenderedPageBreak/>
        <w:t xml:space="preserve">вегетаційного сезону можна прогнозувати величину річного приросту або відсоток втрат деревини. З попередженням паводків проблема полягає в неможливості або в дороговизні отримання актуальних космічних знімків. Перспективним для вирішення даного типу завдань є використання радарних знімків. </w:t>
      </w:r>
    </w:p>
    <w:p w:rsidR="00EA74C3" w:rsidRPr="00EA74C3" w:rsidRDefault="00EA74C3" w:rsidP="00EA74C3">
      <w:pPr>
        <w:pStyle w:val="a5"/>
        <w:ind w:left="0" w:firstLine="709"/>
        <w:jc w:val="both"/>
        <w:rPr>
          <w:rFonts w:ascii="Times New Roman" w:hAnsi="Times New Roman"/>
          <w:sz w:val="28"/>
          <w:szCs w:val="28"/>
          <w:highlight w:val="yellow"/>
        </w:rPr>
      </w:pPr>
      <w:r w:rsidRPr="00EA74C3">
        <w:rPr>
          <w:rFonts w:ascii="Times New Roman" w:hAnsi="Times New Roman"/>
          <w:sz w:val="28"/>
          <w:szCs w:val="28"/>
        </w:rPr>
        <w:t xml:space="preserve">Отримані в результаті дискусій висновки щодо перспектив використання космічних знімків та їх базові </w:t>
      </w:r>
      <w:r w:rsidRPr="00EA74C3">
        <w:rPr>
          <w:rFonts w:ascii="Times New Roman" w:hAnsi="Times New Roman"/>
          <w:color w:val="000000"/>
          <w:spacing w:val="2"/>
          <w:sz w:val="28"/>
          <w:szCs w:val="28"/>
        </w:rPr>
        <w:t>характеристик</w:t>
      </w:r>
      <w:r w:rsidRPr="00EA74C3">
        <w:rPr>
          <w:rFonts w:ascii="Times New Roman" w:hAnsi="Times New Roman"/>
          <w:sz w:val="28"/>
          <w:szCs w:val="28"/>
        </w:rPr>
        <w:t>и зведені в таблицю 2. Крім проаналізованих вище напрямків використання космічних знімків, в таблиці 2 також вказані інші перспективи методів ДЗЗ в лісовому господарстві України, які були підібрані авторами за літературними даними [4-7].</w:t>
      </w:r>
    </w:p>
    <w:p w:rsidR="00EA74C3" w:rsidRPr="00EA74C3" w:rsidRDefault="00EA74C3" w:rsidP="00EA74C3">
      <w:pPr>
        <w:jc w:val="center"/>
        <w:rPr>
          <w:sz w:val="28"/>
          <w:szCs w:val="28"/>
        </w:rPr>
      </w:pPr>
    </w:p>
    <w:p w:rsidR="00EA74C3" w:rsidRPr="00EA74C3" w:rsidRDefault="00EA74C3" w:rsidP="00EA74C3">
      <w:pPr>
        <w:jc w:val="center"/>
        <w:rPr>
          <w:sz w:val="28"/>
          <w:szCs w:val="28"/>
        </w:rPr>
      </w:pPr>
      <w:r w:rsidRPr="00EA74C3">
        <w:rPr>
          <w:sz w:val="28"/>
          <w:szCs w:val="28"/>
        </w:rPr>
        <w:t>Таблиця 2 – Перспективи використання даних ДЗЗ у лісовому господарстві</w:t>
      </w:r>
    </w:p>
    <w:p w:rsidR="00EA74C3" w:rsidRPr="00EA74C3" w:rsidRDefault="00EA74C3" w:rsidP="00EA74C3">
      <w:pPr>
        <w:jc w:val="center"/>
        <w:rPr>
          <w:bCs/>
          <w:sz w:val="28"/>
          <w:szCs w:val="28"/>
        </w:rPr>
      </w:pPr>
    </w:p>
    <w:p w:rsidR="00EA74C3" w:rsidRPr="00EA74C3" w:rsidRDefault="00EA74C3" w:rsidP="00EA74C3">
      <w:pPr>
        <w:jc w:val="center"/>
        <w:rPr>
          <w:bCs/>
          <w:sz w:val="28"/>
          <w:szCs w:val="28"/>
        </w:rPr>
      </w:pPr>
    </w:p>
    <w:tbl>
      <w:tblPr>
        <w:tblW w:w="9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68"/>
        <w:gridCol w:w="2090"/>
        <w:gridCol w:w="1760"/>
        <w:gridCol w:w="2530"/>
      </w:tblGrid>
      <w:tr w:rsidR="00EA74C3" w:rsidRPr="00EA74C3" w:rsidTr="008D1D46">
        <w:tc>
          <w:tcPr>
            <w:tcW w:w="2968" w:type="dxa"/>
          </w:tcPr>
          <w:p w:rsidR="00EA74C3" w:rsidRPr="00EA74C3" w:rsidRDefault="00EA74C3" w:rsidP="008D1D46">
            <w:pPr>
              <w:jc w:val="center"/>
              <w:rPr>
                <w:sz w:val="28"/>
                <w:szCs w:val="28"/>
              </w:rPr>
            </w:pPr>
            <w:r w:rsidRPr="00EA74C3">
              <w:rPr>
                <w:sz w:val="28"/>
                <w:szCs w:val="28"/>
              </w:rPr>
              <w:t>Перспективні напрямки використання методів ДЗЗ</w:t>
            </w:r>
          </w:p>
        </w:tc>
        <w:tc>
          <w:tcPr>
            <w:tcW w:w="2090" w:type="dxa"/>
          </w:tcPr>
          <w:p w:rsidR="00EA74C3" w:rsidRPr="00EA74C3" w:rsidRDefault="00EA74C3" w:rsidP="008D1D46">
            <w:pPr>
              <w:ind w:left="-57" w:right="-57"/>
              <w:jc w:val="center"/>
              <w:rPr>
                <w:sz w:val="28"/>
                <w:szCs w:val="28"/>
              </w:rPr>
            </w:pPr>
            <w:r w:rsidRPr="00EA74C3">
              <w:rPr>
                <w:sz w:val="28"/>
                <w:szCs w:val="28"/>
              </w:rPr>
              <w:t>Рівень завдання</w:t>
            </w:r>
          </w:p>
        </w:tc>
        <w:tc>
          <w:tcPr>
            <w:tcW w:w="1760" w:type="dxa"/>
          </w:tcPr>
          <w:p w:rsidR="00EA74C3" w:rsidRPr="00EA74C3" w:rsidRDefault="00EA74C3" w:rsidP="008D1D46">
            <w:pPr>
              <w:jc w:val="center"/>
              <w:rPr>
                <w:sz w:val="28"/>
                <w:szCs w:val="28"/>
                <w:lang w:val="en-US"/>
              </w:rPr>
            </w:pPr>
            <w:r w:rsidRPr="00EA74C3">
              <w:rPr>
                <w:sz w:val="28"/>
                <w:szCs w:val="28"/>
              </w:rPr>
              <w:t>Просторове розрізнення, м</w:t>
            </w:r>
          </w:p>
        </w:tc>
        <w:tc>
          <w:tcPr>
            <w:tcW w:w="2530" w:type="dxa"/>
          </w:tcPr>
          <w:p w:rsidR="00EA74C3" w:rsidRPr="00EA74C3" w:rsidRDefault="00EA74C3" w:rsidP="008D1D46">
            <w:pPr>
              <w:rPr>
                <w:sz w:val="28"/>
                <w:szCs w:val="28"/>
              </w:rPr>
            </w:pPr>
            <w:r w:rsidRPr="00EA74C3">
              <w:rPr>
                <w:sz w:val="28"/>
                <w:szCs w:val="28"/>
              </w:rPr>
              <w:t xml:space="preserve">Знімальний сенсор або космічний апарат </w:t>
            </w:r>
          </w:p>
        </w:tc>
      </w:tr>
      <w:tr w:rsidR="00EA74C3" w:rsidRPr="00EA74C3" w:rsidTr="008D1D46">
        <w:tc>
          <w:tcPr>
            <w:tcW w:w="2968" w:type="dxa"/>
          </w:tcPr>
          <w:p w:rsidR="00EA74C3" w:rsidRPr="00EA74C3" w:rsidRDefault="00EA74C3" w:rsidP="008D1D46">
            <w:pPr>
              <w:rPr>
                <w:sz w:val="28"/>
                <w:szCs w:val="28"/>
              </w:rPr>
            </w:pPr>
            <w:r w:rsidRPr="00EA74C3">
              <w:rPr>
                <w:sz w:val="28"/>
                <w:szCs w:val="28"/>
              </w:rPr>
              <w:t xml:space="preserve">Лісівниче та кліматичне районування </w:t>
            </w:r>
          </w:p>
        </w:tc>
        <w:tc>
          <w:tcPr>
            <w:tcW w:w="2090" w:type="dxa"/>
          </w:tcPr>
          <w:p w:rsidR="00EA74C3" w:rsidRPr="00EA74C3" w:rsidRDefault="00EA74C3" w:rsidP="008D1D46">
            <w:pPr>
              <w:ind w:left="-57" w:right="-57"/>
              <w:rPr>
                <w:sz w:val="28"/>
                <w:szCs w:val="28"/>
              </w:rPr>
            </w:pPr>
            <w:r w:rsidRPr="00EA74C3">
              <w:rPr>
                <w:sz w:val="28"/>
                <w:szCs w:val="28"/>
              </w:rPr>
              <w:t>Національний, Регіональний</w:t>
            </w:r>
          </w:p>
        </w:tc>
        <w:tc>
          <w:tcPr>
            <w:tcW w:w="1760" w:type="dxa"/>
          </w:tcPr>
          <w:p w:rsidR="00EA74C3" w:rsidRPr="00EA74C3" w:rsidRDefault="00EA74C3" w:rsidP="008D1D46">
            <w:pPr>
              <w:rPr>
                <w:sz w:val="28"/>
                <w:szCs w:val="28"/>
              </w:rPr>
            </w:pPr>
            <w:r w:rsidRPr="00EA74C3">
              <w:rPr>
                <w:sz w:val="28"/>
                <w:szCs w:val="28"/>
                <w:lang w:val="en-US"/>
              </w:rPr>
              <w:t>250, 5</w:t>
            </w:r>
            <w:r w:rsidRPr="00EA74C3">
              <w:rPr>
                <w:sz w:val="28"/>
                <w:szCs w:val="28"/>
              </w:rPr>
              <w:t>00</w:t>
            </w:r>
          </w:p>
          <w:p w:rsidR="00EA74C3" w:rsidRPr="00EA74C3" w:rsidRDefault="00EA74C3" w:rsidP="008D1D46">
            <w:pPr>
              <w:rPr>
                <w:sz w:val="28"/>
                <w:szCs w:val="28"/>
              </w:rPr>
            </w:pPr>
            <w:r w:rsidRPr="00EA74C3">
              <w:rPr>
                <w:sz w:val="28"/>
                <w:szCs w:val="28"/>
                <w:lang w:val="en-US"/>
              </w:rPr>
              <w:t>110</w:t>
            </w:r>
          </w:p>
        </w:tc>
        <w:tc>
          <w:tcPr>
            <w:tcW w:w="2530" w:type="dxa"/>
          </w:tcPr>
          <w:p w:rsidR="00EA74C3" w:rsidRPr="00EA74C3" w:rsidRDefault="00EA74C3" w:rsidP="008D1D46">
            <w:pPr>
              <w:rPr>
                <w:sz w:val="28"/>
                <w:szCs w:val="28"/>
              </w:rPr>
            </w:pPr>
            <w:r w:rsidRPr="00EA74C3">
              <w:rPr>
                <w:sz w:val="28"/>
                <w:szCs w:val="28"/>
              </w:rPr>
              <w:t xml:space="preserve">MODIS </w:t>
            </w:r>
          </w:p>
          <w:p w:rsidR="00EA74C3" w:rsidRPr="00EA74C3" w:rsidRDefault="00EA74C3" w:rsidP="008D1D46">
            <w:pPr>
              <w:rPr>
                <w:sz w:val="28"/>
                <w:szCs w:val="28"/>
              </w:rPr>
            </w:pPr>
            <w:r w:rsidRPr="00EA74C3">
              <w:rPr>
                <w:sz w:val="28"/>
                <w:szCs w:val="28"/>
              </w:rPr>
              <w:t>VEGETATION-1/2</w:t>
            </w:r>
          </w:p>
        </w:tc>
      </w:tr>
      <w:tr w:rsidR="00EA74C3" w:rsidRPr="00EA74C3" w:rsidTr="008D1D46">
        <w:tc>
          <w:tcPr>
            <w:tcW w:w="2968" w:type="dxa"/>
          </w:tcPr>
          <w:p w:rsidR="00EA74C3" w:rsidRPr="00EA74C3" w:rsidRDefault="00EA74C3" w:rsidP="008D1D46">
            <w:pPr>
              <w:rPr>
                <w:sz w:val="28"/>
                <w:szCs w:val="28"/>
              </w:rPr>
            </w:pPr>
            <w:r w:rsidRPr="00EA74C3">
              <w:rPr>
                <w:sz w:val="28"/>
                <w:szCs w:val="28"/>
              </w:rPr>
              <w:t>Ідентифікація та облік лісогоспо</w:t>
            </w:r>
            <w:r w:rsidRPr="00EA74C3">
              <w:rPr>
                <w:sz w:val="28"/>
                <w:szCs w:val="28"/>
              </w:rPr>
              <w:softHyphen/>
              <w:t>дар</w:t>
            </w:r>
            <w:r w:rsidRPr="00EA74C3">
              <w:rPr>
                <w:sz w:val="28"/>
                <w:szCs w:val="28"/>
              </w:rPr>
              <w:softHyphen/>
              <w:t>ських угідь за площею</w:t>
            </w:r>
          </w:p>
        </w:tc>
        <w:tc>
          <w:tcPr>
            <w:tcW w:w="2090" w:type="dxa"/>
          </w:tcPr>
          <w:p w:rsidR="00EA74C3" w:rsidRPr="00EA74C3" w:rsidRDefault="00EA74C3" w:rsidP="008D1D46">
            <w:pPr>
              <w:ind w:left="-57" w:right="-57"/>
              <w:rPr>
                <w:sz w:val="28"/>
                <w:szCs w:val="28"/>
              </w:rPr>
            </w:pPr>
            <w:r w:rsidRPr="00EA74C3">
              <w:rPr>
                <w:sz w:val="28"/>
                <w:szCs w:val="28"/>
              </w:rPr>
              <w:t>Національний Регіональний</w:t>
            </w:r>
          </w:p>
          <w:p w:rsidR="00EA74C3" w:rsidRPr="00EA74C3" w:rsidRDefault="00EA74C3" w:rsidP="008D1D46">
            <w:pPr>
              <w:ind w:left="-57" w:right="-57"/>
              <w:rPr>
                <w:sz w:val="28"/>
                <w:szCs w:val="28"/>
              </w:rPr>
            </w:pPr>
            <w:r w:rsidRPr="00EA74C3">
              <w:rPr>
                <w:sz w:val="28"/>
                <w:szCs w:val="28"/>
              </w:rPr>
              <w:t>Базовий (окреме господарство)</w:t>
            </w:r>
          </w:p>
        </w:tc>
        <w:tc>
          <w:tcPr>
            <w:tcW w:w="1760" w:type="dxa"/>
          </w:tcPr>
          <w:p w:rsidR="00EA74C3" w:rsidRPr="00EA74C3" w:rsidRDefault="00EA74C3" w:rsidP="008D1D46">
            <w:pPr>
              <w:rPr>
                <w:sz w:val="28"/>
                <w:szCs w:val="28"/>
              </w:rPr>
            </w:pPr>
            <w:r w:rsidRPr="00EA74C3">
              <w:rPr>
                <w:sz w:val="28"/>
                <w:szCs w:val="28"/>
              </w:rPr>
              <w:t>30</w:t>
            </w:r>
          </w:p>
          <w:p w:rsidR="00EA74C3" w:rsidRPr="00EA74C3" w:rsidRDefault="00EA74C3" w:rsidP="008D1D46">
            <w:pPr>
              <w:rPr>
                <w:sz w:val="28"/>
                <w:szCs w:val="28"/>
              </w:rPr>
            </w:pPr>
            <w:r w:rsidRPr="00EA74C3">
              <w:rPr>
                <w:sz w:val="28"/>
                <w:szCs w:val="28"/>
              </w:rPr>
              <w:t>5-15</w:t>
            </w:r>
          </w:p>
          <w:p w:rsidR="00EA74C3" w:rsidRPr="00EA74C3" w:rsidRDefault="00EA74C3" w:rsidP="008D1D46">
            <w:pPr>
              <w:rPr>
                <w:sz w:val="28"/>
                <w:szCs w:val="28"/>
                <w:lang w:val="en-US"/>
              </w:rPr>
            </w:pPr>
            <w:r w:rsidRPr="00EA74C3">
              <w:rPr>
                <w:sz w:val="28"/>
                <w:szCs w:val="28"/>
              </w:rPr>
              <w:t>1-4</w:t>
            </w:r>
          </w:p>
          <w:p w:rsidR="00EA74C3" w:rsidRPr="00EA74C3" w:rsidRDefault="00EA74C3" w:rsidP="008D1D46">
            <w:pPr>
              <w:rPr>
                <w:sz w:val="28"/>
                <w:szCs w:val="28"/>
                <w:lang w:val="en-US"/>
              </w:rPr>
            </w:pPr>
            <w:r w:rsidRPr="00EA74C3">
              <w:rPr>
                <w:sz w:val="28"/>
                <w:szCs w:val="28"/>
                <w:lang w:val="en-US"/>
              </w:rPr>
              <w:t>1,0</w:t>
            </w:r>
          </w:p>
        </w:tc>
        <w:tc>
          <w:tcPr>
            <w:tcW w:w="2530" w:type="dxa"/>
          </w:tcPr>
          <w:p w:rsidR="00EA74C3" w:rsidRPr="00EA74C3" w:rsidRDefault="00EA74C3" w:rsidP="008D1D46">
            <w:pPr>
              <w:rPr>
                <w:sz w:val="28"/>
                <w:szCs w:val="28"/>
                <w:lang w:val="de-CH"/>
              </w:rPr>
            </w:pPr>
            <w:r w:rsidRPr="00EA74C3">
              <w:rPr>
                <w:sz w:val="28"/>
                <w:szCs w:val="28"/>
              </w:rPr>
              <w:t xml:space="preserve">TM, </w:t>
            </w:r>
            <w:r w:rsidRPr="00EA74C3">
              <w:rPr>
                <w:sz w:val="28"/>
                <w:szCs w:val="28"/>
                <w:lang w:val="de-CH"/>
              </w:rPr>
              <w:t>ETM+,</w:t>
            </w:r>
            <w:r w:rsidRPr="00EA74C3">
              <w:rPr>
                <w:sz w:val="28"/>
                <w:szCs w:val="28"/>
              </w:rPr>
              <w:t xml:space="preserve"> Hyperion</w:t>
            </w:r>
          </w:p>
          <w:p w:rsidR="00EA74C3" w:rsidRPr="00EA74C3" w:rsidRDefault="00EA74C3" w:rsidP="008D1D46">
            <w:pPr>
              <w:rPr>
                <w:sz w:val="28"/>
                <w:szCs w:val="28"/>
                <w:lang w:val="de-CH"/>
              </w:rPr>
            </w:pPr>
            <w:r w:rsidRPr="00EA74C3">
              <w:rPr>
                <w:sz w:val="28"/>
                <w:szCs w:val="28"/>
              </w:rPr>
              <w:t>HRVIR, HRV</w:t>
            </w:r>
            <w:r w:rsidRPr="00EA74C3">
              <w:rPr>
                <w:sz w:val="28"/>
                <w:szCs w:val="28"/>
                <w:lang w:val="de-CH"/>
              </w:rPr>
              <w:t>,</w:t>
            </w:r>
            <w:r w:rsidRPr="00EA74C3">
              <w:rPr>
                <w:sz w:val="28"/>
                <w:szCs w:val="28"/>
              </w:rPr>
              <w:t xml:space="preserve"> Aster</w:t>
            </w:r>
          </w:p>
          <w:p w:rsidR="00EA74C3" w:rsidRPr="00EA74C3" w:rsidRDefault="00EA74C3" w:rsidP="008D1D46">
            <w:pPr>
              <w:rPr>
                <w:sz w:val="28"/>
                <w:szCs w:val="28"/>
                <w:lang w:val="de-CH"/>
              </w:rPr>
            </w:pPr>
            <w:r w:rsidRPr="00EA74C3">
              <w:rPr>
                <w:sz w:val="28"/>
                <w:szCs w:val="28"/>
                <w:lang w:val="de-CH"/>
              </w:rPr>
              <w:t>Ikonos-2</w:t>
            </w:r>
          </w:p>
          <w:p w:rsidR="00EA74C3" w:rsidRPr="00EA74C3" w:rsidRDefault="00EA74C3" w:rsidP="008D1D46">
            <w:pPr>
              <w:rPr>
                <w:sz w:val="28"/>
                <w:szCs w:val="28"/>
              </w:rPr>
            </w:pPr>
            <w:r w:rsidRPr="00EA74C3">
              <w:rPr>
                <w:sz w:val="28"/>
                <w:szCs w:val="28"/>
              </w:rPr>
              <w:t>TerraSAR-X</w:t>
            </w:r>
          </w:p>
        </w:tc>
      </w:tr>
      <w:tr w:rsidR="00EA74C3" w:rsidRPr="00EA74C3" w:rsidTr="008D1D46">
        <w:tc>
          <w:tcPr>
            <w:tcW w:w="2968" w:type="dxa"/>
          </w:tcPr>
          <w:p w:rsidR="00EA74C3" w:rsidRPr="00EA74C3" w:rsidRDefault="00EA74C3" w:rsidP="008D1D46">
            <w:pPr>
              <w:rPr>
                <w:sz w:val="28"/>
                <w:szCs w:val="28"/>
              </w:rPr>
            </w:pPr>
            <w:r w:rsidRPr="00EA74C3">
              <w:rPr>
                <w:sz w:val="28"/>
                <w:szCs w:val="28"/>
              </w:rPr>
              <w:t>Побудова тривимірної моделі рельєфу, контроль схилів</w:t>
            </w:r>
          </w:p>
        </w:tc>
        <w:tc>
          <w:tcPr>
            <w:tcW w:w="2090" w:type="dxa"/>
          </w:tcPr>
          <w:p w:rsidR="00EA74C3" w:rsidRPr="00EA74C3" w:rsidRDefault="00EA74C3" w:rsidP="008D1D46">
            <w:pPr>
              <w:ind w:left="-57" w:right="-57"/>
              <w:rPr>
                <w:sz w:val="28"/>
                <w:szCs w:val="28"/>
              </w:rPr>
            </w:pPr>
            <w:r w:rsidRPr="00EA74C3">
              <w:rPr>
                <w:sz w:val="28"/>
                <w:szCs w:val="28"/>
              </w:rPr>
              <w:t>Регіональний</w:t>
            </w:r>
          </w:p>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lang w:val="en-US"/>
              </w:rPr>
              <w:t>5-20</w:t>
            </w:r>
          </w:p>
          <w:p w:rsidR="00EA74C3" w:rsidRPr="00EA74C3" w:rsidRDefault="00EA74C3" w:rsidP="008D1D46">
            <w:pPr>
              <w:rPr>
                <w:sz w:val="28"/>
                <w:szCs w:val="28"/>
                <w:lang w:val="en-US"/>
              </w:rPr>
            </w:pPr>
            <w:r w:rsidRPr="00EA74C3">
              <w:rPr>
                <w:sz w:val="28"/>
                <w:szCs w:val="28"/>
                <w:lang w:val="en-US"/>
              </w:rPr>
              <w:t>1,0</w:t>
            </w:r>
          </w:p>
          <w:p w:rsidR="00EA74C3" w:rsidRPr="00EA74C3" w:rsidRDefault="00EA74C3" w:rsidP="008D1D46">
            <w:pPr>
              <w:rPr>
                <w:sz w:val="28"/>
                <w:szCs w:val="28"/>
                <w:lang w:val="en-US"/>
              </w:rPr>
            </w:pPr>
          </w:p>
        </w:tc>
        <w:tc>
          <w:tcPr>
            <w:tcW w:w="2530" w:type="dxa"/>
          </w:tcPr>
          <w:p w:rsidR="00EA74C3" w:rsidRPr="00EA74C3" w:rsidRDefault="00EA74C3" w:rsidP="008D1D46">
            <w:pPr>
              <w:rPr>
                <w:sz w:val="28"/>
                <w:szCs w:val="28"/>
                <w:lang w:val="en-US"/>
              </w:rPr>
            </w:pPr>
            <w:r w:rsidRPr="00EA74C3">
              <w:rPr>
                <w:sz w:val="28"/>
                <w:szCs w:val="28"/>
                <w:lang w:val="en-US"/>
              </w:rPr>
              <w:t>Aster , Spot</w:t>
            </w:r>
            <w:r w:rsidRPr="00EA74C3">
              <w:rPr>
                <w:sz w:val="28"/>
                <w:szCs w:val="28"/>
              </w:rPr>
              <w:t>-</w:t>
            </w:r>
            <w:r w:rsidRPr="00EA74C3">
              <w:rPr>
                <w:sz w:val="28"/>
                <w:szCs w:val="28"/>
                <w:lang w:val="en-US"/>
              </w:rPr>
              <w:t>4,5</w:t>
            </w:r>
          </w:p>
          <w:p w:rsidR="00EA74C3" w:rsidRPr="00EA74C3" w:rsidRDefault="00EA74C3" w:rsidP="008D1D46">
            <w:pPr>
              <w:rPr>
                <w:sz w:val="28"/>
                <w:szCs w:val="28"/>
              </w:rPr>
            </w:pPr>
            <w:r w:rsidRPr="00EA74C3">
              <w:rPr>
                <w:sz w:val="28"/>
                <w:szCs w:val="28"/>
                <w:lang w:val="en-US"/>
              </w:rPr>
              <w:t>Ikonos</w:t>
            </w:r>
            <w:r w:rsidRPr="00EA74C3">
              <w:rPr>
                <w:sz w:val="28"/>
                <w:szCs w:val="28"/>
              </w:rPr>
              <w:t>-2</w:t>
            </w:r>
          </w:p>
          <w:p w:rsidR="00EA74C3" w:rsidRPr="00EA74C3" w:rsidRDefault="00EA74C3" w:rsidP="008D1D46">
            <w:pPr>
              <w:rPr>
                <w:sz w:val="28"/>
                <w:szCs w:val="28"/>
                <w:lang w:val="en-US"/>
              </w:rPr>
            </w:pPr>
          </w:p>
        </w:tc>
      </w:tr>
      <w:tr w:rsidR="00EA74C3" w:rsidRPr="00EA74C3" w:rsidTr="008D1D46">
        <w:tc>
          <w:tcPr>
            <w:tcW w:w="2968" w:type="dxa"/>
          </w:tcPr>
          <w:p w:rsidR="00EA74C3" w:rsidRPr="00EA74C3" w:rsidRDefault="00EA74C3" w:rsidP="008D1D46">
            <w:pPr>
              <w:rPr>
                <w:sz w:val="28"/>
                <w:szCs w:val="28"/>
              </w:rPr>
            </w:pPr>
            <w:r w:rsidRPr="00EA74C3">
              <w:rPr>
                <w:sz w:val="28"/>
                <w:szCs w:val="28"/>
              </w:rPr>
              <w:t>Контроль вологості ґрунтів</w:t>
            </w:r>
          </w:p>
        </w:tc>
        <w:tc>
          <w:tcPr>
            <w:tcW w:w="2090" w:type="dxa"/>
          </w:tcPr>
          <w:p w:rsidR="00EA74C3" w:rsidRPr="00EA74C3" w:rsidRDefault="00EA74C3" w:rsidP="008D1D46">
            <w:pPr>
              <w:ind w:left="-57" w:right="-57"/>
              <w:rPr>
                <w:sz w:val="28"/>
                <w:szCs w:val="28"/>
              </w:rPr>
            </w:pPr>
            <w:r w:rsidRPr="00EA74C3">
              <w:rPr>
                <w:sz w:val="28"/>
                <w:szCs w:val="28"/>
              </w:rPr>
              <w:t>Регіональний</w:t>
            </w:r>
          </w:p>
          <w:p w:rsidR="00EA74C3" w:rsidRPr="00EA74C3" w:rsidRDefault="00EA74C3" w:rsidP="008D1D46">
            <w:pPr>
              <w:ind w:left="-57" w:right="-57"/>
              <w:rPr>
                <w:sz w:val="28"/>
                <w:szCs w:val="28"/>
              </w:rPr>
            </w:pPr>
          </w:p>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rPr>
              <w:t>26-100</w:t>
            </w:r>
          </w:p>
          <w:p w:rsidR="00EA74C3" w:rsidRPr="00EA74C3" w:rsidRDefault="00EA74C3" w:rsidP="008D1D46">
            <w:pPr>
              <w:rPr>
                <w:sz w:val="28"/>
                <w:szCs w:val="28"/>
              </w:rPr>
            </w:pPr>
          </w:p>
          <w:p w:rsidR="00EA74C3" w:rsidRPr="00EA74C3" w:rsidRDefault="00EA74C3" w:rsidP="008D1D46">
            <w:pPr>
              <w:rPr>
                <w:sz w:val="28"/>
                <w:szCs w:val="28"/>
                <w:lang w:val="en-US"/>
              </w:rPr>
            </w:pPr>
            <w:r w:rsidRPr="00EA74C3">
              <w:rPr>
                <w:sz w:val="28"/>
                <w:szCs w:val="28"/>
              </w:rPr>
              <w:t>5-15</w:t>
            </w:r>
          </w:p>
        </w:tc>
        <w:tc>
          <w:tcPr>
            <w:tcW w:w="2530" w:type="dxa"/>
          </w:tcPr>
          <w:p w:rsidR="00EA74C3" w:rsidRPr="00EA74C3" w:rsidRDefault="00EA74C3" w:rsidP="008D1D46">
            <w:pPr>
              <w:rPr>
                <w:sz w:val="28"/>
                <w:szCs w:val="28"/>
              </w:rPr>
            </w:pPr>
            <w:r w:rsidRPr="00EA74C3">
              <w:rPr>
                <w:sz w:val="28"/>
                <w:szCs w:val="28"/>
              </w:rPr>
              <w:t xml:space="preserve">TM, ETM+, ERS-1/2, PALSAR (ALOS) </w:t>
            </w:r>
          </w:p>
          <w:p w:rsidR="00EA74C3" w:rsidRPr="00EA74C3" w:rsidRDefault="00EA74C3" w:rsidP="008D1D46">
            <w:pPr>
              <w:rPr>
                <w:sz w:val="28"/>
                <w:szCs w:val="28"/>
              </w:rPr>
            </w:pPr>
            <w:r w:rsidRPr="00EA74C3">
              <w:rPr>
                <w:sz w:val="28"/>
                <w:szCs w:val="28"/>
              </w:rPr>
              <w:t xml:space="preserve">HRVIR </w:t>
            </w:r>
          </w:p>
        </w:tc>
      </w:tr>
      <w:tr w:rsidR="00EA74C3" w:rsidRPr="00EA74C3" w:rsidTr="008D1D46">
        <w:tc>
          <w:tcPr>
            <w:tcW w:w="2968" w:type="dxa"/>
          </w:tcPr>
          <w:p w:rsidR="00EA74C3" w:rsidRPr="00EA74C3" w:rsidRDefault="00EA74C3" w:rsidP="008D1D46">
            <w:pPr>
              <w:rPr>
                <w:sz w:val="28"/>
                <w:szCs w:val="28"/>
              </w:rPr>
            </w:pPr>
            <w:r w:rsidRPr="00EA74C3">
              <w:rPr>
                <w:sz w:val="28"/>
                <w:szCs w:val="28"/>
              </w:rPr>
              <w:t>Ідентифікація породного складу лісів</w:t>
            </w:r>
          </w:p>
        </w:tc>
        <w:tc>
          <w:tcPr>
            <w:tcW w:w="2090" w:type="dxa"/>
          </w:tcPr>
          <w:p w:rsidR="00EA74C3" w:rsidRPr="00EA74C3" w:rsidRDefault="00EA74C3" w:rsidP="008D1D46">
            <w:pPr>
              <w:ind w:left="-57" w:right="-57"/>
              <w:rPr>
                <w:sz w:val="28"/>
                <w:szCs w:val="28"/>
              </w:rPr>
            </w:pPr>
            <w:r w:rsidRPr="00EA74C3">
              <w:rPr>
                <w:sz w:val="28"/>
                <w:szCs w:val="28"/>
              </w:rPr>
              <w:t>Регіональний</w:t>
            </w:r>
          </w:p>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rPr>
              <w:t>30</w:t>
            </w:r>
          </w:p>
          <w:p w:rsidR="00EA74C3" w:rsidRPr="00EA74C3" w:rsidRDefault="00EA74C3" w:rsidP="008D1D46">
            <w:pPr>
              <w:rPr>
                <w:sz w:val="28"/>
                <w:szCs w:val="28"/>
              </w:rPr>
            </w:pPr>
            <w:r w:rsidRPr="00EA74C3">
              <w:rPr>
                <w:sz w:val="28"/>
                <w:szCs w:val="28"/>
              </w:rPr>
              <w:t>5-15,</w:t>
            </w:r>
          </w:p>
          <w:p w:rsidR="00EA74C3" w:rsidRPr="00EA74C3" w:rsidRDefault="00EA74C3" w:rsidP="008D1D46">
            <w:pPr>
              <w:rPr>
                <w:sz w:val="28"/>
                <w:szCs w:val="28"/>
              </w:rPr>
            </w:pPr>
            <w:r w:rsidRPr="00EA74C3">
              <w:rPr>
                <w:sz w:val="28"/>
                <w:szCs w:val="28"/>
              </w:rPr>
              <w:t>1-4,</w:t>
            </w:r>
          </w:p>
          <w:p w:rsidR="00EA74C3" w:rsidRPr="00EA74C3" w:rsidRDefault="00EA74C3" w:rsidP="008D1D46">
            <w:pPr>
              <w:rPr>
                <w:sz w:val="28"/>
                <w:szCs w:val="28"/>
                <w:lang w:val="en-US"/>
              </w:rPr>
            </w:pPr>
            <w:r w:rsidRPr="00EA74C3">
              <w:rPr>
                <w:sz w:val="28"/>
                <w:szCs w:val="28"/>
                <w:lang w:val="en-US"/>
              </w:rPr>
              <w:t>1,0 -1,8</w:t>
            </w:r>
          </w:p>
          <w:p w:rsidR="00EA74C3" w:rsidRPr="00EA74C3" w:rsidRDefault="00EA74C3" w:rsidP="008D1D46">
            <w:pPr>
              <w:rPr>
                <w:sz w:val="28"/>
                <w:szCs w:val="28"/>
                <w:lang w:val="en-US"/>
              </w:rPr>
            </w:pPr>
            <w:r w:rsidRPr="00EA74C3">
              <w:rPr>
                <w:sz w:val="28"/>
                <w:szCs w:val="28"/>
                <w:lang w:val="en-US"/>
              </w:rPr>
              <w:t>0,6</w:t>
            </w:r>
          </w:p>
        </w:tc>
        <w:tc>
          <w:tcPr>
            <w:tcW w:w="2530" w:type="dxa"/>
          </w:tcPr>
          <w:p w:rsidR="00EA74C3" w:rsidRPr="00EA74C3" w:rsidRDefault="00EA74C3" w:rsidP="008D1D46">
            <w:pPr>
              <w:rPr>
                <w:sz w:val="28"/>
                <w:szCs w:val="28"/>
              </w:rPr>
            </w:pPr>
            <w:r w:rsidRPr="00EA74C3">
              <w:rPr>
                <w:sz w:val="28"/>
                <w:szCs w:val="28"/>
              </w:rPr>
              <w:t>TM</w:t>
            </w:r>
            <w:r w:rsidRPr="00EA74C3">
              <w:rPr>
                <w:sz w:val="28"/>
                <w:szCs w:val="28"/>
                <w:lang w:val="en-US"/>
              </w:rPr>
              <w:t>/</w:t>
            </w:r>
            <w:r w:rsidRPr="00EA74C3">
              <w:rPr>
                <w:sz w:val="28"/>
                <w:szCs w:val="28"/>
              </w:rPr>
              <w:t xml:space="preserve"> </w:t>
            </w:r>
            <w:r w:rsidRPr="00EA74C3">
              <w:rPr>
                <w:sz w:val="28"/>
                <w:szCs w:val="28"/>
                <w:lang w:val="en-US"/>
              </w:rPr>
              <w:t>ETM+,</w:t>
            </w:r>
            <w:r w:rsidRPr="00EA74C3">
              <w:rPr>
                <w:sz w:val="28"/>
                <w:szCs w:val="28"/>
              </w:rPr>
              <w:t xml:space="preserve"> Hyperion,</w:t>
            </w:r>
          </w:p>
          <w:p w:rsidR="00EA74C3" w:rsidRPr="00EA74C3" w:rsidRDefault="00EA74C3" w:rsidP="008D1D46">
            <w:pPr>
              <w:rPr>
                <w:sz w:val="28"/>
                <w:szCs w:val="28"/>
              </w:rPr>
            </w:pPr>
            <w:r w:rsidRPr="00EA74C3">
              <w:rPr>
                <w:sz w:val="28"/>
                <w:szCs w:val="28"/>
              </w:rPr>
              <w:t xml:space="preserve">HRVIR, HRV, </w:t>
            </w:r>
            <w:r w:rsidRPr="00EA74C3">
              <w:rPr>
                <w:sz w:val="28"/>
                <w:szCs w:val="28"/>
                <w:lang w:val="en-US"/>
              </w:rPr>
              <w:t>Spot</w:t>
            </w:r>
            <w:r w:rsidRPr="00EA74C3">
              <w:rPr>
                <w:sz w:val="28"/>
                <w:szCs w:val="28"/>
              </w:rPr>
              <w:t>-</w:t>
            </w:r>
            <w:r w:rsidRPr="00EA74C3">
              <w:rPr>
                <w:sz w:val="28"/>
                <w:szCs w:val="28"/>
                <w:lang w:val="en-US"/>
              </w:rPr>
              <w:t>5</w:t>
            </w:r>
          </w:p>
          <w:p w:rsidR="00EA74C3" w:rsidRPr="00EA74C3" w:rsidRDefault="00EA74C3" w:rsidP="008D1D46">
            <w:pPr>
              <w:rPr>
                <w:sz w:val="28"/>
                <w:szCs w:val="28"/>
                <w:lang w:val="en-US"/>
              </w:rPr>
            </w:pPr>
            <w:r w:rsidRPr="00EA74C3">
              <w:rPr>
                <w:sz w:val="28"/>
                <w:szCs w:val="28"/>
              </w:rPr>
              <w:t xml:space="preserve">Ikonos-2, </w:t>
            </w:r>
          </w:p>
          <w:p w:rsidR="00EA74C3" w:rsidRPr="00EA74C3" w:rsidRDefault="00EA74C3" w:rsidP="008D1D46">
            <w:pPr>
              <w:rPr>
                <w:sz w:val="28"/>
                <w:szCs w:val="28"/>
                <w:lang w:val="en-US"/>
              </w:rPr>
            </w:pPr>
            <w:r w:rsidRPr="00EA74C3">
              <w:rPr>
                <w:sz w:val="28"/>
                <w:szCs w:val="28"/>
              </w:rPr>
              <w:t xml:space="preserve">EROS-A/B, </w:t>
            </w:r>
          </w:p>
          <w:p w:rsidR="00EA74C3" w:rsidRPr="00EA74C3" w:rsidRDefault="00EA74C3" w:rsidP="008D1D46">
            <w:pPr>
              <w:rPr>
                <w:sz w:val="28"/>
                <w:szCs w:val="28"/>
                <w:lang w:val="en-US"/>
              </w:rPr>
            </w:pPr>
            <w:r w:rsidRPr="00EA74C3">
              <w:rPr>
                <w:sz w:val="28"/>
                <w:szCs w:val="28"/>
              </w:rPr>
              <w:t>QuickBird</w:t>
            </w:r>
          </w:p>
        </w:tc>
      </w:tr>
      <w:tr w:rsidR="00EA74C3" w:rsidRPr="00EA74C3" w:rsidTr="008D1D46">
        <w:tc>
          <w:tcPr>
            <w:tcW w:w="2968" w:type="dxa"/>
          </w:tcPr>
          <w:p w:rsidR="00EA74C3" w:rsidRPr="00EA74C3" w:rsidRDefault="00EA74C3" w:rsidP="008D1D46">
            <w:pPr>
              <w:rPr>
                <w:sz w:val="28"/>
                <w:szCs w:val="28"/>
              </w:rPr>
            </w:pPr>
            <w:r w:rsidRPr="00EA74C3">
              <w:rPr>
                <w:sz w:val="28"/>
                <w:szCs w:val="28"/>
              </w:rPr>
              <w:lastRenderedPageBreak/>
              <w:t>Контроль стану лісів і розвитку хвороб та шкідників</w:t>
            </w:r>
          </w:p>
        </w:tc>
        <w:tc>
          <w:tcPr>
            <w:tcW w:w="2090" w:type="dxa"/>
          </w:tcPr>
          <w:p w:rsidR="00EA74C3" w:rsidRPr="00EA74C3" w:rsidRDefault="00EA74C3" w:rsidP="008D1D46">
            <w:pPr>
              <w:ind w:left="-57" w:right="-57"/>
              <w:rPr>
                <w:sz w:val="28"/>
                <w:szCs w:val="28"/>
              </w:rPr>
            </w:pPr>
            <w:r w:rsidRPr="00EA74C3">
              <w:rPr>
                <w:sz w:val="28"/>
                <w:szCs w:val="28"/>
              </w:rPr>
              <w:t>Національний Регіональний</w:t>
            </w:r>
          </w:p>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rPr>
              <w:t>70-250</w:t>
            </w:r>
          </w:p>
          <w:p w:rsidR="00EA74C3" w:rsidRPr="00EA74C3" w:rsidRDefault="00EA74C3" w:rsidP="008D1D46">
            <w:pPr>
              <w:rPr>
                <w:sz w:val="28"/>
                <w:szCs w:val="28"/>
              </w:rPr>
            </w:pPr>
            <w:r w:rsidRPr="00EA74C3">
              <w:rPr>
                <w:sz w:val="28"/>
                <w:szCs w:val="28"/>
              </w:rPr>
              <w:t>30</w:t>
            </w:r>
          </w:p>
          <w:p w:rsidR="00EA74C3" w:rsidRPr="00EA74C3" w:rsidRDefault="00EA74C3" w:rsidP="008D1D46">
            <w:pPr>
              <w:rPr>
                <w:sz w:val="28"/>
                <w:szCs w:val="28"/>
                <w:lang w:val="en-US"/>
              </w:rPr>
            </w:pPr>
            <w:r w:rsidRPr="00EA74C3">
              <w:rPr>
                <w:sz w:val="28"/>
                <w:szCs w:val="28"/>
              </w:rPr>
              <w:t>5-15</w:t>
            </w:r>
          </w:p>
          <w:p w:rsidR="00EA74C3" w:rsidRPr="00EA74C3" w:rsidRDefault="00EA74C3" w:rsidP="008D1D46">
            <w:pPr>
              <w:rPr>
                <w:sz w:val="28"/>
                <w:szCs w:val="28"/>
                <w:lang w:val="en-US"/>
              </w:rPr>
            </w:pPr>
            <w:r w:rsidRPr="00EA74C3">
              <w:rPr>
                <w:sz w:val="28"/>
                <w:szCs w:val="28"/>
                <w:lang w:val="en-US"/>
              </w:rPr>
              <w:t>1,0</w:t>
            </w:r>
          </w:p>
          <w:p w:rsidR="00EA74C3" w:rsidRPr="00EA74C3" w:rsidRDefault="00EA74C3" w:rsidP="008D1D46">
            <w:pPr>
              <w:rPr>
                <w:sz w:val="28"/>
                <w:szCs w:val="28"/>
                <w:lang w:val="en-US"/>
              </w:rPr>
            </w:pPr>
            <w:r w:rsidRPr="00EA74C3">
              <w:rPr>
                <w:sz w:val="28"/>
                <w:szCs w:val="28"/>
                <w:lang w:val="en-US"/>
              </w:rPr>
              <w:t>8,0</w:t>
            </w:r>
          </w:p>
        </w:tc>
        <w:tc>
          <w:tcPr>
            <w:tcW w:w="2530" w:type="dxa"/>
          </w:tcPr>
          <w:p w:rsidR="00EA74C3" w:rsidRPr="00EA74C3" w:rsidRDefault="00EA74C3" w:rsidP="008D1D46">
            <w:pPr>
              <w:rPr>
                <w:sz w:val="28"/>
                <w:szCs w:val="28"/>
              </w:rPr>
            </w:pPr>
            <w:r w:rsidRPr="00EA74C3">
              <w:rPr>
                <w:sz w:val="28"/>
                <w:szCs w:val="28"/>
              </w:rPr>
              <w:t>MODIS, AWIFS</w:t>
            </w:r>
          </w:p>
          <w:p w:rsidR="00EA74C3" w:rsidRPr="00EA74C3" w:rsidRDefault="00EA74C3" w:rsidP="008D1D46">
            <w:pPr>
              <w:rPr>
                <w:sz w:val="28"/>
                <w:szCs w:val="28"/>
              </w:rPr>
            </w:pPr>
            <w:r w:rsidRPr="00EA74C3">
              <w:rPr>
                <w:sz w:val="28"/>
                <w:szCs w:val="28"/>
              </w:rPr>
              <w:t xml:space="preserve">Hyperion, </w:t>
            </w:r>
            <w:r w:rsidRPr="00EA74C3">
              <w:rPr>
                <w:sz w:val="28"/>
                <w:szCs w:val="28"/>
                <w:lang w:val="en-US"/>
              </w:rPr>
              <w:t>ETM+</w:t>
            </w:r>
            <w:r w:rsidRPr="00EA74C3">
              <w:rPr>
                <w:sz w:val="28"/>
                <w:szCs w:val="28"/>
              </w:rPr>
              <w:t xml:space="preserve"> </w:t>
            </w:r>
          </w:p>
          <w:p w:rsidR="00EA74C3" w:rsidRPr="00EA74C3" w:rsidRDefault="00EA74C3" w:rsidP="008D1D46">
            <w:pPr>
              <w:rPr>
                <w:sz w:val="28"/>
                <w:szCs w:val="28"/>
                <w:lang w:val="en-US"/>
              </w:rPr>
            </w:pPr>
            <w:r w:rsidRPr="00EA74C3">
              <w:rPr>
                <w:sz w:val="28"/>
                <w:szCs w:val="28"/>
              </w:rPr>
              <w:t xml:space="preserve">HRVIR, HRV, Aster, </w:t>
            </w:r>
          </w:p>
          <w:p w:rsidR="00EA74C3" w:rsidRPr="00EA74C3" w:rsidRDefault="00EA74C3" w:rsidP="008D1D46">
            <w:pPr>
              <w:rPr>
                <w:sz w:val="28"/>
                <w:szCs w:val="28"/>
                <w:lang w:val="en-US"/>
              </w:rPr>
            </w:pPr>
            <w:r w:rsidRPr="00EA74C3">
              <w:rPr>
                <w:sz w:val="28"/>
                <w:szCs w:val="28"/>
              </w:rPr>
              <w:t xml:space="preserve">Ikonos-2, </w:t>
            </w:r>
          </w:p>
          <w:p w:rsidR="00EA74C3" w:rsidRPr="00EA74C3" w:rsidRDefault="00EA74C3" w:rsidP="008D1D46">
            <w:pPr>
              <w:rPr>
                <w:sz w:val="28"/>
                <w:szCs w:val="28"/>
              </w:rPr>
            </w:pPr>
            <w:r w:rsidRPr="00EA74C3">
              <w:rPr>
                <w:sz w:val="28"/>
                <w:szCs w:val="28"/>
              </w:rPr>
              <w:t>Formosat -2</w:t>
            </w:r>
          </w:p>
        </w:tc>
      </w:tr>
      <w:tr w:rsidR="00EA74C3" w:rsidRPr="00EA74C3" w:rsidTr="008D1D46">
        <w:trPr>
          <w:trHeight w:val="1276"/>
        </w:trPr>
        <w:tc>
          <w:tcPr>
            <w:tcW w:w="2968" w:type="dxa"/>
          </w:tcPr>
          <w:p w:rsidR="00EA74C3" w:rsidRPr="00EA74C3" w:rsidRDefault="00EA74C3" w:rsidP="008D1D46">
            <w:pPr>
              <w:rPr>
                <w:sz w:val="28"/>
                <w:szCs w:val="28"/>
              </w:rPr>
            </w:pPr>
            <w:r w:rsidRPr="00EA74C3">
              <w:rPr>
                <w:sz w:val="28"/>
                <w:szCs w:val="28"/>
              </w:rPr>
              <w:t>Детальна інвента</w:t>
            </w:r>
            <w:r w:rsidRPr="00EA74C3">
              <w:rPr>
                <w:sz w:val="28"/>
                <w:szCs w:val="28"/>
              </w:rPr>
              <w:softHyphen/>
              <w:t>ризація лісів (ви</w:t>
            </w:r>
            <w:r w:rsidRPr="00EA74C3">
              <w:rPr>
                <w:sz w:val="28"/>
                <w:szCs w:val="28"/>
              </w:rPr>
              <w:softHyphen/>
              <w:t>зна</w:t>
            </w:r>
            <w:r w:rsidRPr="00EA74C3">
              <w:rPr>
                <w:sz w:val="28"/>
                <w:szCs w:val="28"/>
              </w:rPr>
              <w:softHyphen/>
              <w:t>чення окремих таксаційних показників)</w:t>
            </w:r>
          </w:p>
        </w:tc>
        <w:tc>
          <w:tcPr>
            <w:tcW w:w="2090" w:type="dxa"/>
          </w:tcPr>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rPr>
              <w:t>5</w:t>
            </w:r>
          </w:p>
          <w:p w:rsidR="00EA74C3" w:rsidRPr="00EA74C3" w:rsidRDefault="00EA74C3" w:rsidP="008D1D46">
            <w:pPr>
              <w:rPr>
                <w:sz w:val="28"/>
                <w:szCs w:val="28"/>
              </w:rPr>
            </w:pPr>
            <w:r w:rsidRPr="00EA74C3">
              <w:rPr>
                <w:sz w:val="28"/>
                <w:szCs w:val="28"/>
              </w:rPr>
              <w:t>1,0</w:t>
            </w:r>
          </w:p>
          <w:p w:rsidR="00EA74C3" w:rsidRPr="00EA74C3" w:rsidRDefault="00EA74C3" w:rsidP="008D1D46">
            <w:pPr>
              <w:rPr>
                <w:sz w:val="28"/>
                <w:szCs w:val="28"/>
              </w:rPr>
            </w:pPr>
            <w:r w:rsidRPr="00EA74C3">
              <w:rPr>
                <w:sz w:val="28"/>
                <w:szCs w:val="28"/>
              </w:rPr>
              <w:t>0,7</w:t>
            </w:r>
          </w:p>
          <w:p w:rsidR="00EA74C3" w:rsidRPr="00EA74C3" w:rsidRDefault="00EA74C3" w:rsidP="008D1D46">
            <w:pPr>
              <w:rPr>
                <w:sz w:val="28"/>
                <w:szCs w:val="28"/>
              </w:rPr>
            </w:pPr>
            <w:r w:rsidRPr="00EA74C3">
              <w:rPr>
                <w:sz w:val="28"/>
                <w:szCs w:val="28"/>
              </w:rPr>
              <w:t>0,61</w:t>
            </w:r>
          </w:p>
          <w:p w:rsidR="00EA74C3" w:rsidRPr="00EA74C3" w:rsidRDefault="00EA74C3" w:rsidP="008D1D46">
            <w:pPr>
              <w:rPr>
                <w:sz w:val="28"/>
                <w:szCs w:val="28"/>
              </w:rPr>
            </w:pPr>
            <w:r w:rsidRPr="00EA74C3">
              <w:rPr>
                <w:sz w:val="28"/>
                <w:szCs w:val="28"/>
              </w:rPr>
              <w:t xml:space="preserve">3-8 </w:t>
            </w:r>
          </w:p>
        </w:tc>
        <w:tc>
          <w:tcPr>
            <w:tcW w:w="2530" w:type="dxa"/>
          </w:tcPr>
          <w:p w:rsidR="00EA74C3" w:rsidRPr="00EA74C3" w:rsidRDefault="00EA74C3" w:rsidP="008D1D46">
            <w:pPr>
              <w:rPr>
                <w:sz w:val="28"/>
                <w:szCs w:val="28"/>
              </w:rPr>
            </w:pPr>
            <w:r w:rsidRPr="00EA74C3">
              <w:rPr>
                <w:sz w:val="28"/>
                <w:szCs w:val="28"/>
              </w:rPr>
              <w:t>Spot-5</w:t>
            </w:r>
          </w:p>
          <w:p w:rsidR="00EA74C3" w:rsidRPr="00EA74C3" w:rsidRDefault="00EA74C3" w:rsidP="008D1D46">
            <w:pPr>
              <w:rPr>
                <w:sz w:val="28"/>
                <w:szCs w:val="28"/>
                <w:lang w:val="en-US"/>
              </w:rPr>
            </w:pPr>
            <w:r w:rsidRPr="00EA74C3">
              <w:rPr>
                <w:sz w:val="28"/>
                <w:szCs w:val="28"/>
              </w:rPr>
              <w:t>Ikonos</w:t>
            </w:r>
            <w:r w:rsidRPr="00EA74C3">
              <w:rPr>
                <w:sz w:val="28"/>
                <w:szCs w:val="28"/>
                <w:lang w:val="en-US"/>
              </w:rPr>
              <w:t>-2</w:t>
            </w:r>
          </w:p>
          <w:p w:rsidR="00EA74C3" w:rsidRPr="00EA74C3" w:rsidRDefault="00EA74C3" w:rsidP="008D1D46">
            <w:pPr>
              <w:rPr>
                <w:sz w:val="28"/>
                <w:szCs w:val="28"/>
              </w:rPr>
            </w:pPr>
            <w:r w:rsidRPr="00EA74C3">
              <w:rPr>
                <w:sz w:val="28"/>
                <w:szCs w:val="28"/>
              </w:rPr>
              <w:t>EROS B</w:t>
            </w:r>
          </w:p>
          <w:p w:rsidR="00EA74C3" w:rsidRPr="00EA74C3" w:rsidRDefault="00EA74C3" w:rsidP="008D1D46">
            <w:pPr>
              <w:rPr>
                <w:sz w:val="28"/>
                <w:szCs w:val="28"/>
              </w:rPr>
            </w:pPr>
            <w:r w:rsidRPr="00EA74C3">
              <w:rPr>
                <w:sz w:val="28"/>
                <w:szCs w:val="28"/>
              </w:rPr>
              <w:t>QuickBird</w:t>
            </w:r>
          </w:p>
          <w:p w:rsidR="00EA74C3" w:rsidRPr="00EA74C3" w:rsidRDefault="00EA74C3" w:rsidP="008D1D46">
            <w:pPr>
              <w:rPr>
                <w:sz w:val="28"/>
                <w:szCs w:val="28"/>
              </w:rPr>
            </w:pPr>
            <w:r w:rsidRPr="00EA74C3">
              <w:rPr>
                <w:sz w:val="28"/>
                <w:szCs w:val="28"/>
              </w:rPr>
              <w:t>Radarsat-2</w:t>
            </w:r>
          </w:p>
        </w:tc>
      </w:tr>
      <w:tr w:rsidR="00EA74C3" w:rsidRPr="00EA74C3" w:rsidTr="008D1D46">
        <w:trPr>
          <w:trHeight w:val="1276"/>
        </w:trPr>
        <w:tc>
          <w:tcPr>
            <w:tcW w:w="2968" w:type="dxa"/>
          </w:tcPr>
          <w:p w:rsidR="00EA74C3" w:rsidRPr="00EA74C3" w:rsidRDefault="00EA74C3" w:rsidP="008D1D46">
            <w:pPr>
              <w:rPr>
                <w:sz w:val="28"/>
                <w:szCs w:val="28"/>
              </w:rPr>
            </w:pPr>
            <w:r w:rsidRPr="00EA74C3">
              <w:rPr>
                <w:sz w:val="28"/>
                <w:szCs w:val="28"/>
              </w:rPr>
              <w:t>Визначення площ катастрофічних стихійних явищ, лісосік, не зімкну</w:t>
            </w:r>
            <w:r w:rsidRPr="00EA74C3">
              <w:rPr>
                <w:sz w:val="28"/>
                <w:szCs w:val="28"/>
              </w:rPr>
              <w:softHyphen/>
              <w:t>тих лісових культур і т.п.</w:t>
            </w:r>
          </w:p>
        </w:tc>
        <w:tc>
          <w:tcPr>
            <w:tcW w:w="2090" w:type="dxa"/>
          </w:tcPr>
          <w:p w:rsidR="00EA74C3" w:rsidRPr="00EA74C3" w:rsidRDefault="00EA74C3" w:rsidP="008D1D46">
            <w:pPr>
              <w:ind w:left="-57" w:right="-57"/>
              <w:rPr>
                <w:sz w:val="28"/>
                <w:szCs w:val="28"/>
              </w:rPr>
            </w:pPr>
            <w:r w:rsidRPr="00EA74C3">
              <w:rPr>
                <w:sz w:val="28"/>
                <w:szCs w:val="28"/>
              </w:rPr>
              <w:t>Базовий</w:t>
            </w:r>
          </w:p>
        </w:tc>
        <w:tc>
          <w:tcPr>
            <w:tcW w:w="1760" w:type="dxa"/>
          </w:tcPr>
          <w:p w:rsidR="00EA74C3" w:rsidRPr="00EA74C3" w:rsidRDefault="00EA74C3" w:rsidP="008D1D46">
            <w:pPr>
              <w:rPr>
                <w:sz w:val="28"/>
                <w:szCs w:val="28"/>
              </w:rPr>
            </w:pPr>
            <w:r w:rsidRPr="00EA74C3">
              <w:rPr>
                <w:sz w:val="28"/>
                <w:szCs w:val="28"/>
              </w:rPr>
              <w:t>2,5</w:t>
            </w:r>
          </w:p>
          <w:p w:rsidR="00EA74C3" w:rsidRPr="00EA74C3" w:rsidRDefault="00EA74C3" w:rsidP="008D1D46">
            <w:pPr>
              <w:rPr>
                <w:sz w:val="28"/>
                <w:szCs w:val="28"/>
              </w:rPr>
            </w:pPr>
            <w:r w:rsidRPr="00EA74C3">
              <w:rPr>
                <w:sz w:val="28"/>
                <w:szCs w:val="28"/>
              </w:rPr>
              <w:t>5,8</w:t>
            </w:r>
          </w:p>
          <w:p w:rsidR="00EA74C3" w:rsidRPr="00EA74C3" w:rsidRDefault="00EA74C3" w:rsidP="008D1D46">
            <w:pPr>
              <w:rPr>
                <w:sz w:val="28"/>
                <w:szCs w:val="28"/>
              </w:rPr>
            </w:pPr>
            <w:r w:rsidRPr="00EA74C3">
              <w:rPr>
                <w:sz w:val="28"/>
                <w:szCs w:val="28"/>
              </w:rPr>
              <w:t>5,0</w:t>
            </w:r>
          </w:p>
          <w:p w:rsidR="00EA74C3" w:rsidRPr="00EA74C3" w:rsidRDefault="00EA74C3" w:rsidP="008D1D46">
            <w:pPr>
              <w:rPr>
                <w:sz w:val="28"/>
                <w:szCs w:val="28"/>
              </w:rPr>
            </w:pPr>
          </w:p>
        </w:tc>
        <w:tc>
          <w:tcPr>
            <w:tcW w:w="2530" w:type="dxa"/>
          </w:tcPr>
          <w:p w:rsidR="00EA74C3" w:rsidRPr="00EA74C3" w:rsidRDefault="00EA74C3" w:rsidP="008D1D46">
            <w:pPr>
              <w:rPr>
                <w:sz w:val="28"/>
                <w:szCs w:val="28"/>
              </w:rPr>
            </w:pPr>
            <w:r w:rsidRPr="00EA74C3">
              <w:rPr>
                <w:sz w:val="28"/>
                <w:szCs w:val="28"/>
              </w:rPr>
              <w:t>PRISM (ALOS)</w:t>
            </w:r>
          </w:p>
          <w:p w:rsidR="00EA74C3" w:rsidRPr="00EA74C3" w:rsidRDefault="00EA74C3" w:rsidP="008D1D46">
            <w:pPr>
              <w:rPr>
                <w:sz w:val="28"/>
                <w:szCs w:val="28"/>
              </w:rPr>
            </w:pPr>
            <w:r w:rsidRPr="00EA74C3">
              <w:rPr>
                <w:sz w:val="28"/>
                <w:szCs w:val="28"/>
              </w:rPr>
              <w:t>RESOURCESAT -1</w:t>
            </w:r>
          </w:p>
          <w:p w:rsidR="00EA74C3" w:rsidRPr="00EA74C3" w:rsidRDefault="00EA74C3" w:rsidP="008D1D46">
            <w:pPr>
              <w:rPr>
                <w:sz w:val="28"/>
                <w:szCs w:val="28"/>
              </w:rPr>
            </w:pPr>
            <w:r w:rsidRPr="00EA74C3">
              <w:rPr>
                <w:sz w:val="28"/>
                <w:szCs w:val="28"/>
              </w:rPr>
              <w:t>Spot-5</w:t>
            </w:r>
          </w:p>
          <w:p w:rsidR="00EA74C3" w:rsidRPr="00EA74C3" w:rsidRDefault="00EA74C3" w:rsidP="008D1D46">
            <w:pPr>
              <w:rPr>
                <w:color w:val="FF0000"/>
                <w:sz w:val="28"/>
                <w:szCs w:val="28"/>
              </w:rPr>
            </w:pPr>
          </w:p>
        </w:tc>
      </w:tr>
    </w:tbl>
    <w:p w:rsidR="00EA74C3" w:rsidRPr="00EA74C3" w:rsidRDefault="00EA74C3" w:rsidP="00EA74C3">
      <w:pPr>
        <w:rPr>
          <w:sz w:val="28"/>
          <w:szCs w:val="28"/>
        </w:rPr>
      </w:pPr>
    </w:p>
    <w:p w:rsidR="00EA74C3" w:rsidRPr="00EA74C3" w:rsidRDefault="00EA74C3" w:rsidP="00EA74C3">
      <w:pPr>
        <w:pStyle w:val="a5"/>
        <w:ind w:left="0" w:firstLine="709"/>
        <w:jc w:val="both"/>
        <w:rPr>
          <w:rFonts w:ascii="Times New Roman" w:hAnsi="Times New Roman"/>
          <w:sz w:val="28"/>
          <w:szCs w:val="28"/>
          <w:lang w:val="uk-UA"/>
        </w:rPr>
      </w:pPr>
      <w:r w:rsidRPr="00EA74C3">
        <w:rPr>
          <w:rFonts w:ascii="Times New Roman" w:hAnsi="Times New Roman"/>
          <w:sz w:val="28"/>
          <w:szCs w:val="28"/>
          <w:lang w:val="uk-UA"/>
        </w:rPr>
        <w:t xml:space="preserve">Загальним висновком є те, що космічні знімки за останні десятиріччя успішно пройшли перевірку можливості їх господарського застосування, покращили свою розрізненість з декількох сотень метрів до декількох дециметрів (в тисячу раз) і вже зараз їх використання сприяє вирішенню лісівничих завдань на різних рівнях господарювання. </w:t>
      </w:r>
    </w:p>
    <w:p w:rsidR="00EA74C3" w:rsidRPr="00EA74C3" w:rsidRDefault="00EA74C3" w:rsidP="00EA74C3">
      <w:pPr>
        <w:pStyle w:val="a5"/>
        <w:ind w:left="0" w:firstLine="709"/>
        <w:jc w:val="both"/>
        <w:rPr>
          <w:rFonts w:ascii="Times New Roman" w:hAnsi="Times New Roman"/>
          <w:sz w:val="28"/>
          <w:szCs w:val="28"/>
          <w:lang w:val="uk-UA"/>
        </w:rPr>
      </w:pPr>
    </w:p>
    <w:p w:rsidR="00EA74C3" w:rsidRPr="00EA74C3" w:rsidRDefault="00EA74C3" w:rsidP="00EA74C3">
      <w:pPr>
        <w:pStyle w:val="a5"/>
        <w:ind w:left="0" w:firstLine="709"/>
        <w:jc w:val="both"/>
        <w:rPr>
          <w:rFonts w:ascii="Times New Roman" w:hAnsi="Times New Roman"/>
          <w:sz w:val="28"/>
          <w:szCs w:val="28"/>
          <w:lang w:val="uk-UA"/>
        </w:rPr>
      </w:pPr>
      <w:r w:rsidRPr="00EA74C3">
        <w:rPr>
          <w:rFonts w:ascii="Times New Roman" w:hAnsi="Times New Roman"/>
          <w:sz w:val="28"/>
          <w:szCs w:val="28"/>
          <w:lang w:val="uk-UA"/>
        </w:rPr>
        <w:t>Перелік посилань:</w:t>
      </w:r>
    </w:p>
    <w:p w:rsidR="00EA74C3" w:rsidRPr="00EA74C3" w:rsidRDefault="00EA74C3" w:rsidP="00EA74C3">
      <w:pPr>
        <w:ind w:firstLine="284"/>
        <w:jc w:val="both"/>
        <w:rPr>
          <w:color w:val="211D1E"/>
          <w:sz w:val="28"/>
          <w:szCs w:val="28"/>
        </w:rPr>
      </w:pPr>
      <w:r w:rsidRPr="00EA74C3">
        <w:rPr>
          <w:sz w:val="28"/>
          <w:szCs w:val="28"/>
        </w:rPr>
        <w:t>1. Сахацький О.І., Лялько В.І, Азімов О.Т., Сибірцева О.М.,  Ходоровський А.Я., Шпортюк З.М. , Бідна С.М.Використання багатозональних космічних знімків з метою вивчення   рослинності  Зони Відчуження ЧАЕС // Новi методи в космiчному землезнавствi.</w:t>
      </w:r>
      <w:r w:rsidRPr="00EA74C3">
        <w:rPr>
          <w:color w:val="211D1E"/>
          <w:sz w:val="28"/>
          <w:szCs w:val="28"/>
        </w:rPr>
        <w:t xml:space="preserve"> — Київ:</w:t>
      </w:r>
      <w:r w:rsidRPr="00EA74C3">
        <w:rPr>
          <w:sz w:val="28"/>
          <w:szCs w:val="28"/>
        </w:rPr>
        <w:t xml:space="preserve"> ЦАКДЗ IГН НАНУ, 1999. </w:t>
      </w:r>
      <w:r w:rsidRPr="00EA74C3">
        <w:rPr>
          <w:color w:val="211D1E"/>
          <w:sz w:val="28"/>
          <w:szCs w:val="28"/>
        </w:rPr>
        <w:t>— С.</w:t>
      </w:r>
      <w:r w:rsidRPr="00EA74C3">
        <w:rPr>
          <w:sz w:val="28"/>
          <w:szCs w:val="28"/>
        </w:rPr>
        <w:t xml:space="preserve"> 105</w:t>
      </w:r>
      <w:r w:rsidRPr="00EA74C3">
        <w:rPr>
          <w:color w:val="211D1E"/>
          <w:sz w:val="28"/>
          <w:szCs w:val="28"/>
        </w:rPr>
        <w:t>—</w:t>
      </w:r>
      <w:r w:rsidRPr="00EA74C3">
        <w:rPr>
          <w:sz w:val="28"/>
          <w:szCs w:val="28"/>
        </w:rPr>
        <w:t xml:space="preserve">113. </w:t>
      </w:r>
    </w:p>
    <w:p w:rsidR="00EA74C3" w:rsidRPr="00EA74C3" w:rsidRDefault="00EA74C3" w:rsidP="00EA74C3">
      <w:pPr>
        <w:pStyle w:val="ac"/>
        <w:ind w:firstLine="284"/>
        <w:jc w:val="both"/>
        <w:rPr>
          <w:lang w:val="uk-UA"/>
        </w:rPr>
      </w:pPr>
      <w:r w:rsidRPr="00EA74C3">
        <w:rPr>
          <w:lang w:val="uk-UA"/>
        </w:rPr>
        <w:t xml:space="preserve">2. </w:t>
      </w:r>
      <w:r w:rsidRPr="00EA74C3">
        <w:rPr>
          <w:lang w:val="en-US"/>
        </w:rPr>
        <w:t>Sakhatsky</w:t>
      </w:r>
      <w:r w:rsidRPr="00EA74C3">
        <w:rPr>
          <w:lang w:val="uk-UA"/>
        </w:rPr>
        <w:t xml:space="preserve"> </w:t>
      </w:r>
      <w:r w:rsidRPr="00EA74C3">
        <w:rPr>
          <w:lang w:val="en-US"/>
        </w:rPr>
        <w:t>A</w:t>
      </w:r>
      <w:r w:rsidRPr="00EA74C3">
        <w:rPr>
          <w:lang w:val="uk-UA"/>
        </w:rPr>
        <w:t>.</w:t>
      </w:r>
      <w:r w:rsidRPr="00EA74C3">
        <w:rPr>
          <w:lang w:val="en-US"/>
        </w:rPr>
        <w:t>I</w:t>
      </w:r>
      <w:r w:rsidRPr="00EA74C3">
        <w:rPr>
          <w:lang w:val="uk-UA"/>
        </w:rPr>
        <w:t xml:space="preserve">., McCallum J., </w:t>
      </w:r>
      <w:r w:rsidRPr="00EA74C3">
        <w:rPr>
          <w:snapToGrid w:val="0"/>
          <w:lang w:val="uk-UA"/>
        </w:rPr>
        <w:t>Khodorovsky</w:t>
      </w:r>
      <w:r w:rsidRPr="00EA74C3">
        <w:rPr>
          <w:lang w:val="uk-UA"/>
        </w:rPr>
        <w:t xml:space="preserve"> A.Ja, Bujanova I.Ja</w:t>
      </w:r>
      <w:r w:rsidRPr="00EA74C3">
        <w:rPr>
          <w:lang w:val="en-US"/>
        </w:rPr>
        <w:t>.</w:t>
      </w:r>
      <w:r w:rsidRPr="00EA74C3">
        <w:rPr>
          <w:lang w:val="uk-UA"/>
        </w:rPr>
        <w:t xml:space="preserve"> (</w:t>
      </w:r>
      <w:r w:rsidRPr="00EA74C3">
        <w:rPr>
          <w:lang w:val="en-US"/>
        </w:rPr>
        <w:t>2005</w:t>
      </w:r>
      <w:r w:rsidRPr="00EA74C3">
        <w:rPr>
          <w:lang w:val="uk-UA"/>
        </w:rPr>
        <w:t>)   Classification of space images for forest state identification within the Siberia region (Part 1) // IIASA, Laxenburg, Austria,  IR-02-29 – 45 p.</w:t>
      </w:r>
      <w:r w:rsidRPr="00EA74C3">
        <w:rPr>
          <w:snapToGrid w:val="0"/>
          <w:color w:val="000000"/>
          <w:lang w:val="uk-UA"/>
        </w:rPr>
        <w:t xml:space="preserve"> </w:t>
      </w:r>
    </w:p>
    <w:p w:rsidR="00EA74C3" w:rsidRPr="00EA74C3" w:rsidRDefault="00EA74C3" w:rsidP="00EA74C3">
      <w:pPr>
        <w:pStyle w:val="a5"/>
        <w:ind w:left="0" w:firstLine="284"/>
        <w:jc w:val="both"/>
        <w:rPr>
          <w:rFonts w:ascii="Times New Roman" w:hAnsi="Times New Roman"/>
          <w:sz w:val="28"/>
          <w:szCs w:val="28"/>
          <w:lang w:val="en-US"/>
        </w:rPr>
      </w:pPr>
      <w:r w:rsidRPr="00EA74C3">
        <w:rPr>
          <w:rFonts w:ascii="Times New Roman" w:hAnsi="Times New Roman"/>
          <w:sz w:val="28"/>
          <w:szCs w:val="28"/>
          <w:lang w:val="en-US"/>
        </w:rPr>
        <w:t xml:space="preserve">3.  Lyalko V.I., Nilsson  S.,  Sakhatsky A. I., Shvidenko A., McCallum  J., Hodorovsky A. Ja.,   Harechko O. G. (2005) Earth observation of Ukraine and Siberia for an estimation of their state, fire risk and carbon cycle. // In «New Strategies for European  Remote Sensing». </w:t>
      </w:r>
      <w:r w:rsidRPr="00EA74C3">
        <w:rPr>
          <w:rFonts w:ascii="Times New Roman" w:hAnsi="Times New Roman"/>
          <w:sz w:val="28"/>
          <w:szCs w:val="28"/>
        </w:rPr>
        <w:t>М</w:t>
      </w:r>
      <w:r w:rsidRPr="00EA74C3">
        <w:rPr>
          <w:rFonts w:ascii="Times New Roman" w:hAnsi="Times New Roman"/>
          <w:sz w:val="28"/>
          <w:szCs w:val="28"/>
          <w:lang w:val="en-US"/>
        </w:rPr>
        <w:t>.Oluic (ed.) –  Rotterdam: Millpress, ISBN 905966003X , 2005 – P. 269-277.</w:t>
      </w:r>
    </w:p>
    <w:p w:rsidR="00EA74C3" w:rsidRPr="00EA74C3" w:rsidRDefault="00EA74C3" w:rsidP="00EA74C3">
      <w:pPr>
        <w:ind w:right="6" w:firstLine="284"/>
        <w:jc w:val="both"/>
        <w:rPr>
          <w:sz w:val="28"/>
          <w:szCs w:val="28"/>
        </w:rPr>
      </w:pPr>
      <w:r w:rsidRPr="00EA74C3">
        <w:rPr>
          <w:sz w:val="28"/>
          <w:szCs w:val="28"/>
        </w:rPr>
        <w:t>4. Парпан В.І., Шпарик Ю.С., Лялько В.І., Сахацький О.І., Жолобак Г.М., Киселюк О.І. Космічні знімки Українських Карпат / “Лісовий і мисливський журнал” - Київ - 2006, № 3 – С. 13</w:t>
      </w:r>
    </w:p>
    <w:p w:rsidR="00EA74C3" w:rsidRPr="00EA74C3" w:rsidRDefault="00EA74C3" w:rsidP="00EA74C3">
      <w:pPr>
        <w:ind w:right="-113" w:firstLine="284"/>
        <w:jc w:val="both"/>
        <w:rPr>
          <w:sz w:val="28"/>
          <w:szCs w:val="28"/>
        </w:rPr>
      </w:pPr>
      <w:r w:rsidRPr="00EA74C3">
        <w:rPr>
          <w:sz w:val="28"/>
          <w:szCs w:val="28"/>
        </w:rPr>
        <w:t>5. Кохан С.С. Класифікація даних дистанційного зондування Землі з космосу: сучасні тенденції. / Науковий вісник НАУ. – Київ, 2006. - Вип. 104. – С.102-112.</w:t>
      </w:r>
    </w:p>
    <w:p w:rsidR="00EA74C3" w:rsidRPr="00EA74C3" w:rsidRDefault="00EA74C3" w:rsidP="00EA74C3">
      <w:pPr>
        <w:ind w:right="-113" w:firstLine="284"/>
        <w:jc w:val="both"/>
        <w:rPr>
          <w:sz w:val="28"/>
          <w:szCs w:val="28"/>
        </w:rPr>
      </w:pPr>
      <w:r w:rsidRPr="00EA74C3">
        <w:rPr>
          <w:sz w:val="28"/>
          <w:szCs w:val="28"/>
        </w:rPr>
        <w:lastRenderedPageBreak/>
        <w:t>6. Шпарик Ю.С., Сахацький О.І., Беркела Ю.Ю. Ідентифікація пралісів Карпат за космічними знімками, як основа планування туристичної діяльності / Зб.: «Екотуризм і сталий розвиток у Карпатах» - Рахів, 2007 – С. 357-361.</w:t>
      </w:r>
    </w:p>
    <w:p w:rsidR="00EA74C3" w:rsidRPr="00EA74C3" w:rsidRDefault="00EA74C3" w:rsidP="00EA74C3">
      <w:pPr>
        <w:ind w:right="-113" w:firstLine="284"/>
        <w:jc w:val="both"/>
        <w:rPr>
          <w:sz w:val="28"/>
          <w:szCs w:val="28"/>
          <w:lang w:val="ru-RU"/>
        </w:rPr>
      </w:pPr>
      <w:r w:rsidRPr="00EA74C3">
        <w:rPr>
          <w:sz w:val="28"/>
          <w:szCs w:val="28"/>
          <w:lang w:val="ru-RU"/>
        </w:rPr>
        <w:t>7</w:t>
      </w:r>
      <w:r w:rsidRPr="00EA74C3">
        <w:rPr>
          <w:sz w:val="28"/>
          <w:szCs w:val="28"/>
        </w:rPr>
        <w:t>.</w:t>
      </w:r>
      <w:r w:rsidRPr="00EA74C3">
        <w:rPr>
          <w:sz w:val="28"/>
          <w:szCs w:val="28"/>
          <w:lang w:val="ru-RU"/>
        </w:rPr>
        <w:t xml:space="preserve"> </w:t>
      </w:r>
      <w:r w:rsidRPr="00EA74C3">
        <w:rPr>
          <w:sz w:val="28"/>
          <w:szCs w:val="28"/>
        </w:rPr>
        <w:t>Дистанційне зондування Землі: теоретичні основи. С.Кохан, А.Востоков. – К.: Вища школа, 200</w:t>
      </w:r>
      <w:r w:rsidRPr="00EA74C3">
        <w:rPr>
          <w:sz w:val="28"/>
          <w:szCs w:val="28"/>
          <w:lang w:val="ru-RU"/>
        </w:rPr>
        <w:t>9</w:t>
      </w:r>
      <w:r w:rsidRPr="00EA74C3">
        <w:rPr>
          <w:sz w:val="28"/>
          <w:szCs w:val="28"/>
        </w:rPr>
        <w:t>. – 5</w:t>
      </w:r>
      <w:r w:rsidRPr="00EA74C3">
        <w:rPr>
          <w:sz w:val="28"/>
          <w:szCs w:val="28"/>
          <w:lang w:val="ru-RU"/>
        </w:rPr>
        <w:t>11</w:t>
      </w:r>
      <w:r w:rsidRPr="00EA74C3">
        <w:rPr>
          <w:sz w:val="28"/>
          <w:szCs w:val="28"/>
        </w:rPr>
        <w:t xml:space="preserve"> с.</w:t>
      </w:r>
    </w:p>
    <w:p w:rsidR="00EA74C3" w:rsidRPr="00EA74C3" w:rsidRDefault="00EA74C3" w:rsidP="00EA74C3">
      <w:pPr>
        <w:ind w:right="-113" w:firstLine="284"/>
        <w:jc w:val="both"/>
        <w:rPr>
          <w:sz w:val="28"/>
          <w:szCs w:val="28"/>
        </w:rPr>
      </w:pPr>
    </w:p>
    <w:p w:rsidR="00674074" w:rsidRPr="00F97723" w:rsidRDefault="00674074" w:rsidP="00800C9E">
      <w:pPr>
        <w:rPr>
          <w:sz w:val="28"/>
          <w:szCs w:val="28"/>
        </w:rPr>
      </w:pPr>
      <w:r w:rsidRPr="00F97723">
        <w:rPr>
          <w:sz w:val="28"/>
          <w:szCs w:val="28"/>
        </w:rPr>
        <w:br w:type="page"/>
      </w:r>
    </w:p>
    <w:p w:rsidR="00B25B28" w:rsidRPr="00B25B28" w:rsidRDefault="00B25B28" w:rsidP="00B25B28">
      <w:pPr>
        <w:rPr>
          <w:sz w:val="28"/>
          <w:szCs w:val="28"/>
        </w:rPr>
      </w:pPr>
      <w:r w:rsidRPr="00B25B28">
        <w:rPr>
          <w:sz w:val="28"/>
          <w:szCs w:val="28"/>
        </w:rPr>
        <w:lastRenderedPageBreak/>
        <w:t>УДК 630*188</w:t>
      </w:r>
    </w:p>
    <w:p w:rsidR="00B25B28" w:rsidRPr="00B25B28" w:rsidRDefault="00B25B28" w:rsidP="00B25B28">
      <w:pPr>
        <w:rPr>
          <w:sz w:val="28"/>
          <w:szCs w:val="28"/>
        </w:rPr>
      </w:pPr>
    </w:p>
    <w:p w:rsidR="00B25B28" w:rsidRPr="00B25B28" w:rsidRDefault="00B25B28" w:rsidP="00B25B28">
      <w:pPr>
        <w:jc w:val="center"/>
        <w:rPr>
          <w:sz w:val="28"/>
          <w:szCs w:val="28"/>
          <w:lang w:val="ru-RU"/>
        </w:rPr>
      </w:pPr>
      <w:r w:rsidRPr="00B25B28">
        <w:rPr>
          <w:sz w:val="28"/>
          <w:szCs w:val="28"/>
        </w:rPr>
        <w:t>ІДЕНТИФІКАЦІЯ ПРАЛІСІВ КАРПАТ ЗА КОСМІЧНИМИ ЗНІМКАМИ, ЯК ОСНОВА ПЛАНУВАННЯ ТУРИСТИЧНОЇ ДІЯЛЬНОСТІ</w:t>
      </w:r>
    </w:p>
    <w:p w:rsidR="00B25B28" w:rsidRPr="00B25B28" w:rsidRDefault="00B25B28" w:rsidP="00B25B28">
      <w:pPr>
        <w:jc w:val="center"/>
        <w:rPr>
          <w:sz w:val="28"/>
          <w:szCs w:val="28"/>
          <w:lang w:val="ru-RU"/>
        </w:rPr>
      </w:pPr>
    </w:p>
    <w:p w:rsidR="00B25B28" w:rsidRPr="00B25B28" w:rsidRDefault="00B25B28" w:rsidP="00B25B28">
      <w:pPr>
        <w:jc w:val="center"/>
        <w:rPr>
          <w:sz w:val="28"/>
          <w:szCs w:val="28"/>
        </w:rPr>
      </w:pPr>
      <w:r w:rsidRPr="00B25B28">
        <w:rPr>
          <w:sz w:val="28"/>
          <w:szCs w:val="28"/>
        </w:rPr>
        <w:t>Ю.С. Шпарик</w:t>
      </w:r>
      <w:r w:rsidRPr="00B25B28">
        <w:rPr>
          <w:sz w:val="28"/>
          <w:szCs w:val="28"/>
          <w:vertAlign w:val="superscript"/>
        </w:rPr>
        <w:t>1</w:t>
      </w:r>
      <w:r w:rsidRPr="00B25B28">
        <w:rPr>
          <w:sz w:val="28"/>
          <w:szCs w:val="28"/>
        </w:rPr>
        <w:t>, О.І. Сахацький</w:t>
      </w:r>
      <w:r w:rsidRPr="00B25B28">
        <w:rPr>
          <w:sz w:val="28"/>
          <w:szCs w:val="28"/>
          <w:vertAlign w:val="superscript"/>
        </w:rPr>
        <w:t>2</w:t>
      </w:r>
      <w:r w:rsidRPr="00B25B28">
        <w:rPr>
          <w:sz w:val="28"/>
          <w:szCs w:val="28"/>
        </w:rPr>
        <w:t>, Ю.Ю. Беркела</w:t>
      </w:r>
      <w:r w:rsidRPr="00B25B28">
        <w:rPr>
          <w:sz w:val="28"/>
          <w:szCs w:val="28"/>
          <w:vertAlign w:val="superscript"/>
        </w:rPr>
        <w:t>3</w:t>
      </w:r>
    </w:p>
    <w:p w:rsidR="00B25B28" w:rsidRPr="00B25B28" w:rsidRDefault="00B25B28" w:rsidP="00B25B28">
      <w:pPr>
        <w:jc w:val="center"/>
      </w:pPr>
      <w:r w:rsidRPr="00B25B28">
        <w:t>1 – Український НДІ гірського лісівництва, Івано-Франківськ, Україна,</w:t>
      </w:r>
    </w:p>
    <w:p w:rsidR="00B25B28" w:rsidRPr="00B25B28" w:rsidRDefault="00B25B28" w:rsidP="00B25B28">
      <w:pPr>
        <w:jc w:val="center"/>
      </w:pPr>
      <w:r w:rsidRPr="00B25B28">
        <w:t>2 – Центр аерокосмічних досліджень Землі НАН України, Київ, Україна,</w:t>
      </w:r>
    </w:p>
    <w:p w:rsidR="00B25B28" w:rsidRPr="00B25B28" w:rsidRDefault="00B25B28" w:rsidP="00B25B28">
      <w:pPr>
        <w:jc w:val="center"/>
      </w:pPr>
      <w:r w:rsidRPr="00B25B28">
        <w:t>3 – Карпатський біосферний заповідник, Рахів, Україна</w:t>
      </w:r>
    </w:p>
    <w:p w:rsidR="00B25B28" w:rsidRPr="00B25B28" w:rsidRDefault="00B25B28" w:rsidP="00B25B28">
      <w:pPr>
        <w:jc w:val="center"/>
      </w:pPr>
    </w:p>
    <w:p w:rsidR="00B25B28" w:rsidRPr="00B25B28" w:rsidRDefault="00B25B28" w:rsidP="00B25B28">
      <w:pPr>
        <w:ind w:firstLine="482"/>
        <w:jc w:val="both"/>
      </w:pPr>
      <w:r w:rsidRPr="00B25B28">
        <w:t>Для ідентифікації пралісів Українських Карпат за космічними знімками використано методичний підхід, який враховує мозаїчну структуру пралісів: на всій їх площі постійно присутні прогалини з молодим деревостаном; розміри прогалин коливаються від десятків до сотень квадратних метрів; породний склад і основного намету, і молодого деревостану, в більшості випадків, однаковий. Виділено ділянки пралісів і в Карпатському біосферному заповіднику.</w:t>
      </w:r>
    </w:p>
    <w:p w:rsidR="00B25B28" w:rsidRPr="00B25B28" w:rsidRDefault="00B25B28" w:rsidP="00B25B28">
      <w:pPr>
        <w:ind w:firstLine="482"/>
        <w:jc w:val="both"/>
        <w:rPr>
          <w:sz w:val="28"/>
          <w:szCs w:val="28"/>
        </w:rPr>
      </w:pPr>
    </w:p>
    <w:p w:rsidR="00B25B28" w:rsidRPr="00B25B28" w:rsidRDefault="00B25B28" w:rsidP="00B25B28">
      <w:pPr>
        <w:jc w:val="center"/>
        <w:rPr>
          <w:sz w:val="28"/>
          <w:szCs w:val="28"/>
        </w:rPr>
      </w:pPr>
      <w:r w:rsidRPr="00B25B28">
        <w:rPr>
          <w:sz w:val="28"/>
          <w:szCs w:val="28"/>
          <w:lang w:val="en-US"/>
        </w:rPr>
        <w:t>VIRGIN</w:t>
      </w:r>
      <w:r w:rsidRPr="00B25B28">
        <w:rPr>
          <w:sz w:val="28"/>
          <w:szCs w:val="28"/>
        </w:rPr>
        <w:t xml:space="preserve"> </w:t>
      </w:r>
      <w:r w:rsidRPr="00B25B28">
        <w:rPr>
          <w:sz w:val="28"/>
          <w:szCs w:val="28"/>
          <w:lang w:val="en-US"/>
        </w:rPr>
        <w:t>FORESTS</w:t>
      </w:r>
      <w:r w:rsidRPr="00B25B28">
        <w:rPr>
          <w:sz w:val="28"/>
          <w:szCs w:val="28"/>
        </w:rPr>
        <w:t xml:space="preserve"> </w:t>
      </w:r>
      <w:r w:rsidRPr="00B25B28">
        <w:rPr>
          <w:sz w:val="28"/>
          <w:szCs w:val="28"/>
          <w:lang w:val="en-US"/>
        </w:rPr>
        <w:t>IDENTIFICATION</w:t>
      </w:r>
      <w:r w:rsidRPr="00B25B28">
        <w:rPr>
          <w:sz w:val="28"/>
          <w:szCs w:val="28"/>
        </w:rPr>
        <w:t xml:space="preserve"> </w:t>
      </w:r>
      <w:r w:rsidRPr="00B25B28">
        <w:rPr>
          <w:sz w:val="28"/>
          <w:szCs w:val="28"/>
          <w:lang w:val="en-US"/>
        </w:rPr>
        <w:t>ACCORDING</w:t>
      </w:r>
      <w:r w:rsidRPr="00B25B28">
        <w:rPr>
          <w:sz w:val="28"/>
          <w:szCs w:val="28"/>
        </w:rPr>
        <w:t xml:space="preserve"> </w:t>
      </w:r>
      <w:r w:rsidRPr="00B25B28">
        <w:rPr>
          <w:sz w:val="28"/>
          <w:szCs w:val="28"/>
          <w:lang w:val="en-US"/>
        </w:rPr>
        <w:t>SATELLITE</w:t>
      </w:r>
      <w:r w:rsidRPr="00B25B28">
        <w:rPr>
          <w:sz w:val="28"/>
          <w:szCs w:val="28"/>
        </w:rPr>
        <w:t xml:space="preserve"> </w:t>
      </w:r>
      <w:r w:rsidRPr="00B25B28">
        <w:rPr>
          <w:sz w:val="28"/>
          <w:szCs w:val="28"/>
          <w:lang w:val="en-US"/>
        </w:rPr>
        <w:t>IMAGES</w:t>
      </w:r>
      <w:r w:rsidRPr="00B25B28">
        <w:rPr>
          <w:sz w:val="28"/>
          <w:szCs w:val="28"/>
        </w:rPr>
        <w:t xml:space="preserve"> </w:t>
      </w:r>
      <w:r w:rsidRPr="00B25B28">
        <w:rPr>
          <w:sz w:val="28"/>
          <w:szCs w:val="28"/>
          <w:lang w:val="en-US"/>
        </w:rPr>
        <w:t>AS</w:t>
      </w:r>
      <w:r w:rsidRPr="00B25B28">
        <w:rPr>
          <w:sz w:val="28"/>
          <w:szCs w:val="28"/>
        </w:rPr>
        <w:t xml:space="preserve"> </w:t>
      </w:r>
      <w:r w:rsidRPr="00B25B28">
        <w:rPr>
          <w:sz w:val="28"/>
          <w:szCs w:val="28"/>
          <w:lang w:val="en-US"/>
        </w:rPr>
        <w:t>BASE</w:t>
      </w:r>
      <w:r w:rsidRPr="00B25B28">
        <w:rPr>
          <w:sz w:val="28"/>
          <w:szCs w:val="28"/>
        </w:rPr>
        <w:t xml:space="preserve"> </w:t>
      </w:r>
      <w:r w:rsidRPr="00B25B28">
        <w:rPr>
          <w:sz w:val="28"/>
          <w:szCs w:val="28"/>
          <w:lang w:val="en-US"/>
        </w:rPr>
        <w:t>OF</w:t>
      </w:r>
      <w:r w:rsidRPr="00B25B28">
        <w:rPr>
          <w:sz w:val="28"/>
          <w:szCs w:val="28"/>
        </w:rPr>
        <w:t xml:space="preserve"> </w:t>
      </w:r>
      <w:r w:rsidRPr="00B25B28">
        <w:rPr>
          <w:sz w:val="28"/>
          <w:szCs w:val="28"/>
          <w:lang w:val="en-US"/>
        </w:rPr>
        <w:t>TOURISM</w:t>
      </w:r>
      <w:r w:rsidRPr="00B25B28">
        <w:rPr>
          <w:sz w:val="28"/>
          <w:szCs w:val="28"/>
        </w:rPr>
        <w:t xml:space="preserve"> </w:t>
      </w:r>
      <w:r w:rsidRPr="00B25B28">
        <w:rPr>
          <w:sz w:val="28"/>
          <w:szCs w:val="28"/>
          <w:lang w:val="en-US"/>
        </w:rPr>
        <w:t>ACTIVITY</w:t>
      </w:r>
      <w:r w:rsidRPr="00B25B28">
        <w:rPr>
          <w:sz w:val="28"/>
          <w:szCs w:val="28"/>
        </w:rPr>
        <w:t xml:space="preserve"> </w:t>
      </w:r>
      <w:r w:rsidRPr="00B25B28">
        <w:rPr>
          <w:sz w:val="28"/>
          <w:szCs w:val="28"/>
          <w:lang w:val="en-US"/>
        </w:rPr>
        <w:t>PLANNING</w:t>
      </w:r>
    </w:p>
    <w:p w:rsidR="00B25B28" w:rsidRPr="00B25B28" w:rsidRDefault="00B25B28" w:rsidP="00B25B28">
      <w:pPr>
        <w:jc w:val="center"/>
        <w:rPr>
          <w:sz w:val="28"/>
          <w:szCs w:val="28"/>
        </w:rPr>
      </w:pPr>
    </w:p>
    <w:p w:rsidR="00B25B28" w:rsidRPr="00B25B28" w:rsidRDefault="00B25B28" w:rsidP="00B25B28">
      <w:pPr>
        <w:jc w:val="center"/>
      </w:pPr>
      <w:r w:rsidRPr="00B25B28">
        <w:rPr>
          <w:lang w:val="en-US"/>
        </w:rPr>
        <w:t>Y</w:t>
      </w:r>
      <w:r w:rsidRPr="00B25B28">
        <w:t>.</w:t>
      </w:r>
      <w:r w:rsidRPr="00B25B28">
        <w:rPr>
          <w:lang w:val="en-US"/>
        </w:rPr>
        <w:t>S</w:t>
      </w:r>
      <w:r w:rsidRPr="00B25B28">
        <w:t xml:space="preserve">. </w:t>
      </w:r>
      <w:r w:rsidRPr="00B25B28">
        <w:rPr>
          <w:lang w:val="en-US"/>
        </w:rPr>
        <w:t>Shparyk</w:t>
      </w:r>
      <w:r w:rsidRPr="00B25B28">
        <w:t xml:space="preserve">, </w:t>
      </w:r>
      <w:r w:rsidRPr="00B25B28">
        <w:rPr>
          <w:lang w:val="en-US"/>
        </w:rPr>
        <w:t>O</w:t>
      </w:r>
      <w:r w:rsidRPr="00B25B28">
        <w:t>.</w:t>
      </w:r>
      <w:r w:rsidRPr="00B25B28">
        <w:rPr>
          <w:lang w:val="en-US"/>
        </w:rPr>
        <w:t>I</w:t>
      </w:r>
      <w:r w:rsidRPr="00B25B28">
        <w:t xml:space="preserve">. </w:t>
      </w:r>
      <w:r w:rsidRPr="00B25B28">
        <w:rPr>
          <w:lang w:val="en-US"/>
        </w:rPr>
        <w:t>Sakhatskyj</w:t>
      </w:r>
      <w:r w:rsidRPr="00B25B28">
        <w:t xml:space="preserve">, </w:t>
      </w:r>
      <w:r w:rsidRPr="00B25B28">
        <w:rPr>
          <w:lang w:val="en-US"/>
        </w:rPr>
        <w:t>Y</w:t>
      </w:r>
      <w:r w:rsidRPr="00B25B28">
        <w:t>.</w:t>
      </w:r>
      <w:r w:rsidRPr="00B25B28">
        <w:rPr>
          <w:lang w:val="en-US"/>
        </w:rPr>
        <w:t>Y</w:t>
      </w:r>
      <w:r w:rsidRPr="00B25B28">
        <w:t xml:space="preserve">. </w:t>
      </w:r>
      <w:r w:rsidRPr="00B25B28">
        <w:rPr>
          <w:lang w:val="en-US"/>
        </w:rPr>
        <w:t>Berkela</w:t>
      </w:r>
    </w:p>
    <w:p w:rsidR="00B25B28" w:rsidRPr="00B25B28" w:rsidRDefault="00B25B28" w:rsidP="00B25B28">
      <w:pPr>
        <w:jc w:val="both"/>
        <w:rPr>
          <w:lang w:val="en-US"/>
        </w:rPr>
      </w:pPr>
      <w:r w:rsidRPr="00B25B28">
        <w:rPr>
          <w:lang w:val="en-US"/>
        </w:rPr>
        <w:t>A method of forest mosaic structure taking into consideration was used for virgin forests identification on satellite images. Such structure becomes apparent as follows: there are many gaps of the young stand among a virgin forest; gap size varies from scores to hundreds square meters; species compositions of young and old stands are mainly the same. Territories of virgin forests were identified in Carpathians Biosphere Reserve too.</w:t>
      </w:r>
    </w:p>
    <w:p w:rsidR="00B25B28" w:rsidRPr="00B25B28" w:rsidRDefault="00B25B28" w:rsidP="00B25B28">
      <w:pPr>
        <w:jc w:val="center"/>
        <w:rPr>
          <w:sz w:val="28"/>
          <w:szCs w:val="28"/>
          <w:lang w:val="en-US"/>
        </w:rPr>
      </w:pPr>
      <w:r w:rsidRPr="00B25B28">
        <w:rPr>
          <w:sz w:val="28"/>
          <w:szCs w:val="28"/>
          <w:lang w:val="en-US"/>
        </w:rPr>
        <w:t xml:space="preserve"> </w:t>
      </w:r>
    </w:p>
    <w:p w:rsidR="00B25B28" w:rsidRPr="00B25B28" w:rsidRDefault="00B25B28" w:rsidP="00B25B28">
      <w:pPr>
        <w:ind w:firstLine="482"/>
        <w:jc w:val="both"/>
        <w:rPr>
          <w:sz w:val="28"/>
          <w:szCs w:val="28"/>
        </w:rPr>
      </w:pPr>
      <w:r w:rsidRPr="00B25B28">
        <w:rPr>
          <w:sz w:val="28"/>
          <w:szCs w:val="28"/>
        </w:rPr>
        <w:t xml:space="preserve">Наявність пралісів в Українських Карпатах є великою цінністю для лісознавчої науки. </w:t>
      </w:r>
      <w:r w:rsidRPr="00B25B28">
        <w:rPr>
          <w:snapToGrid w:val="0"/>
          <w:sz w:val="28"/>
          <w:szCs w:val="28"/>
          <w:lang w:val="ru-RU" w:eastAsia="ru-RU"/>
        </w:rPr>
        <w:t>Поняття "пралісу" трактується багатьма дослідниками у європейській літературі по-різному. Чернак (1910) дає таке визначення цього терміну: "Під пралісом я розумію такий ліс, який ще повністю знаходиться у тому стані, який він отримав від природи і де було відсутнє будь-яке людське втручання". Лейбундгут (</w:t>
      </w:r>
      <w:r w:rsidRPr="00B25B28">
        <w:rPr>
          <w:snapToGrid w:val="0"/>
          <w:sz w:val="28"/>
          <w:szCs w:val="28"/>
          <w:lang w:eastAsia="ru-RU"/>
        </w:rPr>
        <w:t>1978</w:t>
      </w:r>
      <w:r w:rsidRPr="00B25B28">
        <w:rPr>
          <w:snapToGrid w:val="0"/>
          <w:sz w:val="28"/>
          <w:szCs w:val="28"/>
          <w:lang w:val="ru-RU" w:eastAsia="ru-RU"/>
        </w:rPr>
        <w:t>) визначив праліс як "недоторкану людиною систему з велетенськими деревами, гігантськими деревними запасами, де є багато підросту та підліску, та де багато стоячої і лежачої мертвої деревини". Рубнер (1960) під поняттям праліс розуміє "такі лісові угруповання та рослинність, а також склад видів, структуру та ріст, які з'</w:t>
      </w:r>
      <w:r w:rsidRPr="00B25B28">
        <w:rPr>
          <w:snapToGrid w:val="0"/>
          <w:sz w:val="28"/>
          <w:szCs w:val="28"/>
          <w:lang w:eastAsia="ru-RU"/>
        </w:rPr>
        <w:t>явились як кліматично-обумовлений заключний ланцюжок поколінь". Корпель (1995) під пралісом розуміє "лісове угруповання, склад якого, структура, ріст та інші життєві процеси обумовлені особливостями довкілля, передусім кліматом". Екологічно стабільні та тривалі взаємостосунки в лісових угрупованнях Браун-Бланке характеризує як "клімаксовий ліс, адже ж клімаксові угруповання втілюють в собі динамічні рівноваги між кліматом, геоморфологією, грунтом і рослинністю". До пралісів (Парпан, 1993; Парпан, Стойко, 1999) відносять також лісові екосистеми, філо</w:t>
      </w:r>
      <w:r w:rsidRPr="00B25B28">
        <w:rPr>
          <w:snapToGrid w:val="0"/>
          <w:sz w:val="28"/>
          <w:szCs w:val="28"/>
          <w:lang w:eastAsia="ru-RU"/>
        </w:rPr>
        <w:softHyphen/>
        <w:t xml:space="preserve">ценогенез (історичний розвиток) яких проходив у незмінному природному середовищі, в якому функціональні взаємозв'язки між автотрофним, гетеротрофним та педосферним блоками не порушені, ценотична структура яких не зазнала антропогенного впливу (за винятком можливого глобального забруднення), </w:t>
      </w:r>
      <w:r w:rsidRPr="00B25B28">
        <w:rPr>
          <w:snapToGrid w:val="0"/>
          <w:sz w:val="28"/>
          <w:szCs w:val="28"/>
          <w:lang w:eastAsia="ru-RU"/>
        </w:rPr>
        <w:lastRenderedPageBreak/>
        <w:t xml:space="preserve">склад деревних видів, їх структура обумовлені виключно природними факторами довкілля та умовами місцезростання. </w:t>
      </w:r>
      <w:r w:rsidRPr="00B25B28">
        <w:rPr>
          <w:sz w:val="28"/>
          <w:szCs w:val="28"/>
        </w:rPr>
        <w:t>В нашому розумінні (Шпарик та ін., 2003) найбільш простим є таке визначення: “пра</w:t>
      </w:r>
      <w:r w:rsidRPr="00B25B28">
        <w:rPr>
          <w:sz w:val="28"/>
          <w:szCs w:val="28"/>
        </w:rPr>
        <w:softHyphen/>
        <w:t>ліси – це ліси, в яких втручання людини зведене до мінімуму і не лімітує при</w:t>
      </w:r>
      <w:r w:rsidRPr="00B25B28">
        <w:rPr>
          <w:sz w:val="28"/>
          <w:szCs w:val="28"/>
        </w:rPr>
        <w:softHyphen/>
        <w:t>родні сукцесії період часу, який є біль</w:t>
      </w:r>
      <w:r w:rsidRPr="00B25B28">
        <w:rPr>
          <w:sz w:val="28"/>
          <w:szCs w:val="28"/>
        </w:rPr>
        <w:softHyphen/>
        <w:t>шим за вік природної стиглості доміну</w:t>
      </w:r>
      <w:r w:rsidRPr="00B25B28">
        <w:rPr>
          <w:sz w:val="28"/>
          <w:szCs w:val="28"/>
        </w:rPr>
        <w:softHyphen/>
        <w:t>ючої лісотвірної породи”. Пізнання зако</w:t>
      </w:r>
      <w:r w:rsidRPr="00B25B28">
        <w:rPr>
          <w:sz w:val="28"/>
          <w:szCs w:val="28"/>
        </w:rPr>
        <w:softHyphen/>
        <w:t>но</w:t>
      </w:r>
      <w:r w:rsidRPr="00B25B28">
        <w:rPr>
          <w:sz w:val="28"/>
          <w:szCs w:val="28"/>
        </w:rPr>
        <w:softHyphen/>
        <w:t>мірностей струк</w:t>
      </w:r>
      <w:r w:rsidRPr="00B25B28">
        <w:rPr>
          <w:sz w:val="28"/>
          <w:szCs w:val="28"/>
          <w:lang w:val="ru-RU"/>
        </w:rPr>
        <w:softHyphen/>
      </w:r>
      <w:r w:rsidRPr="00B25B28">
        <w:rPr>
          <w:sz w:val="28"/>
          <w:szCs w:val="28"/>
        </w:rPr>
        <w:t>тури та особли</w:t>
      </w:r>
      <w:r w:rsidRPr="00B25B28">
        <w:rPr>
          <w:sz w:val="28"/>
          <w:szCs w:val="28"/>
        </w:rPr>
        <w:softHyphen/>
        <w:t>во</w:t>
      </w:r>
      <w:r w:rsidRPr="00B25B28">
        <w:rPr>
          <w:sz w:val="28"/>
          <w:szCs w:val="28"/>
        </w:rPr>
        <w:softHyphen/>
        <w:t>стей функціонування таких природ</w:t>
      </w:r>
      <w:r w:rsidRPr="00B25B28">
        <w:rPr>
          <w:sz w:val="28"/>
          <w:szCs w:val="28"/>
        </w:rPr>
        <w:softHyphen/>
        <w:t xml:space="preserve">них </w:t>
      </w:r>
      <w:r w:rsidRPr="00B25B28">
        <w:rPr>
          <w:color w:val="000000"/>
          <w:sz w:val="28"/>
          <w:szCs w:val="28"/>
        </w:rPr>
        <w:t>різнові</w:t>
      </w:r>
      <w:r w:rsidRPr="00B25B28">
        <w:rPr>
          <w:color w:val="000000"/>
          <w:sz w:val="28"/>
          <w:szCs w:val="28"/>
        </w:rPr>
        <w:softHyphen/>
        <w:t>кових лісів</w:t>
      </w:r>
      <w:r w:rsidRPr="00B25B28">
        <w:rPr>
          <w:sz w:val="28"/>
          <w:szCs w:val="28"/>
        </w:rPr>
        <w:t xml:space="preserve"> дасть можливість розро</w:t>
      </w:r>
      <w:r w:rsidRPr="00B25B28">
        <w:rPr>
          <w:sz w:val="28"/>
          <w:szCs w:val="28"/>
          <w:lang w:val="ru-RU"/>
        </w:rPr>
        <w:softHyphen/>
      </w:r>
      <w:r w:rsidRPr="00B25B28">
        <w:rPr>
          <w:sz w:val="28"/>
          <w:szCs w:val="28"/>
        </w:rPr>
        <w:t>би</w:t>
      </w:r>
      <w:r w:rsidRPr="00B25B28">
        <w:rPr>
          <w:sz w:val="28"/>
          <w:szCs w:val="28"/>
          <w:lang w:val="ru-RU"/>
        </w:rPr>
        <w:softHyphen/>
      </w:r>
      <w:r w:rsidRPr="00B25B28">
        <w:rPr>
          <w:sz w:val="28"/>
          <w:szCs w:val="28"/>
        </w:rPr>
        <w:t>ти моделі сталого розвитку деревостанів відпо</w:t>
      </w:r>
      <w:r w:rsidRPr="00B25B28">
        <w:rPr>
          <w:sz w:val="28"/>
          <w:szCs w:val="28"/>
          <w:lang w:val="ru-RU"/>
        </w:rPr>
        <w:softHyphen/>
      </w:r>
      <w:r w:rsidRPr="00B25B28">
        <w:rPr>
          <w:sz w:val="28"/>
          <w:szCs w:val="28"/>
        </w:rPr>
        <w:t>відного пород</w:t>
      </w:r>
      <w:r w:rsidRPr="00B25B28">
        <w:rPr>
          <w:sz w:val="28"/>
          <w:szCs w:val="28"/>
        </w:rPr>
        <w:softHyphen/>
        <w:t>ного складу. Особ</w:t>
      </w:r>
      <w:r w:rsidRPr="00B25B28">
        <w:rPr>
          <w:sz w:val="28"/>
          <w:szCs w:val="28"/>
        </w:rPr>
        <w:softHyphen/>
        <w:t>ливо актуальні ці питання для гір</w:t>
      </w:r>
      <w:r w:rsidRPr="00B25B28">
        <w:rPr>
          <w:sz w:val="28"/>
          <w:szCs w:val="28"/>
        </w:rPr>
        <w:softHyphen/>
        <w:t>ських умов Карпат, де ліс виконує суттєві еко</w:t>
      </w:r>
      <w:r w:rsidRPr="00B25B28">
        <w:rPr>
          <w:sz w:val="28"/>
          <w:szCs w:val="28"/>
        </w:rPr>
        <w:softHyphen/>
        <w:t>логічні функції, зокрема рекреаційні, і тому існує потре</w:t>
      </w:r>
      <w:r w:rsidRPr="00B25B28">
        <w:rPr>
          <w:sz w:val="28"/>
          <w:szCs w:val="28"/>
        </w:rPr>
        <w:softHyphen/>
        <w:t>ба в постійному вкритті лісом гірських схилів.</w:t>
      </w:r>
    </w:p>
    <w:p w:rsidR="00B25B28" w:rsidRPr="00B25B28" w:rsidRDefault="00B25B28" w:rsidP="00B25B28">
      <w:pPr>
        <w:ind w:firstLine="482"/>
        <w:jc w:val="both"/>
        <w:rPr>
          <w:sz w:val="28"/>
          <w:szCs w:val="28"/>
        </w:rPr>
      </w:pPr>
      <w:r w:rsidRPr="00B25B28">
        <w:rPr>
          <w:sz w:val="28"/>
          <w:szCs w:val="28"/>
        </w:rPr>
        <w:t>Ідентифікація та картування пралісів має бути обов’язковою умовою при складанні проектів туристичного освоєння будь-якої території в Карпатах, що обумовлено специфікою ведення лісового господарства в таких умовах. Роботи цього плану ведуться з 1999 року (Лялько та ін., 1999, 2002, 2005). Зараз в Укра</w:t>
      </w:r>
      <w:r w:rsidRPr="00B25B28">
        <w:rPr>
          <w:sz w:val="28"/>
          <w:szCs w:val="28"/>
        </w:rPr>
        <w:softHyphen/>
        <w:t>їнських Карпатах, за нашими оцінками, біля 25 тис. га реально пра</w:t>
      </w:r>
      <w:r w:rsidRPr="00B25B28">
        <w:rPr>
          <w:sz w:val="28"/>
          <w:szCs w:val="28"/>
        </w:rPr>
        <w:softHyphen/>
        <w:t>лісо</w:t>
      </w:r>
      <w:r w:rsidRPr="00B25B28">
        <w:rPr>
          <w:sz w:val="28"/>
          <w:szCs w:val="28"/>
        </w:rPr>
        <w:softHyphen/>
        <w:t>вих екосистем різ</w:t>
      </w:r>
      <w:r w:rsidRPr="00B25B28">
        <w:rPr>
          <w:sz w:val="28"/>
          <w:szCs w:val="28"/>
        </w:rPr>
        <w:softHyphen/>
        <w:t>ного видового складу. Однак, більш точне визначення їх площі є дуже проблематичним через ряд причин:</w:t>
      </w:r>
    </w:p>
    <w:p w:rsidR="00B25B28" w:rsidRPr="00B25B28" w:rsidRDefault="00B25B28" w:rsidP="00B25B28">
      <w:pPr>
        <w:ind w:left="567" w:hanging="85"/>
        <w:jc w:val="both"/>
        <w:rPr>
          <w:sz w:val="28"/>
          <w:szCs w:val="28"/>
        </w:rPr>
      </w:pPr>
      <w:r w:rsidRPr="00B25B28">
        <w:rPr>
          <w:sz w:val="28"/>
          <w:szCs w:val="28"/>
        </w:rPr>
        <w:t>- критерії визначення пралісових екосистем в значній мірі суб’єктивні і не є загальноприйнятими (офіційно затвердженими);</w:t>
      </w:r>
    </w:p>
    <w:p w:rsidR="00B25B28" w:rsidRPr="00B25B28" w:rsidRDefault="00B25B28" w:rsidP="00B25B28">
      <w:pPr>
        <w:ind w:left="567" w:hanging="85"/>
        <w:jc w:val="both"/>
        <w:rPr>
          <w:sz w:val="28"/>
          <w:szCs w:val="28"/>
        </w:rPr>
      </w:pPr>
      <w:r w:rsidRPr="00B25B28">
        <w:rPr>
          <w:sz w:val="28"/>
          <w:szCs w:val="28"/>
        </w:rPr>
        <w:t>- при ідентифікації пралісів в натурі існують проблеми з проведенням належних замірів та визначень;</w:t>
      </w:r>
    </w:p>
    <w:p w:rsidR="00B25B28" w:rsidRPr="00B25B28" w:rsidRDefault="00B25B28" w:rsidP="00B25B28">
      <w:pPr>
        <w:ind w:left="567" w:hanging="85"/>
        <w:jc w:val="both"/>
        <w:rPr>
          <w:sz w:val="28"/>
          <w:szCs w:val="28"/>
        </w:rPr>
      </w:pPr>
      <w:r w:rsidRPr="00B25B28">
        <w:rPr>
          <w:sz w:val="28"/>
          <w:szCs w:val="28"/>
        </w:rPr>
        <w:t>- методика ідентифікації пралісів різних породних складів має свої відмінності.</w:t>
      </w:r>
    </w:p>
    <w:p w:rsidR="00B25B28" w:rsidRPr="00B25B28" w:rsidRDefault="00B25B28" w:rsidP="00B25B28">
      <w:pPr>
        <w:ind w:firstLine="720"/>
        <w:jc w:val="both"/>
        <w:rPr>
          <w:sz w:val="28"/>
          <w:szCs w:val="28"/>
        </w:rPr>
      </w:pPr>
      <w:r w:rsidRPr="00B25B28">
        <w:rPr>
          <w:sz w:val="28"/>
          <w:szCs w:val="28"/>
        </w:rPr>
        <w:t>Ідентифікація пралісів та класифікація космічних знімків виконувались за допомогою програми ERDAS IMAGINE. При цьому, пікселі зображення в межах значної кількості виділів тестових ділянок опитувались програмою. В результаті були отримані середні значення та статистичні параметри розподілу спектральної яскравості різних рослинних угруповань для кожного каналу багатозонального космічного знімка Landsat 7, а також побудовані гістограми розподілу спектральної яскравості для порівняльного аналізу (тобто отримані середні параметри космічних знімків для різних рослинних угруповань у межах тестових ділянок). Таким чином, були отримані спектральні характеристики для окремих видів лісової рослинності та різних ландшафтів (табл. 1).</w:t>
      </w:r>
    </w:p>
    <w:p w:rsidR="00B25B28" w:rsidRPr="00B25B28" w:rsidRDefault="00B25B28" w:rsidP="00B25B28">
      <w:pPr>
        <w:rPr>
          <w:sz w:val="28"/>
          <w:szCs w:val="28"/>
        </w:rPr>
      </w:pPr>
    </w:p>
    <w:p w:rsidR="00B25B28" w:rsidRPr="00B25B28" w:rsidRDefault="00B25B28" w:rsidP="00B25B28">
      <w:pPr>
        <w:jc w:val="center"/>
        <w:rPr>
          <w:sz w:val="28"/>
          <w:szCs w:val="28"/>
        </w:rPr>
      </w:pPr>
      <w:r w:rsidRPr="00B25B28">
        <w:rPr>
          <w:sz w:val="28"/>
          <w:szCs w:val="28"/>
        </w:rPr>
        <w:t xml:space="preserve">Таблиця 1 – Типові  характеристики спектральної яскравості* для різних  типiв ландшафтів за спектральними діапазонами </w:t>
      </w:r>
    </w:p>
    <w:p w:rsidR="00B25B28" w:rsidRPr="00B25B28" w:rsidRDefault="00B25B28" w:rsidP="00B25B28">
      <w:pPr>
        <w:jc w:val="center"/>
        <w:rPr>
          <w:sz w:val="28"/>
          <w:szCs w:val="28"/>
        </w:rPr>
      </w:pPr>
      <w:r w:rsidRPr="00B25B28">
        <w:rPr>
          <w:sz w:val="28"/>
          <w:szCs w:val="28"/>
        </w:rPr>
        <w:t>(знімок  Landsat 7 від 02.05.2000)</w:t>
      </w:r>
    </w:p>
    <w:p w:rsidR="00B25B28" w:rsidRPr="00B25B28" w:rsidRDefault="00B25B28" w:rsidP="00B25B28">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991"/>
        <w:gridCol w:w="819"/>
        <w:gridCol w:w="819"/>
        <w:gridCol w:w="959"/>
        <w:gridCol w:w="959"/>
        <w:gridCol w:w="959"/>
        <w:gridCol w:w="819"/>
      </w:tblGrid>
      <w:tr w:rsidR="00B25B28" w:rsidRPr="00B25B28" w:rsidTr="00B25B28">
        <w:trPr>
          <w:cantSplit/>
        </w:trPr>
        <w:tc>
          <w:tcPr>
            <w:tcW w:w="2547" w:type="dxa"/>
            <w:vMerge w:val="restart"/>
            <w:vAlign w:val="center"/>
          </w:tcPr>
          <w:p w:rsidR="00B25B28" w:rsidRPr="00B25B28" w:rsidRDefault="00B25B28" w:rsidP="008D1D46">
            <w:pPr>
              <w:jc w:val="center"/>
              <w:rPr>
                <w:sz w:val="28"/>
                <w:szCs w:val="28"/>
              </w:rPr>
            </w:pPr>
            <w:r w:rsidRPr="00B25B28">
              <w:rPr>
                <w:sz w:val="28"/>
                <w:szCs w:val="28"/>
              </w:rPr>
              <w:t>Назва</w:t>
            </w:r>
          </w:p>
          <w:p w:rsidR="00B25B28" w:rsidRPr="00B25B28" w:rsidRDefault="00B25B28" w:rsidP="008D1D46">
            <w:pPr>
              <w:jc w:val="center"/>
              <w:rPr>
                <w:sz w:val="28"/>
                <w:szCs w:val="28"/>
              </w:rPr>
            </w:pPr>
            <w:r w:rsidRPr="00B25B28">
              <w:rPr>
                <w:sz w:val="28"/>
                <w:szCs w:val="28"/>
              </w:rPr>
              <w:t>ландшафту</w:t>
            </w:r>
          </w:p>
        </w:tc>
        <w:tc>
          <w:tcPr>
            <w:tcW w:w="6325" w:type="dxa"/>
            <w:gridSpan w:val="7"/>
          </w:tcPr>
          <w:p w:rsidR="00B25B28" w:rsidRPr="00B25B28" w:rsidRDefault="00B25B28" w:rsidP="008D1D46">
            <w:pPr>
              <w:jc w:val="center"/>
              <w:rPr>
                <w:sz w:val="28"/>
                <w:szCs w:val="28"/>
              </w:rPr>
            </w:pPr>
            <w:r w:rsidRPr="00B25B28">
              <w:rPr>
                <w:sz w:val="28"/>
                <w:szCs w:val="28"/>
              </w:rPr>
              <w:t>Спектральні діапазони (в чисельнику – середнє значення, в знаменнику – стандартне відхилення), нм</w:t>
            </w:r>
          </w:p>
        </w:tc>
      </w:tr>
      <w:tr w:rsidR="00B25B28" w:rsidRPr="00B25B28" w:rsidTr="00B25B28">
        <w:trPr>
          <w:cantSplit/>
          <w:trHeight w:val="700"/>
        </w:trPr>
        <w:tc>
          <w:tcPr>
            <w:tcW w:w="2547" w:type="dxa"/>
            <w:vMerge/>
          </w:tcPr>
          <w:p w:rsidR="00B25B28" w:rsidRPr="00B25B28" w:rsidRDefault="00B25B28" w:rsidP="008D1D46">
            <w:pPr>
              <w:rPr>
                <w:sz w:val="28"/>
                <w:szCs w:val="28"/>
              </w:rPr>
            </w:pPr>
          </w:p>
        </w:tc>
        <w:tc>
          <w:tcPr>
            <w:tcW w:w="991" w:type="dxa"/>
            <w:vAlign w:val="center"/>
          </w:tcPr>
          <w:p w:rsidR="00B25B28" w:rsidRPr="00B25B28" w:rsidRDefault="00B25B28" w:rsidP="008D1D46">
            <w:pPr>
              <w:ind w:left="-57" w:right="-57"/>
              <w:jc w:val="center"/>
              <w:rPr>
                <w:sz w:val="28"/>
                <w:szCs w:val="28"/>
              </w:rPr>
            </w:pPr>
            <w:r w:rsidRPr="00B25B28">
              <w:rPr>
                <w:sz w:val="28"/>
                <w:szCs w:val="28"/>
              </w:rPr>
              <w:t>450 – 520</w:t>
            </w:r>
          </w:p>
        </w:tc>
        <w:tc>
          <w:tcPr>
            <w:tcW w:w="819" w:type="dxa"/>
            <w:vAlign w:val="center"/>
          </w:tcPr>
          <w:p w:rsidR="00B25B28" w:rsidRPr="00B25B28" w:rsidRDefault="00B25B28" w:rsidP="008D1D46">
            <w:pPr>
              <w:ind w:left="-57" w:right="-57"/>
              <w:jc w:val="center"/>
              <w:rPr>
                <w:sz w:val="28"/>
                <w:szCs w:val="28"/>
              </w:rPr>
            </w:pPr>
            <w:r w:rsidRPr="00B25B28">
              <w:rPr>
                <w:sz w:val="28"/>
                <w:szCs w:val="28"/>
              </w:rPr>
              <w:t>520 – 600</w:t>
            </w:r>
          </w:p>
        </w:tc>
        <w:tc>
          <w:tcPr>
            <w:tcW w:w="819" w:type="dxa"/>
            <w:vAlign w:val="center"/>
          </w:tcPr>
          <w:p w:rsidR="00B25B28" w:rsidRPr="00B25B28" w:rsidRDefault="00B25B28" w:rsidP="008D1D46">
            <w:pPr>
              <w:ind w:left="-57" w:right="-57"/>
              <w:jc w:val="center"/>
              <w:rPr>
                <w:sz w:val="28"/>
                <w:szCs w:val="28"/>
              </w:rPr>
            </w:pPr>
            <w:r w:rsidRPr="00B25B28">
              <w:rPr>
                <w:sz w:val="28"/>
                <w:szCs w:val="28"/>
              </w:rPr>
              <w:t>630 –690</w:t>
            </w:r>
          </w:p>
        </w:tc>
        <w:tc>
          <w:tcPr>
            <w:tcW w:w="959" w:type="dxa"/>
            <w:vAlign w:val="center"/>
          </w:tcPr>
          <w:p w:rsidR="00B25B28" w:rsidRPr="00B25B28" w:rsidRDefault="00B25B28" w:rsidP="008D1D46">
            <w:pPr>
              <w:ind w:left="-57" w:right="-57"/>
              <w:jc w:val="center"/>
              <w:rPr>
                <w:sz w:val="28"/>
                <w:szCs w:val="28"/>
              </w:rPr>
            </w:pPr>
            <w:r w:rsidRPr="00B25B28">
              <w:rPr>
                <w:sz w:val="28"/>
                <w:szCs w:val="28"/>
              </w:rPr>
              <w:t>760 –900</w:t>
            </w:r>
          </w:p>
        </w:tc>
        <w:tc>
          <w:tcPr>
            <w:tcW w:w="959" w:type="dxa"/>
            <w:vAlign w:val="center"/>
          </w:tcPr>
          <w:p w:rsidR="00B25B28" w:rsidRPr="00B25B28" w:rsidRDefault="00B25B28" w:rsidP="008D1D46">
            <w:pPr>
              <w:ind w:left="-57" w:right="-57"/>
              <w:jc w:val="center"/>
              <w:rPr>
                <w:sz w:val="28"/>
                <w:szCs w:val="28"/>
              </w:rPr>
            </w:pPr>
            <w:r w:rsidRPr="00B25B28">
              <w:rPr>
                <w:sz w:val="28"/>
                <w:szCs w:val="28"/>
              </w:rPr>
              <w:t>1550 –1740</w:t>
            </w:r>
          </w:p>
        </w:tc>
        <w:tc>
          <w:tcPr>
            <w:tcW w:w="959" w:type="dxa"/>
            <w:vAlign w:val="center"/>
          </w:tcPr>
          <w:p w:rsidR="00B25B28" w:rsidRPr="00B25B28" w:rsidRDefault="00B25B28" w:rsidP="008D1D46">
            <w:pPr>
              <w:ind w:left="-57" w:right="-57"/>
              <w:jc w:val="center"/>
              <w:rPr>
                <w:sz w:val="28"/>
                <w:szCs w:val="28"/>
              </w:rPr>
            </w:pPr>
            <w:r w:rsidRPr="00B25B28">
              <w:rPr>
                <w:sz w:val="28"/>
                <w:szCs w:val="28"/>
              </w:rPr>
              <w:t>10400 - 12500</w:t>
            </w:r>
          </w:p>
        </w:tc>
        <w:tc>
          <w:tcPr>
            <w:tcW w:w="819" w:type="dxa"/>
            <w:vAlign w:val="center"/>
          </w:tcPr>
          <w:p w:rsidR="00B25B28" w:rsidRPr="00B25B28" w:rsidRDefault="00B25B28" w:rsidP="008D1D46">
            <w:pPr>
              <w:ind w:left="-57" w:right="-57"/>
              <w:jc w:val="center"/>
              <w:rPr>
                <w:sz w:val="28"/>
                <w:szCs w:val="28"/>
              </w:rPr>
            </w:pPr>
            <w:r w:rsidRPr="00B25B28">
              <w:rPr>
                <w:sz w:val="28"/>
                <w:szCs w:val="28"/>
              </w:rPr>
              <w:t>2080 – 2350</w:t>
            </w:r>
          </w:p>
        </w:tc>
      </w:tr>
      <w:tr w:rsidR="00B25B28" w:rsidRPr="00B25B28" w:rsidTr="00B25B28">
        <w:tc>
          <w:tcPr>
            <w:tcW w:w="2547" w:type="dxa"/>
          </w:tcPr>
          <w:p w:rsidR="00B25B28" w:rsidRPr="00B25B28" w:rsidRDefault="00B25B28" w:rsidP="008D1D46">
            <w:pPr>
              <w:rPr>
                <w:sz w:val="28"/>
                <w:szCs w:val="28"/>
              </w:rPr>
            </w:pPr>
            <w:r w:rsidRPr="00B25B28">
              <w:rPr>
                <w:sz w:val="28"/>
                <w:szCs w:val="28"/>
              </w:rPr>
              <w:t>Букові ліси</w:t>
            </w:r>
          </w:p>
        </w:tc>
        <w:tc>
          <w:tcPr>
            <w:tcW w:w="991" w:type="dxa"/>
          </w:tcPr>
          <w:p w:rsidR="00B25B28" w:rsidRPr="00B25B28" w:rsidRDefault="00B25B28" w:rsidP="008D1D46">
            <w:pPr>
              <w:ind w:right="113"/>
              <w:jc w:val="right"/>
              <w:rPr>
                <w:sz w:val="28"/>
                <w:szCs w:val="28"/>
              </w:rPr>
            </w:pPr>
            <w:r w:rsidRPr="00B25B28">
              <w:rPr>
                <w:sz w:val="28"/>
                <w:szCs w:val="28"/>
              </w:rPr>
              <w:t>63.8</w:t>
            </w:r>
          </w:p>
          <w:p w:rsidR="00B25B28" w:rsidRPr="00B25B28" w:rsidRDefault="00B25B28" w:rsidP="008D1D46">
            <w:pPr>
              <w:ind w:right="113"/>
              <w:jc w:val="right"/>
              <w:rPr>
                <w:sz w:val="28"/>
                <w:szCs w:val="28"/>
              </w:rPr>
            </w:pPr>
            <w:r w:rsidRPr="00B25B28">
              <w:rPr>
                <w:sz w:val="28"/>
                <w:szCs w:val="28"/>
              </w:rPr>
              <w:lastRenderedPageBreak/>
              <w:t>1.8</w:t>
            </w:r>
          </w:p>
        </w:tc>
        <w:tc>
          <w:tcPr>
            <w:tcW w:w="819" w:type="dxa"/>
          </w:tcPr>
          <w:p w:rsidR="00B25B28" w:rsidRPr="00B25B28" w:rsidRDefault="00B25B28" w:rsidP="008D1D46">
            <w:pPr>
              <w:ind w:right="113"/>
              <w:jc w:val="right"/>
              <w:rPr>
                <w:sz w:val="28"/>
                <w:szCs w:val="28"/>
              </w:rPr>
            </w:pPr>
            <w:r w:rsidRPr="00B25B28">
              <w:rPr>
                <w:sz w:val="28"/>
                <w:szCs w:val="28"/>
              </w:rPr>
              <w:lastRenderedPageBreak/>
              <w:t>62.1</w:t>
            </w:r>
          </w:p>
          <w:p w:rsidR="00B25B28" w:rsidRPr="00B25B28" w:rsidRDefault="00B25B28" w:rsidP="008D1D46">
            <w:pPr>
              <w:ind w:right="113"/>
              <w:jc w:val="right"/>
              <w:rPr>
                <w:sz w:val="28"/>
                <w:szCs w:val="28"/>
              </w:rPr>
            </w:pPr>
            <w:r w:rsidRPr="00B25B28">
              <w:rPr>
                <w:sz w:val="28"/>
                <w:szCs w:val="28"/>
              </w:rPr>
              <w:lastRenderedPageBreak/>
              <w:t>2.5</w:t>
            </w:r>
          </w:p>
        </w:tc>
        <w:tc>
          <w:tcPr>
            <w:tcW w:w="819" w:type="dxa"/>
          </w:tcPr>
          <w:p w:rsidR="00B25B28" w:rsidRPr="00B25B28" w:rsidRDefault="00B25B28" w:rsidP="008D1D46">
            <w:pPr>
              <w:ind w:right="113"/>
              <w:jc w:val="right"/>
              <w:rPr>
                <w:sz w:val="28"/>
                <w:szCs w:val="28"/>
              </w:rPr>
            </w:pPr>
            <w:r w:rsidRPr="00B25B28">
              <w:rPr>
                <w:sz w:val="28"/>
                <w:szCs w:val="28"/>
              </w:rPr>
              <w:lastRenderedPageBreak/>
              <w:t>39.9</w:t>
            </w:r>
          </w:p>
          <w:p w:rsidR="00B25B28" w:rsidRPr="00B25B28" w:rsidRDefault="00B25B28" w:rsidP="008D1D46">
            <w:pPr>
              <w:ind w:right="113"/>
              <w:jc w:val="right"/>
              <w:rPr>
                <w:sz w:val="28"/>
                <w:szCs w:val="28"/>
              </w:rPr>
            </w:pPr>
            <w:r w:rsidRPr="00B25B28">
              <w:rPr>
                <w:sz w:val="28"/>
                <w:szCs w:val="28"/>
              </w:rPr>
              <w:lastRenderedPageBreak/>
              <w:t>2.8</w:t>
            </w:r>
          </w:p>
        </w:tc>
        <w:tc>
          <w:tcPr>
            <w:tcW w:w="959" w:type="dxa"/>
          </w:tcPr>
          <w:p w:rsidR="00B25B28" w:rsidRPr="00B25B28" w:rsidRDefault="00B25B28" w:rsidP="008D1D46">
            <w:pPr>
              <w:ind w:right="113"/>
              <w:jc w:val="right"/>
              <w:rPr>
                <w:sz w:val="28"/>
                <w:szCs w:val="28"/>
              </w:rPr>
            </w:pPr>
            <w:r w:rsidRPr="00B25B28">
              <w:rPr>
                <w:sz w:val="28"/>
                <w:szCs w:val="28"/>
              </w:rPr>
              <w:lastRenderedPageBreak/>
              <w:t>141.3</w:t>
            </w:r>
          </w:p>
          <w:p w:rsidR="00B25B28" w:rsidRPr="00B25B28" w:rsidRDefault="00B25B28" w:rsidP="008D1D46">
            <w:pPr>
              <w:ind w:right="113"/>
              <w:jc w:val="right"/>
              <w:rPr>
                <w:sz w:val="28"/>
                <w:szCs w:val="28"/>
              </w:rPr>
            </w:pPr>
            <w:r w:rsidRPr="00B25B28">
              <w:rPr>
                <w:sz w:val="28"/>
                <w:szCs w:val="28"/>
              </w:rPr>
              <w:lastRenderedPageBreak/>
              <w:t>8.1</w:t>
            </w:r>
          </w:p>
        </w:tc>
        <w:tc>
          <w:tcPr>
            <w:tcW w:w="959" w:type="dxa"/>
          </w:tcPr>
          <w:p w:rsidR="00B25B28" w:rsidRPr="00B25B28" w:rsidRDefault="00B25B28" w:rsidP="008D1D46">
            <w:pPr>
              <w:ind w:right="113"/>
              <w:jc w:val="right"/>
              <w:rPr>
                <w:sz w:val="28"/>
                <w:szCs w:val="28"/>
              </w:rPr>
            </w:pPr>
            <w:r w:rsidRPr="00B25B28">
              <w:rPr>
                <w:sz w:val="28"/>
                <w:szCs w:val="28"/>
              </w:rPr>
              <w:lastRenderedPageBreak/>
              <w:t>95.1</w:t>
            </w:r>
          </w:p>
          <w:p w:rsidR="00B25B28" w:rsidRPr="00B25B28" w:rsidRDefault="00B25B28" w:rsidP="008D1D46">
            <w:pPr>
              <w:ind w:right="113"/>
              <w:jc w:val="right"/>
              <w:rPr>
                <w:sz w:val="28"/>
                <w:szCs w:val="28"/>
              </w:rPr>
            </w:pPr>
            <w:r w:rsidRPr="00B25B28">
              <w:rPr>
                <w:sz w:val="28"/>
                <w:szCs w:val="28"/>
              </w:rPr>
              <w:lastRenderedPageBreak/>
              <w:t>6.1</w:t>
            </w:r>
          </w:p>
        </w:tc>
        <w:tc>
          <w:tcPr>
            <w:tcW w:w="959" w:type="dxa"/>
          </w:tcPr>
          <w:p w:rsidR="00B25B28" w:rsidRPr="00B25B28" w:rsidRDefault="00B25B28" w:rsidP="008D1D46">
            <w:pPr>
              <w:ind w:right="113"/>
              <w:jc w:val="right"/>
              <w:rPr>
                <w:sz w:val="28"/>
                <w:szCs w:val="28"/>
              </w:rPr>
            </w:pPr>
            <w:r w:rsidRPr="00B25B28">
              <w:rPr>
                <w:sz w:val="28"/>
                <w:szCs w:val="28"/>
              </w:rPr>
              <w:lastRenderedPageBreak/>
              <w:t>118.7</w:t>
            </w:r>
          </w:p>
          <w:p w:rsidR="00B25B28" w:rsidRPr="00B25B28" w:rsidRDefault="00B25B28" w:rsidP="008D1D46">
            <w:pPr>
              <w:ind w:right="113"/>
              <w:jc w:val="right"/>
              <w:rPr>
                <w:sz w:val="28"/>
                <w:szCs w:val="28"/>
              </w:rPr>
            </w:pPr>
            <w:r w:rsidRPr="00B25B28">
              <w:rPr>
                <w:sz w:val="28"/>
                <w:szCs w:val="28"/>
              </w:rPr>
              <w:lastRenderedPageBreak/>
              <w:t>2.5</w:t>
            </w:r>
          </w:p>
        </w:tc>
        <w:tc>
          <w:tcPr>
            <w:tcW w:w="819" w:type="dxa"/>
          </w:tcPr>
          <w:p w:rsidR="00B25B28" w:rsidRPr="00B25B28" w:rsidRDefault="00B25B28" w:rsidP="008D1D46">
            <w:pPr>
              <w:ind w:right="113"/>
              <w:jc w:val="right"/>
              <w:rPr>
                <w:sz w:val="28"/>
                <w:szCs w:val="28"/>
              </w:rPr>
            </w:pPr>
            <w:r w:rsidRPr="00B25B28">
              <w:rPr>
                <w:sz w:val="28"/>
                <w:szCs w:val="28"/>
              </w:rPr>
              <w:lastRenderedPageBreak/>
              <w:t>43.8</w:t>
            </w:r>
          </w:p>
          <w:p w:rsidR="00B25B28" w:rsidRPr="00B25B28" w:rsidRDefault="00B25B28" w:rsidP="008D1D46">
            <w:pPr>
              <w:ind w:right="113"/>
              <w:jc w:val="right"/>
              <w:rPr>
                <w:sz w:val="28"/>
                <w:szCs w:val="28"/>
              </w:rPr>
            </w:pPr>
            <w:r w:rsidRPr="00B25B28">
              <w:rPr>
                <w:sz w:val="28"/>
                <w:szCs w:val="28"/>
              </w:rPr>
              <w:lastRenderedPageBreak/>
              <w:t>5.1</w:t>
            </w:r>
          </w:p>
        </w:tc>
      </w:tr>
      <w:tr w:rsidR="00B25B28" w:rsidRPr="00B25B28" w:rsidTr="00B25B28">
        <w:tc>
          <w:tcPr>
            <w:tcW w:w="2547" w:type="dxa"/>
          </w:tcPr>
          <w:p w:rsidR="00B25B28" w:rsidRPr="00B25B28" w:rsidRDefault="00B25B28" w:rsidP="008D1D46">
            <w:pPr>
              <w:rPr>
                <w:sz w:val="28"/>
                <w:szCs w:val="28"/>
              </w:rPr>
            </w:pPr>
            <w:r w:rsidRPr="00B25B28">
              <w:rPr>
                <w:sz w:val="28"/>
                <w:szCs w:val="28"/>
              </w:rPr>
              <w:lastRenderedPageBreak/>
              <w:t>Букові праліси</w:t>
            </w:r>
          </w:p>
        </w:tc>
        <w:tc>
          <w:tcPr>
            <w:tcW w:w="991" w:type="dxa"/>
          </w:tcPr>
          <w:p w:rsidR="00B25B28" w:rsidRPr="00B25B28" w:rsidRDefault="00B25B28" w:rsidP="008D1D46">
            <w:pPr>
              <w:ind w:right="113"/>
              <w:jc w:val="right"/>
              <w:rPr>
                <w:sz w:val="28"/>
                <w:szCs w:val="28"/>
              </w:rPr>
            </w:pPr>
            <w:r w:rsidRPr="00B25B28">
              <w:rPr>
                <w:sz w:val="28"/>
                <w:szCs w:val="28"/>
              </w:rPr>
              <w:t>66.9</w:t>
            </w:r>
          </w:p>
          <w:p w:rsidR="00B25B28" w:rsidRPr="00B25B28" w:rsidRDefault="00B25B28" w:rsidP="008D1D46">
            <w:pPr>
              <w:ind w:right="113"/>
              <w:jc w:val="right"/>
              <w:rPr>
                <w:sz w:val="28"/>
                <w:szCs w:val="28"/>
              </w:rPr>
            </w:pPr>
            <w:r w:rsidRPr="00B25B28">
              <w:rPr>
                <w:sz w:val="28"/>
                <w:szCs w:val="28"/>
              </w:rPr>
              <w:t>2.5</w:t>
            </w:r>
          </w:p>
        </w:tc>
        <w:tc>
          <w:tcPr>
            <w:tcW w:w="819" w:type="dxa"/>
          </w:tcPr>
          <w:p w:rsidR="00B25B28" w:rsidRPr="00B25B28" w:rsidRDefault="00B25B28" w:rsidP="008D1D46">
            <w:pPr>
              <w:ind w:right="113"/>
              <w:jc w:val="right"/>
              <w:rPr>
                <w:sz w:val="28"/>
                <w:szCs w:val="28"/>
              </w:rPr>
            </w:pPr>
            <w:r w:rsidRPr="00B25B28">
              <w:rPr>
                <w:sz w:val="28"/>
                <w:szCs w:val="28"/>
              </w:rPr>
              <w:t>59.7</w:t>
            </w:r>
          </w:p>
          <w:p w:rsidR="00B25B28" w:rsidRPr="00B25B28" w:rsidRDefault="00B25B28" w:rsidP="008D1D46">
            <w:pPr>
              <w:ind w:right="113"/>
              <w:jc w:val="right"/>
              <w:rPr>
                <w:sz w:val="28"/>
                <w:szCs w:val="28"/>
              </w:rPr>
            </w:pPr>
            <w:r w:rsidRPr="00B25B28">
              <w:rPr>
                <w:sz w:val="28"/>
                <w:szCs w:val="28"/>
              </w:rPr>
              <w:t>4.6</w:t>
            </w:r>
          </w:p>
        </w:tc>
        <w:tc>
          <w:tcPr>
            <w:tcW w:w="819" w:type="dxa"/>
          </w:tcPr>
          <w:p w:rsidR="00B25B28" w:rsidRPr="00B25B28" w:rsidRDefault="00B25B28" w:rsidP="008D1D46">
            <w:pPr>
              <w:ind w:right="113"/>
              <w:jc w:val="right"/>
              <w:rPr>
                <w:sz w:val="28"/>
                <w:szCs w:val="28"/>
              </w:rPr>
            </w:pPr>
            <w:r w:rsidRPr="00B25B28">
              <w:rPr>
                <w:sz w:val="28"/>
                <w:szCs w:val="28"/>
              </w:rPr>
              <w:t>43.5</w:t>
            </w:r>
          </w:p>
          <w:p w:rsidR="00B25B28" w:rsidRPr="00B25B28" w:rsidRDefault="00B25B28" w:rsidP="008D1D46">
            <w:pPr>
              <w:ind w:right="113"/>
              <w:jc w:val="right"/>
              <w:rPr>
                <w:sz w:val="28"/>
                <w:szCs w:val="28"/>
              </w:rPr>
            </w:pPr>
            <w:r w:rsidRPr="00B25B28">
              <w:rPr>
                <w:sz w:val="28"/>
                <w:szCs w:val="28"/>
              </w:rPr>
              <w:t>3.7</w:t>
            </w:r>
          </w:p>
        </w:tc>
        <w:tc>
          <w:tcPr>
            <w:tcW w:w="959" w:type="dxa"/>
          </w:tcPr>
          <w:p w:rsidR="00B25B28" w:rsidRPr="00B25B28" w:rsidRDefault="00B25B28" w:rsidP="008D1D46">
            <w:pPr>
              <w:ind w:right="113"/>
              <w:jc w:val="right"/>
              <w:rPr>
                <w:sz w:val="28"/>
                <w:szCs w:val="28"/>
              </w:rPr>
            </w:pPr>
            <w:r w:rsidRPr="00B25B28">
              <w:rPr>
                <w:sz w:val="28"/>
                <w:szCs w:val="28"/>
              </w:rPr>
              <w:t>94.1</w:t>
            </w:r>
          </w:p>
          <w:p w:rsidR="00B25B28" w:rsidRPr="00B25B28" w:rsidRDefault="00B25B28" w:rsidP="008D1D46">
            <w:pPr>
              <w:ind w:right="113"/>
              <w:jc w:val="right"/>
              <w:rPr>
                <w:sz w:val="28"/>
                <w:szCs w:val="28"/>
              </w:rPr>
            </w:pPr>
            <w:r w:rsidRPr="00B25B28">
              <w:rPr>
                <w:sz w:val="28"/>
                <w:szCs w:val="28"/>
              </w:rPr>
              <w:t>15.4</w:t>
            </w:r>
          </w:p>
        </w:tc>
        <w:tc>
          <w:tcPr>
            <w:tcW w:w="959" w:type="dxa"/>
          </w:tcPr>
          <w:p w:rsidR="00B25B28" w:rsidRPr="00B25B28" w:rsidRDefault="00B25B28" w:rsidP="008D1D46">
            <w:pPr>
              <w:ind w:right="113"/>
              <w:jc w:val="right"/>
              <w:rPr>
                <w:sz w:val="28"/>
                <w:szCs w:val="28"/>
              </w:rPr>
            </w:pPr>
            <w:r w:rsidRPr="00B25B28">
              <w:rPr>
                <w:sz w:val="28"/>
                <w:szCs w:val="28"/>
              </w:rPr>
              <w:t>72.5</w:t>
            </w:r>
          </w:p>
          <w:p w:rsidR="00B25B28" w:rsidRPr="00B25B28" w:rsidRDefault="00B25B28" w:rsidP="008D1D46">
            <w:pPr>
              <w:ind w:right="113"/>
              <w:jc w:val="right"/>
              <w:rPr>
                <w:sz w:val="28"/>
                <w:szCs w:val="28"/>
              </w:rPr>
            </w:pPr>
            <w:r w:rsidRPr="00B25B28">
              <w:rPr>
                <w:sz w:val="28"/>
                <w:szCs w:val="28"/>
              </w:rPr>
              <w:t>10.9</w:t>
            </w:r>
          </w:p>
        </w:tc>
        <w:tc>
          <w:tcPr>
            <w:tcW w:w="959" w:type="dxa"/>
          </w:tcPr>
          <w:p w:rsidR="00B25B28" w:rsidRPr="00B25B28" w:rsidRDefault="00B25B28" w:rsidP="008D1D46">
            <w:pPr>
              <w:ind w:right="113"/>
              <w:jc w:val="right"/>
              <w:rPr>
                <w:sz w:val="28"/>
                <w:szCs w:val="28"/>
              </w:rPr>
            </w:pPr>
            <w:r w:rsidRPr="00B25B28">
              <w:rPr>
                <w:sz w:val="28"/>
                <w:szCs w:val="28"/>
              </w:rPr>
              <w:t>114.1</w:t>
            </w:r>
          </w:p>
          <w:p w:rsidR="00B25B28" w:rsidRPr="00B25B28" w:rsidRDefault="00B25B28" w:rsidP="008D1D46">
            <w:pPr>
              <w:ind w:right="113"/>
              <w:jc w:val="right"/>
              <w:rPr>
                <w:sz w:val="28"/>
                <w:szCs w:val="28"/>
              </w:rPr>
            </w:pPr>
            <w:r w:rsidRPr="00B25B28">
              <w:rPr>
                <w:sz w:val="28"/>
                <w:szCs w:val="28"/>
              </w:rPr>
              <w:t>2.2</w:t>
            </w:r>
          </w:p>
        </w:tc>
        <w:tc>
          <w:tcPr>
            <w:tcW w:w="819" w:type="dxa"/>
          </w:tcPr>
          <w:p w:rsidR="00B25B28" w:rsidRPr="00B25B28" w:rsidRDefault="00B25B28" w:rsidP="008D1D46">
            <w:pPr>
              <w:ind w:right="113"/>
              <w:jc w:val="right"/>
              <w:rPr>
                <w:sz w:val="28"/>
                <w:szCs w:val="28"/>
              </w:rPr>
            </w:pPr>
            <w:r w:rsidRPr="00B25B28">
              <w:rPr>
                <w:sz w:val="28"/>
                <w:szCs w:val="28"/>
              </w:rPr>
              <w:t>37.3</w:t>
            </w:r>
          </w:p>
          <w:p w:rsidR="00B25B28" w:rsidRPr="00B25B28" w:rsidRDefault="00B25B28" w:rsidP="008D1D46">
            <w:pPr>
              <w:ind w:right="113"/>
              <w:jc w:val="right"/>
              <w:rPr>
                <w:sz w:val="28"/>
                <w:szCs w:val="28"/>
              </w:rPr>
            </w:pPr>
            <w:r w:rsidRPr="00B25B28">
              <w:rPr>
                <w:sz w:val="28"/>
                <w:szCs w:val="28"/>
              </w:rPr>
              <w:t>4.9</w:t>
            </w:r>
          </w:p>
        </w:tc>
      </w:tr>
      <w:tr w:rsidR="00B25B28" w:rsidRPr="00B25B28" w:rsidTr="00B25B28">
        <w:tc>
          <w:tcPr>
            <w:tcW w:w="2547" w:type="dxa"/>
          </w:tcPr>
          <w:p w:rsidR="00B25B28" w:rsidRPr="00B25B28" w:rsidRDefault="00B25B28" w:rsidP="008D1D46">
            <w:pPr>
              <w:rPr>
                <w:sz w:val="28"/>
                <w:szCs w:val="28"/>
              </w:rPr>
            </w:pPr>
            <w:r w:rsidRPr="00B25B28">
              <w:rPr>
                <w:sz w:val="28"/>
                <w:szCs w:val="28"/>
              </w:rPr>
              <w:t>Хвойні ліси</w:t>
            </w:r>
            <w:r>
              <w:rPr>
                <w:sz w:val="28"/>
                <w:szCs w:val="28"/>
              </w:rPr>
              <w:t xml:space="preserve"> </w:t>
            </w:r>
          </w:p>
          <w:p w:rsidR="00B25B28" w:rsidRPr="00B25B28" w:rsidRDefault="00B25B28" w:rsidP="008D1D46">
            <w:pPr>
              <w:rPr>
                <w:sz w:val="28"/>
                <w:szCs w:val="28"/>
              </w:rPr>
            </w:pPr>
            <w:r w:rsidRPr="00B25B28">
              <w:rPr>
                <w:sz w:val="28"/>
                <w:szCs w:val="28"/>
              </w:rPr>
              <w:t>(Ялина)</w:t>
            </w:r>
          </w:p>
        </w:tc>
        <w:tc>
          <w:tcPr>
            <w:tcW w:w="991" w:type="dxa"/>
          </w:tcPr>
          <w:p w:rsidR="00B25B28" w:rsidRPr="00B25B28" w:rsidRDefault="00B25B28" w:rsidP="008D1D46">
            <w:pPr>
              <w:ind w:right="113"/>
              <w:jc w:val="right"/>
              <w:rPr>
                <w:sz w:val="28"/>
                <w:szCs w:val="28"/>
              </w:rPr>
            </w:pPr>
            <w:r w:rsidRPr="00B25B28">
              <w:rPr>
                <w:sz w:val="28"/>
                <w:szCs w:val="28"/>
              </w:rPr>
              <w:t>60.1</w:t>
            </w:r>
          </w:p>
          <w:p w:rsidR="00B25B28" w:rsidRPr="00B25B28" w:rsidRDefault="00B25B28" w:rsidP="008D1D46">
            <w:pPr>
              <w:ind w:right="113"/>
              <w:jc w:val="right"/>
              <w:rPr>
                <w:sz w:val="28"/>
                <w:szCs w:val="28"/>
              </w:rPr>
            </w:pPr>
            <w:r w:rsidRPr="00B25B28">
              <w:rPr>
                <w:sz w:val="28"/>
                <w:szCs w:val="28"/>
              </w:rPr>
              <w:t>1.8</w:t>
            </w:r>
          </w:p>
        </w:tc>
        <w:tc>
          <w:tcPr>
            <w:tcW w:w="819" w:type="dxa"/>
          </w:tcPr>
          <w:p w:rsidR="00B25B28" w:rsidRPr="00B25B28" w:rsidRDefault="00B25B28" w:rsidP="008D1D46">
            <w:pPr>
              <w:ind w:right="113"/>
              <w:jc w:val="right"/>
              <w:rPr>
                <w:sz w:val="28"/>
                <w:szCs w:val="28"/>
              </w:rPr>
            </w:pPr>
            <w:r w:rsidRPr="00B25B28">
              <w:rPr>
                <w:sz w:val="28"/>
                <w:szCs w:val="28"/>
              </w:rPr>
              <w:t>42.1</w:t>
            </w:r>
          </w:p>
          <w:p w:rsidR="00B25B28" w:rsidRPr="00B25B28" w:rsidRDefault="00B25B28" w:rsidP="008D1D46">
            <w:pPr>
              <w:ind w:right="113"/>
              <w:jc w:val="right"/>
              <w:rPr>
                <w:sz w:val="28"/>
                <w:szCs w:val="28"/>
              </w:rPr>
            </w:pPr>
            <w:r w:rsidRPr="00B25B28">
              <w:rPr>
                <w:sz w:val="28"/>
                <w:szCs w:val="28"/>
              </w:rPr>
              <w:t>2.4</w:t>
            </w:r>
          </w:p>
        </w:tc>
        <w:tc>
          <w:tcPr>
            <w:tcW w:w="819" w:type="dxa"/>
          </w:tcPr>
          <w:p w:rsidR="00B25B28" w:rsidRPr="00B25B28" w:rsidRDefault="00B25B28" w:rsidP="008D1D46">
            <w:pPr>
              <w:ind w:right="113"/>
              <w:jc w:val="right"/>
              <w:rPr>
                <w:sz w:val="28"/>
                <w:szCs w:val="28"/>
              </w:rPr>
            </w:pPr>
            <w:r w:rsidRPr="00B25B28">
              <w:rPr>
                <w:sz w:val="28"/>
                <w:szCs w:val="28"/>
              </w:rPr>
              <w:t>31.6</w:t>
            </w:r>
          </w:p>
          <w:p w:rsidR="00B25B28" w:rsidRPr="00B25B28" w:rsidRDefault="00B25B28" w:rsidP="008D1D46">
            <w:pPr>
              <w:ind w:right="113"/>
              <w:jc w:val="right"/>
              <w:rPr>
                <w:sz w:val="28"/>
                <w:szCs w:val="28"/>
              </w:rPr>
            </w:pPr>
            <w:r w:rsidRPr="00B25B28">
              <w:rPr>
                <w:sz w:val="28"/>
                <w:szCs w:val="28"/>
              </w:rPr>
              <w:t>2.5</w:t>
            </w:r>
          </w:p>
        </w:tc>
        <w:tc>
          <w:tcPr>
            <w:tcW w:w="959" w:type="dxa"/>
          </w:tcPr>
          <w:p w:rsidR="00B25B28" w:rsidRPr="00B25B28" w:rsidRDefault="00B25B28" w:rsidP="008D1D46">
            <w:pPr>
              <w:ind w:right="113"/>
              <w:jc w:val="right"/>
              <w:rPr>
                <w:sz w:val="28"/>
                <w:szCs w:val="28"/>
              </w:rPr>
            </w:pPr>
            <w:r w:rsidRPr="00B25B28">
              <w:rPr>
                <w:sz w:val="28"/>
                <w:szCs w:val="28"/>
              </w:rPr>
              <w:t>48.2</w:t>
            </w:r>
          </w:p>
          <w:p w:rsidR="00B25B28" w:rsidRPr="00B25B28" w:rsidRDefault="00B25B28" w:rsidP="008D1D46">
            <w:pPr>
              <w:ind w:right="113"/>
              <w:jc w:val="right"/>
              <w:rPr>
                <w:sz w:val="28"/>
                <w:szCs w:val="28"/>
              </w:rPr>
            </w:pPr>
            <w:r w:rsidRPr="00B25B28">
              <w:rPr>
                <w:sz w:val="28"/>
                <w:szCs w:val="28"/>
              </w:rPr>
              <w:t>7.3</w:t>
            </w:r>
          </w:p>
        </w:tc>
        <w:tc>
          <w:tcPr>
            <w:tcW w:w="959" w:type="dxa"/>
          </w:tcPr>
          <w:p w:rsidR="00B25B28" w:rsidRPr="00B25B28" w:rsidRDefault="00B25B28" w:rsidP="008D1D46">
            <w:pPr>
              <w:ind w:right="113"/>
              <w:jc w:val="right"/>
              <w:rPr>
                <w:sz w:val="28"/>
                <w:szCs w:val="28"/>
              </w:rPr>
            </w:pPr>
            <w:r w:rsidRPr="00B25B28">
              <w:rPr>
                <w:sz w:val="28"/>
                <w:szCs w:val="28"/>
              </w:rPr>
              <w:t>38.3</w:t>
            </w:r>
          </w:p>
          <w:p w:rsidR="00B25B28" w:rsidRPr="00B25B28" w:rsidRDefault="00B25B28" w:rsidP="008D1D46">
            <w:pPr>
              <w:ind w:right="113"/>
              <w:jc w:val="right"/>
              <w:rPr>
                <w:sz w:val="28"/>
                <w:szCs w:val="28"/>
              </w:rPr>
            </w:pPr>
            <w:r w:rsidRPr="00B25B28">
              <w:rPr>
                <w:sz w:val="28"/>
                <w:szCs w:val="28"/>
              </w:rPr>
              <w:t>7.4</w:t>
            </w:r>
          </w:p>
        </w:tc>
        <w:tc>
          <w:tcPr>
            <w:tcW w:w="959" w:type="dxa"/>
          </w:tcPr>
          <w:p w:rsidR="00B25B28" w:rsidRPr="00B25B28" w:rsidRDefault="00B25B28" w:rsidP="008D1D46">
            <w:pPr>
              <w:ind w:right="113"/>
              <w:jc w:val="right"/>
              <w:rPr>
                <w:sz w:val="28"/>
                <w:szCs w:val="28"/>
              </w:rPr>
            </w:pPr>
            <w:r w:rsidRPr="00B25B28">
              <w:rPr>
                <w:sz w:val="28"/>
                <w:szCs w:val="28"/>
              </w:rPr>
              <w:t>111.9</w:t>
            </w:r>
          </w:p>
          <w:p w:rsidR="00B25B28" w:rsidRPr="00B25B28" w:rsidRDefault="00B25B28" w:rsidP="008D1D46">
            <w:pPr>
              <w:ind w:right="113"/>
              <w:jc w:val="right"/>
              <w:rPr>
                <w:sz w:val="28"/>
                <w:szCs w:val="28"/>
              </w:rPr>
            </w:pPr>
            <w:r w:rsidRPr="00B25B28">
              <w:rPr>
                <w:sz w:val="28"/>
                <w:szCs w:val="28"/>
              </w:rPr>
              <w:t>2.6</w:t>
            </w:r>
          </w:p>
        </w:tc>
        <w:tc>
          <w:tcPr>
            <w:tcW w:w="819" w:type="dxa"/>
          </w:tcPr>
          <w:p w:rsidR="00B25B28" w:rsidRPr="00B25B28" w:rsidRDefault="00B25B28" w:rsidP="008D1D46">
            <w:pPr>
              <w:ind w:right="113"/>
              <w:jc w:val="right"/>
              <w:rPr>
                <w:sz w:val="28"/>
                <w:szCs w:val="28"/>
              </w:rPr>
            </w:pPr>
            <w:r w:rsidRPr="00B25B28">
              <w:rPr>
                <w:sz w:val="28"/>
                <w:szCs w:val="28"/>
              </w:rPr>
              <w:t>22.1</w:t>
            </w:r>
          </w:p>
          <w:p w:rsidR="00B25B28" w:rsidRPr="00B25B28" w:rsidRDefault="00B25B28" w:rsidP="008D1D46">
            <w:pPr>
              <w:ind w:right="113"/>
              <w:jc w:val="right"/>
              <w:rPr>
                <w:sz w:val="28"/>
                <w:szCs w:val="28"/>
              </w:rPr>
            </w:pPr>
            <w:r w:rsidRPr="00B25B28">
              <w:rPr>
                <w:sz w:val="28"/>
                <w:szCs w:val="28"/>
              </w:rPr>
              <w:t>3.9</w:t>
            </w:r>
          </w:p>
        </w:tc>
      </w:tr>
      <w:tr w:rsidR="00B25B28" w:rsidRPr="00B25B28" w:rsidTr="00B25B28">
        <w:tc>
          <w:tcPr>
            <w:tcW w:w="2547" w:type="dxa"/>
          </w:tcPr>
          <w:p w:rsidR="00B25B28" w:rsidRPr="00B25B28" w:rsidRDefault="00B25B28" w:rsidP="008D1D46">
            <w:pPr>
              <w:rPr>
                <w:sz w:val="28"/>
                <w:szCs w:val="28"/>
              </w:rPr>
            </w:pPr>
            <w:r w:rsidRPr="00B25B28">
              <w:rPr>
                <w:sz w:val="28"/>
                <w:szCs w:val="28"/>
              </w:rPr>
              <w:t>Полонини,</w:t>
            </w:r>
          </w:p>
          <w:p w:rsidR="00B25B28" w:rsidRPr="00B25B28" w:rsidRDefault="00B25B28" w:rsidP="008D1D46">
            <w:pPr>
              <w:rPr>
                <w:sz w:val="28"/>
                <w:szCs w:val="28"/>
              </w:rPr>
            </w:pPr>
            <w:r w:rsidRPr="00B25B28">
              <w:rPr>
                <w:sz w:val="28"/>
                <w:szCs w:val="28"/>
              </w:rPr>
              <w:t xml:space="preserve">луки </w:t>
            </w:r>
          </w:p>
        </w:tc>
        <w:tc>
          <w:tcPr>
            <w:tcW w:w="991" w:type="dxa"/>
          </w:tcPr>
          <w:p w:rsidR="00B25B28" w:rsidRPr="00B25B28" w:rsidRDefault="00B25B28" w:rsidP="008D1D46">
            <w:pPr>
              <w:ind w:right="113"/>
              <w:jc w:val="right"/>
              <w:rPr>
                <w:sz w:val="28"/>
                <w:szCs w:val="28"/>
              </w:rPr>
            </w:pPr>
            <w:r w:rsidRPr="00B25B28">
              <w:rPr>
                <w:sz w:val="28"/>
                <w:szCs w:val="28"/>
              </w:rPr>
              <w:t>70.3</w:t>
            </w:r>
          </w:p>
          <w:p w:rsidR="00B25B28" w:rsidRPr="00B25B28" w:rsidRDefault="00B25B28" w:rsidP="008D1D46">
            <w:pPr>
              <w:ind w:right="113"/>
              <w:jc w:val="right"/>
              <w:rPr>
                <w:sz w:val="28"/>
                <w:szCs w:val="28"/>
              </w:rPr>
            </w:pPr>
            <w:r w:rsidRPr="00B25B28">
              <w:rPr>
                <w:sz w:val="28"/>
                <w:szCs w:val="28"/>
              </w:rPr>
              <w:t>2.8</w:t>
            </w:r>
          </w:p>
        </w:tc>
        <w:tc>
          <w:tcPr>
            <w:tcW w:w="819" w:type="dxa"/>
          </w:tcPr>
          <w:p w:rsidR="00B25B28" w:rsidRPr="00B25B28" w:rsidRDefault="00B25B28" w:rsidP="008D1D46">
            <w:pPr>
              <w:ind w:right="113"/>
              <w:jc w:val="right"/>
              <w:rPr>
                <w:sz w:val="28"/>
                <w:szCs w:val="28"/>
              </w:rPr>
            </w:pPr>
            <w:r w:rsidRPr="00B25B28">
              <w:rPr>
                <w:sz w:val="28"/>
                <w:szCs w:val="28"/>
              </w:rPr>
              <w:t>61.0</w:t>
            </w:r>
          </w:p>
          <w:p w:rsidR="00B25B28" w:rsidRPr="00B25B28" w:rsidRDefault="00B25B28" w:rsidP="008D1D46">
            <w:pPr>
              <w:ind w:right="113"/>
              <w:jc w:val="right"/>
              <w:rPr>
                <w:sz w:val="28"/>
                <w:szCs w:val="28"/>
              </w:rPr>
            </w:pPr>
            <w:r w:rsidRPr="00B25B28">
              <w:rPr>
                <w:sz w:val="28"/>
                <w:szCs w:val="28"/>
              </w:rPr>
              <w:t>3.6</w:t>
            </w:r>
          </w:p>
        </w:tc>
        <w:tc>
          <w:tcPr>
            <w:tcW w:w="819" w:type="dxa"/>
          </w:tcPr>
          <w:p w:rsidR="00B25B28" w:rsidRPr="00B25B28" w:rsidRDefault="00B25B28" w:rsidP="008D1D46">
            <w:pPr>
              <w:ind w:right="113"/>
              <w:jc w:val="right"/>
              <w:rPr>
                <w:sz w:val="28"/>
                <w:szCs w:val="28"/>
              </w:rPr>
            </w:pPr>
            <w:r w:rsidRPr="00B25B28">
              <w:rPr>
                <w:sz w:val="28"/>
                <w:szCs w:val="28"/>
              </w:rPr>
              <w:t>52.2</w:t>
            </w:r>
          </w:p>
          <w:p w:rsidR="00B25B28" w:rsidRPr="00B25B28" w:rsidRDefault="00B25B28" w:rsidP="008D1D46">
            <w:pPr>
              <w:ind w:right="113"/>
              <w:jc w:val="right"/>
              <w:rPr>
                <w:sz w:val="28"/>
                <w:szCs w:val="28"/>
              </w:rPr>
            </w:pPr>
            <w:r w:rsidRPr="00B25B28">
              <w:rPr>
                <w:sz w:val="28"/>
                <w:szCs w:val="28"/>
              </w:rPr>
              <w:t>6.75</w:t>
            </w:r>
          </w:p>
        </w:tc>
        <w:tc>
          <w:tcPr>
            <w:tcW w:w="959" w:type="dxa"/>
          </w:tcPr>
          <w:p w:rsidR="00B25B28" w:rsidRPr="00B25B28" w:rsidRDefault="00B25B28" w:rsidP="008D1D46">
            <w:pPr>
              <w:ind w:right="113"/>
              <w:jc w:val="right"/>
              <w:rPr>
                <w:sz w:val="28"/>
                <w:szCs w:val="28"/>
              </w:rPr>
            </w:pPr>
            <w:r w:rsidRPr="00B25B28">
              <w:rPr>
                <w:sz w:val="28"/>
                <w:szCs w:val="28"/>
              </w:rPr>
              <w:t>106.9</w:t>
            </w:r>
          </w:p>
          <w:p w:rsidR="00B25B28" w:rsidRPr="00B25B28" w:rsidRDefault="00B25B28" w:rsidP="008D1D46">
            <w:pPr>
              <w:ind w:right="113"/>
              <w:jc w:val="right"/>
              <w:rPr>
                <w:sz w:val="28"/>
                <w:szCs w:val="28"/>
              </w:rPr>
            </w:pPr>
            <w:r w:rsidRPr="00B25B28">
              <w:rPr>
                <w:sz w:val="28"/>
                <w:szCs w:val="28"/>
              </w:rPr>
              <w:t>13.0</w:t>
            </w:r>
          </w:p>
        </w:tc>
        <w:tc>
          <w:tcPr>
            <w:tcW w:w="959" w:type="dxa"/>
          </w:tcPr>
          <w:p w:rsidR="00B25B28" w:rsidRPr="00B25B28" w:rsidRDefault="00B25B28" w:rsidP="008D1D46">
            <w:pPr>
              <w:ind w:right="113"/>
              <w:jc w:val="right"/>
              <w:rPr>
                <w:sz w:val="28"/>
                <w:szCs w:val="28"/>
              </w:rPr>
            </w:pPr>
            <w:r w:rsidRPr="00B25B28">
              <w:rPr>
                <w:sz w:val="28"/>
                <w:szCs w:val="28"/>
              </w:rPr>
              <w:t>105.3</w:t>
            </w:r>
          </w:p>
          <w:p w:rsidR="00B25B28" w:rsidRPr="00B25B28" w:rsidRDefault="00B25B28" w:rsidP="008D1D46">
            <w:pPr>
              <w:ind w:right="113"/>
              <w:jc w:val="right"/>
              <w:rPr>
                <w:sz w:val="28"/>
                <w:szCs w:val="28"/>
              </w:rPr>
            </w:pPr>
            <w:r w:rsidRPr="00B25B28">
              <w:rPr>
                <w:sz w:val="28"/>
                <w:szCs w:val="28"/>
              </w:rPr>
              <w:t>12.9</w:t>
            </w:r>
          </w:p>
        </w:tc>
        <w:tc>
          <w:tcPr>
            <w:tcW w:w="959" w:type="dxa"/>
          </w:tcPr>
          <w:p w:rsidR="00B25B28" w:rsidRPr="00B25B28" w:rsidRDefault="00B25B28" w:rsidP="008D1D46">
            <w:pPr>
              <w:ind w:right="113"/>
              <w:jc w:val="right"/>
              <w:rPr>
                <w:sz w:val="28"/>
                <w:szCs w:val="28"/>
              </w:rPr>
            </w:pPr>
            <w:r w:rsidRPr="00B25B28">
              <w:rPr>
                <w:sz w:val="28"/>
                <w:szCs w:val="28"/>
              </w:rPr>
              <w:t>139.4</w:t>
            </w:r>
          </w:p>
          <w:p w:rsidR="00B25B28" w:rsidRPr="00B25B28" w:rsidRDefault="00B25B28" w:rsidP="008D1D46">
            <w:pPr>
              <w:ind w:right="113"/>
              <w:jc w:val="right"/>
              <w:rPr>
                <w:sz w:val="28"/>
                <w:szCs w:val="28"/>
              </w:rPr>
            </w:pPr>
            <w:r w:rsidRPr="00B25B28">
              <w:rPr>
                <w:sz w:val="28"/>
                <w:szCs w:val="28"/>
              </w:rPr>
              <w:t>6.2</w:t>
            </w:r>
          </w:p>
        </w:tc>
        <w:tc>
          <w:tcPr>
            <w:tcW w:w="819" w:type="dxa"/>
          </w:tcPr>
          <w:p w:rsidR="00B25B28" w:rsidRPr="00B25B28" w:rsidRDefault="00B25B28" w:rsidP="008D1D46">
            <w:pPr>
              <w:ind w:right="113"/>
              <w:jc w:val="right"/>
              <w:rPr>
                <w:sz w:val="28"/>
                <w:szCs w:val="28"/>
              </w:rPr>
            </w:pPr>
            <w:r w:rsidRPr="00B25B28">
              <w:rPr>
                <w:sz w:val="28"/>
                <w:szCs w:val="28"/>
              </w:rPr>
              <w:t>58.0</w:t>
            </w:r>
          </w:p>
          <w:p w:rsidR="00B25B28" w:rsidRPr="00B25B28" w:rsidRDefault="00B25B28" w:rsidP="008D1D46">
            <w:pPr>
              <w:ind w:right="113"/>
              <w:jc w:val="right"/>
              <w:rPr>
                <w:sz w:val="28"/>
                <w:szCs w:val="28"/>
              </w:rPr>
            </w:pPr>
            <w:r w:rsidRPr="00B25B28">
              <w:rPr>
                <w:sz w:val="28"/>
                <w:szCs w:val="28"/>
              </w:rPr>
              <w:t>10.0</w:t>
            </w:r>
          </w:p>
        </w:tc>
      </w:tr>
      <w:tr w:rsidR="00B25B28" w:rsidRPr="00B25B28" w:rsidTr="00B25B28">
        <w:tc>
          <w:tcPr>
            <w:tcW w:w="2547" w:type="dxa"/>
          </w:tcPr>
          <w:p w:rsidR="00B25B28" w:rsidRPr="00B25B28" w:rsidRDefault="00B25B28" w:rsidP="008D1D46">
            <w:pPr>
              <w:rPr>
                <w:sz w:val="28"/>
                <w:szCs w:val="28"/>
              </w:rPr>
            </w:pPr>
            <w:r w:rsidRPr="00B25B28">
              <w:rPr>
                <w:sz w:val="28"/>
                <w:szCs w:val="28"/>
              </w:rPr>
              <w:t>Водна</w:t>
            </w:r>
          </w:p>
          <w:p w:rsidR="00B25B28" w:rsidRPr="00B25B28" w:rsidRDefault="00B25B28" w:rsidP="008D1D46">
            <w:pPr>
              <w:rPr>
                <w:sz w:val="28"/>
                <w:szCs w:val="28"/>
              </w:rPr>
            </w:pPr>
            <w:r w:rsidRPr="00B25B28">
              <w:rPr>
                <w:sz w:val="28"/>
                <w:szCs w:val="28"/>
              </w:rPr>
              <w:t>поверхня</w:t>
            </w:r>
          </w:p>
        </w:tc>
        <w:tc>
          <w:tcPr>
            <w:tcW w:w="991" w:type="dxa"/>
          </w:tcPr>
          <w:p w:rsidR="00B25B28" w:rsidRPr="00B25B28" w:rsidRDefault="00B25B28" w:rsidP="008D1D46">
            <w:pPr>
              <w:ind w:right="113"/>
              <w:jc w:val="right"/>
              <w:rPr>
                <w:sz w:val="28"/>
                <w:szCs w:val="28"/>
              </w:rPr>
            </w:pPr>
            <w:r w:rsidRPr="00B25B28">
              <w:rPr>
                <w:sz w:val="28"/>
                <w:szCs w:val="28"/>
              </w:rPr>
              <w:t>67.9</w:t>
            </w:r>
          </w:p>
          <w:p w:rsidR="00B25B28" w:rsidRPr="00B25B28" w:rsidRDefault="00B25B28" w:rsidP="008D1D46">
            <w:pPr>
              <w:ind w:right="113"/>
              <w:jc w:val="right"/>
              <w:rPr>
                <w:sz w:val="28"/>
                <w:szCs w:val="28"/>
              </w:rPr>
            </w:pPr>
            <w:r w:rsidRPr="00B25B28">
              <w:rPr>
                <w:sz w:val="28"/>
                <w:szCs w:val="28"/>
              </w:rPr>
              <w:t>1.9</w:t>
            </w:r>
          </w:p>
        </w:tc>
        <w:tc>
          <w:tcPr>
            <w:tcW w:w="819" w:type="dxa"/>
          </w:tcPr>
          <w:p w:rsidR="00B25B28" w:rsidRPr="00B25B28" w:rsidRDefault="00B25B28" w:rsidP="008D1D46">
            <w:pPr>
              <w:ind w:right="113"/>
              <w:jc w:val="right"/>
              <w:rPr>
                <w:sz w:val="28"/>
                <w:szCs w:val="28"/>
              </w:rPr>
            </w:pPr>
            <w:r w:rsidRPr="00B25B28">
              <w:rPr>
                <w:sz w:val="28"/>
                <w:szCs w:val="28"/>
              </w:rPr>
              <w:t>47.6</w:t>
            </w:r>
          </w:p>
          <w:p w:rsidR="00B25B28" w:rsidRPr="00B25B28" w:rsidRDefault="00B25B28" w:rsidP="008D1D46">
            <w:pPr>
              <w:ind w:right="113"/>
              <w:jc w:val="right"/>
              <w:rPr>
                <w:sz w:val="28"/>
                <w:szCs w:val="28"/>
              </w:rPr>
            </w:pPr>
            <w:r w:rsidRPr="00B25B28">
              <w:rPr>
                <w:sz w:val="28"/>
                <w:szCs w:val="28"/>
              </w:rPr>
              <w:t>2.0</w:t>
            </w:r>
          </w:p>
        </w:tc>
        <w:tc>
          <w:tcPr>
            <w:tcW w:w="819" w:type="dxa"/>
          </w:tcPr>
          <w:p w:rsidR="00B25B28" w:rsidRPr="00B25B28" w:rsidRDefault="00B25B28" w:rsidP="008D1D46">
            <w:pPr>
              <w:ind w:right="113"/>
              <w:jc w:val="right"/>
              <w:rPr>
                <w:sz w:val="28"/>
                <w:szCs w:val="28"/>
              </w:rPr>
            </w:pPr>
            <w:r w:rsidRPr="00B25B28">
              <w:rPr>
                <w:sz w:val="28"/>
                <w:szCs w:val="28"/>
              </w:rPr>
              <w:t>35.1</w:t>
            </w:r>
          </w:p>
          <w:p w:rsidR="00B25B28" w:rsidRPr="00B25B28" w:rsidRDefault="00B25B28" w:rsidP="008D1D46">
            <w:pPr>
              <w:ind w:right="113"/>
              <w:jc w:val="right"/>
              <w:rPr>
                <w:sz w:val="28"/>
                <w:szCs w:val="28"/>
              </w:rPr>
            </w:pPr>
            <w:r w:rsidRPr="00B25B28">
              <w:rPr>
                <w:sz w:val="28"/>
                <w:szCs w:val="28"/>
              </w:rPr>
              <w:t>1.9</w:t>
            </w:r>
          </w:p>
        </w:tc>
        <w:tc>
          <w:tcPr>
            <w:tcW w:w="959" w:type="dxa"/>
          </w:tcPr>
          <w:p w:rsidR="00B25B28" w:rsidRPr="00B25B28" w:rsidRDefault="00B25B28" w:rsidP="008D1D46">
            <w:pPr>
              <w:ind w:right="113"/>
              <w:jc w:val="right"/>
              <w:rPr>
                <w:sz w:val="28"/>
                <w:szCs w:val="28"/>
              </w:rPr>
            </w:pPr>
            <w:r w:rsidRPr="00B25B28">
              <w:rPr>
                <w:sz w:val="28"/>
                <w:szCs w:val="28"/>
              </w:rPr>
              <w:t>17.6</w:t>
            </w:r>
          </w:p>
          <w:p w:rsidR="00B25B28" w:rsidRPr="00B25B28" w:rsidRDefault="00B25B28" w:rsidP="008D1D46">
            <w:pPr>
              <w:ind w:right="113"/>
              <w:jc w:val="right"/>
              <w:rPr>
                <w:sz w:val="28"/>
                <w:szCs w:val="28"/>
              </w:rPr>
            </w:pPr>
            <w:r w:rsidRPr="00B25B28">
              <w:rPr>
                <w:sz w:val="28"/>
                <w:szCs w:val="28"/>
              </w:rPr>
              <w:t>0.9</w:t>
            </w:r>
          </w:p>
        </w:tc>
        <w:tc>
          <w:tcPr>
            <w:tcW w:w="959" w:type="dxa"/>
          </w:tcPr>
          <w:p w:rsidR="00B25B28" w:rsidRPr="00B25B28" w:rsidRDefault="00B25B28" w:rsidP="008D1D46">
            <w:pPr>
              <w:ind w:right="113"/>
              <w:jc w:val="right"/>
              <w:rPr>
                <w:sz w:val="28"/>
                <w:szCs w:val="28"/>
              </w:rPr>
            </w:pPr>
            <w:r w:rsidRPr="00B25B28">
              <w:rPr>
                <w:sz w:val="28"/>
                <w:szCs w:val="28"/>
              </w:rPr>
              <w:t>15.7</w:t>
            </w:r>
          </w:p>
          <w:p w:rsidR="00B25B28" w:rsidRPr="00B25B28" w:rsidRDefault="00B25B28" w:rsidP="008D1D46">
            <w:pPr>
              <w:ind w:right="113"/>
              <w:jc w:val="right"/>
              <w:rPr>
                <w:sz w:val="28"/>
                <w:szCs w:val="28"/>
              </w:rPr>
            </w:pPr>
            <w:r w:rsidRPr="00B25B28">
              <w:rPr>
                <w:sz w:val="28"/>
                <w:szCs w:val="28"/>
              </w:rPr>
              <w:t>1.2</w:t>
            </w:r>
          </w:p>
        </w:tc>
        <w:tc>
          <w:tcPr>
            <w:tcW w:w="959" w:type="dxa"/>
          </w:tcPr>
          <w:p w:rsidR="00B25B28" w:rsidRPr="00B25B28" w:rsidRDefault="00B25B28" w:rsidP="008D1D46">
            <w:pPr>
              <w:ind w:right="113"/>
              <w:jc w:val="right"/>
              <w:rPr>
                <w:sz w:val="28"/>
                <w:szCs w:val="28"/>
              </w:rPr>
            </w:pPr>
            <w:r w:rsidRPr="00B25B28">
              <w:rPr>
                <w:sz w:val="28"/>
                <w:szCs w:val="28"/>
              </w:rPr>
              <w:t>130.7</w:t>
            </w:r>
          </w:p>
          <w:p w:rsidR="00B25B28" w:rsidRPr="00B25B28" w:rsidRDefault="00B25B28" w:rsidP="008D1D46">
            <w:pPr>
              <w:ind w:right="113"/>
              <w:jc w:val="right"/>
              <w:rPr>
                <w:sz w:val="28"/>
                <w:szCs w:val="28"/>
              </w:rPr>
            </w:pPr>
            <w:r w:rsidRPr="00B25B28">
              <w:rPr>
                <w:sz w:val="28"/>
                <w:szCs w:val="28"/>
              </w:rPr>
              <w:t>1.0</w:t>
            </w:r>
          </w:p>
        </w:tc>
        <w:tc>
          <w:tcPr>
            <w:tcW w:w="819" w:type="dxa"/>
          </w:tcPr>
          <w:p w:rsidR="00B25B28" w:rsidRPr="00B25B28" w:rsidRDefault="00B25B28" w:rsidP="008D1D46">
            <w:pPr>
              <w:ind w:right="113"/>
              <w:jc w:val="right"/>
              <w:rPr>
                <w:sz w:val="28"/>
                <w:szCs w:val="28"/>
              </w:rPr>
            </w:pPr>
            <w:r w:rsidRPr="00B25B28">
              <w:rPr>
                <w:sz w:val="28"/>
                <w:szCs w:val="28"/>
              </w:rPr>
              <w:t>13.3</w:t>
            </w:r>
          </w:p>
          <w:p w:rsidR="00B25B28" w:rsidRPr="00B25B28" w:rsidRDefault="00B25B28" w:rsidP="008D1D46">
            <w:pPr>
              <w:ind w:right="113"/>
              <w:jc w:val="right"/>
              <w:rPr>
                <w:sz w:val="28"/>
                <w:szCs w:val="28"/>
              </w:rPr>
            </w:pPr>
            <w:r w:rsidRPr="00B25B28">
              <w:rPr>
                <w:sz w:val="28"/>
                <w:szCs w:val="28"/>
              </w:rPr>
              <w:t>1.8</w:t>
            </w:r>
          </w:p>
        </w:tc>
      </w:tr>
    </w:tbl>
    <w:p w:rsidR="00B25B28" w:rsidRPr="00B25B28" w:rsidRDefault="00B25B28" w:rsidP="00B25B28">
      <w:r w:rsidRPr="00B25B28">
        <w:t>* Примітка: спектральні  яскравості дано в умовних одиницях в градаціях від 0 до 255.</w:t>
      </w:r>
    </w:p>
    <w:p w:rsidR="00B25B28" w:rsidRPr="00B25B28" w:rsidRDefault="00B25B28" w:rsidP="00B25B28">
      <w:pPr>
        <w:rPr>
          <w:sz w:val="28"/>
          <w:szCs w:val="28"/>
        </w:rPr>
      </w:pPr>
    </w:p>
    <w:p w:rsidR="00B25B28" w:rsidRPr="00B25B28" w:rsidRDefault="00B25B28" w:rsidP="00B25B28">
      <w:pPr>
        <w:ind w:firstLine="482"/>
        <w:jc w:val="both"/>
        <w:rPr>
          <w:sz w:val="28"/>
          <w:szCs w:val="28"/>
        </w:rPr>
      </w:pPr>
      <w:r w:rsidRPr="00B25B28">
        <w:rPr>
          <w:sz w:val="28"/>
          <w:szCs w:val="28"/>
        </w:rPr>
        <w:t>Результати проведеної класифікації типів ландшафту за космічними знімками в межах району досліджень представлені на рис. 1. В гірських лісах найбільш вдало визначаються листяні ліси з перевагою бука,  хвойні ліси надійно відокремлюються від листяних (більше 80% випадків), легко ідентифікується рослинність на луках та  вирубки різного віку, а також населені пункти, техногенні об’єкти в межах населених пунктів, хмари (100% випадків). Досить добре виділились букові праліси – на рисунку чітко видно їх мозаїчну структуру. Певні проблеми виникають при виділенні хвойних лісів. Їх наявність була ідентифікована за знімком, але не підтверджена в натурі. На нашу думку, це обумовлено наявністю великої кількості контрастних схилів – в залежності від їх крутизни та експозиції яскравість схилів на незначній відстані може різко змінюватися. Це утруднює класифікацію знімків. Тобто, на даному етапі в межах району досліджень виділені ділянки хвойних лісів потребують ще додаткової перевірки.</w:t>
      </w:r>
    </w:p>
    <w:p w:rsidR="00B25B28" w:rsidRPr="00B25B28" w:rsidRDefault="00B25B28" w:rsidP="00B25B28">
      <w:pPr>
        <w:ind w:firstLine="482"/>
        <w:jc w:val="both"/>
        <w:rPr>
          <w:sz w:val="28"/>
          <w:szCs w:val="28"/>
        </w:rPr>
      </w:pPr>
    </w:p>
    <w:p w:rsidR="00B25B28" w:rsidRPr="00B25B28" w:rsidRDefault="00B25B28" w:rsidP="00B25B28">
      <w:pPr>
        <w:pStyle w:val="ac"/>
        <w:rPr>
          <w:b/>
          <w:bCs/>
          <w:i/>
          <w:iCs/>
        </w:rPr>
      </w:pPr>
      <w:r w:rsidRPr="00B25B28">
        <w:rPr>
          <w:noProof/>
          <w:lang w:val="uk-UA" w:eastAsia="uk-UA"/>
        </w:rPr>
        <w:drawing>
          <wp:inline distT="0" distB="0" distL="0" distR="0">
            <wp:extent cx="5995903" cy="2324100"/>
            <wp:effectExtent l="0" t="0" r="5080" b="0"/>
            <wp:docPr id="120" name="Рисунок 120" descr="sxema_snim_c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xema_snim_cla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01485" cy="2326264"/>
                    </a:xfrm>
                    <a:prstGeom prst="rect">
                      <a:avLst/>
                    </a:prstGeom>
                    <a:noFill/>
                    <a:ln>
                      <a:noFill/>
                    </a:ln>
                  </pic:spPr>
                </pic:pic>
              </a:graphicData>
            </a:graphic>
          </wp:inline>
        </w:drawing>
      </w:r>
    </w:p>
    <w:p w:rsidR="00B25B28" w:rsidRPr="00B25B28" w:rsidRDefault="00B25B28" w:rsidP="00B25B28">
      <w:pPr>
        <w:pStyle w:val="ac"/>
        <w:rPr>
          <w:b/>
          <w:bCs/>
          <w:i/>
          <w:iCs/>
        </w:rPr>
      </w:pPr>
      <w:r w:rsidRPr="00B25B28">
        <w:rPr>
          <w:b/>
          <w:bCs/>
          <w:i/>
          <w:iCs/>
        </w:rPr>
        <w:t>А                                         Б                                           В</w:t>
      </w:r>
    </w:p>
    <w:p w:rsidR="00B25B28" w:rsidRPr="00B25B28" w:rsidRDefault="00B25B28" w:rsidP="00B25B28">
      <w:pPr>
        <w:pStyle w:val="ac"/>
      </w:pPr>
      <w:r w:rsidRPr="00B25B28">
        <w:rPr>
          <w:bCs/>
          <w:i/>
          <w:iCs/>
        </w:rPr>
        <w:t xml:space="preserve">Рис. 1  - Результати класифікації гірських лісів  Українських Карпат  за </w:t>
      </w:r>
      <w:r w:rsidRPr="00B25B28">
        <w:t xml:space="preserve"> </w:t>
      </w:r>
      <w:r w:rsidRPr="00B25B28">
        <w:rPr>
          <w:bCs/>
          <w:i/>
          <w:iCs/>
        </w:rPr>
        <w:t>знімком Landsat-7 від 02.05.2000:</w:t>
      </w:r>
    </w:p>
    <w:p w:rsidR="00B25B28" w:rsidRPr="00B25B28" w:rsidRDefault="00B25B28" w:rsidP="00B25B28">
      <w:pPr>
        <w:pStyle w:val="ac"/>
        <w:jc w:val="both"/>
        <w:rPr>
          <w:bCs/>
          <w:i/>
          <w:iCs/>
        </w:rPr>
      </w:pPr>
      <w:r w:rsidRPr="00B25B28">
        <w:rPr>
          <w:bCs/>
          <w:i/>
          <w:iCs/>
        </w:rPr>
        <w:t>A</w:t>
      </w:r>
      <w:r w:rsidRPr="00B25B28">
        <w:t xml:space="preserve"> </w:t>
      </w:r>
      <w:r w:rsidRPr="00B25B28">
        <w:rPr>
          <w:bCs/>
        </w:rPr>
        <w:t xml:space="preserve"> - </w:t>
      </w:r>
      <w:r w:rsidRPr="00B25B28">
        <w:rPr>
          <w:bCs/>
          <w:i/>
          <w:iCs/>
        </w:rPr>
        <w:t>карта-схема Угольско-Широколужанського масиву;</w:t>
      </w:r>
    </w:p>
    <w:p w:rsidR="00B25B28" w:rsidRPr="00B25B28" w:rsidRDefault="00B25B28" w:rsidP="00B25B28">
      <w:pPr>
        <w:pStyle w:val="ac"/>
        <w:jc w:val="both"/>
        <w:rPr>
          <w:bCs/>
          <w:i/>
          <w:iCs/>
        </w:rPr>
      </w:pPr>
      <w:r w:rsidRPr="00B25B28">
        <w:rPr>
          <w:bCs/>
          <w:i/>
          <w:iCs/>
        </w:rPr>
        <w:t>Б  - вигляд фрагменту космічного знімка Landsat</w:t>
      </w:r>
      <w:r w:rsidRPr="00B25B28">
        <w:rPr>
          <w:bCs/>
          <w:i/>
          <w:iCs/>
        </w:rPr>
        <w:noBreakHyphen/>
        <w:t>7/ETM;</w:t>
      </w:r>
    </w:p>
    <w:p w:rsidR="00B25B28" w:rsidRPr="00B25B28" w:rsidRDefault="00B25B28" w:rsidP="00B25B28">
      <w:pPr>
        <w:pStyle w:val="ac"/>
        <w:jc w:val="both"/>
        <w:rPr>
          <w:bCs/>
          <w:i/>
          <w:iCs/>
        </w:rPr>
      </w:pPr>
      <w:r w:rsidRPr="00B25B28">
        <w:rPr>
          <w:bCs/>
          <w:i/>
          <w:iCs/>
        </w:rPr>
        <w:t>В - фрагмент класифікованого знімка (жовтий колір – букові праліси з чітко ідентифікованою мозаїчною структурою).</w:t>
      </w:r>
    </w:p>
    <w:p w:rsidR="00B25B28" w:rsidRDefault="00B25B28" w:rsidP="00B25B28">
      <w:pPr>
        <w:pStyle w:val="ac"/>
        <w:jc w:val="both"/>
        <w:rPr>
          <w:b/>
          <w:bCs/>
          <w:i/>
          <w:iCs/>
        </w:rPr>
      </w:pPr>
    </w:p>
    <w:p w:rsidR="00B25B28" w:rsidRPr="00B25B28" w:rsidRDefault="00B25B28" w:rsidP="00B25B28">
      <w:pPr>
        <w:pStyle w:val="ac"/>
        <w:jc w:val="both"/>
        <w:rPr>
          <w:b/>
          <w:bCs/>
          <w:i/>
          <w:iCs/>
        </w:rPr>
      </w:pPr>
    </w:p>
    <w:p w:rsidR="00B25B28" w:rsidRPr="00B25B28" w:rsidRDefault="00B25B28" w:rsidP="00B25B28">
      <w:pPr>
        <w:pStyle w:val="ac"/>
      </w:pPr>
      <w:r w:rsidRPr="00B25B28">
        <w:rPr>
          <w:b/>
          <w:bCs/>
          <w:i/>
          <w:iCs/>
        </w:rPr>
        <w:lastRenderedPageBreak/>
        <w:t>Висновки</w:t>
      </w:r>
    </w:p>
    <w:p w:rsidR="00B25B28" w:rsidRPr="00B25B28" w:rsidRDefault="00B25B28" w:rsidP="00B25B28">
      <w:pPr>
        <w:ind w:firstLine="720"/>
        <w:jc w:val="both"/>
        <w:rPr>
          <w:sz w:val="28"/>
          <w:szCs w:val="28"/>
        </w:rPr>
      </w:pPr>
      <w:r w:rsidRPr="00B25B28">
        <w:rPr>
          <w:sz w:val="28"/>
          <w:szCs w:val="28"/>
        </w:rPr>
        <w:t xml:space="preserve">Попередня класифікація знімку Landsat-7 з метою виділення букових пралісів дозволила отримати середні параметри космічних знімків для різних рослинних угруповань у межах тестових ділянок. Найбільш вдало було ідентифіковано букові праліси та листяні ліси з перевагою бука. </w:t>
      </w:r>
    </w:p>
    <w:p w:rsidR="00B25B28" w:rsidRPr="00B25B28" w:rsidRDefault="00B25B28" w:rsidP="00B25B28">
      <w:pPr>
        <w:ind w:firstLine="720"/>
        <w:jc w:val="both"/>
        <w:rPr>
          <w:sz w:val="28"/>
          <w:szCs w:val="28"/>
        </w:rPr>
      </w:pPr>
      <w:r w:rsidRPr="00B25B28">
        <w:rPr>
          <w:sz w:val="28"/>
          <w:szCs w:val="28"/>
        </w:rPr>
        <w:t>Ідентифікація пралісів за космічними знімками є одним з найбільш сучасних і найменш суб’єктивних методів вирішення проблеми обліку пралісових екосистем.</w:t>
      </w:r>
    </w:p>
    <w:p w:rsidR="00B25B28" w:rsidRPr="00B25B28" w:rsidRDefault="00B25B28" w:rsidP="00B25B28">
      <w:pPr>
        <w:ind w:firstLine="720"/>
        <w:jc w:val="both"/>
        <w:rPr>
          <w:sz w:val="28"/>
          <w:szCs w:val="28"/>
        </w:rPr>
      </w:pPr>
      <w:r w:rsidRPr="00B25B28">
        <w:rPr>
          <w:sz w:val="28"/>
          <w:szCs w:val="28"/>
        </w:rPr>
        <w:t xml:space="preserve">Певні проблеми виникають при відділенні листяних від хвойних лісів в умовах значної крутизни схилів і тому на даному етапі досліджень виділені ділянки хвойних лісів потребують додаткової перевірки. </w:t>
      </w:r>
    </w:p>
    <w:p w:rsidR="00B25B28" w:rsidRPr="00B25B28" w:rsidRDefault="00B25B28" w:rsidP="00B25B28">
      <w:pPr>
        <w:ind w:firstLine="482"/>
        <w:jc w:val="both"/>
        <w:rPr>
          <w:sz w:val="28"/>
          <w:szCs w:val="28"/>
        </w:rPr>
      </w:pPr>
    </w:p>
    <w:p w:rsidR="00B25B28" w:rsidRPr="00B25B28" w:rsidRDefault="00B25B28" w:rsidP="00B25B28">
      <w:pPr>
        <w:pStyle w:val="a5"/>
        <w:ind w:left="0"/>
        <w:jc w:val="center"/>
        <w:rPr>
          <w:rFonts w:ascii="Times New Roman" w:hAnsi="Times New Roman"/>
          <w:b/>
          <w:i/>
          <w:sz w:val="28"/>
          <w:szCs w:val="28"/>
          <w:lang w:val="uk-UA"/>
        </w:rPr>
      </w:pPr>
      <w:r w:rsidRPr="00B25B28">
        <w:rPr>
          <w:rFonts w:ascii="Times New Roman" w:hAnsi="Times New Roman"/>
          <w:b/>
          <w:i/>
          <w:sz w:val="28"/>
          <w:szCs w:val="28"/>
          <w:lang w:val="uk-UA"/>
        </w:rPr>
        <w:t>Перелік посилань:</w:t>
      </w:r>
    </w:p>
    <w:p w:rsidR="00B25B28" w:rsidRPr="00B25B28" w:rsidRDefault="00B25B28" w:rsidP="00B25B28">
      <w:pPr>
        <w:ind w:firstLine="482"/>
        <w:jc w:val="both"/>
      </w:pPr>
    </w:p>
    <w:p w:rsidR="00B25B28" w:rsidRPr="00B25B28" w:rsidRDefault="00B25B28" w:rsidP="00B25B28">
      <w:pPr>
        <w:pStyle w:val="ae"/>
        <w:numPr>
          <w:ilvl w:val="0"/>
          <w:numId w:val="17"/>
        </w:numPr>
        <w:tabs>
          <w:tab w:val="clear" w:pos="720"/>
          <w:tab w:val="num" w:pos="567"/>
        </w:tabs>
        <w:ind w:left="142" w:firstLine="218"/>
        <w:rPr>
          <w:rFonts w:ascii="Times New Roman" w:hAnsi="Times New Roman"/>
          <w:sz w:val="24"/>
          <w:szCs w:val="24"/>
          <w:lang w:val="en-GB"/>
        </w:rPr>
      </w:pPr>
      <w:r w:rsidRPr="00B25B28">
        <w:rPr>
          <w:rFonts w:ascii="Times New Roman" w:hAnsi="Times New Roman"/>
          <w:sz w:val="24"/>
          <w:szCs w:val="24"/>
          <w:lang w:val="de-DE"/>
        </w:rPr>
        <w:t xml:space="preserve">Korpel’, Š., 1995: Die Urwälder der Westkarpaten. </w:t>
      </w:r>
      <w:r w:rsidRPr="00B25B28">
        <w:rPr>
          <w:rFonts w:ascii="Times New Roman" w:hAnsi="Times New Roman"/>
          <w:sz w:val="24"/>
          <w:szCs w:val="24"/>
          <w:lang w:val="en-GB"/>
        </w:rPr>
        <w:t>Stuttgart</w:t>
      </w:r>
      <w:r w:rsidRPr="00B25B28">
        <w:rPr>
          <w:rFonts w:ascii="Times New Roman" w:hAnsi="Times New Roman"/>
          <w:sz w:val="24"/>
          <w:szCs w:val="24"/>
          <w:lang w:val="uk-UA"/>
        </w:rPr>
        <w:t xml:space="preserve"> </w:t>
      </w:r>
      <w:r w:rsidRPr="00B25B28">
        <w:rPr>
          <w:rFonts w:ascii="Times New Roman" w:hAnsi="Times New Roman"/>
          <w:sz w:val="24"/>
          <w:szCs w:val="24"/>
          <w:lang w:val="en-GB"/>
        </w:rPr>
        <w:t>/</w:t>
      </w:r>
      <w:r w:rsidRPr="00B25B28">
        <w:rPr>
          <w:rFonts w:ascii="Times New Roman" w:hAnsi="Times New Roman"/>
          <w:sz w:val="24"/>
          <w:szCs w:val="24"/>
          <w:lang w:val="uk-UA"/>
        </w:rPr>
        <w:t xml:space="preserve"> </w:t>
      </w:r>
      <w:r w:rsidRPr="00B25B28">
        <w:rPr>
          <w:rFonts w:ascii="Times New Roman" w:hAnsi="Times New Roman"/>
          <w:sz w:val="24"/>
          <w:szCs w:val="24"/>
          <w:lang w:val="en-US"/>
        </w:rPr>
        <w:t>V</w:t>
      </w:r>
      <w:r w:rsidRPr="00B25B28">
        <w:rPr>
          <w:rFonts w:ascii="Times New Roman" w:hAnsi="Times New Roman"/>
          <w:sz w:val="24"/>
          <w:szCs w:val="24"/>
          <w:lang w:val="en-GB"/>
        </w:rPr>
        <w:t>ena</w:t>
      </w:r>
      <w:r w:rsidRPr="00B25B28">
        <w:rPr>
          <w:rFonts w:ascii="Times New Roman" w:hAnsi="Times New Roman"/>
          <w:sz w:val="24"/>
          <w:szCs w:val="24"/>
          <w:lang w:val="uk-UA"/>
        </w:rPr>
        <w:t xml:space="preserve"> </w:t>
      </w:r>
      <w:r w:rsidRPr="00B25B28">
        <w:rPr>
          <w:rFonts w:ascii="Times New Roman" w:hAnsi="Times New Roman"/>
          <w:sz w:val="24"/>
          <w:szCs w:val="24"/>
          <w:lang w:val="en-GB"/>
        </w:rPr>
        <w:t>/</w:t>
      </w:r>
      <w:r w:rsidRPr="00B25B28">
        <w:rPr>
          <w:rFonts w:ascii="Times New Roman" w:hAnsi="Times New Roman"/>
          <w:sz w:val="24"/>
          <w:szCs w:val="24"/>
          <w:lang w:val="uk-UA"/>
        </w:rPr>
        <w:t xml:space="preserve"> </w:t>
      </w:r>
      <w:r w:rsidRPr="00B25B28">
        <w:rPr>
          <w:rFonts w:ascii="Times New Roman" w:hAnsi="Times New Roman"/>
          <w:sz w:val="24"/>
          <w:szCs w:val="24"/>
          <w:lang w:val="en-GB"/>
        </w:rPr>
        <w:t>New York, Gustav Fischer. 253 pp.</w:t>
      </w:r>
    </w:p>
    <w:p w:rsidR="00B25B28" w:rsidRPr="00B25B28" w:rsidRDefault="00B25B28" w:rsidP="00B25B28">
      <w:pPr>
        <w:pStyle w:val="ae"/>
        <w:numPr>
          <w:ilvl w:val="0"/>
          <w:numId w:val="17"/>
        </w:numPr>
        <w:tabs>
          <w:tab w:val="clear" w:pos="720"/>
          <w:tab w:val="num" w:pos="567"/>
        </w:tabs>
        <w:ind w:left="142" w:firstLine="218"/>
        <w:rPr>
          <w:rFonts w:ascii="Times New Roman" w:hAnsi="Times New Roman"/>
          <w:sz w:val="24"/>
          <w:szCs w:val="24"/>
          <w:lang w:val="en-GB"/>
        </w:rPr>
      </w:pPr>
      <w:r w:rsidRPr="00B25B28">
        <w:rPr>
          <w:rFonts w:ascii="Times New Roman" w:hAnsi="Times New Roman"/>
          <w:sz w:val="24"/>
          <w:szCs w:val="24"/>
          <w:lang w:val="de-DE"/>
        </w:rPr>
        <w:t>Leibundgut, H., 1978:</w:t>
      </w:r>
      <w:r w:rsidRPr="00B25B28">
        <w:rPr>
          <w:rFonts w:ascii="Times New Roman" w:hAnsi="Times New Roman"/>
          <w:sz w:val="24"/>
          <w:szCs w:val="24"/>
          <w:lang w:val="de-CH"/>
        </w:rPr>
        <w:t xml:space="preserve"> Über Zweck und Probleme der Urwaldforschung</w:t>
      </w:r>
      <w:r w:rsidRPr="00B25B28">
        <w:rPr>
          <w:rFonts w:ascii="Times New Roman" w:hAnsi="Times New Roman"/>
          <w:sz w:val="24"/>
          <w:szCs w:val="24"/>
          <w:lang w:val="de-DE"/>
        </w:rPr>
        <w:t xml:space="preserve">. </w:t>
      </w:r>
      <w:r w:rsidRPr="00B25B28">
        <w:rPr>
          <w:rFonts w:ascii="Times New Roman" w:hAnsi="Times New Roman"/>
          <w:sz w:val="24"/>
          <w:szCs w:val="24"/>
          <w:lang w:val="en-GB"/>
        </w:rPr>
        <w:t>Allgemeine Forstzeitschrift 24: 683-684.</w:t>
      </w:r>
    </w:p>
    <w:p w:rsidR="00B25B28" w:rsidRPr="00B25B28" w:rsidRDefault="00B25B28" w:rsidP="00B25B28">
      <w:pPr>
        <w:pStyle w:val="ae"/>
        <w:numPr>
          <w:ilvl w:val="0"/>
          <w:numId w:val="17"/>
        </w:numPr>
        <w:tabs>
          <w:tab w:val="clear" w:pos="720"/>
          <w:tab w:val="num" w:pos="567"/>
        </w:tabs>
        <w:ind w:left="142" w:firstLine="218"/>
        <w:rPr>
          <w:rFonts w:ascii="Times New Roman" w:hAnsi="Times New Roman"/>
          <w:sz w:val="24"/>
          <w:szCs w:val="24"/>
          <w:lang w:val="en-GB"/>
        </w:rPr>
      </w:pPr>
      <w:r w:rsidRPr="00B25B28">
        <w:rPr>
          <w:rFonts w:ascii="Times New Roman" w:hAnsi="Times New Roman"/>
          <w:sz w:val="24"/>
          <w:szCs w:val="24"/>
          <w:lang w:val="uk-UA"/>
        </w:rPr>
        <w:t>Парпан В</w:t>
      </w:r>
      <w:r w:rsidRPr="00B25B28">
        <w:rPr>
          <w:rFonts w:ascii="Times New Roman" w:hAnsi="Times New Roman"/>
          <w:sz w:val="24"/>
          <w:szCs w:val="24"/>
        </w:rPr>
        <w:t>.</w:t>
      </w:r>
      <w:r w:rsidRPr="00B25B28">
        <w:rPr>
          <w:rFonts w:ascii="Times New Roman" w:hAnsi="Times New Roman"/>
          <w:sz w:val="24"/>
          <w:szCs w:val="24"/>
          <w:lang w:val="en-GB"/>
        </w:rPr>
        <w:t>I</w:t>
      </w:r>
      <w:r w:rsidRPr="00B25B28">
        <w:rPr>
          <w:rFonts w:ascii="Times New Roman" w:hAnsi="Times New Roman"/>
          <w:sz w:val="24"/>
          <w:szCs w:val="24"/>
        </w:rPr>
        <w:t xml:space="preserve">. </w:t>
      </w:r>
      <w:r w:rsidRPr="00B25B28">
        <w:rPr>
          <w:rFonts w:ascii="Times New Roman" w:hAnsi="Times New Roman"/>
          <w:sz w:val="24"/>
          <w:szCs w:val="24"/>
          <w:lang w:val="uk-UA"/>
        </w:rPr>
        <w:t>Структура, динаміка і екологічні принципи раціонального використання букових лісів Карпатського регіону</w:t>
      </w:r>
      <w:r w:rsidRPr="00B25B28">
        <w:rPr>
          <w:rFonts w:ascii="Times New Roman" w:hAnsi="Times New Roman"/>
          <w:sz w:val="24"/>
          <w:szCs w:val="24"/>
        </w:rPr>
        <w:t xml:space="preserve">. </w:t>
      </w:r>
      <w:r w:rsidRPr="00B25B28">
        <w:rPr>
          <w:rFonts w:ascii="Times New Roman" w:hAnsi="Times New Roman"/>
          <w:sz w:val="24"/>
          <w:szCs w:val="24"/>
          <w:lang w:val="uk-UA"/>
        </w:rPr>
        <w:t>Автореф. дис. … доктора біол. наук</w:t>
      </w:r>
      <w:r w:rsidRPr="00B25B28">
        <w:rPr>
          <w:rFonts w:ascii="Times New Roman" w:hAnsi="Times New Roman"/>
          <w:sz w:val="24"/>
          <w:szCs w:val="24"/>
          <w:lang w:val="en-GB"/>
        </w:rPr>
        <w:t xml:space="preserve">, </w:t>
      </w:r>
      <w:r w:rsidRPr="00B25B28">
        <w:rPr>
          <w:rFonts w:ascii="Times New Roman" w:hAnsi="Times New Roman"/>
          <w:sz w:val="24"/>
          <w:szCs w:val="24"/>
          <w:lang w:val="uk-UA"/>
        </w:rPr>
        <w:t>Дніпропетровськ, 1994. -</w:t>
      </w:r>
      <w:r w:rsidRPr="00B25B28">
        <w:rPr>
          <w:rFonts w:ascii="Times New Roman" w:hAnsi="Times New Roman"/>
          <w:sz w:val="24"/>
          <w:szCs w:val="24"/>
          <w:lang w:val="en-GB"/>
        </w:rPr>
        <w:t xml:space="preserve"> 42 </w:t>
      </w:r>
      <w:r w:rsidRPr="00B25B28">
        <w:rPr>
          <w:rFonts w:ascii="Times New Roman" w:hAnsi="Times New Roman"/>
          <w:sz w:val="24"/>
          <w:szCs w:val="24"/>
          <w:lang w:val="uk-UA"/>
        </w:rPr>
        <w:t>с</w:t>
      </w:r>
      <w:r w:rsidRPr="00B25B28">
        <w:rPr>
          <w:rFonts w:ascii="Times New Roman" w:hAnsi="Times New Roman"/>
          <w:sz w:val="24"/>
          <w:szCs w:val="24"/>
          <w:lang w:val="en-GB"/>
        </w:rPr>
        <w:t>.</w:t>
      </w:r>
    </w:p>
    <w:p w:rsidR="00B25B28" w:rsidRPr="00B25B28" w:rsidRDefault="00B25B28" w:rsidP="00B25B28">
      <w:pPr>
        <w:numPr>
          <w:ilvl w:val="0"/>
          <w:numId w:val="17"/>
        </w:numPr>
        <w:tabs>
          <w:tab w:val="clear" w:pos="720"/>
          <w:tab w:val="num" w:pos="567"/>
        </w:tabs>
        <w:ind w:left="142" w:firstLine="218"/>
        <w:rPr>
          <w:lang w:val="en-GB"/>
        </w:rPr>
      </w:pPr>
      <w:r w:rsidRPr="00B25B28">
        <w:t>Парпан В</w:t>
      </w:r>
      <w:r w:rsidRPr="00B25B28">
        <w:rPr>
          <w:lang w:val="ru-RU"/>
        </w:rPr>
        <w:t>.</w:t>
      </w:r>
      <w:r w:rsidRPr="00B25B28">
        <w:rPr>
          <w:lang w:val="en-GB"/>
        </w:rPr>
        <w:t>I</w:t>
      </w:r>
      <w:r w:rsidRPr="00B25B28">
        <w:rPr>
          <w:lang w:val="ru-RU"/>
        </w:rPr>
        <w:t>.</w:t>
      </w:r>
      <w:r w:rsidRPr="00B25B28">
        <w:rPr>
          <w:snapToGrid w:val="0"/>
          <w:lang w:val="ru-RU"/>
        </w:rPr>
        <w:t xml:space="preserve">, </w:t>
      </w:r>
      <w:r w:rsidRPr="00B25B28">
        <w:rPr>
          <w:snapToGrid w:val="0"/>
        </w:rPr>
        <w:t>Стойко С</w:t>
      </w:r>
      <w:r w:rsidRPr="00B25B28">
        <w:rPr>
          <w:snapToGrid w:val="0"/>
          <w:lang w:val="ru-RU"/>
        </w:rPr>
        <w:t>.</w:t>
      </w:r>
      <w:r w:rsidRPr="00B25B28">
        <w:rPr>
          <w:snapToGrid w:val="0"/>
          <w:lang w:val="en-GB"/>
        </w:rPr>
        <w:t>M</w:t>
      </w:r>
      <w:r w:rsidRPr="00B25B28">
        <w:rPr>
          <w:snapToGrid w:val="0"/>
          <w:lang w:val="ru-RU"/>
        </w:rPr>
        <w:t>.</w:t>
      </w:r>
      <w:r w:rsidRPr="00B25B28">
        <w:rPr>
          <w:snapToGrid w:val="0"/>
          <w:color w:val="000000"/>
          <w:lang w:val="ru-RU"/>
        </w:rPr>
        <w:t xml:space="preserve"> </w:t>
      </w:r>
      <w:r w:rsidRPr="00B25B28">
        <w:rPr>
          <w:snapToGrid w:val="0"/>
          <w:color w:val="000000"/>
        </w:rPr>
        <w:t>Букові праліси Українських Карпат: захист і ценотична структура.</w:t>
      </w:r>
      <w:r w:rsidRPr="00B25B28">
        <w:rPr>
          <w:snapToGrid w:val="0"/>
          <w:color w:val="000000"/>
          <w:lang w:val="ru-RU"/>
        </w:rPr>
        <w:t xml:space="preserve"> </w:t>
      </w:r>
      <w:r w:rsidRPr="00B25B28">
        <w:rPr>
          <w:snapToGrid w:val="0"/>
          <w:color w:val="000000"/>
        </w:rPr>
        <w:t>/ Зб. Праці Інституту Фольклору НАНУ</w:t>
      </w:r>
      <w:r w:rsidRPr="00B25B28">
        <w:rPr>
          <w:snapToGrid w:val="0"/>
          <w:color w:val="000000"/>
          <w:lang w:val="en-GB"/>
        </w:rPr>
        <w:t>,</w:t>
      </w:r>
      <w:r w:rsidRPr="00B25B28">
        <w:rPr>
          <w:lang w:val="en-GB"/>
        </w:rPr>
        <w:t xml:space="preserve"> </w:t>
      </w:r>
      <w:r w:rsidRPr="00B25B28">
        <w:t>№</w:t>
      </w:r>
      <w:r w:rsidRPr="00B25B28">
        <w:rPr>
          <w:lang w:val="en-GB"/>
        </w:rPr>
        <w:t>4</w:t>
      </w:r>
      <w:r w:rsidRPr="00B25B28">
        <w:t xml:space="preserve">, </w:t>
      </w:r>
      <w:r w:rsidRPr="00B25B28">
        <w:rPr>
          <w:snapToGrid w:val="0"/>
          <w:lang w:val="en-GB"/>
        </w:rPr>
        <w:t>1999</w:t>
      </w:r>
      <w:r w:rsidRPr="00B25B28">
        <w:rPr>
          <w:snapToGrid w:val="0"/>
        </w:rPr>
        <w:t>.</w:t>
      </w:r>
      <w:r w:rsidRPr="00B25B28">
        <w:rPr>
          <w:lang w:val="en-GB"/>
        </w:rPr>
        <w:t xml:space="preserve"> </w:t>
      </w:r>
      <w:r w:rsidRPr="00B25B28">
        <w:t xml:space="preserve">– С. </w:t>
      </w:r>
      <w:r w:rsidRPr="00B25B28">
        <w:rPr>
          <w:lang w:val="en-GB"/>
        </w:rPr>
        <w:t>81-86.</w:t>
      </w:r>
    </w:p>
    <w:p w:rsidR="00B25B28" w:rsidRPr="00B25B28" w:rsidRDefault="00B25B28" w:rsidP="00B25B28">
      <w:pPr>
        <w:numPr>
          <w:ilvl w:val="0"/>
          <w:numId w:val="17"/>
        </w:numPr>
        <w:tabs>
          <w:tab w:val="clear" w:pos="720"/>
          <w:tab w:val="num" w:pos="567"/>
        </w:tabs>
        <w:ind w:left="142" w:firstLine="218"/>
        <w:rPr>
          <w:lang w:val="en-GB"/>
        </w:rPr>
      </w:pPr>
      <w:r w:rsidRPr="00B25B28">
        <w:rPr>
          <w:lang w:val="de-DE"/>
        </w:rPr>
        <w:t xml:space="preserve">Rubner, K., 1960: Die pflanzengeographischen Grundlagen des Waldbaues. </w:t>
      </w:r>
      <w:r w:rsidRPr="00B25B28">
        <w:rPr>
          <w:lang w:val="en-GB"/>
        </w:rPr>
        <w:t>Ed.5. Radebeul, Neumann. 620 pp.</w:t>
      </w:r>
    </w:p>
    <w:p w:rsidR="00B25B28" w:rsidRPr="00B25B28" w:rsidRDefault="00B25B28" w:rsidP="00B25B28">
      <w:pPr>
        <w:pStyle w:val="Normal"/>
        <w:numPr>
          <w:ilvl w:val="0"/>
          <w:numId w:val="17"/>
        </w:numPr>
        <w:tabs>
          <w:tab w:val="clear" w:pos="720"/>
          <w:tab w:val="num" w:pos="567"/>
        </w:tabs>
        <w:ind w:left="142" w:right="-108" w:firstLine="218"/>
        <w:rPr>
          <w:szCs w:val="24"/>
          <w:lang w:val="uk-UA"/>
        </w:rPr>
      </w:pPr>
      <w:r w:rsidRPr="00B25B28">
        <w:rPr>
          <w:szCs w:val="24"/>
        </w:rPr>
        <w:t xml:space="preserve">Шпарик Ю.С., </w:t>
      </w:r>
      <w:r w:rsidRPr="00B25B28">
        <w:rPr>
          <w:szCs w:val="24"/>
          <w:lang w:val="en-US"/>
        </w:rPr>
        <w:t xml:space="preserve">Вітер </w:t>
      </w:r>
      <w:r w:rsidRPr="00B25B28">
        <w:rPr>
          <w:szCs w:val="24"/>
        </w:rPr>
        <w:t xml:space="preserve">Р.М., </w:t>
      </w:r>
      <w:r w:rsidRPr="00B25B28">
        <w:rPr>
          <w:szCs w:val="24"/>
          <w:lang w:val="en-US"/>
        </w:rPr>
        <w:t>A. Buergi, B. Commarmot, А. Zingg, Беркела Ю.Ю.</w:t>
      </w:r>
      <w:r w:rsidRPr="00B25B28">
        <w:rPr>
          <w:szCs w:val="24"/>
        </w:rPr>
        <w:t>Структура, ріст та ГІС бу</w:t>
      </w:r>
      <w:r w:rsidRPr="00B25B28">
        <w:rPr>
          <w:szCs w:val="24"/>
        </w:rPr>
        <w:softHyphen/>
        <w:t>кового пралісу Україн</w:t>
      </w:r>
      <w:r w:rsidRPr="00B25B28">
        <w:rPr>
          <w:szCs w:val="24"/>
        </w:rPr>
        <w:softHyphen/>
        <w:t>сь</w:t>
      </w:r>
      <w:r w:rsidRPr="00B25B28">
        <w:rPr>
          <w:szCs w:val="24"/>
        </w:rPr>
        <w:softHyphen/>
        <w:t>ких Карпат</w:t>
      </w:r>
      <w:r w:rsidRPr="00B25B28">
        <w:rPr>
          <w:szCs w:val="24"/>
          <w:lang w:val="uk-UA"/>
        </w:rPr>
        <w:t xml:space="preserve">. / </w:t>
      </w:r>
      <w:r w:rsidRPr="00B25B28">
        <w:rPr>
          <w:szCs w:val="24"/>
        </w:rPr>
        <w:t>Зб. "Лісове господарство, лісова, па</w:t>
      </w:r>
      <w:r w:rsidRPr="00B25B28">
        <w:rPr>
          <w:szCs w:val="24"/>
        </w:rPr>
        <w:softHyphen/>
        <w:t>пе</w:t>
      </w:r>
      <w:r w:rsidRPr="00B25B28">
        <w:rPr>
          <w:szCs w:val="24"/>
        </w:rPr>
        <w:softHyphen/>
        <w:t>рова і деревообробна промисло</w:t>
      </w:r>
      <w:r w:rsidRPr="00B25B28">
        <w:rPr>
          <w:szCs w:val="24"/>
        </w:rPr>
        <w:softHyphen/>
        <w:t>вість". - Львів, 2004, № 29. - с. 17-27</w:t>
      </w:r>
    </w:p>
    <w:p w:rsidR="00B25B28" w:rsidRPr="00B25B28" w:rsidRDefault="00B25B28" w:rsidP="00B25B28">
      <w:pPr>
        <w:pStyle w:val="a8"/>
        <w:numPr>
          <w:ilvl w:val="0"/>
          <w:numId w:val="17"/>
        </w:numPr>
        <w:tabs>
          <w:tab w:val="clear" w:pos="720"/>
          <w:tab w:val="clear" w:pos="4819"/>
          <w:tab w:val="clear" w:pos="9639"/>
          <w:tab w:val="num" w:pos="567"/>
        </w:tabs>
        <w:ind w:left="142" w:firstLine="218"/>
        <w:jc w:val="both"/>
      </w:pPr>
      <w:r w:rsidRPr="00B25B28">
        <w:t>Лялько В.І., Сахацький О.І., Азімов О.Т. Сибірцева О.М., Ходоров</w:t>
      </w:r>
      <w:r w:rsidRPr="00B25B28">
        <w:softHyphen/>
        <w:t>ський А.Я., Шпортюк З.М.,  Бідна С.М. Використання багато</w:t>
      </w:r>
      <w:r w:rsidRPr="00B25B28">
        <w:softHyphen/>
        <w:t>зональних космічних знімків з метою вивчення рослинності зони відчуження ЧАЕС // Матеріали науково-технічного семінару «Нові методи в аерокосмічному землезнавстві», 27-28 травня 1999 року  м. Київ, с. 105-113.</w:t>
      </w:r>
    </w:p>
    <w:p w:rsidR="00B25B28" w:rsidRPr="00B25B28" w:rsidRDefault="00B25B28" w:rsidP="00B25B28">
      <w:pPr>
        <w:pStyle w:val="12"/>
        <w:keepNext w:val="0"/>
        <w:numPr>
          <w:ilvl w:val="0"/>
          <w:numId w:val="17"/>
        </w:numPr>
        <w:tabs>
          <w:tab w:val="clear" w:pos="720"/>
          <w:tab w:val="num" w:pos="567"/>
        </w:tabs>
        <w:ind w:left="142" w:firstLine="218"/>
        <w:rPr>
          <w:szCs w:val="24"/>
          <w:lang w:val="uk-UA"/>
        </w:rPr>
      </w:pPr>
      <w:r w:rsidRPr="00B25B28">
        <w:rPr>
          <w:szCs w:val="24"/>
          <w:lang w:val="uk-UA"/>
        </w:rPr>
        <w:t>Лялько В.И, Сахацкий О.І., Ходоровский А.Я. и др. Комплексирование многозональних космических снимков различного пространственного разрешения для повышения эффективности исследований лесных массивов (на примере зоны отчуждения ЧАЭС и районов Сибири) // Космічна наука і технологія Т.8. – N 2/3. 2002. – С. 239 – 246.</w:t>
      </w:r>
    </w:p>
    <w:p w:rsidR="00B25B28" w:rsidRPr="00B25B28" w:rsidRDefault="00B25B28" w:rsidP="00B25B28">
      <w:pPr>
        <w:numPr>
          <w:ilvl w:val="0"/>
          <w:numId w:val="17"/>
        </w:numPr>
        <w:tabs>
          <w:tab w:val="clear" w:pos="720"/>
          <w:tab w:val="num" w:pos="567"/>
        </w:tabs>
        <w:ind w:left="142" w:firstLine="218"/>
        <w:jc w:val="both"/>
      </w:pPr>
      <w:r w:rsidRPr="00B25B28">
        <w:t>V.I. Lyalko, A.I. Sakhatsky, A.Ya . Hodorovsky, G.M. Zholobak, A.A. Apostolov, Y.S. Shparyk Monitoring of forests structure in North and West of Ukraine in connection</w:t>
      </w:r>
      <w:r w:rsidRPr="00B25B28">
        <w:rPr>
          <w:lang w:val="en-US"/>
        </w:rPr>
        <w:t xml:space="preserve"> </w:t>
      </w:r>
      <w:r w:rsidRPr="00B25B28">
        <w:t>with problems of ecology and estimation of carbon cycle</w:t>
      </w:r>
      <w:r w:rsidRPr="00B25B28">
        <w:rPr>
          <w:lang w:val="en-US"/>
        </w:rPr>
        <w:t xml:space="preserve"> </w:t>
      </w:r>
      <w:r w:rsidRPr="00B25B28">
        <w:t>using multispectral space images</w:t>
      </w:r>
      <w:r w:rsidRPr="00B25B28">
        <w:rPr>
          <w:lang w:val="en-US"/>
        </w:rPr>
        <w:t>. Proc. 31 ISPRS,  St. Peterburg, 20 – 24 June   2005.</w:t>
      </w:r>
    </w:p>
    <w:p w:rsidR="00674074" w:rsidRPr="00B25B28" w:rsidRDefault="00674074" w:rsidP="00800C9E">
      <w:pPr>
        <w:rPr>
          <w:sz w:val="28"/>
          <w:szCs w:val="28"/>
        </w:rPr>
      </w:pPr>
    </w:p>
    <w:p w:rsidR="00674074" w:rsidRPr="00B25B28" w:rsidRDefault="00674074" w:rsidP="00800C9E">
      <w:pPr>
        <w:rPr>
          <w:sz w:val="28"/>
          <w:szCs w:val="28"/>
        </w:rPr>
      </w:pPr>
    </w:p>
    <w:p w:rsidR="00C45FCE" w:rsidRDefault="00F97723" w:rsidP="00C45FCE">
      <w:pPr>
        <w:jc w:val="right"/>
        <w:rPr>
          <w:b/>
          <w:i/>
          <w:snapToGrid w:val="0"/>
          <w:sz w:val="28"/>
        </w:rPr>
      </w:pPr>
      <w:r>
        <w:rPr>
          <w:sz w:val="28"/>
          <w:szCs w:val="28"/>
        </w:rPr>
        <w:br w:type="page"/>
      </w:r>
      <w:r w:rsidR="00C45FCE">
        <w:rPr>
          <w:b/>
          <w:i/>
          <w:snapToGrid w:val="0"/>
          <w:sz w:val="28"/>
        </w:rPr>
        <w:lastRenderedPageBreak/>
        <w:t>Жолобак Г.М., Лялько.В.І., Сахацький О.І.</w:t>
      </w:r>
    </w:p>
    <w:p w:rsidR="00C45FCE" w:rsidRDefault="00C45FCE" w:rsidP="00C45FCE">
      <w:pPr>
        <w:jc w:val="right"/>
        <w:rPr>
          <w:b/>
          <w:i/>
          <w:snapToGrid w:val="0"/>
          <w:sz w:val="28"/>
        </w:rPr>
      </w:pPr>
      <w:r>
        <w:rPr>
          <w:b/>
          <w:i/>
          <w:snapToGrid w:val="0"/>
          <w:sz w:val="28"/>
        </w:rPr>
        <w:t>(Центр аерокосмічних досліджень Землі ІГН НАН України, Київ)</w:t>
      </w:r>
    </w:p>
    <w:p w:rsidR="00C45FCE" w:rsidRDefault="00C45FCE" w:rsidP="00C45FCE">
      <w:pPr>
        <w:jc w:val="right"/>
        <w:rPr>
          <w:b/>
          <w:i/>
          <w:snapToGrid w:val="0"/>
          <w:sz w:val="28"/>
        </w:rPr>
      </w:pPr>
      <w:r>
        <w:rPr>
          <w:b/>
          <w:i/>
          <w:snapToGrid w:val="0"/>
          <w:sz w:val="28"/>
        </w:rPr>
        <w:t>Парпан В.І., Шпарик Ю.С.</w:t>
      </w:r>
    </w:p>
    <w:p w:rsidR="00C45FCE" w:rsidRDefault="00C45FCE" w:rsidP="00C45FCE">
      <w:pPr>
        <w:jc w:val="right"/>
        <w:rPr>
          <w:b/>
          <w:i/>
          <w:snapToGrid w:val="0"/>
          <w:sz w:val="28"/>
        </w:rPr>
      </w:pPr>
      <w:r>
        <w:rPr>
          <w:b/>
          <w:i/>
          <w:snapToGrid w:val="0"/>
          <w:sz w:val="28"/>
        </w:rPr>
        <w:t xml:space="preserve">(Український НДІ гірського лісівництва, Івано-Франківськ) </w:t>
      </w:r>
    </w:p>
    <w:p w:rsidR="00C45FCE" w:rsidRDefault="00C45FCE" w:rsidP="00C45FCE">
      <w:pPr>
        <w:jc w:val="right"/>
        <w:rPr>
          <w:b/>
          <w:i/>
          <w:snapToGrid w:val="0"/>
          <w:sz w:val="28"/>
        </w:rPr>
      </w:pPr>
      <w:r>
        <w:rPr>
          <w:b/>
          <w:i/>
          <w:snapToGrid w:val="0"/>
          <w:sz w:val="28"/>
        </w:rPr>
        <w:t>Киселюк О.І.</w:t>
      </w:r>
    </w:p>
    <w:p w:rsidR="00C45FCE" w:rsidRPr="00C45FCE" w:rsidRDefault="00C45FCE" w:rsidP="00C45FCE">
      <w:pPr>
        <w:jc w:val="right"/>
        <w:rPr>
          <w:b/>
          <w:i/>
          <w:snapToGrid w:val="0"/>
          <w:sz w:val="28"/>
        </w:rPr>
      </w:pPr>
      <w:r w:rsidRPr="00C45FCE">
        <w:rPr>
          <w:b/>
          <w:i/>
          <w:snapToGrid w:val="0"/>
          <w:sz w:val="28"/>
        </w:rPr>
        <w:t>(Карпатський національний природний парк, Яремча)</w:t>
      </w:r>
    </w:p>
    <w:p w:rsidR="00C45FCE" w:rsidRDefault="00C45FCE" w:rsidP="00C45FCE">
      <w:pPr>
        <w:jc w:val="center"/>
        <w:rPr>
          <w:b/>
          <w:sz w:val="28"/>
        </w:rPr>
      </w:pPr>
    </w:p>
    <w:p w:rsidR="00C45FCE" w:rsidRDefault="00C45FCE" w:rsidP="00C45FCE">
      <w:pPr>
        <w:jc w:val="center"/>
        <w:rPr>
          <w:b/>
          <w:sz w:val="28"/>
        </w:rPr>
      </w:pPr>
      <w:r>
        <w:rPr>
          <w:b/>
          <w:sz w:val="28"/>
        </w:rPr>
        <w:t>ДИНАМІКА І СУКЦЕСІЇ ГІРСЬКИХ ЛІСІВ КАРПАТСЬКОГО НАЦІОНАЛЬНОГО ПРИРОДНОГО ПАРКУ (ЗА МАТЕРІАЛАМИ КОСМІЧНИХ ЗНІМКІВ ТА ГІС)</w:t>
      </w:r>
    </w:p>
    <w:p w:rsidR="00C45FCE" w:rsidRDefault="00C45FCE" w:rsidP="00C45FCE">
      <w:pPr>
        <w:rPr>
          <w:snapToGrid w:val="0"/>
          <w:sz w:val="28"/>
        </w:rPr>
      </w:pPr>
    </w:p>
    <w:p w:rsidR="00C45FCE" w:rsidRDefault="00C45FCE" w:rsidP="00C45FCE">
      <w:pPr>
        <w:ind w:firstLine="720"/>
        <w:jc w:val="both"/>
        <w:rPr>
          <w:snapToGrid w:val="0"/>
          <w:sz w:val="28"/>
        </w:rPr>
      </w:pPr>
      <w:r>
        <w:rPr>
          <w:snapToGrid w:val="0"/>
          <w:sz w:val="28"/>
        </w:rPr>
        <w:t>Карпатський національний природний парк є найбільшим за площею об’єктом природо-заповідного фонду на Прикарпатті. З моменту його створення минуло вже 25 років і заповідний режим господарювання за цей період досить суттєво змінив як співвідношення площ різних рослинних асоціацій, так і напрямки їх сукцесій. З позицій збереження природного біорізноманіття регіону є актуальним вивчення особливостей динаміки площі і породного складу лісів Карпатського НПП. Враховуючи масштаб необхідних досліджень та умови рельєфу парку, найбільш придатним для цього є використання матеріалів дистанційного зондування Землі (ДЗЗ) та засобів геоінформаційних систем (ГІС) лісових земель.</w:t>
      </w:r>
    </w:p>
    <w:p w:rsidR="00C45FCE" w:rsidRDefault="00C45FCE" w:rsidP="00C45FCE">
      <w:pPr>
        <w:ind w:firstLine="720"/>
        <w:jc w:val="both"/>
        <w:rPr>
          <w:sz w:val="28"/>
        </w:rPr>
      </w:pPr>
      <w:r>
        <w:rPr>
          <w:snapToGrid w:val="0"/>
          <w:sz w:val="28"/>
        </w:rPr>
        <w:t xml:space="preserve">Вивчення динаміки і сукцесій гірських лісів </w:t>
      </w:r>
      <w:r>
        <w:rPr>
          <w:sz w:val="28"/>
        </w:rPr>
        <w:t xml:space="preserve">Карпатського НПП </w:t>
      </w:r>
      <w:r>
        <w:rPr>
          <w:snapToGrid w:val="0"/>
          <w:sz w:val="28"/>
        </w:rPr>
        <w:t>прово</w:t>
      </w:r>
      <w:r>
        <w:rPr>
          <w:snapToGrid w:val="0"/>
          <w:sz w:val="28"/>
        </w:rPr>
        <w:softHyphen/>
        <w:t>дилося в рамках ініціативи BEAR ЄКА, яка входить до загально</w:t>
      </w:r>
      <w:r>
        <w:rPr>
          <w:snapToGrid w:val="0"/>
          <w:sz w:val="28"/>
        </w:rPr>
        <w:softHyphen/>
        <w:t>європейської тематики</w:t>
      </w:r>
      <w:r>
        <w:rPr>
          <w:sz w:val="28"/>
        </w:rPr>
        <w:t xml:space="preserve"> “Зміни лісів та глобальний моніторинг вуглецю”. </w:t>
      </w:r>
      <w:r>
        <w:rPr>
          <w:snapToGrid w:val="0"/>
          <w:sz w:val="28"/>
        </w:rPr>
        <w:t xml:space="preserve">Для виконання досліджень нами використовувались знімки Landsat-7/ETM, TERRA/MODIS, NOAA/AVHRR, ENVISAT/MERIS. Їх класифікація була реалізована за матеріалами </w:t>
      </w:r>
      <w:r>
        <w:rPr>
          <w:sz w:val="28"/>
        </w:rPr>
        <w:t>наземних завіркових даних та з використанням ГІС повидільних таксаційних характеристик лісів Карпатського НПП у форматі Mapinfo.</w:t>
      </w:r>
    </w:p>
    <w:p w:rsidR="00C45FCE" w:rsidRDefault="00C45FCE" w:rsidP="00C45FCE">
      <w:pPr>
        <w:tabs>
          <w:tab w:val="left" w:pos="6480"/>
        </w:tabs>
        <w:ind w:firstLine="720"/>
        <w:jc w:val="both"/>
        <w:rPr>
          <w:snapToGrid w:val="0"/>
          <w:sz w:val="28"/>
        </w:rPr>
      </w:pPr>
      <w:r>
        <w:rPr>
          <w:sz w:val="28"/>
        </w:rPr>
        <w:t xml:space="preserve">В результаті проведеної класифікації вказаних знімків встановлено площі, які займають ліси різного породного складу (хвойні чи листяні) в межах території досліджень. Було також виконано порівняльний аналіз для встановлення точності виділення різних класів рослинних угруповань за знімками низької та високої просторової розрізненності. В межах Карпатського НПП знімки ENVISAT /MERIS з розрізненністю 1,2 км порівнювались зі знімками </w:t>
      </w:r>
      <w:r>
        <w:rPr>
          <w:snapToGrid w:val="0"/>
          <w:sz w:val="28"/>
        </w:rPr>
        <w:t xml:space="preserve">NOAA/AVHRR (1,1 км) та TERRA/MODIS (250 м і 500 м), зробленими в період 15 квітня - 02 травня 2004 р. Відносним еталонам для порівняння були дані класифікації знімку Landsat-7/ETM (30 м) від 02 травня 2000 р. </w:t>
      </w:r>
      <w:r>
        <w:rPr>
          <w:sz w:val="28"/>
        </w:rPr>
        <w:t>Як показали проведені дослідження, за знімками низької та середньої розрізненності (</w:t>
      </w:r>
      <w:r>
        <w:rPr>
          <w:snapToGrid w:val="0"/>
          <w:sz w:val="28"/>
        </w:rPr>
        <w:t>NOAA/AVHRR, ENVISAT/MERIS, SPOT Vegetation, TERRA /MODIS) площі листяних лісів, як правило, оцінюються із завищенням їх дійс</w:t>
      </w:r>
      <w:r>
        <w:rPr>
          <w:snapToGrid w:val="0"/>
          <w:sz w:val="28"/>
        </w:rPr>
        <w:softHyphen/>
        <w:t>ного розповсюдження. Іноді помилково землі, вкриті трав’янистою рослин</w:t>
      </w:r>
      <w:r>
        <w:rPr>
          <w:snapToGrid w:val="0"/>
          <w:sz w:val="28"/>
        </w:rPr>
        <w:softHyphen/>
        <w:t>ністю, відносяться до класу листяних лісів та навпаки. Хвойні ліси, здебіль</w:t>
      </w:r>
      <w:r>
        <w:rPr>
          <w:snapToGrid w:val="0"/>
          <w:sz w:val="28"/>
        </w:rPr>
        <w:softHyphen/>
        <w:t xml:space="preserve">шого, визначаються із заниженням їх дійсної площі на декілька процентів. </w:t>
      </w:r>
    </w:p>
    <w:p w:rsidR="00C45FCE" w:rsidRDefault="00C45FCE" w:rsidP="00C45FCE">
      <w:pPr>
        <w:ind w:firstLine="720"/>
        <w:jc w:val="both"/>
        <w:rPr>
          <w:snapToGrid w:val="0"/>
          <w:sz w:val="28"/>
        </w:rPr>
      </w:pPr>
      <w:r>
        <w:rPr>
          <w:sz w:val="28"/>
        </w:rPr>
        <w:t xml:space="preserve">З метою вивчення динаміки площі лісів у межах Карпатського НПП за останні 20 років було здійснено класифікацію знімків зі супутника </w:t>
      </w:r>
      <w:r>
        <w:rPr>
          <w:snapToGrid w:val="0"/>
          <w:sz w:val="28"/>
        </w:rPr>
        <w:t xml:space="preserve">Landsat, виконаних 15 травня 1979 р., 25 вересня 1992 р. та 02 травня 2000 р. (рис.1). </w:t>
      </w:r>
      <w:r>
        <w:rPr>
          <w:snapToGrid w:val="0"/>
          <w:sz w:val="28"/>
        </w:rPr>
        <w:lastRenderedPageBreak/>
        <w:t xml:space="preserve">Виявлено тенденцію до зменшення долі трав’янистої рослинності і зростання відсотку площі лісів в межах досліджуваної території Карпатського полігону. (табл.1). </w:t>
      </w:r>
    </w:p>
    <w:p w:rsidR="00C45FCE" w:rsidRDefault="00606D75" w:rsidP="00C45FCE">
      <w:pPr>
        <w:ind w:firstLine="720"/>
        <w:jc w:val="both"/>
        <w:rPr>
          <w:snapToGrid w:val="0"/>
          <w:sz w:val="28"/>
        </w:rPr>
      </w:pPr>
      <w:r>
        <w:rPr>
          <w:noProof/>
        </w:rPr>
        <w:drawing>
          <wp:anchor distT="0" distB="0" distL="114300" distR="114300" simplePos="0" relativeHeight="251669504" behindDoc="0" locked="0" layoutInCell="0" allowOverlap="1">
            <wp:simplePos x="0" y="0"/>
            <wp:positionH relativeFrom="column">
              <wp:posOffset>98425</wp:posOffset>
            </wp:positionH>
            <wp:positionV relativeFrom="paragraph">
              <wp:posOffset>5454015</wp:posOffset>
            </wp:positionV>
            <wp:extent cx="6110605" cy="3095625"/>
            <wp:effectExtent l="0" t="0" r="4445" b="9525"/>
            <wp:wrapTopAndBottom/>
            <wp:docPr id="59" name="Рисунок 59" descr="Zholobak_t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lobak_ta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0605" cy="3095625"/>
                    </a:xfrm>
                    <a:prstGeom prst="rect">
                      <a:avLst/>
                    </a:prstGeom>
                    <a:noFill/>
                    <a:ln>
                      <a:noFill/>
                    </a:ln>
                  </pic:spPr>
                </pic:pic>
              </a:graphicData>
            </a:graphic>
            <wp14:sizeRelH relativeFrom="page">
              <wp14:pctWidth>0</wp14:pctWidth>
            </wp14:sizeRelH>
            <wp14:sizeRelV relativeFrom="page">
              <wp14:pctHeight>0</wp14:pctHeight>
            </wp14:sizeRelV>
          </wp:anchor>
        </w:drawing>
      </w:r>
      <w:r w:rsidR="00C45FCE">
        <w:rPr>
          <w:noProof/>
        </w:rPr>
        <w:drawing>
          <wp:anchor distT="0" distB="0" distL="114300" distR="114300" simplePos="0" relativeHeight="251668480" behindDoc="0" locked="0" layoutInCell="0" allowOverlap="1">
            <wp:simplePos x="0" y="0"/>
            <wp:positionH relativeFrom="column">
              <wp:posOffset>0</wp:posOffset>
            </wp:positionH>
            <wp:positionV relativeFrom="paragraph">
              <wp:posOffset>1046480</wp:posOffset>
            </wp:positionV>
            <wp:extent cx="6110605" cy="4408170"/>
            <wp:effectExtent l="0" t="0" r="4445" b="0"/>
            <wp:wrapTopAndBottom/>
            <wp:docPr id="60" name="Рисунок 60" descr="Zholobak_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lobak_ri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0605" cy="4408170"/>
                    </a:xfrm>
                    <a:prstGeom prst="rect">
                      <a:avLst/>
                    </a:prstGeom>
                    <a:noFill/>
                    <a:ln>
                      <a:noFill/>
                    </a:ln>
                  </pic:spPr>
                </pic:pic>
              </a:graphicData>
            </a:graphic>
            <wp14:sizeRelH relativeFrom="page">
              <wp14:pctWidth>0</wp14:pctWidth>
            </wp14:sizeRelH>
            <wp14:sizeRelV relativeFrom="page">
              <wp14:pctHeight>0</wp14:pctHeight>
            </wp14:sizeRelV>
          </wp:anchor>
        </w:drawing>
      </w:r>
      <w:r w:rsidR="00C45FCE">
        <w:rPr>
          <w:snapToGrid w:val="0"/>
          <w:sz w:val="28"/>
        </w:rPr>
        <w:t>Таким чином, проведені дослідження показують, що, по-перше, тренд зміни співвідношення площ листяних і хвойних лісів на території Карпатського НПП спрямований на збільшення площі листяних лісів і, по-друге, відмічається збільшення площі лісів за рахунок ділянок з трав’янистою рослинністю.</w:t>
      </w:r>
    </w:p>
    <w:p w:rsidR="00C45FCE" w:rsidRDefault="00C45FCE" w:rsidP="00C45FCE">
      <w:pPr>
        <w:jc w:val="both"/>
      </w:pPr>
    </w:p>
    <w:p w:rsidR="00C45FCE" w:rsidRDefault="00C45FCE">
      <w:pPr>
        <w:spacing w:line="360" w:lineRule="auto"/>
        <w:rPr>
          <w:sz w:val="28"/>
          <w:szCs w:val="28"/>
        </w:rPr>
      </w:pPr>
      <w:r>
        <w:rPr>
          <w:sz w:val="28"/>
          <w:szCs w:val="28"/>
        </w:rPr>
        <w:br w:type="page"/>
      </w:r>
    </w:p>
    <w:p w:rsidR="00606D75" w:rsidRPr="00606D75" w:rsidRDefault="00606D75" w:rsidP="00606D75">
      <w:pPr>
        <w:pStyle w:val="1"/>
        <w:spacing w:before="0"/>
        <w:ind w:left="795"/>
        <w:rPr>
          <w:sz w:val="28"/>
          <w:szCs w:val="28"/>
        </w:rPr>
      </w:pPr>
      <w:r w:rsidRPr="00606D75">
        <w:rPr>
          <w:sz w:val="28"/>
          <w:szCs w:val="28"/>
        </w:rPr>
        <w:lastRenderedPageBreak/>
        <w:t>Monitoring of forests structure in North and West of Ukraine in connection with problems of ecology and estimation of carbon cycle</w:t>
      </w:r>
    </w:p>
    <w:p w:rsidR="00606D75" w:rsidRPr="00606D75" w:rsidRDefault="00606D75" w:rsidP="00606D75">
      <w:pPr>
        <w:ind w:left="765" w:right="783"/>
        <w:jc w:val="center"/>
        <w:rPr>
          <w:b/>
          <w:sz w:val="28"/>
          <w:szCs w:val="28"/>
        </w:rPr>
      </w:pPr>
      <w:r w:rsidRPr="00606D75">
        <w:rPr>
          <w:b/>
          <w:sz w:val="28"/>
          <w:szCs w:val="28"/>
        </w:rPr>
        <w:t>using multispectral space images</w:t>
      </w:r>
    </w:p>
    <w:p w:rsidR="00606D75" w:rsidRPr="00606D75" w:rsidRDefault="00606D75" w:rsidP="00606D75">
      <w:pPr>
        <w:pStyle w:val="a6"/>
        <w:spacing w:after="0"/>
        <w:rPr>
          <w:b/>
          <w:sz w:val="28"/>
          <w:szCs w:val="28"/>
        </w:rPr>
      </w:pPr>
    </w:p>
    <w:p w:rsidR="00606D75" w:rsidRPr="00606D75" w:rsidRDefault="00606D75" w:rsidP="00606D75">
      <w:pPr>
        <w:pStyle w:val="2"/>
        <w:numPr>
          <w:ilvl w:val="1"/>
          <w:numId w:val="14"/>
        </w:numPr>
        <w:tabs>
          <w:tab w:val="left" w:pos="945"/>
        </w:tabs>
        <w:spacing w:before="0"/>
        <w:ind w:right="25"/>
        <w:rPr>
          <w:lang w:val="uk-UA"/>
        </w:rPr>
      </w:pPr>
      <w:r w:rsidRPr="00606D75">
        <w:t>Lyalko</w:t>
      </w:r>
      <w:r w:rsidRPr="00606D75">
        <w:rPr>
          <w:vertAlign w:val="superscript"/>
        </w:rPr>
        <w:t>a</w:t>
      </w:r>
      <w:r w:rsidRPr="00606D75">
        <w:rPr>
          <w:lang w:val="uk-UA"/>
        </w:rPr>
        <w:t xml:space="preserve">, </w:t>
      </w:r>
      <w:r w:rsidRPr="00606D75">
        <w:t>A</w:t>
      </w:r>
      <w:r w:rsidRPr="00606D75">
        <w:rPr>
          <w:lang w:val="uk-UA"/>
        </w:rPr>
        <w:t>.</w:t>
      </w:r>
      <w:r w:rsidRPr="00606D75">
        <w:t>I</w:t>
      </w:r>
      <w:r w:rsidRPr="00606D75">
        <w:rPr>
          <w:lang w:val="uk-UA"/>
        </w:rPr>
        <w:t xml:space="preserve">. </w:t>
      </w:r>
      <w:r w:rsidRPr="00606D75">
        <w:t>Sakhatsky</w:t>
      </w:r>
      <w:r w:rsidRPr="00606D75">
        <w:rPr>
          <w:vertAlign w:val="superscript"/>
        </w:rPr>
        <w:t>a</w:t>
      </w:r>
      <w:r w:rsidRPr="00606D75">
        <w:rPr>
          <w:lang w:val="uk-UA"/>
        </w:rPr>
        <w:t xml:space="preserve">, </w:t>
      </w:r>
      <w:r w:rsidRPr="00606D75">
        <w:rPr>
          <w:spacing w:val="-6"/>
        </w:rPr>
        <w:t>A</w:t>
      </w:r>
      <w:r w:rsidRPr="00606D75">
        <w:rPr>
          <w:spacing w:val="-6"/>
          <w:lang w:val="uk-UA"/>
        </w:rPr>
        <w:t>.</w:t>
      </w:r>
      <w:r w:rsidRPr="00606D75">
        <w:rPr>
          <w:spacing w:val="-6"/>
        </w:rPr>
        <w:t>Ya</w:t>
      </w:r>
      <w:r w:rsidRPr="00606D75">
        <w:rPr>
          <w:spacing w:val="-6"/>
          <w:lang w:val="uk-UA"/>
        </w:rPr>
        <w:t xml:space="preserve"> </w:t>
      </w:r>
      <w:r w:rsidRPr="00606D75">
        <w:rPr>
          <w:lang w:val="uk-UA"/>
        </w:rPr>
        <w:t xml:space="preserve">. </w:t>
      </w:r>
      <w:r w:rsidRPr="00606D75">
        <w:t>Hodorovsky</w:t>
      </w:r>
      <w:r w:rsidRPr="00606D75">
        <w:rPr>
          <w:lang w:val="uk-UA"/>
        </w:rPr>
        <w:t xml:space="preserve"> </w:t>
      </w:r>
      <w:r w:rsidRPr="00606D75">
        <w:rPr>
          <w:vertAlign w:val="superscript"/>
        </w:rPr>
        <w:t>a</w:t>
      </w:r>
      <w:r w:rsidRPr="00606D75">
        <w:rPr>
          <w:lang w:val="uk-UA"/>
        </w:rPr>
        <w:t xml:space="preserve">, </w:t>
      </w:r>
      <w:r w:rsidRPr="00606D75">
        <w:t>G</w:t>
      </w:r>
      <w:r w:rsidRPr="00606D75">
        <w:rPr>
          <w:lang w:val="uk-UA"/>
        </w:rPr>
        <w:t>.</w:t>
      </w:r>
      <w:r w:rsidRPr="00606D75">
        <w:t>M</w:t>
      </w:r>
      <w:r w:rsidRPr="00606D75">
        <w:rPr>
          <w:lang w:val="uk-UA"/>
        </w:rPr>
        <w:t xml:space="preserve">. </w:t>
      </w:r>
      <w:r w:rsidRPr="00606D75">
        <w:t>Zholobak</w:t>
      </w:r>
      <w:r w:rsidRPr="00606D75">
        <w:rPr>
          <w:vertAlign w:val="superscript"/>
        </w:rPr>
        <w:t>a</w:t>
      </w:r>
      <w:r w:rsidRPr="00606D75">
        <w:rPr>
          <w:lang w:val="uk-UA"/>
        </w:rPr>
        <w:t xml:space="preserve">, </w:t>
      </w:r>
      <w:r w:rsidRPr="00606D75">
        <w:t>A</w:t>
      </w:r>
      <w:r w:rsidRPr="00606D75">
        <w:rPr>
          <w:lang w:val="uk-UA"/>
        </w:rPr>
        <w:t>.</w:t>
      </w:r>
      <w:r w:rsidRPr="00606D75">
        <w:t>A</w:t>
      </w:r>
      <w:r w:rsidRPr="00606D75">
        <w:rPr>
          <w:lang w:val="uk-UA"/>
        </w:rPr>
        <w:t xml:space="preserve">. </w:t>
      </w:r>
      <w:r w:rsidRPr="00606D75">
        <w:rPr>
          <w:spacing w:val="3"/>
        </w:rPr>
        <w:t>Apostolov</w:t>
      </w:r>
      <w:r w:rsidRPr="00606D75">
        <w:rPr>
          <w:spacing w:val="3"/>
          <w:vertAlign w:val="superscript"/>
        </w:rPr>
        <w:t>a</w:t>
      </w:r>
      <w:r w:rsidRPr="00606D75">
        <w:rPr>
          <w:spacing w:val="3"/>
          <w:lang w:val="uk-UA"/>
        </w:rPr>
        <w:t xml:space="preserve"> </w:t>
      </w:r>
      <w:r w:rsidRPr="00606D75">
        <w:rPr>
          <w:lang w:val="uk-UA"/>
        </w:rPr>
        <w:t xml:space="preserve">, </w:t>
      </w:r>
      <w:r w:rsidRPr="00606D75">
        <w:rPr>
          <w:spacing w:val="-4"/>
        </w:rPr>
        <w:t>Y</w:t>
      </w:r>
      <w:r w:rsidRPr="00606D75">
        <w:rPr>
          <w:spacing w:val="-4"/>
          <w:lang w:val="uk-UA"/>
        </w:rPr>
        <w:t>.</w:t>
      </w:r>
      <w:r w:rsidRPr="00606D75">
        <w:rPr>
          <w:spacing w:val="-4"/>
        </w:rPr>
        <w:t>S</w:t>
      </w:r>
      <w:r w:rsidRPr="00606D75">
        <w:rPr>
          <w:spacing w:val="-4"/>
          <w:lang w:val="uk-UA"/>
        </w:rPr>
        <w:t>.</w:t>
      </w:r>
      <w:r w:rsidRPr="00606D75">
        <w:rPr>
          <w:spacing w:val="11"/>
          <w:lang w:val="uk-UA"/>
        </w:rPr>
        <w:t xml:space="preserve"> </w:t>
      </w:r>
      <w:r w:rsidRPr="00606D75">
        <w:t>Shparyk</w:t>
      </w:r>
      <w:r w:rsidRPr="00606D75">
        <w:rPr>
          <w:vertAlign w:val="superscript"/>
        </w:rPr>
        <w:t>b</w:t>
      </w:r>
    </w:p>
    <w:p w:rsidR="00606D75" w:rsidRPr="00606D75" w:rsidRDefault="00606D75" w:rsidP="00606D75">
      <w:pPr>
        <w:pStyle w:val="a6"/>
        <w:spacing w:after="0"/>
        <w:ind w:left="163" w:right="181"/>
        <w:jc w:val="center"/>
        <w:rPr>
          <w:sz w:val="24"/>
          <w:szCs w:val="24"/>
        </w:rPr>
      </w:pPr>
      <w:r w:rsidRPr="00606D75">
        <w:rPr>
          <w:position w:val="7"/>
          <w:sz w:val="24"/>
          <w:szCs w:val="24"/>
        </w:rPr>
        <w:t>a</w:t>
      </w:r>
      <w:r w:rsidRPr="00606D75">
        <w:rPr>
          <w:sz w:val="24"/>
          <w:szCs w:val="24"/>
        </w:rPr>
        <w:t>Centre for aerospace research of the Earth (CASRE) NAS of Ukraine, 55-B, Oles Honchar str., Kyiv, 01601, GSP,Ukraine,</w:t>
      </w:r>
    </w:p>
    <w:p w:rsidR="00606D75" w:rsidRPr="00606D75" w:rsidRDefault="00606D75" w:rsidP="00606D75">
      <w:pPr>
        <w:pStyle w:val="a6"/>
        <w:spacing w:after="0"/>
        <w:ind w:left="795" w:right="770"/>
        <w:jc w:val="center"/>
        <w:rPr>
          <w:sz w:val="24"/>
          <w:szCs w:val="24"/>
        </w:rPr>
      </w:pPr>
      <w:r w:rsidRPr="00606D75">
        <w:rPr>
          <w:sz w:val="24"/>
          <w:szCs w:val="24"/>
        </w:rPr>
        <w:t xml:space="preserve">Email: </w:t>
      </w:r>
      <w:hyperlink r:id="rId12">
        <w:r w:rsidRPr="00606D75">
          <w:rPr>
            <w:color w:val="0000FF"/>
            <w:sz w:val="24"/>
            <w:szCs w:val="24"/>
            <w:u w:val="single" w:color="0000FF"/>
          </w:rPr>
          <w:t>sakhatsky@casre.kiev.ua</w:t>
        </w:r>
      </w:hyperlink>
    </w:p>
    <w:p w:rsidR="00606D75" w:rsidRPr="00606D75" w:rsidRDefault="00606D75" w:rsidP="00606D75">
      <w:pPr>
        <w:pStyle w:val="2"/>
        <w:spacing w:before="0"/>
        <w:ind w:left="551" w:right="570"/>
        <w:jc w:val="center"/>
        <w:rPr>
          <w:b w:val="0"/>
          <w:i w:val="0"/>
          <w:sz w:val="24"/>
          <w:szCs w:val="24"/>
        </w:rPr>
      </w:pPr>
      <w:r w:rsidRPr="00606D75">
        <w:rPr>
          <w:b w:val="0"/>
          <w:i w:val="0"/>
          <w:position w:val="7"/>
          <w:sz w:val="24"/>
          <w:szCs w:val="24"/>
        </w:rPr>
        <w:t xml:space="preserve">b </w:t>
      </w:r>
      <w:r w:rsidRPr="00606D75">
        <w:rPr>
          <w:b w:val="0"/>
          <w:i w:val="0"/>
          <w:sz w:val="24"/>
          <w:szCs w:val="24"/>
        </w:rPr>
        <w:t xml:space="preserve">Ukrainian Research Institute for Mountain Forestry, 31, M.Grushevskogo St.Ivano-Frankivsk, UA-76000, Ukraine Email: </w:t>
      </w:r>
      <w:hyperlink r:id="rId13">
        <w:r w:rsidRPr="00606D75">
          <w:rPr>
            <w:b w:val="0"/>
            <w:i w:val="0"/>
            <w:sz w:val="24"/>
            <w:szCs w:val="24"/>
          </w:rPr>
          <w:t>lis@il.if.ua</w:t>
        </w:r>
      </w:hyperlink>
    </w:p>
    <w:p w:rsidR="00606D75" w:rsidRDefault="00606D75" w:rsidP="00606D75">
      <w:pPr>
        <w:pStyle w:val="a6"/>
        <w:spacing w:after="0"/>
        <w:ind w:right="38"/>
        <w:jc w:val="both"/>
        <w:rPr>
          <w:sz w:val="28"/>
          <w:szCs w:val="28"/>
        </w:rPr>
      </w:pPr>
    </w:p>
    <w:p w:rsidR="00606D75" w:rsidRPr="00606D75" w:rsidRDefault="00606D75" w:rsidP="00606D75">
      <w:pPr>
        <w:pStyle w:val="a6"/>
        <w:spacing w:after="0"/>
        <w:ind w:right="38"/>
        <w:jc w:val="both"/>
        <w:rPr>
          <w:sz w:val="24"/>
          <w:szCs w:val="24"/>
        </w:rPr>
      </w:pPr>
      <w:r w:rsidRPr="00606D75">
        <w:rPr>
          <w:sz w:val="24"/>
          <w:szCs w:val="24"/>
        </w:rPr>
        <w:t>Abstract - The forests in investigated regions occupy the significant areas in limits of Pre-Carpathians, Carpathians and Ukrainian Polesje. Last years in connection with Chernobyl accident and significant cuttings down of forests in Carpathians region and in some other areas of Ukraine the ecological problems became more essential. For the control of an environment it is necessary to carry out forests monitoring, that most effectively can be carried out on the basis of satellites images. For research realization the multispectral images from Landsat-7\ETM, SPOT XI, TERRA/MODIS, NOAA/AVHRR, ENVISAT/MERIS</w:t>
      </w:r>
    </w:p>
    <w:p w:rsidR="00606D75" w:rsidRPr="00606D75" w:rsidRDefault="00606D75" w:rsidP="00606D75">
      <w:pPr>
        <w:pStyle w:val="a6"/>
        <w:spacing w:after="0"/>
        <w:ind w:right="52"/>
        <w:jc w:val="both"/>
        <w:rPr>
          <w:sz w:val="24"/>
          <w:szCs w:val="24"/>
        </w:rPr>
      </w:pPr>
      <w:r w:rsidRPr="00606D75">
        <w:rPr>
          <w:sz w:val="24"/>
          <w:szCs w:val="24"/>
        </w:rPr>
        <w:t>were used. The work is carried out in the frames of BEAR projects of ESA, with focus on thematic “Forest changes and global carbon monitoring”. As a result of the carried out researches the images with different spatial and spectral resolution were classified and compared. Areas occupied by coniferous, deciduous and mixed forests were specified within the limits of investigated regions.</w:t>
      </w:r>
    </w:p>
    <w:p w:rsidR="00606D75" w:rsidRPr="00606D75" w:rsidRDefault="00606D75" w:rsidP="00606D75">
      <w:pPr>
        <w:pStyle w:val="a6"/>
        <w:spacing w:after="0"/>
        <w:rPr>
          <w:sz w:val="24"/>
          <w:szCs w:val="24"/>
        </w:rPr>
      </w:pPr>
      <w:r w:rsidRPr="00606D75">
        <w:rPr>
          <w:b/>
          <w:sz w:val="24"/>
          <w:szCs w:val="24"/>
        </w:rPr>
        <w:t xml:space="preserve">Keywords: </w:t>
      </w:r>
      <w:r w:rsidRPr="00606D75">
        <w:rPr>
          <w:sz w:val="24"/>
          <w:szCs w:val="24"/>
        </w:rPr>
        <w:t>monitoring of forests, multispectral images.</w:t>
      </w:r>
    </w:p>
    <w:p w:rsidR="00606D75" w:rsidRPr="00606D75" w:rsidRDefault="00606D75" w:rsidP="00606D75">
      <w:pPr>
        <w:pStyle w:val="a6"/>
        <w:spacing w:after="0"/>
        <w:rPr>
          <w:sz w:val="28"/>
          <w:szCs w:val="28"/>
        </w:rPr>
      </w:pPr>
    </w:p>
    <w:p w:rsidR="00606D75" w:rsidRPr="00606D75" w:rsidRDefault="00606D75" w:rsidP="00606D75">
      <w:pPr>
        <w:pStyle w:val="3"/>
        <w:keepNext w:val="0"/>
        <w:keepLines w:val="0"/>
        <w:widowControl w:val="0"/>
        <w:numPr>
          <w:ilvl w:val="2"/>
          <w:numId w:val="14"/>
        </w:numPr>
        <w:tabs>
          <w:tab w:val="left" w:pos="1680"/>
        </w:tabs>
        <w:autoSpaceDE w:val="0"/>
        <w:autoSpaceDN w:val="0"/>
        <w:spacing w:before="0"/>
        <w:rPr>
          <w:rFonts w:ascii="Times New Roman" w:hAnsi="Times New Roman" w:cs="Times New Roman"/>
          <w:color w:val="000000" w:themeColor="text1"/>
          <w:sz w:val="28"/>
          <w:szCs w:val="28"/>
        </w:rPr>
      </w:pPr>
      <w:r w:rsidRPr="00606D75">
        <w:rPr>
          <w:rFonts w:ascii="Times New Roman" w:hAnsi="Times New Roman" w:cs="Times New Roman"/>
          <w:color w:val="000000" w:themeColor="text1"/>
          <w:sz w:val="28"/>
          <w:szCs w:val="28"/>
        </w:rPr>
        <w:t>INTRODUCTION</w:t>
      </w:r>
    </w:p>
    <w:p w:rsidR="00606D75" w:rsidRPr="00606D75" w:rsidRDefault="00606D75" w:rsidP="00606D75">
      <w:pPr>
        <w:pStyle w:val="a6"/>
        <w:spacing w:after="0"/>
        <w:rPr>
          <w:b/>
          <w:sz w:val="28"/>
          <w:szCs w:val="28"/>
        </w:rPr>
      </w:pPr>
    </w:p>
    <w:p w:rsidR="00606D75" w:rsidRPr="00606D75" w:rsidRDefault="00606D75" w:rsidP="00606D75">
      <w:pPr>
        <w:pStyle w:val="a6"/>
        <w:spacing w:after="0"/>
        <w:ind w:right="38"/>
        <w:jc w:val="both"/>
        <w:rPr>
          <w:sz w:val="28"/>
          <w:szCs w:val="28"/>
        </w:rPr>
      </w:pPr>
      <w:r w:rsidRPr="00606D75">
        <w:rPr>
          <w:sz w:val="28"/>
          <w:szCs w:val="28"/>
        </w:rPr>
        <w:t>The forests of North and West Side of Ukraine occupy the significant areas in limits of Pre-Carpathians, Carpathians and Ukrainian Polesje. Alongside with primary forests the significant areas are engaged by planting forests since 1945. The forests in research regions are intensively exploited for timber, while playing the important role in ecological condition (localisation of pollution, preservation of water and carbon cycle etc.) and influence on climatic changes at regional and global levels. Last years in connection with Chernobyl accident and significant cuttings down of forests in Carpathians region and in some other areas of Ukraine the ecological problems became more</w:t>
      </w:r>
      <w:r w:rsidRPr="00606D75">
        <w:rPr>
          <w:spacing w:val="7"/>
          <w:sz w:val="28"/>
          <w:szCs w:val="28"/>
        </w:rPr>
        <w:t xml:space="preserve"> </w:t>
      </w:r>
      <w:r w:rsidRPr="00606D75">
        <w:rPr>
          <w:sz w:val="28"/>
          <w:szCs w:val="28"/>
        </w:rPr>
        <w:t>essential.</w:t>
      </w:r>
    </w:p>
    <w:p w:rsidR="00606D75" w:rsidRPr="00606D75" w:rsidRDefault="00606D75" w:rsidP="00606D75">
      <w:pPr>
        <w:pStyle w:val="a6"/>
        <w:spacing w:after="0"/>
        <w:ind w:right="52" w:firstLine="285"/>
        <w:jc w:val="both"/>
        <w:rPr>
          <w:sz w:val="28"/>
          <w:szCs w:val="28"/>
        </w:rPr>
      </w:pPr>
      <w:r w:rsidRPr="00606D75">
        <w:rPr>
          <w:sz w:val="28"/>
          <w:szCs w:val="28"/>
        </w:rPr>
        <w:t>For realization of the control of an environment it is necessary to carry out monitoring of forests, that most effectively can be carried out on the basis of using of modern satellites</w:t>
      </w:r>
      <w:r w:rsidRPr="00606D75">
        <w:rPr>
          <w:spacing w:val="-3"/>
          <w:sz w:val="28"/>
          <w:szCs w:val="28"/>
        </w:rPr>
        <w:t xml:space="preserve"> </w:t>
      </w:r>
      <w:r w:rsidRPr="00606D75">
        <w:rPr>
          <w:sz w:val="28"/>
          <w:szCs w:val="28"/>
        </w:rPr>
        <w:t>images.</w:t>
      </w:r>
    </w:p>
    <w:p w:rsidR="00606D75" w:rsidRPr="00606D75" w:rsidRDefault="00606D75" w:rsidP="00606D75">
      <w:pPr>
        <w:pStyle w:val="a6"/>
        <w:spacing w:after="0"/>
        <w:ind w:right="52" w:firstLine="220"/>
        <w:jc w:val="both"/>
        <w:rPr>
          <w:sz w:val="28"/>
          <w:szCs w:val="28"/>
        </w:rPr>
      </w:pPr>
      <w:r w:rsidRPr="00606D75">
        <w:rPr>
          <w:sz w:val="28"/>
          <w:szCs w:val="28"/>
        </w:rPr>
        <w:t>The work is carried out in the frames of BEAR initiative of ESA, which aims are supporting the formation of research networks between Europe, Russia and Ukraine, as well as promoting the use of data from Earth Observation satellites from ESA, Russia and Ukraine together. The our research focus on monitoring of forests state of investigated region according the following thematic of the GMES initiative of ESA and the European Commission - “Forest changes and global carbon monitoring”.</w:t>
      </w:r>
    </w:p>
    <w:p w:rsidR="00606D75" w:rsidRPr="00606D75" w:rsidRDefault="00606D75" w:rsidP="00606D75">
      <w:pPr>
        <w:pStyle w:val="a6"/>
        <w:spacing w:after="0"/>
        <w:ind w:right="38" w:firstLine="291"/>
        <w:jc w:val="both"/>
        <w:rPr>
          <w:sz w:val="28"/>
          <w:szCs w:val="28"/>
        </w:rPr>
      </w:pPr>
      <w:r w:rsidRPr="00606D75">
        <w:rPr>
          <w:sz w:val="28"/>
          <w:szCs w:val="28"/>
        </w:rPr>
        <w:t xml:space="preserve">The classification of space images is in a basis of our study of forest vegetation. The different classes of  vegetation are created on the basis of the given ground data </w:t>
      </w:r>
      <w:r w:rsidRPr="00606D75">
        <w:rPr>
          <w:sz w:val="28"/>
          <w:szCs w:val="28"/>
        </w:rPr>
        <w:lastRenderedPageBreak/>
        <w:t>on</w:t>
      </w:r>
      <w:r w:rsidRPr="00606D75">
        <w:rPr>
          <w:spacing w:val="24"/>
          <w:sz w:val="28"/>
          <w:szCs w:val="28"/>
        </w:rPr>
        <w:t xml:space="preserve"> </w:t>
      </w:r>
      <w:r w:rsidRPr="00606D75">
        <w:rPr>
          <w:sz w:val="28"/>
          <w:szCs w:val="28"/>
        </w:rPr>
        <w:t>tests</w:t>
      </w:r>
      <w:r w:rsidRPr="00606D75">
        <w:rPr>
          <w:spacing w:val="25"/>
          <w:sz w:val="28"/>
          <w:szCs w:val="28"/>
        </w:rPr>
        <w:t xml:space="preserve"> </w:t>
      </w:r>
      <w:r w:rsidRPr="00606D75">
        <w:rPr>
          <w:sz w:val="28"/>
          <w:szCs w:val="28"/>
        </w:rPr>
        <w:t>-</w:t>
      </w:r>
      <w:r w:rsidRPr="00606D75">
        <w:rPr>
          <w:spacing w:val="25"/>
          <w:sz w:val="28"/>
          <w:szCs w:val="28"/>
        </w:rPr>
        <w:t xml:space="preserve"> </w:t>
      </w:r>
      <w:r w:rsidRPr="00606D75">
        <w:rPr>
          <w:sz w:val="28"/>
          <w:szCs w:val="28"/>
        </w:rPr>
        <w:t>sites</w:t>
      </w:r>
      <w:r w:rsidRPr="00606D75">
        <w:rPr>
          <w:spacing w:val="25"/>
          <w:sz w:val="28"/>
          <w:szCs w:val="28"/>
        </w:rPr>
        <w:t xml:space="preserve"> </w:t>
      </w:r>
      <w:r w:rsidRPr="00606D75">
        <w:rPr>
          <w:sz w:val="28"/>
          <w:szCs w:val="28"/>
        </w:rPr>
        <w:t>within</w:t>
      </w:r>
      <w:r w:rsidRPr="00606D75">
        <w:rPr>
          <w:spacing w:val="25"/>
          <w:sz w:val="28"/>
          <w:szCs w:val="28"/>
        </w:rPr>
        <w:t xml:space="preserve"> </w:t>
      </w:r>
      <w:r w:rsidRPr="00606D75">
        <w:rPr>
          <w:sz w:val="28"/>
          <w:szCs w:val="28"/>
        </w:rPr>
        <w:t>the</w:t>
      </w:r>
      <w:r w:rsidRPr="00606D75">
        <w:rPr>
          <w:spacing w:val="25"/>
          <w:sz w:val="28"/>
          <w:szCs w:val="28"/>
        </w:rPr>
        <w:t xml:space="preserve"> </w:t>
      </w:r>
      <w:r w:rsidRPr="00606D75">
        <w:rPr>
          <w:sz w:val="28"/>
          <w:szCs w:val="28"/>
        </w:rPr>
        <w:t>research</w:t>
      </w:r>
      <w:r w:rsidRPr="00606D75">
        <w:rPr>
          <w:spacing w:val="25"/>
          <w:sz w:val="28"/>
          <w:szCs w:val="28"/>
        </w:rPr>
        <w:t xml:space="preserve"> </w:t>
      </w:r>
      <w:r w:rsidRPr="00606D75">
        <w:rPr>
          <w:sz w:val="28"/>
          <w:szCs w:val="28"/>
        </w:rPr>
        <w:t>area.</w:t>
      </w:r>
      <w:r w:rsidRPr="00606D75">
        <w:rPr>
          <w:spacing w:val="25"/>
          <w:sz w:val="28"/>
          <w:szCs w:val="28"/>
        </w:rPr>
        <w:t xml:space="preserve"> </w:t>
      </w:r>
      <w:r w:rsidRPr="00606D75">
        <w:rPr>
          <w:sz w:val="28"/>
          <w:szCs w:val="28"/>
        </w:rPr>
        <w:t>For</w:t>
      </w:r>
      <w:r w:rsidRPr="00606D75">
        <w:rPr>
          <w:spacing w:val="25"/>
          <w:sz w:val="28"/>
          <w:szCs w:val="28"/>
        </w:rPr>
        <w:t xml:space="preserve"> </w:t>
      </w:r>
      <w:r w:rsidRPr="00606D75">
        <w:rPr>
          <w:sz w:val="28"/>
          <w:szCs w:val="28"/>
        </w:rPr>
        <w:t>research</w:t>
      </w:r>
      <w:r>
        <w:rPr>
          <w:sz w:val="28"/>
          <w:szCs w:val="28"/>
        </w:rPr>
        <w:t xml:space="preserve"> </w:t>
      </w:r>
      <w:r w:rsidRPr="00606D75">
        <w:rPr>
          <w:sz w:val="28"/>
          <w:szCs w:val="28"/>
        </w:rPr>
        <w:t>realization the images with different spatial and spectral resolution from Landsat-7\ETM, SPOT XI, TERRA/MODIS, NOAA/AVHRR, ENVISAT/MERIS</w:t>
      </w:r>
      <w:r w:rsidRPr="00606D75">
        <w:rPr>
          <w:spacing w:val="29"/>
          <w:sz w:val="28"/>
          <w:szCs w:val="28"/>
        </w:rPr>
        <w:t xml:space="preserve"> </w:t>
      </w:r>
      <w:r w:rsidRPr="00606D75">
        <w:rPr>
          <w:sz w:val="28"/>
          <w:szCs w:val="28"/>
        </w:rPr>
        <w:t>etc.</w:t>
      </w:r>
    </w:p>
    <w:p w:rsidR="00606D75" w:rsidRPr="00606D75" w:rsidRDefault="00606D75" w:rsidP="00606D75">
      <w:pPr>
        <w:pStyle w:val="a6"/>
        <w:spacing w:after="0"/>
        <w:ind w:right="122"/>
        <w:jc w:val="both"/>
        <w:rPr>
          <w:sz w:val="28"/>
          <w:szCs w:val="28"/>
        </w:rPr>
      </w:pPr>
      <w:r w:rsidRPr="00606D75">
        <w:rPr>
          <w:sz w:val="28"/>
          <w:szCs w:val="28"/>
        </w:rPr>
        <w:t>were used. The paper describes the preliminary results of comparison of classification to check how accurate coarse resolution images estimation and especially MERIS reduced resolution data (RR) for land use and land cover (first of all deciduous and coniferous forests) mapping and monitoring. The comparison have been done for results of images classification both within 2 separate test polygons and for whole North and West Ukraine. First test polygon is situated in Ukrainian Polesje, within Chernobyl exclusion zone and the second one in Ukrainian Carpathian, within Carpathian national natural park (South of Ivano-Frankovsk oblast). Thus, this is one of the case studies to find bridge between coarse / medium resolution images data (especially MERIS) and Landsat/SPOT data that can be used for vegetation monitoring at regional and global scales.</w:t>
      </w:r>
    </w:p>
    <w:p w:rsidR="00606D75" w:rsidRPr="00606D75" w:rsidRDefault="00606D75" w:rsidP="00606D75">
      <w:pPr>
        <w:pStyle w:val="a6"/>
        <w:spacing w:after="0"/>
        <w:rPr>
          <w:sz w:val="28"/>
          <w:szCs w:val="28"/>
        </w:rPr>
      </w:pPr>
    </w:p>
    <w:p w:rsidR="00606D75" w:rsidRPr="00606D75" w:rsidRDefault="00606D75" w:rsidP="00606D75">
      <w:pPr>
        <w:pStyle w:val="3"/>
        <w:spacing w:before="0"/>
        <w:ind w:left="840"/>
        <w:rPr>
          <w:rFonts w:ascii="Times New Roman" w:hAnsi="Times New Roman" w:cs="Times New Roman"/>
          <w:color w:val="000000" w:themeColor="text1"/>
          <w:sz w:val="28"/>
          <w:szCs w:val="28"/>
        </w:rPr>
      </w:pPr>
      <w:r w:rsidRPr="00606D75">
        <w:rPr>
          <w:rFonts w:ascii="Times New Roman" w:hAnsi="Times New Roman" w:cs="Times New Roman"/>
          <w:color w:val="000000" w:themeColor="text1"/>
          <w:sz w:val="28"/>
          <w:szCs w:val="28"/>
        </w:rPr>
        <w:t>2 DATA SOURCES AND METHODS</w:t>
      </w:r>
    </w:p>
    <w:p w:rsidR="00606D75" w:rsidRPr="00606D75" w:rsidRDefault="00606D75" w:rsidP="00606D75">
      <w:pPr>
        <w:pStyle w:val="a6"/>
        <w:spacing w:after="0"/>
        <w:rPr>
          <w:b/>
          <w:sz w:val="28"/>
          <w:szCs w:val="28"/>
        </w:rPr>
      </w:pPr>
    </w:p>
    <w:p w:rsidR="00606D75" w:rsidRPr="00606D75" w:rsidRDefault="00606D75" w:rsidP="00606D75">
      <w:pPr>
        <w:pStyle w:val="a6"/>
        <w:spacing w:after="0"/>
        <w:ind w:right="137"/>
        <w:jc w:val="both"/>
        <w:rPr>
          <w:sz w:val="28"/>
          <w:szCs w:val="28"/>
        </w:rPr>
      </w:pPr>
      <w:r w:rsidRPr="00606D75">
        <w:rPr>
          <w:sz w:val="28"/>
          <w:szCs w:val="28"/>
        </w:rPr>
        <w:t>The reduced resolution image ENVISAT/MERIS level1b (1.2 x 1.2 km</w:t>
      </w:r>
      <w:r w:rsidRPr="00606D75">
        <w:rPr>
          <w:sz w:val="28"/>
          <w:szCs w:val="28"/>
          <w:vertAlign w:val="superscript"/>
        </w:rPr>
        <w:t>2</w:t>
      </w:r>
      <w:r w:rsidRPr="00606D75">
        <w:rPr>
          <w:sz w:val="28"/>
          <w:szCs w:val="28"/>
        </w:rPr>
        <w:t xml:space="preserve">) recorded on April 16, 2004 have been used. MERIS (RR) image was sponsored by ESA in the frames of BEAR initiative. Specification of the spectral bands are </w:t>
      </w:r>
      <w:r w:rsidRPr="00606D75">
        <w:rPr>
          <w:spacing w:val="-3"/>
          <w:sz w:val="28"/>
          <w:szCs w:val="28"/>
        </w:rPr>
        <w:t xml:space="preserve">given </w:t>
      </w:r>
      <w:r w:rsidRPr="00606D75">
        <w:rPr>
          <w:sz w:val="28"/>
          <w:szCs w:val="28"/>
        </w:rPr>
        <w:t xml:space="preserve">in </w:t>
      </w:r>
      <w:r w:rsidRPr="00606D75">
        <w:rPr>
          <w:spacing w:val="5"/>
          <w:sz w:val="28"/>
          <w:szCs w:val="28"/>
        </w:rPr>
        <w:t xml:space="preserve">Website </w:t>
      </w:r>
      <w:r w:rsidRPr="00606D75">
        <w:rPr>
          <w:spacing w:val="-7"/>
          <w:sz w:val="28"/>
          <w:szCs w:val="28"/>
        </w:rPr>
        <w:t xml:space="preserve">(Meris </w:t>
      </w:r>
      <w:r w:rsidRPr="00606D75">
        <w:rPr>
          <w:sz w:val="28"/>
          <w:szCs w:val="28"/>
        </w:rPr>
        <w:t>User Guide). MERIS data were converted to ERDAS Imagine format using programs BEAM and ENVI. The image covers the whole territory of investigation and areas far from the boundaries of research regions. Therefore, after the geometric correction the MERIS data were cut for territory of North and West Ukraine within coordinates 22</w:t>
      </w:r>
      <w:r w:rsidRPr="00606D75">
        <w:rPr>
          <w:sz w:val="28"/>
          <w:szCs w:val="28"/>
          <w:vertAlign w:val="superscript"/>
        </w:rPr>
        <w:t>o</w:t>
      </w:r>
      <w:r w:rsidRPr="00606D75">
        <w:rPr>
          <w:sz w:val="28"/>
          <w:szCs w:val="28"/>
        </w:rPr>
        <w:t xml:space="preserve"> 20’ and 31</w:t>
      </w:r>
      <w:r w:rsidRPr="00606D75">
        <w:rPr>
          <w:sz w:val="28"/>
          <w:szCs w:val="28"/>
          <w:vertAlign w:val="superscript"/>
        </w:rPr>
        <w:t>o</w:t>
      </w:r>
      <w:r w:rsidRPr="00606D75">
        <w:rPr>
          <w:sz w:val="28"/>
          <w:szCs w:val="28"/>
        </w:rPr>
        <w:t xml:space="preserve"> 00’ E and 47</w:t>
      </w:r>
      <w:r w:rsidRPr="00606D75">
        <w:rPr>
          <w:sz w:val="28"/>
          <w:szCs w:val="28"/>
          <w:vertAlign w:val="superscript"/>
        </w:rPr>
        <w:t>o</w:t>
      </w:r>
      <w:r w:rsidRPr="00606D75">
        <w:rPr>
          <w:sz w:val="28"/>
          <w:szCs w:val="28"/>
        </w:rPr>
        <w:t xml:space="preserve"> 45’ and 56</w:t>
      </w:r>
      <w:r w:rsidRPr="00606D75">
        <w:rPr>
          <w:sz w:val="28"/>
          <w:szCs w:val="28"/>
          <w:vertAlign w:val="superscript"/>
        </w:rPr>
        <w:t>o</w:t>
      </w:r>
      <w:r w:rsidRPr="00606D75">
        <w:rPr>
          <w:sz w:val="28"/>
          <w:szCs w:val="28"/>
        </w:rPr>
        <w:t>30’N. Thus, the west and north limits of the investigated territory are in fact boundaries of</w:t>
      </w:r>
      <w:r w:rsidRPr="00606D75">
        <w:rPr>
          <w:spacing w:val="-24"/>
          <w:sz w:val="28"/>
          <w:szCs w:val="28"/>
        </w:rPr>
        <w:t xml:space="preserve"> </w:t>
      </w:r>
      <w:r w:rsidRPr="00606D75">
        <w:rPr>
          <w:sz w:val="28"/>
          <w:szCs w:val="28"/>
        </w:rPr>
        <w:t>Ukraine.</w:t>
      </w:r>
    </w:p>
    <w:p w:rsidR="00606D75" w:rsidRPr="00606D75" w:rsidRDefault="00606D75" w:rsidP="00606D75">
      <w:pPr>
        <w:pStyle w:val="a6"/>
        <w:spacing w:after="0"/>
        <w:ind w:firstLine="256"/>
        <w:rPr>
          <w:sz w:val="28"/>
          <w:szCs w:val="28"/>
        </w:rPr>
      </w:pPr>
      <w:r w:rsidRPr="00606D75">
        <w:rPr>
          <w:sz w:val="28"/>
          <w:szCs w:val="28"/>
        </w:rPr>
        <w:t>The following satellite images were used for comparison with MERIS data:</w:t>
      </w:r>
    </w:p>
    <w:p w:rsidR="00606D75" w:rsidRPr="00606D75" w:rsidRDefault="00606D75" w:rsidP="00606D75">
      <w:pPr>
        <w:pStyle w:val="a5"/>
        <w:widowControl w:val="0"/>
        <w:numPr>
          <w:ilvl w:val="0"/>
          <w:numId w:val="13"/>
        </w:numPr>
        <w:tabs>
          <w:tab w:val="left" w:pos="839"/>
          <w:tab w:val="left" w:pos="840"/>
        </w:tabs>
        <w:autoSpaceDE w:val="0"/>
        <w:autoSpaceDN w:val="0"/>
        <w:spacing w:after="0" w:line="240" w:lineRule="auto"/>
        <w:ind w:right="108" w:firstLine="0"/>
        <w:contextualSpacing w:val="0"/>
        <w:jc w:val="both"/>
        <w:rPr>
          <w:rFonts w:ascii="Times New Roman" w:hAnsi="Times New Roman"/>
          <w:sz w:val="28"/>
          <w:szCs w:val="28"/>
          <w:lang w:val="en-US"/>
        </w:rPr>
      </w:pPr>
      <w:r w:rsidRPr="00606D75">
        <w:rPr>
          <w:rFonts w:ascii="Times New Roman" w:hAnsi="Times New Roman"/>
          <w:sz w:val="28"/>
          <w:szCs w:val="28"/>
          <w:lang w:val="en-US"/>
        </w:rPr>
        <w:t>The NOAA/AVHRR imagery (resolution 1.1 x 1.1 km</w:t>
      </w:r>
      <w:r w:rsidRPr="00606D75">
        <w:rPr>
          <w:rFonts w:ascii="Times New Roman" w:hAnsi="Times New Roman"/>
          <w:sz w:val="28"/>
          <w:szCs w:val="28"/>
          <w:vertAlign w:val="superscript"/>
          <w:lang w:val="en-US"/>
        </w:rPr>
        <w:t>2</w:t>
      </w:r>
      <w:r w:rsidRPr="00606D75">
        <w:rPr>
          <w:rFonts w:ascii="Times New Roman" w:hAnsi="Times New Roman"/>
          <w:sz w:val="28"/>
          <w:szCs w:val="28"/>
          <w:lang w:val="en-US"/>
        </w:rPr>
        <w:t xml:space="preserve"> ), acquired on 15 April 2004, well-known sensor, 5 spectral band. The AVHRR data have similar to MERIS (RR) data resolution but significantly less number  of spectral band in zones VIS and NIR but have thermal- infrared bands. The AVHRR data as MERIS have been cut for the area of</w:t>
      </w:r>
      <w:r w:rsidRPr="00606D75">
        <w:rPr>
          <w:rFonts w:ascii="Times New Roman" w:hAnsi="Times New Roman"/>
          <w:spacing w:val="-6"/>
          <w:sz w:val="28"/>
          <w:szCs w:val="28"/>
          <w:lang w:val="en-US"/>
        </w:rPr>
        <w:t xml:space="preserve"> </w:t>
      </w:r>
      <w:r w:rsidRPr="00606D75">
        <w:rPr>
          <w:rFonts w:ascii="Times New Roman" w:hAnsi="Times New Roman"/>
          <w:sz w:val="28"/>
          <w:szCs w:val="28"/>
          <w:lang w:val="en-US"/>
        </w:rPr>
        <w:t>investigation.</w:t>
      </w:r>
    </w:p>
    <w:p w:rsidR="00606D75" w:rsidRPr="00606D75" w:rsidRDefault="00606D75" w:rsidP="00606D75">
      <w:pPr>
        <w:pStyle w:val="a5"/>
        <w:widowControl w:val="0"/>
        <w:numPr>
          <w:ilvl w:val="0"/>
          <w:numId w:val="13"/>
        </w:numPr>
        <w:tabs>
          <w:tab w:val="left" w:pos="839"/>
          <w:tab w:val="left" w:pos="840"/>
        </w:tabs>
        <w:autoSpaceDE w:val="0"/>
        <w:autoSpaceDN w:val="0"/>
        <w:spacing w:after="0" w:line="240" w:lineRule="auto"/>
        <w:ind w:right="137" w:firstLine="0"/>
        <w:contextualSpacing w:val="0"/>
        <w:jc w:val="both"/>
        <w:rPr>
          <w:rFonts w:ascii="Times New Roman" w:hAnsi="Times New Roman"/>
          <w:sz w:val="28"/>
          <w:szCs w:val="28"/>
          <w:lang w:val="en-US"/>
        </w:rPr>
      </w:pPr>
      <w:r w:rsidRPr="00606D75">
        <w:rPr>
          <w:rFonts w:ascii="Times New Roman" w:hAnsi="Times New Roman"/>
          <w:sz w:val="28"/>
          <w:szCs w:val="28"/>
          <w:lang w:val="en-US"/>
        </w:rPr>
        <w:t>The images of TERRA/MODIS with medium resolution</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250</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m</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for</w:t>
      </w:r>
      <w:r w:rsidRPr="00606D75">
        <w:rPr>
          <w:rFonts w:ascii="Times New Roman" w:hAnsi="Times New Roman"/>
          <w:spacing w:val="30"/>
          <w:sz w:val="28"/>
          <w:szCs w:val="28"/>
          <w:lang w:val="en-US"/>
        </w:rPr>
        <w:t xml:space="preserve"> </w:t>
      </w:r>
      <w:r w:rsidRPr="00606D75">
        <w:rPr>
          <w:rFonts w:ascii="Times New Roman" w:hAnsi="Times New Roman"/>
          <w:sz w:val="28"/>
          <w:szCs w:val="28"/>
          <w:lang w:val="en-US"/>
        </w:rPr>
        <w:t>bands</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1</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and</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2</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(600</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w:t>
      </w:r>
      <w:r w:rsidRPr="00606D75">
        <w:rPr>
          <w:rFonts w:ascii="Times New Roman" w:hAnsi="Times New Roman"/>
          <w:spacing w:val="15"/>
          <w:sz w:val="28"/>
          <w:szCs w:val="28"/>
          <w:lang w:val="en-US"/>
        </w:rPr>
        <w:t xml:space="preserve"> </w:t>
      </w:r>
      <w:r w:rsidRPr="00606D75">
        <w:rPr>
          <w:rFonts w:ascii="Times New Roman" w:hAnsi="Times New Roman"/>
          <w:sz w:val="28"/>
          <w:szCs w:val="28"/>
          <w:lang w:val="en-US"/>
        </w:rPr>
        <w:t>900</w:t>
      </w:r>
      <w:r w:rsidRPr="00606D75">
        <w:rPr>
          <w:rFonts w:ascii="Times New Roman" w:hAnsi="Times New Roman"/>
          <w:spacing w:val="44"/>
          <w:sz w:val="28"/>
          <w:szCs w:val="28"/>
          <w:lang w:val="en-US"/>
        </w:rPr>
        <w:t xml:space="preserve"> </w:t>
      </w:r>
      <w:r w:rsidRPr="00606D75">
        <w:rPr>
          <w:rFonts w:ascii="Times New Roman" w:hAnsi="Times New Roman"/>
          <w:sz w:val="28"/>
          <w:szCs w:val="28"/>
          <w:lang w:val="en-US"/>
        </w:rPr>
        <w:t>nm),</w:t>
      </w:r>
      <w:r w:rsidRPr="00606D75">
        <w:rPr>
          <w:rFonts w:ascii="Times New Roman" w:hAnsi="Times New Roman"/>
          <w:spacing w:val="8"/>
          <w:sz w:val="28"/>
          <w:szCs w:val="28"/>
          <w:lang w:val="en-US"/>
        </w:rPr>
        <w:t xml:space="preserve"> </w:t>
      </w:r>
      <w:r w:rsidRPr="00606D75">
        <w:rPr>
          <w:rFonts w:ascii="Times New Roman" w:hAnsi="Times New Roman"/>
          <w:spacing w:val="-2"/>
          <w:sz w:val="28"/>
          <w:szCs w:val="28"/>
          <w:lang w:val="en-US"/>
        </w:rPr>
        <w:t>and</w:t>
      </w:r>
    </w:p>
    <w:p w:rsidR="00606D75" w:rsidRPr="00606D75" w:rsidRDefault="00606D75" w:rsidP="00606D75">
      <w:pPr>
        <w:pStyle w:val="a6"/>
        <w:spacing w:after="0"/>
        <w:ind w:right="137"/>
        <w:jc w:val="both"/>
        <w:rPr>
          <w:sz w:val="28"/>
          <w:szCs w:val="28"/>
        </w:rPr>
      </w:pPr>
      <w:r w:rsidRPr="00606D75">
        <w:rPr>
          <w:sz w:val="28"/>
          <w:szCs w:val="28"/>
        </w:rPr>
        <w:t xml:space="preserve">500 m for bands 3 to 7 (400-2100 nm) were used. </w:t>
      </w:r>
      <w:r w:rsidRPr="00606D75">
        <w:rPr>
          <w:spacing w:val="-2"/>
          <w:sz w:val="28"/>
          <w:szCs w:val="28"/>
        </w:rPr>
        <w:t xml:space="preserve">Images </w:t>
      </w:r>
      <w:r w:rsidRPr="00606D75">
        <w:rPr>
          <w:sz w:val="28"/>
          <w:szCs w:val="28"/>
        </w:rPr>
        <w:t>recorded on April 15, 2004 and covered whole territory of research. For MODIS image with 250 m resolution the NDVI (Normalized Difference Vegetation Index) has been calculated and was used as addition layer of image for further data</w:t>
      </w:r>
      <w:r w:rsidRPr="00606D75">
        <w:rPr>
          <w:spacing w:val="-3"/>
          <w:sz w:val="28"/>
          <w:szCs w:val="28"/>
        </w:rPr>
        <w:t xml:space="preserve"> </w:t>
      </w:r>
      <w:r w:rsidRPr="00606D75">
        <w:rPr>
          <w:sz w:val="28"/>
          <w:szCs w:val="28"/>
        </w:rPr>
        <w:t>classification.</w:t>
      </w:r>
    </w:p>
    <w:p w:rsidR="00606D75" w:rsidRPr="00606D75" w:rsidRDefault="00606D75" w:rsidP="00606D75">
      <w:pPr>
        <w:jc w:val="both"/>
        <w:rPr>
          <w:sz w:val="28"/>
          <w:szCs w:val="28"/>
        </w:rPr>
        <w:sectPr w:rsidR="00606D75" w:rsidRPr="00606D75" w:rsidSect="00A623A8">
          <w:type w:val="continuous"/>
          <w:pgSz w:w="11920" w:h="16840"/>
          <w:pgMar w:top="1360" w:right="1280" w:bottom="280" w:left="1320" w:header="708" w:footer="708" w:gutter="0"/>
          <w:cols w:space="720"/>
        </w:sectPr>
      </w:pPr>
    </w:p>
    <w:p w:rsidR="00606D75" w:rsidRPr="00606D75" w:rsidRDefault="00606D75" w:rsidP="00606D75">
      <w:pPr>
        <w:pStyle w:val="a5"/>
        <w:widowControl w:val="0"/>
        <w:numPr>
          <w:ilvl w:val="0"/>
          <w:numId w:val="13"/>
        </w:numPr>
        <w:tabs>
          <w:tab w:val="left" w:pos="322"/>
        </w:tabs>
        <w:autoSpaceDE w:val="0"/>
        <w:autoSpaceDN w:val="0"/>
        <w:spacing w:after="0" w:line="240" w:lineRule="auto"/>
        <w:ind w:right="67" w:firstLine="0"/>
        <w:contextualSpacing w:val="0"/>
        <w:jc w:val="both"/>
        <w:rPr>
          <w:rFonts w:ascii="Times New Roman" w:hAnsi="Times New Roman"/>
          <w:sz w:val="28"/>
          <w:szCs w:val="28"/>
          <w:lang w:val="en-US"/>
        </w:rPr>
      </w:pPr>
      <w:r w:rsidRPr="00606D75">
        <w:rPr>
          <w:rFonts w:ascii="Times New Roman" w:hAnsi="Times New Roman"/>
          <w:sz w:val="28"/>
          <w:szCs w:val="28"/>
          <w:lang w:val="en-US"/>
        </w:rPr>
        <w:lastRenderedPageBreak/>
        <w:t>The multiband SPOT-XI image with resolution 20 m, acquired on July 14, 1998 (1 to 4 spectral bands 500 – 1700 nm) was used. The image covers the territory of test polygon N1 within the Chernobyl Exclusion Zone (Ukrainian Polesje, North of Kiev oblast). The SPOT XI high resolution image data have been used as reference for estimation of accuracy of classification of coarse and medium resolution images within the test</w:t>
      </w:r>
      <w:r w:rsidRPr="00606D75">
        <w:rPr>
          <w:rFonts w:ascii="Times New Roman" w:hAnsi="Times New Roman"/>
          <w:spacing w:val="-16"/>
          <w:sz w:val="28"/>
          <w:szCs w:val="28"/>
          <w:lang w:val="en-US"/>
        </w:rPr>
        <w:t xml:space="preserve"> </w:t>
      </w:r>
      <w:r w:rsidRPr="00606D75">
        <w:rPr>
          <w:rFonts w:ascii="Times New Roman" w:hAnsi="Times New Roman"/>
          <w:sz w:val="28"/>
          <w:szCs w:val="28"/>
          <w:lang w:val="en-US"/>
        </w:rPr>
        <w:t>polygon.</w:t>
      </w:r>
    </w:p>
    <w:p w:rsidR="00606D75" w:rsidRPr="00606D75" w:rsidRDefault="00606D75" w:rsidP="00606D75">
      <w:pPr>
        <w:pStyle w:val="a5"/>
        <w:widowControl w:val="0"/>
        <w:numPr>
          <w:ilvl w:val="0"/>
          <w:numId w:val="13"/>
        </w:numPr>
        <w:tabs>
          <w:tab w:val="left" w:pos="236"/>
        </w:tabs>
        <w:autoSpaceDE w:val="0"/>
        <w:autoSpaceDN w:val="0"/>
        <w:spacing w:after="0" w:line="240" w:lineRule="auto"/>
        <w:ind w:right="39" w:firstLine="0"/>
        <w:contextualSpacing w:val="0"/>
        <w:jc w:val="both"/>
        <w:rPr>
          <w:rFonts w:ascii="Times New Roman" w:hAnsi="Times New Roman"/>
          <w:sz w:val="28"/>
          <w:szCs w:val="28"/>
          <w:lang w:val="en-US"/>
        </w:rPr>
      </w:pPr>
      <w:r w:rsidRPr="00606D75">
        <w:rPr>
          <w:rFonts w:ascii="Times New Roman" w:hAnsi="Times New Roman"/>
          <w:sz w:val="28"/>
          <w:szCs w:val="28"/>
          <w:lang w:val="en-US"/>
        </w:rPr>
        <w:t>The Landsat-7/ETM image (in 7 spectral bands: 1 - 450 - 520</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nm</w:t>
      </w:r>
      <w:r w:rsidRPr="00606D75">
        <w:rPr>
          <w:rFonts w:ascii="Times New Roman" w:hAnsi="Times New Roman"/>
          <w:spacing w:val="17"/>
          <w:sz w:val="28"/>
          <w:szCs w:val="28"/>
          <w:lang w:val="en-US"/>
        </w:rPr>
        <w:t xml:space="preserve"> </w:t>
      </w:r>
      <w:r w:rsidRPr="00606D75">
        <w:rPr>
          <w:rFonts w:ascii="Times New Roman" w:hAnsi="Times New Roman"/>
          <w:sz w:val="28"/>
          <w:szCs w:val="28"/>
          <w:lang w:val="en-US"/>
        </w:rPr>
        <w:t>(Blue);</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2</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520</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-600</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nm</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(Green);</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3</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630</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-690</w:t>
      </w:r>
      <w:r w:rsidRPr="00606D75">
        <w:rPr>
          <w:rFonts w:ascii="Times New Roman" w:hAnsi="Times New Roman"/>
          <w:spacing w:val="18"/>
          <w:sz w:val="28"/>
          <w:szCs w:val="28"/>
          <w:lang w:val="en-US"/>
        </w:rPr>
        <w:t xml:space="preserve"> </w:t>
      </w:r>
      <w:r w:rsidRPr="00606D75">
        <w:rPr>
          <w:rFonts w:ascii="Times New Roman" w:hAnsi="Times New Roman"/>
          <w:sz w:val="28"/>
          <w:szCs w:val="28"/>
          <w:lang w:val="en-US"/>
        </w:rPr>
        <w:t>nm</w:t>
      </w:r>
    </w:p>
    <w:p w:rsidR="00606D75" w:rsidRPr="00606D75" w:rsidRDefault="00606D75" w:rsidP="00606D75">
      <w:pPr>
        <w:pStyle w:val="a6"/>
        <w:spacing w:after="0"/>
        <w:jc w:val="both"/>
        <w:rPr>
          <w:sz w:val="28"/>
          <w:szCs w:val="28"/>
        </w:rPr>
      </w:pPr>
      <w:r w:rsidRPr="00606D75">
        <w:rPr>
          <w:sz w:val="28"/>
          <w:szCs w:val="28"/>
        </w:rPr>
        <w:t>(Red); 4 - 760 -900 nm (NIR); 5 - 1550 -1740 nm</w:t>
      </w:r>
      <w:r w:rsidRPr="00606D75">
        <w:rPr>
          <w:spacing w:val="11"/>
          <w:sz w:val="28"/>
          <w:szCs w:val="28"/>
        </w:rPr>
        <w:t xml:space="preserve"> </w:t>
      </w:r>
      <w:r w:rsidRPr="00606D75">
        <w:rPr>
          <w:sz w:val="28"/>
          <w:szCs w:val="28"/>
        </w:rPr>
        <w:t>(SWIR-1);</w:t>
      </w:r>
    </w:p>
    <w:p w:rsidR="00606D75" w:rsidRPr="00606D75" w:rsidRDefault="00606D75" w:rsidP="00606D75">
      <w:pPr>
        <w:pStyle w:val="a6"/>
        <w:spacing w:after="0"/>
        <w:jc w:val="both"/>
        <w:rPr>
          <w:sz w:val="28"/>
          <w:szCs w:val="28"/>
        </w:rPr>
      </w:pPr>
      <w:r w:rsidRPr="00606D75">
        <w:rPr>
          <w:sz w:val="28"/>
          <w:szCs w:val="28"/>
        </w:rPr>
        <w:t xml:space="preserve">6  -  10400  -  12500  nm  (Thermal);  7  -  2080  -  2350 </w:t>
      </w:r>
      <w:r w:rsidRPr="00606D75">
        <w:rPr>
          <w:spacing w:val="36"/>
          <w:sz w:val="28"/>
          <w:szCs w:val="28"/>
        </w:rPr>
        <w:t xml:space="preserve"> </w:t>
      </w:r>
      <w:r w:rsidRPr="00606D75">
        <w:rPr>
          <w:sz w:val="28"/>
          <w:szCs w:val="28"/>
        </w:rPr>
        <w:t>nm</w:t>
      </w:r>
    </w:p>
    <w:p w:rsidR="00606D75" w:rsidRPr="00606D75" w:rsidRDefault="00606D75" w:rsidP="00606D75">
      <w:pPr>
        <w:pStyle w:val="a6"/>
        <w:spacing w:after="0"/>
        <w:ind w:right="67"/>
        <w:jc w:val="both"/>
        <w:rPr>
          <w:sz w:val="28"/>
          <w:szCs w:val="28"/>
        </w:rPr>
      </w:pPr>
      <w:r w:rsidRPr="00606D75">
        <w:rPr>
          <w:sz w:val="28"/>
          <w:szCs w:val="28"/>
        </w:rPr>
        <w:t xml:space="preserve">(SWIR-2)), recorded on May 5, 2000. </w:t>
      </w:r>
      <w:r w:rsidRPr="00606D75">
        <w:rPr>
          <w:spacing w:val="-3"/>
          <w:sz w:val="28"/>
          <w:szCs w:val="28"/>
        </w:rPr>
        <w:t xml:space="preserve">The </w:t>
      </w:r>
      <w:r w:rsidRPr="00606D75">
        <w:rPr>
          <w:spacing w:val="-4"/>
          <w:sz w:val="28"/>
          <w:szCs w:val="28"/>
        </w:rPr>
        <w:t xml:space="preserve">image </w:t>
      </w:r>
      <w:r w:rsidRPr="00606D75">
        <w:rPr>
          <w:sz w:val="28"/>
          <w:szCs w:val="28"/>
        </w:rPr>
        <w:t xml:space="preserve">overlapping the test polygon N2 in Carpathian  </w:t>
      </w:r>
      <w:r w:rsidRPr="00606D75">
        <w:rPr>
          <w:spacing w:val="-2"/>
          <w:sz w:val="28"/>
          <w:szCs w:val="28"/>
        </w:rPr>
        <w:t xml:space="preserve">region </w:t>
      </w:r>
      <w:r w:rsidRPr="00606D75">
        <w:rPr>
          <w:sz w:val="28"/>
          <w:szCs w:val="28"/>
        </w:rPr>
        <w:t>(within Carpatian national natural park (South of Ivano- Frankovsk oblast). The quality of image is good with cloud cover not exceeding 2 %. The image was used as reference data within test polygon similar to SPOT XI</w:t>
      </w:r>
      <w:r w:rsidRPr="00606D75">
        <w:rPr>
          <w:spacing w:val="-17"/>
          <w:sz w:val="28"/>
          <w:szCs w:val="28"/>
        </w:rPr>
        <w:t xml:space="preserve"> </w:t>
      </w:r>
      <w:r w:rsidRPr="00606D75">
        <w:rPr>
          <w:sz w:val="28"/>
          <w:szCs w:val="28"/>
        </w:rPr>
        <w:t>image.</w:t>
      </w:r>
    </w:p>
    <w:p w:rsidR="00606D75" w:rsidRPr="00606D75" w:rsidRDefault="00606D75" w:rsidP="00606D75">
      <w:pPr>
        <w:pStyle w:val="a6"/>
        <w:spacing w:after="0"/>
        <w:ind w:right="38" w:firstLine="200"/>
        <w:jc w:val="both"/>
        <w:rPr>
          <w:sz w:val="28"/>
          <w:szCs w:val="28"/>
        </w:rPr>
      </w:pPr>
      <w:r w:rsidRPr="00606D75">
        <w:rPr>
          <w:sz w:val="28"/>
          <w:szCs w:val="28"/>
        </w:rPr>
        <w:t xml:space="preserve">The standard Forest Inventory </w:t>
      </w:r>
      <w:r w:rsidRPr="00606D75">
        <w:rPr>
          <w:spacing w:val="2"/>
          <w:sz w:val="28"/>
          <w:szCs w:val="28"/>
        </w:rPr>
        <w:t xml:space="preserve">data </w:t>
      </w:r>
      <w:r w:rsidRPr="00606D75">
        <w:rPr>
          <w:sz w:val="28"/>
          <w:szCs w:val="28"/>
        </w:rPr>
        <w:t xml:space="preserve">structured according to forest districts and administrative areas have been used as ground truth data for classification of satellite images. </w:t>
      </w:r>
      <w:r w:rsidRPr="00606D75">
        <w:rPr>
          <w:spacing w:val="2"/>
          <w:sz w:val="28"/>
          <w:szCs w:val="28"/>
        </w:rPr>
        <w:t xml:space="preserve">Forest </w:t>
      </w:r>
      <w:r w:rsidRPr="00606D75">
        <w:rPr>
          <w:sz w:val="28"/>
          <w:szCs w:val="28"/>
        </w:rPr>
        <w:t xml:space="preserve">Inventory data include information about tree species composition, age, height origin, site index and relative stocking etc. for relatively homogenous area (Primary Inventory Units). This data in GIS format located within 2 </w:t>
      </w:r>
      <w:r w:rsidRPr="00606D75">
        <w:rPr>
          <w:spacing w:val="3"/>
          <w:sz w:val="28"/>
          <w:szCs w:val="28"/>
        </w:rPr>
        <w:t xml:space="preserve">test </w:t>
      </w:r>
      <w:r w:rsidRPr="00606D75">
        <w:rPr>
          <w:sz w:val="28"/>
          <w:szCs w:val="28"/>
        </w:rPr>
        <w:t xml:space="preserve">polygons (N1 and N2) mentioned before were used in </w:t>
      </w:r>
      <w:r w:rsidRPr="00606D75">
        <w:rPr>
          <w:spacing w:val="-3"/>
          <w:sz w:val="28"/>
          <w:szCs w:val="28"/>
        </w:rPr>
        <w:t xml:space="preserve">this study </w:t>
      </w:r>
      <w:r w:rsidRPr="00606D75">
        <w:rPr>
          <w:sz w:val="28"/>
          <w:szCs w:val="28"/>
        </w:rPr>
        <w:t xml:space="preserve">. Their spatial and attribute data </w:t>
      </w:r>
      <w:r w:rsidRPr="00606D75">
        <w:rPr>
          <w:spacing w:val="-6"/>
          <w:sz w:val="28"/>
          <w:szCs w:val="28"/>
        </w:rPr>
        <w:t xml:space="preserve">were </w:t>
      </w:r>
      <w:r w:rsidRPr="00606D75">
        <w:rPr>
          <w:sz w:val="28"/>
          <w:szCs w:val="28"/>
        </w:rPr>
        <w:t>updated to 1996. The number of Primary Inventory Units within each  of the test polygon generally exceeds several hundred</w:t>
      </w:r>
      <w:r w:rsidRPr="00606D75">
        <w:rPr>
          <w:spacing w:val="-21"/>
          <w:sz w:val="28"/>
          <w:szCs w:val="28"/>
        </w:rPr>
        <w:t xml:space="preserve"> </w:t>
      </w:r>
      <w:r w:rsidRPr="00606D75">
        <w:rPr>
          <w:sz w:val="28"/>
          <w:szCs w:val="28"/>
        </w:rPr>
        <w:t>units.</w:t>
      </w:r>
    </w:p>
    <w:p w:rsidR="00606D75" w:rsidRPr="00606D75" w:rsidRDefault="00606D75" w:rsidP="00606D75">
      <w:pPr>
        <w:pStyle w:val="a6"/>
        <w:spacing w:after="0"/>
        <w:ind w:left="300"/>
        <w:rPr>
          <w:sz w:val="28"/>
          <w:szCs w:val="28"/>
        </w:rPr>
      </w:pPr>
      <w:r w:rsidRPr="00606D75">
        <w:rPr>
          <w:sz w:val="28"/>
          <w:szCs w:val="28"/>
        </w:rPr>
        <w:t>The classification of images have been carried out using</w:t>
      </w:r>
    </w:p>
    <w:p w:rsidR="00606D75" w:rsidRPr="00606D75" w:rsidRDefault="00606D75" w:rsidP="00606D75">
      <w:pPr>
        <w:pStyle w:val="a6"/>
        <w:spacing w:after="0"/>
        <w:ind w:right="38"/>
        <w:jc w:val="both"/>
        <w:rPr>
          <w:sz w:val="28"/>
          <w:szCs w:val="28"/>
        </w:rPr>
      </w:pPr>
      <w:r w:rsidRPr="00606D75">
        <w:rPr>
          <w:sz w:val="28"/>
          <w:szCs w:val="28"/>
        </w:rPr>
        <w:t>the modules of ERDAS Imagine program. As a first step , the analysis of spectral brightness was performed for the classification of the images with the purpose to construct maps of vegetative community distribution using ERDAS Imagine software. This study utilised supervised  training and classification. The result of the training process was a  set of signatures for the selected classes. Spectral characteristics for separate forest vegetation species and different landscapes were analysed using approximately four or five test sites within area for every class. This test sites or AOI (area of interest) were similar for every</w:t>
      </w:r>
      <w:r w:rsidRPr="00606D75">
        <w:rPr>
          <w:spacing w:val="-6"/>
          <w:sz w:val="28"/>
          <w:szCs w:val="28"/>
        </w:rPr>
        <w:t xml:space="preserve"> </w:t>
      </w:r>
      <w:r w:rsidRPr="00606D75">
        <w:rPr>
          <w:spacing w:val="-2"/>
          <w:sz w:val="28"/>
          <w:szCs w:val="28"/>
        </w:rPr>
        <w:t>image.</w:t>
      </w:r>
    </w:p>
    <w:p w:rsidR="00606D75" w:rsidRPr="00606D75" w:rsidRDefault="00606D75" w:rsidP="00606D75">
      <w:pPr>
        <w:pStyle w:val="a6"/>
        <w:spacing w:after="0"/>
        <w:ind w:right="57" w:firstLine="180"/>
        <w:jc w:val="both"/>
        <w:rPr>
          <w:sz w:val="28"/>
          <w:szCs w:val="28"/>
        </w:rPr>
      </w:pPr>
      <w:r w:rsidRPr="00606D75">
        <w:rPr>
          <w:sz w:val="28"/>
          <w:szCs w:val="28"/>
        </w:rPr>
        <w:t>The minimum-distance decision rule for classification of TERRA/MODIS, NOAA/AVHRR ? ENVISAT/MERIS</w:t>
      </w:r>
    </w:p>
    <w:p w:rsidR="00606D75" w:rsidRPr="00606D75" w:rsidRDefault="00606D75" w:rsidP="00606D75">
      <w:pPr>
        <w:pStyle w:val="a6"/>
        <w:spacing w:after="0"/>
        <w:ind w:right="67"/>
        <w:jc w:val="both"/>
        <w:rPr>
          <w:sz w:val="28"/>
          <w:szCs w:val="28"/>
        </w:rPr>
      </w:pPr>
      <w:r w:rsidRPr="00606D75">
        <w:rPr>
          <w:sz w:val="28"/>
          <w:szCs w:val="28"/>
        </w:rPr>
        <w:t>images was applied in this stage of study, because AOI sometimes cover only 1-2 pixels of images. However, the Maximum Likelihood decision rule have been used for classification of SPOT XI and Landsat-7 images to obtain more accurate reference data for comparison. Reliability of the given high resolution images classification for main classes is usually more then 85 – 95 % according our investigations.</w:t>
      </w:r>
    </w:p>
    <w:p w:rsidR="00606D75" w:rsidRPr="00606D75" w:rsidRDefault="00606D75" w:rsidP="00606D75">
      <w:pPr>
        <w:pStyle w:val="a6"/>
        <w:spacing w:after="0"/>
        <w:rPr>
          <w:sz w:val="28"/>
          <w:szCs w:val="28"/>
        </w:rPr>
      </w:pPr>
    </w:p>
    <w:p w:rsidR="00606D75" w:rsidRPr="00606D75" w:rsidRDefault="00606D75" w:rsidP="00606D75">
      <w:pPr>
        <w:pStyle w:val="3"/>
        <w:keepNext w:val="0"/>
        <w:keepLines w:val="0"/>
        <w:widowControl w:val="0"/>
        <w:numPr>
          <w:ilvl w:val="0"/>
          <w:numId w:val="12"/>
        </w:numPr>
        <w:tabs>
          <w:tab w:val="left" w:pos="1202"/>
        </w:tabs>
        <w:autoSpaceDE w:val="0"/>
        <w:autoSpaceDN w:val="0"/>
        <w:spacing w:before="0"/>
        <w:ind w:hanging="181"/>
        <w:jc w:val="left"/>
        <w:rPr>
          <w:rFonts w:ascii="Times New Roman" w:hAnsi="Times New Roman" w:cs="Times New Roman"/>
          <w:color w:val="000000" w:themeColor="text1"/>
          <w:sz w:val="28"/>
          <w:szCs w:val="28"/>
        </w:rPr>
      </w:pPr>
      <w:r w:rsidRPr="00606D75">
        <w:rPr>
          <w:rFonts w:ascii="Times New Roman" w:hAnsi="Times New Roman" w:cs="Times New Roman"/>
          <w:color w:val="000000" w:themeColor="text1"/>
          <w:sz w:val="28"/>
          <w:szCs w:val="28"/>
        </w:rPr>
        <w:t>RESULTS AND</w:t>
      </w:r>
      <w:r w:rsidRPr="00606D75">
        <w:rPr>
          <w:rFonts w:ascii="Times New Roman" w:hAnsi="Times New Roman" w:cs="Times New Roman"/>
          <w:color w:val="000000" w:themeColor="text1"/>
          <w:spacing w:val="-1"/>
          <w:sz w:val="28"/>
          <w:szCs w:val="28"/>
        </w:rPr>
        <w:t xml:space="preserve"> </w:t>
      </w:r>
      <w:r w:rsidRPr="00606D75">
        <w:rPr>
          <w:rFonts w:ascii="Times New Roman" w:hAnsi="Times New Roman" w:cs="Times New Roman"/>
          <w:color w:val="000000" w:themeColor="text1"/>
          <w:sz w:val="28"/>
          <w:szCs w:val="28"/>
        </w:rPr>
        <w:t>DISCUSSION</w:t>
      </w:r>
    </w:p>
    <w:p w:rsidR="00606D75" w:rsidRPr="00606D75" w:rsidRDefault="00606D75" w:rsidP="00606D75">
      <w:pPr>
        <w:pStyle w:val="a6"/>
        <w:spacing w:after="0"/>
        <w:rPr>
          <w:b/>
          <w:sz w:val="28"/>
          <w:szCs w:val="28"/>
        </w:rPr>
      </w:pPr>
    </w:p>
    <w:p w:rsidR="00606D75" w:rsidRPr="00606D75" w:rsidRDefault="00606D75" w:rsidP="00606D75">
      <w:pPr>
        <w:pStyle w:val="a5"/>
        <w:widowControl w:val="0"/>
        <w:numPr>
          <w:ilvl w:val="1"/>
          <w:numId w:val="11"/>
        </w:numPr>
        <w:tabs>
          <w:tab w:val="left" w:pos="435"/>
        </w:tabs>
        <w:autoSpaceDE w:val="0"/>
        <w:autoSpaceDN w:val="0"/>
        <w:spacing w:after="0" w:line="240" w:lineRule="auto"/>
        <w:ind w:right="82" w:firstLine="0"/>
        <w:contextualSpacing w:val="0"/>
        <w:jc w:val="both"/>
        <w:rPr>
          <w:rFonts w:ascii="Times New Roman" w:hAnsi="Times New Roman"/>
          <w:sz w:val="28"/>
          <w:szCs w:val="28"/>
          <w:lang w:val="en-US"/>
        </w:rPr>
      </w:pPr>
      <w:r w:rsidRPr="00606D75">
        <w:rPr>
          <w:rFonts w:ascii="Times New Roman" w:hAnsi="Times New Roman"/>
          <w:b/>
          <w:sz w:val="28"/>
          <w:szCs w:val="28"/>
          <w:lang w:val="en-US"/>
        </w:rPr>
        <w:t>The results of images classification within Chernobyl test polygon</w:t>
      </w:r>
      <w:r w:rsidRPr="00606D75">
        <w:rPr>
          <w:rFonts w:ascii="Times New Roman" w:hAnsi="Times New Roman"/>
          <w:sz w:val="28"/>
          <w:szCs w:val="28"/>
          <w:lang w:val="en-US"/>
        </w:rPr>
        <w:t>.</w:t>
      </w:r>
    </w:p>
    <w:p w:rsidR="00606D75" w:rsidRPr="00606D75" w:rsidRDefault="00606D75" w:rsidP="00606D75">
      <w:pPr>
        <w:ind w:left="120" w:right="67"/>
        <w:jc w:val="both"/>
        <w:rPr>
          <w:sz w:val="28"/>
          <w:szCs w:val="28"/>
        </w:rPr>
      </w:pPr>
      <w:r w:rsidRPr="00606D75">
        <w:rPr>
          <w:w w:val="105"/>
          <w:sz w:val="28"/>
          <w:szCs w:val="28"/>
        </w:rPr>
        <w:t xml:space="preserve">The </w:t>
      </w:r>
      <w:r w:rsidRPr="00606D75">
        <w:rPr>
          <w:spacing w:val="2"/>
          <w:w w:val="105"/>
          <w:sz w:val="28"/>
          <w:szCs w:val="28"/>
        </w:rPr>
        <w:t xml:space="preserve">forests </w:t>
      </w:r>
      <w:r w:rsidRPr="00606D75">
        <w:rPr>
          <w:w w:val="105"/>
          <w:sz w:val="28"/>
          <w:szCs w:val="28"/>
        </w:rPr>
        <w:t xml:space="preserve">of the </w:t>
      </w:r>
      <w:r w:rsidRPr="00606D75">
        <w:rPr>
          <w:spacing w:val="2"/>
          <w:w w:val="105"/>
          <w:sz w:val="28"/>
          <w:szCs w:val="28"/>
        </w:rPr>
        <w:t xml:space="preserve">Zone </w:t>
      </w:r>
      <w:r w:rsidRPr="00606D75">
        <w:rPr>
          <w:w w:val="105"/>
          <w:sz w:val="28"/>
          <w:szCs w:val="28"/>
        </w:rPr>
        <w:t xml:space="preserve">had </w:t>
      </w:r>
      <w:r w:rsidRPr="00606D75">
        <w:rPr>
          <w:spacing w:val="2"/>
          <w:w w:val="105"/>
          <w:sz w:val="28"/>
          <w:szCs w:val="28"/>
        </w:rPr>
        <w:t xml:space="preserve">been planted mainly </w:t>
      </w:r>
      <w:r w:rsidRPr="00606D75">
        <w:rPr>
          <w:spacing w:val="3"/>
          <w:w w:val="105"/>
          <w:sz w:val="28"/>
          <w:szCs w:val="28"/>
        </w:rPr>
        <w:t xml:space="preserve">after </w:t>
      </w:r>
      <w:r w:rsidRPr="00606D75">
        <w:rPr>
          <w:spacing w:val="2"/>
          <w:w w:val="105"/>
          <w:sz w:val="28"/>
          <w:szCs w:val="28"/>
        </w:rPr>
        <w:t xml:space="preserve">1945, among them </w:t>
      </w:r>
      <w:r w:rsidRPr="00606D75">
        <w:rPr>
          <w:w w:val="105"/>
          <w:sz w:val="28"/>
          <w:szCs w:val="28"/>
        </w:rPr>
        <w:t xml:space="preserve">the pine woods prevail. After </w:t>
      </w:r>
      <w:r w:rsidRPr="00606D75">
        <w:rPr>
          <w:spacing w:val="2"/>
          <w:w w:val="105"/>
          <w:sz w:val="28"/>
          <w:szCs w:val="28"/>
        </w:rPr>
        <w:t xml:space="preserve">the Chernobyl accident </w:t>
      </w:r>
      <w:r w:rsidRPr="00606D75">
        <w:rPr>
          <w:w w:val="105"/>
          <w:sz w:val="28"/>
          <w:szCs w:val="28"/>
        </w:rPr>
        <w:t xml:space="preserve">the </w:t>
      </w:r>
      <w:r w:rsidRPr="00606D75">
        <w:rPr>
          <w:spacing w:val="2"/>
          <w:w w:val="105"/>
          <w:sz w:val="28"/>
          <w:szCs w:val="28"/>
        </w:rPr>
        <w:t xml:space="preserve">structure </w:t>
      </w:r>
      <w:r w:rsidRPr="00606D75">
        <w:rPr>
          <w:w w:val="105"/>
          <w:sz w:val="28"/>
          <w:szCs w:val="28"/>
        </w:rPr>
        <w:t xml:space="preserve">of </w:t>
      </w:r>
      <w:r w:rsidRPr="00606D75">
        <w:rPr>
          <w:spacing w:val="2"/>
          <w:w w:val="105"/>
          <w:sz w:val="28"/>
          <w:szCs w:val="28"/>
        </w:rPr>
        <w:t xml:space="preserve">land </w:t>
      </w:r>
      <w:r w:rsidRPr="00606D75">
        <w:rPr>
          <w:w w:val="105"/>
          <w:sz w:val="28"/>
          <w:szCs w:val="28"/>
        </w:rPr>
        <w:t xml:space="preserve">use of </w:t>
      </w:r>
      <w:r w:rsidRPr="00606D75">
        <w:rPr>
          <w:spacing w:val="3"/>
          <w:w w:val="105"/>
          <w:sz w:val="28"/>
          <w:szCs w:val="28"/>
        </w:rPr>
        <w:t xml:space="preserve">the </w:t>
      </w:r>
      <w:r w:rsidRPr="00606D75">
        <w:rPr>
          <w:spacing w:val="2"/>
          <w:w w:val="105"/>
          <w:sz w:val="28"/>
          <w:szCs w:val="28"/>
        </w:rPr>
        <w:t xml:space="preserve">Exclusion Zone </w:t>
      </w:r>
      <w:r w:rsidRPr="00606D75">
        <w:rPr>
          <w:w w:val="105"/>
          <w:sz w:val="28"/>
          <w:szCs w:val="28"/>
        </w:rPr>
        <w:t xml:space="preserve">has </w:t>
      </w:r>
      <w:r w:rsidRPr="00606D75">
        <w:rPr>
          <w:spacing w:val="2"/>
          <w:w w:val="105"/>
          <w:sz w:val="28"/>
          <w:szCs w:val="28"/>
        </w:rPr>
        <w:t xml:space="preserve">changed strongly. </w:t>
      </w:r>
      <w:r w:rsidRPr="00606D75">
        <w:rPr>
          <w:spacing w:val="3"/>
          <w:w w:val="105"/>
          <w:sz w:val="28"/>
          <w:szCs w:val="28"/>
        </w:rPr>
        <w:t xml:space="preserve">The </w:t>
      </w:r>
      <w:r w:rsidRPr="00606D75">
        <w:rPr>
          <w:w w:val="105"/>
          <w:sz w:val="28"/>
          <w:szCs w:val="28"/>
        </w:rPr>
        <w:t>reforestation on the former farmland, the changes in forests structure are marked, the forests are weakened by influence of the radiation, fires, winds, wreckers etc.</w:t>
      </w:r>
    </w:p>
    <w:p w:rsidR="00606D75" w:rsidRPr="00606D75" w:rsidRDefault="00606D75" w:rsidP="00606D75">
      <w:pPr>
        <w:ind w:left="120" w:right="123" w:firstLine="225"/>
        <w:jc w:val="both"/>
        <w:rPr>
          <w:sz w:val="28"/>
          <w:szCs w:val="28"/>
        </w:rPr>
      </w:pPr>
      <w:r w:rsidRPr="00606D75">
        <w:rPr>
          <w:w w:val="105"/>
          <w:sz w:val="28"/>
          <w:szCs w:val="28"/>
        </w:rPr>
        <w:lastRenderedPageBreak/>
        <w:t>For classification of images the objects for training</w:t>
      </w:r>
      <w:r w:rsidRPr="00606D75">
        <w:rPr>
          <w:w w:val="102"/>
          <w:sz w:val="28"/>
          <w:szCs w:val="28"/>
        </w:rPr>
        <w:t xml:space="preserve"> </w:t>
      </w:r>
      <w:r w:rsidRPr="00606D75">
        <w:rPr>
          <w:w w:val="105"/>
          <w:sz w:val="28"/>
          <w:szCs w:val="28"/>
        </w:rPr>
        <w:t>included all selected classes of a vegetative cover,</w:t>
      </w:r>
      <w:r w:rsidRPr="00606D75">
        <w:rPr>
          <w:w w:val="102"/>
          <w:sz w:val="28"/>
          <w:szCs w:val="28"/>
        </w:rPr>
        <w:t xml:space="preserve"> </w:t>
      </w:r>
      <w:r w:rsidRPr="00606D75">
        <w:rPr>
          <w:w w:val="105"/>
          <w:sz w:val="28"/>
          <w:szCs w:val="28"/>
        </w:rPr>
        <w:t>which were chosen on the basis of forests inventory</w:t>
      </w:r>
      <w:r w:rsidRPr="00606D75">
        <w:rPr>
          <w:w w:val="102"/>
          <w:sz w:val="28"/>
          <w:szCs w:val="28"/>
        </w:rPr>
        <w:t xml:space="preserve"> </w:t>
      </w:r>
      <w:r w:rsidRPr="00606D75">
        <w:rPr>
          <w:w w:val="105"/>
          <w:sz w:val="28"/>
          <w:szCs w:val="28"/>
        </w:rPr>
        <w:t>works within the investigated territory. In total about</w:t>
      </w:r>
      <w:r w:rsidRPr="00606D75">
        <w:rPr>
          <w:w w:val="102"/>
          <w:sz w:val="28"/>
          <w:szCs w:val="28"/>
        </w:rPr>
        <w:t xml:space="preserve"> </w:t>
      </w:r>
      <w:r w:rsidRPr="00606D75">
        <w:rPr>
          <w:w w:val="105"/>
          <w:sz w:val="28"/>
          <w:szCs w:val="28"/>
        </w:rPr>
        <w:t>250 test sites were used (Lyalko, Nilsson, Sakhatsky,</w:t>
      </w:r>
      <w:r w:rsidRPr="00606D75">
        <w:rPr>
          <w:w w:val="102"/>
          <w:sz w:val="28"/>
          <w:szCs w:val="28"/>
        </w:rPr>
        <w:t xml:space="preserve"> </w:t>
      </w:r>
      <w:r w:rsidRPr="00606D75">
        <w:rPr>
          <w:w w:val="105"/>
          <w:sz w:val="28"/>
          <w:szCs w:val="28"/>
        </w:rPr>
        <w:t>McCallum et. al. 2005). Except of forests vegetation</w:t>
      </w:r>
      <w:r w:rsidRPr="00606D75">
        <w:rPr>
          <w:w w:val="102"/>
          <w:sz w:val="28"/>
          <w:szCs w:val="28"/>
        </w:rPr>
        <w:t xml:space="preserve"> </w:t>
      </w:r>
      <w:r w:rsidRPr="00606D75">
        <w:rPr>
          <w:w w:val="105"/>
          <w:sz w:val="28"/>
          <w:szCs w:val="28"/>
        </w:rPr>
        <w:t>species the elements of the landscape occupying</w:t>
      </w:r>
      <w:r w:rsidRPr="00606D75">
        <w:rPr>
          <w:w w:val="102"/>
          <w:sz w:val="28"/>
          <w:szCs w:val="28"/>
        </w:rPr>
        <w:t xml:space="preserve"> </w:t>
      </w:r>
      <w:r w:rsidRPr="00606D75">
        <w:rPr>
          <w:w w:val="105"/>
          <w:sz w:val="28"/>
          <w:szCs w:val="28"/>
        </w:rPr>
        <w:t>significant areas - water surface, industrial plots  of</w:t>
      </w:r>
      <w:r w:rsidRPr="00606D75">
        <w:rPr>
          <w:w w:val="102"/>
          <w:sz w:val="28"/>
          <w:szCs w:val="28"/>
        </w:rPr>
        <w:t xml:space="preserve"> </w:t>
      </w:r>
      <w:r w:rsidRPr="00606D75">
        <w:rPr>
          <w:w w:val="105"/>
          <w:sz w:val="28"/>
          <w:szCs w:val="28"/>
        </w:rPr>
        <w:t>Chernobyl NPP, settlements, sandy dams etc. were</w:t>
      </w:r>
      <w:r w:rsidRPr="00606D75">
        <w:rPr>
          <w:w w:val="102"/>
          <w:sz w:val="28"/>
          <w:szCs w:val="28"/>
        </w:rPr>
        <w:t xml:space="preserve"> </w:t>
      </w:r>
      <w:r w:rsidRPr="00606D75">
        <w:rPr>
          <w:w w:val="105"/>
          <w:sz w:val="28"/>
          <w:szCs w:val="28"/>
        </w:rPr>
        <w:t>applied as test sites for class’s signature identification.</w:t>
      </w:r>
      <w:r w:rsidRPr="00606D75">
        <w:rPr>
          <w:w w:val="102"/>
          <w:sz w:val="28"/>
          <w:szCs w:val="28"/>
        </w:rPr>
        <w:t xml:space="preserve"> </w:t>
      </w:r>
      <w:r w:rsidRPr="00606D75">
        <w:rPr>
          <w:w w:val="105"/>
          <w:sz w:val="28"/>
          <w:szCs w:val="28"/>
        </w:rPr>
        <w:t>The results of classification are shown on figure 1.</w:t>
      </w:r>
    </w:p>
    <w:p w:rsidR="00606D75" w:rsidRPr="00606D75" w:rsidRDefault="00606D75" w:rsidP="00606D75">
      <w:pPr>
        <w:ind w:left="120"/>
        <w:rPr>
          <w:sz w:val="28"/>
          <w:szCs w:val="28"/>
        </w:rPr>
      </w:pPr>
      <w:r w:rsidRPr="00606D75">
        <w:rPr>
          <w:w w:val="105"/>
          <w:sz w:val="28"/>
          <w:szCs w:val="28"/>
        </w:rPr>
        <w:t>Table A. shows the results of classification in %.</w:t>
      </w:r>
    </w:p>
    <w:p w:rsidR="00606D75" w:rsidRPr="00606D75" w:rsidRDefault="00606D75" w:rsidP="00606D75">
      <w:pPr>
        <w:pStyle w:val="a6"/>
        <w:spacing w:after="0"/>
        <w:rPr>
          <w:sz w:val="28"/>
          <w:szCs w:val="28"/>
        </w:rPr>
      </w:pPr>
    </w:p>
    <w:p w:rsidR="00606D75" w:rsidRPr="00606D75" w:rsidRDefault="00606D75" w:rsidP="00606D75">
      <w:pPr>
        <w:ind w:left="390" w:hanging="45"/>
        <w:rPr>
          <w:sz w:val="28"/>
          <w:szCs w:val="28"/>
        </w:rPr>
      </w:pPr>
      <w:r w:rsidRPr="00606D75">
        <w:rPr>
          <w:w w:val="105"/>
          <w:sz w:val="28"/>
          <w:szCs w:val="28"/>
        </w:rPr>
        <w:t>Table A. Results of images classification within Chernobyl test polygon</w:t>
      </w:r>
    </w:p>
    <w:p w:rsidR="00606D75" w:rsidRPr="00606D75" w:rsidRDefault="00606D75" w:rsidP="00606D75">
      <w:pPr>
        <w:pStyle w:val="a6"/>
        <w:spacing w:after="0"/>
        <w:rPr>
          <w:sz w:val="28"/>
          <w:szCs w:val="28"/>
        </w:rPr>
      </w:pPr>
    </w:p>
    <w:tbl>
      <w:tblPr>
        <w:tblStyle w:val="TableNormal"/>
        <w:tblW w:w="8952" w:type="dxa"/>
        <w:tblInd w:w="1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56"/>
        <w:gridCol w:w="1418"/>
        <w:gridCol w:w="1701"/>
        <w:gridCol w:w="1560"/>
        <w:gridCol w:w="1559"/>
        <w:gridCol w:w="1558"/>
      </w:tblGrid>
      <w:tr w:rsidR="00606D75" w:rsidRPr="00606D75" w:rsidTr="00606D75">
        <w:trPr>
          <w:trHeight w:val="1701"/>
        </w:trPr>
        <w:tc>
          <w:tcPr>
            <w:tcW w:w="1156"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*Land</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cover</w:t>
            </w:r>
          </w:p>
        </w:tc>
        <w:tc>
          <w:tcPr>
            <w:tcW w:w="1418"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5"/>
                <w:sz w:val="28"/>
                <w:szCs w:val="28"/>
              </w:rPr>
              <w:t>MERIS</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(RR)</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1758</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9"/>
                <w:sz w:val="28"/>
                <w:szCs w:val="28"/>
              </w:rPr>
              <w:t>%</w:t>
            </w:r>
          </w:p>
        </w:tc>
        <w:tc>
          <w:tcPr>
            <w:tcW w:w="1701"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AVHRR</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1742</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9"/>
                <w:sz w:val="28"/>
                <w:szCs w:val="28"/>
              </w:rPr>
              <w:t>%</w:t>
            </w:r>
          </w:p>
        </w:tc>
        <w:tc>
          <w:tcPr>
            <w:tcW w:w="1560"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pacing w:val="4"/>
                <w:sz w:val="28"/>
                <w:szCs w:val="28"/>
              </w:rPr>
              <w:t xml:space="preserve">MODIS </w:t>
            </w:r>
            <w:r w:rsidRPr="00606D75">
              <w:rPr>
                <w:rFonts w:ascii="Times New Roman" w:hAnsi="Times New Roman"/>
                <w:sz w:val="28"/>
                <w:szCs w:val="28"/>
              </w:rPr>
              <w:t>500m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 xml:space="preserve">for </w:t>
            </w:r>
            <w:r w:rsidRPr="00606D75">
              <w:rPr>
                <w:rFonts w:ascii="Times New Roman" w:hAnsi="Times New Roman"/>
                <w:spacing w:val="-4"/>
                <w:sz w:val="28"/>
                <w:szCs w:val="28"/>
              </w:rPr>
              <w:t xml:space="preserve">area </w:t>
            </w:r>
            <w:r w:rsidRPr="00606D75">
              <w:rPr>
                <w:rFonts w:ascii="Times New Roman" w:hAnsi="Times New Roman"/>
                <w:sz w:val="28"/>
                <w:szCs w:val="28"/>
              </w:rPr>
              <w:t>1697</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sq. km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9"/>
                <w:sz w:val="28"/>
                <w:szCs w:val="28"/>
              </w:rPr>
              <w:t>%</w:t>
            </w:r>
          </w:p>
        </w:tc>
        <w:tc>
          <w:tcPr>
            <w:tcW w:w="1559"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pacing w:val="4"/>
                <w:sz w:val="28"/>
                <w:szCs w:val="28"/>
              </w:rPr>
              <w:t>MODIS</w:t>
            </w:r>
            <w:r w:rsidRPr="00606D75">
              <w:rPr>
                <w:rFonts w:ascii="Times New Roman" w:hAnsi="Times New Roman"/>
                <w:spacing w:val="4"/>
                <w:w w:val="99"/>
                <w:sz w:val="28"/>
                <w:szCs w:val="28"/>
              </w:rPr>
              <w:t xml:space="preserve"> </w:t>
            </w:r>
            <w:r w:rsidRPr="00606D75">
              <w:rPr>
                <w:rFonts w:ascii="Times New Roman" w:hAnsi="Times New Roman"/>
                <w:sz w:val="28"/>
                <w:szCs w:val="28"/>
              </w:rPr>
              <w:t>250m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 xml:space="preserve">for </w:t>
            </w:r>
            <w:r w:rsidRPr="00606D75">
              <w:rPr>
                <w:rFonts w:ascii="Times New Roman" w:hAnsi="Times New Roman"/>
                <w:spacing w:val="-4"/>
                <w:sz w:val="28"/>
                <w:szCs w:val="28"/>
              </w:rPr>
              <w:t xml:space="preserve">area </w:t>
            </w:r>
            <w:r w:rsidRPr="00606D75">
              <w:rPr>
                <w:rFonts w:ascii="Times New Roman" w:hAnsi="Times New Roman"/>
                <w:sz w:val="28"/>
                <w:szCs w:val="28"/>
              </w:rPr>
              <w:t>1686</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sq. km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9"/>
                <w:sz w:val="28"/>
                <w:szCs w:val="28"/>
              </w:rPr>
              <w:t>%</w:t>
            </w:r>
          </w:p>
        </w:tc>
        <w:tc>
          <w:tcPr>
            <w:tcW w:w="1558" w:type="dxa"/>
          </w:tcPr>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SPOT</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sz w:val="28"/>
                <w:szCs w:val="28"/>
              </w:rPr>
              <w:t>1660</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jc w:val="center"/>
              <w:rPr>
                <w:rFonts w:ascii="Times New Roman" w:hAnsi="Times New Roman"/>
                <w:sz w:val="28"/>
                <w:szCs w:val="28"/>
              </w:rPr>
            </w:pPr>
            <w:r w:rsidRPr="00606D75">
              <w:rPr>
                <w:rFonts w:ascii="Times New Roman" w:hAnsi="Times New Roman"/>
                <w:w w:val="99"/>
                <w:sz w:val="28"/>
                <w:szCs w:val="28"/>
              </w:rPr>
              <w:t>%</w:t>
            </w:r>
          </w:p>
        </w:tc>
      </w:tr>
      <w:tr w:rsidR="00606D75" w:rsidRPr="00606D75" w:rsidTr="00606D75">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1</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15,5</w:t>
            </w:r>
          </w:p>
        </w:tc>
        <w:tc>
          <w:tcPr>
            <w:tcW w:w="1701" w:type="dxa"/>
          </w:tcPr>
          <w:p w:rsidR="00606D75" w:rsidRPr="00606D75" w:rsidRDefault="00606D75" w:rsidP="00606D75">
            <w:pPr>
              <w:pStyle w:val="TableParagraph"/>
              <w:spacing w:line="240" w:lineRule="auto"/>
              <w:ind w:left="292" w:right="284"/>
              <w:rPr>
                <w:rFonts w:ascii="Times New Roman" w:hAnsi="Times New Roman"/>
                <w:sz w:val="28"/>
                <w:szCs w:val="28"/>
              </w:rPr>
            </w:pPr>
            <w:r w:rsidRPr="00606D75">
              <w:rPr>
                <w:rFonts w:ascii="Times New Roman" w:hAnsi="Times New Roman"/>
                <w:sz w:val="28"/>
                <w:szCs w:val="28"/>
              </w:rPr>
              <w:t>11,0</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24,6</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27,6</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33,5</w:t>
            </w:r>
          </w:p>
        </w:tc>
      </w:tr>
      <w:tr w:rsidR="00606D75" w:rsidRPr="00606D75" w:rsidTr="00606D75">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2</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33,6</w:t>
            </w:r>
          </w:p>
        </w:tc>
        <w:tc>
          <w:tcPr>
            <w:tcW w:w="1701" w:type="dxa"/>
          </w:tcPr>
          <w:p w:rsidR="00606D75" w:rsidRPr="00606D75" w:rsidRDefault="00606D75" w:rsidP="00606D75">
            <w:pPr>
              <w:pStyle w:val="TableParagraph"/>
              <w:spacing w:line="240" w:lineRule="auto"/>
              <w:ind w:left="292" w:right="284"/>
              <w:rPr>
                <w:rFonts w:ascii="Times New Roman" w:hAnsi="Times New Roman"/>
                <w:sz w:val="28"/>
                <w:szCs w:val="28"/>
              </w:rPr>
            </w:pPr>
            <w:r w:rsidRPr="00606D75">
              <w:rPr>
                <w:rFonts w:ascii="Times New Roman" w:hAnsi="Times New Roman"/>
                <w:sz w:val="28"/>
                <w:szCs w:val="28"/>
              </w:rPr>
              <w:t>31,4</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30,2</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16,3</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27,8</w:t>
            </w:r>
          </w:p>
        </w:tc>
      </w:tr>
      <w:tr w:rsidR="00606D75" w:rsidRPr="00606D75" w:rsidTr="00606D75">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3</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10,3</w:t>
            </w:r>
          </w:p>
        </w:tc>
        <w:tc>
          <w:tcPr>
            <w:tcW w:w="1701" w:type="dxa"/>
          </w:tcPr>
          <w:p w:rsidR="00606D75" w:rsidRPr="00606D75" w:rsidRDefault="00606D75" w:rsidP="00606D75">
            <w:pPr>
              <w:pStyle w:val="TableParagraph"/>
              <w:spacing w:line="240" w:lineRule="auto"/>
              <w:ind w:left="292" w:right="284"/>
              <w:rPr>
                <w:rFonts w:ascii="Times New Roman" w:hAnsi="Times New Roman"/>
                <w:sz w:val="28"/>
                <w:szCs w:val="28"/>
              </w:rPr>
            </w:pPr>
            <w:r w:rsidRPr="00606D75">
              <w:rPr>
                <w:rFonts w:ascii="Times New Roman" w:hAnsi="Times New Roman"/>
                <w:sz w:val="28"/>
                <w:szCs w:val="28"/>
              </w:rPr>
              <w:t>11,6</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13,1</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15,5</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10,2</w:t>
            </w:r>
          </w:p>
        </w:tc>
      </w:tr>
      <w:tr w:rsidR="00606D75" w:rsidRPr="00606D75" w:rsidTr="00606D75">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4</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35,6</w:t>
            </w:r>
          </w:p>
        </w:tc>
        <w:tc>
          <w:tcPr>
            <w:tcW w:w="1701" w:type="dxa"/>
          </w:tcPr>
          <w:p w:rsidR="00606D75" w:rsidRPr="00606D75" w:rsidRDefault="00606D75" w:rsidP="00606D75">
            <w:pPr>
              <w:pStyle w:val="TableParagraph"/>
              <w:spacing w:line="240" w:lineRule="auto"/>
              <w:ind w:left="292" w:right="284"/>
              <w:rPr>
                <w:rFonts w:ascii="Times New Roman" w:hAnsi="Times New Roman"/>
                <w:sz w:val="28"/>
                <w:szCs w:val="28"/>
              </w:rPr>
            </w:pPr>
            <w:r w:rsidRPr="00606D75">
              <w:rPr>
                <w:rFonts w:ascii="Times New Roman" w:hAnsi="Times New Roman"/>
                <w:sz w:val="28"/>
                <w:szCs w:val="28"/>
              </w:rPr>
              <w:t>36,1</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29,0</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32,8</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15,7</w:t>
            </w:r>
          </w:p>
        </w:tc>
      </w:tr>
      <w:tr w:rsidR="00606D75" w:rsidRPr="00606D75" w:rsidTr="00606D75">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5</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3,8</w:t>
            </w:r>
          </w:p>
        </w:tc>
        <w:tc>
          <w:tcPr>
            <w:tcW w:w="1701" w:type="dxa"/>
          </w:tcPr>
          <w:p w:rsidR="00606D75" w:rsidRPr="00606D75" w:rsidRDefault="00606D75" w:rsidP="00606D75">
            <w:pPr>
              <w:pStyle w:val="TableParagraph"/>
              <w:spacing w:line="240" w:lineRule="auto"/>
              <w:ind w:left="382" w:right="284"/>
              <w:rPr>
                <w:rFonts w:ascii="Times New Roman" w:hAnsi="Times New Roman"/>
                <w:sz w:val="28"/>
                <w:szCs w:val="28"/>
              </w:rPr>
            </w:pPr>
            <w:r w:rsidRPr="00606D75">
              <w:rPr>
                <w:rFonts w:ascii="Times New Roman" w:hAnsi="Times New Roman"/>
                <w:sz w:val="28"/>
                <w:szCs w:val="28"/>
              </w:rPr>
              <w:t>8,3</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2,0</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6,0</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9,6</w:t>
            </w:r>
          </w:p>
        </w:tc>
      </w:tr>
      <w:tr w:rsidR="00606D75" w:rsidRPr="00606D75" w:rsidTr="00606D75">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6</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1,2</w:t>
            </w:r>
          </w:p>
        </w:tc>
        <w:tc>
          <w:tcPr>
            <w:tcW w:w="1701" w:type="dxa"/>
          </w:tcPr>
          <w:p w:rsidR="00606D75" w:rsidRPr="00606D75" w:rsidRDefault="00606D75" w:rsidP="00606D75">
            <w:pPr>
              <w:pStyle w:val="TableParagraph"/>
              <w:spacing w:line="240" w:lineRule="auto"/>
              <w:ind w:left="382" w:right="284"/>
              <w:rPr>
                <w:rFonts w:ascii="Times New Roman" w:hAnsi="Times New Roman"/>
                <w:sz w:val="28"/>
                <w:szCs w:val="28"/>
              </w:rPr>
            </w:pPr>
            <w:r w:rsidRPr="00606D75">
              <w:rPr>
                <w:rFonts w:ascii="Times New Roman" w:hAnsi="Times New Roman"/>
                <w:sz w:val="28"/>
                <w:szCs w:val="28"/>
              </w:rPr>
              <w:t>1,6</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1,1</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1,8</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2,8</w:t>
            </w:r>
          </w:p>
        </w:tc>
      </w:tr>
      <w:tr w:rsidR="00606D75" w:rsidRPr="00606D75" w:rsidTr="00606D75">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7</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0</w:t>
            </w:r>
          </w:p>
        </w:tc>
        <w:tc>
          <w:tcPr>
            <w:tcW w:w="1701"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0</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0</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0</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0,4</w:t>
            </w:r>
          </w:p>
        </w:tc>
      </w:tr>
      <w:tr w:rsidR="00606D75" w:rsidRPr="00606D75" w:rsidTr="00606D75">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Total</w:t>
            </w:r>
          </w:p>
        </w:tc>
        <w:tc>
          <w:tcPr>
            <w:tcW w:w="141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100</w:t>
            </w:r>
          </w:p>
        </w:tc>
        <w:tc>
          <w:tcPr>
            <w:tcW w:w="1701" w:type="dxa"/>
          </w:tcPr>
          <w:p w:rsidR="00606D75" w:rsidRPr="00606D75" w:rsidRDefault="00606D75" w:rsidP="00606D75">
            <w:pPr>
              <w:pStyle w:val="TableParagraph"/>
              <w:spacing w:line="240" w:lineRule="auto"/>
              <w:ind w:left="337" w:right="284"/>
              <w:rPr>
                <w:rFonts w:ascii="Times New Roman" w:hAnsi="Times New Roman"/>
                <w:sz w:val="28"/>
                <w:szCs w:val="28"/>
              </w:rPr>
            </w:pPr>
            <w:r w:rsidRPr="00606D75">
              <w:rPr>
                <w:rFonts w:ascii="Times New Roman" w:hAnsi="Times New Roman"/>
                <w:sz w:val="28"/>
                <w:szCs w:val="28"/>
              </w:rPr>
              <w:t>100</w:t>
            </w:r>
          </w:p>
        </w:tc>
        <w:tc>
          <w:tcPr>
            <w:tcW w:w="1560"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100</w:t>
            </w:r>
          </w:p>
        </w:tc>
        <w:tc>
          <w:tcPr>
            <w:tcW w:w="1559"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100</w:t>
            </w:r>
          </w:p>
        </w:tc>
        <w:tc>
          <w:tcPr>
            <w:tcW w:w="1558" w:type="dxa"/>
          </w:tcPr>
          <w:p w:rsidR="00606D75" w:rsidRPr="00606D75" w:rsidRDefault="00606D75" w:rsidP="00606D75">
            <w:pPr>
              <w:pStyle w:val="TableParagraph"/>
              <w:spacing w:line="240" w:lineRule="auto"/>
              <w:ind w:right="284"/>
              <w:rPr>
                <w:rFonts w:ascii="Times New Roman" w:hAnsi="Times New Roman"/>
                <w:sz w:val="28"/>
                <w:szCs w:val="28"/>
              </w:rPr>
            </w:pPr>
            <w:r w:rsidRPr="00606D75">
              <w:rPr>
                <w:rFonts w:ascii="Times New Roman" w:hAnsi="Times New Roman"/>
                <w:sz w:val="28"/>
                <w:szCs w:val="28"/>
              </w:rPr>
              <w:t>100</w:t>
            </w:r>
          </w:p>
        </w:tc>
      </w:tr>
      <w:tr w:rsidR="00606D75" w:rsidRPr="00606D75" w:rsidTr="00606D75">
        <w:trPr>
          <w:trHeight w:val="615"/>
        </w:trPr>
        <w:tc>
          <w:tcPr>
            <w:tcW w:w="8952" w:type="dxa"/>
            <w:gridSpan w:val="6"/>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*1 – coniferous forests; 2 – deciduous forests; 3 – mixed forests; 4 – long-fallow land; 5 – built-up areas; 6 –</w:t>
            </w:r>
          </w:p>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water; 7 - clouds</w:t>
            </w:r>
          </w:p>
        </w:tc>
      </w:tr>
    </w:tbl>
    <w:p w:rsidR="00606D75" w:rsidRPr="00606D75" w:rsidRDefault="00606D75" w:rsidP="00606D75">
      <w:pPr>
        <w:pStyle w:val="a6"/>
        <w:spacing w:after="0"/>
        <w:rPr>
          <w:sz w:val="28"/>
          <w:szCs w:val="28"/>
        </w:rPr>
      </w:pPr>
    </w:p>
    <w:p w:rsidR="00606D75" w:rsidRPr="00606D75" w:rsidRDefault="00606D75" w:rsidP="00606D75">
      <w:pPr>
        <w:pStyle w:val="a6"/>
        <w:spacing w:after="0"/>
        <w:ind w:right="123" w:firstLine="225"/>
        <w:jc w:val="both"/>
        <w:rPr>
          <w:sz w:val="28"/>
          <w:szCs w:val="28"/>
        </w:rPr>
      </w:pPr>
      <w:r w:rsidRPr="00606D75">
        <w:rPr>
          <w:sz w:val="28"/>
          <w:szCs w:val="28"/>
        </w:rPr>
        <w:t>The comparison shows that on coarse resolution data the coniferous forests (pine) are better estimated using ENVISAT/MERIS data then AVHRR data within the Chernobyl test polygon. The mixed forests  are overestimated by NOAA/AVHRR. However, the forests (coniferous and diciduous) are underestimated and the meadows, long-fallow lands, burned areas and other grasslands are overestimated by the coarse and medium resolution images processing in compare with high resolution SPOT XI classification. The classification of MODIS (500m) shows most satisfactory results for forests estimation.</w:t>
      </w:r>
    </w:p>
    <w:p w:rsidR="00606D75" w:rsidRPr="00606D75" w:rsidRDefault="00606D75" w:rsidP="00606D75">
      <w:pPr>
        <w:pStyle w:val="a6"/>
        <w:spacing w:after="0"/>
        <w:rPr>
          <w:sz w:val="28"/>
          <w:szCs w:val="28"/>
        </w:rPr>
      </w:pPr>
    </w:p>
    <w:p w:rsidR="00606D75" w:rsidRPr="00606D75" w:rsidRDefault="00606D75" w:rsidP="00606D75">
      <w:pPr>
        <w:pStyle w:val="3"/>
        <w:keepNext w:val="0"/>
        <w:keepLines w:val="0"/>
        <w:widowControl w:val="0"/>
        <w:numPr>
          <w:ilvl w:val="1"/>
          <w:numId w:val="11"/>
        </w:numPr>
        <w:tabs>
          <w:tab w:val="left" w:pos="554"/>
        </w:tabs>
        <w:autoSpaceDE w:val="0"/>
        <w:autoSpaceDN w:val="0"/>
        <w:spacing w:before="0"/>
        <w:ind w:right="138" w:firstLine="45"/>
        <w:jc w:val="both"/>
        <w:rPr>
          <w:rFonts w:ascii="Times New Roman" w:hAnsi="Times New Roman" w:cs="Times New Roman"/>
          <w:color w:val="000000" w:themeColor="text1"/>
          <w:sz w:val="28"/>
          <w:szCs w:val="28"/>
        </w:rPr>
      </w:pPr>
      <w:r w:rsidRPr="00606D75">
        <w:rPr>
          <w:rFonts w:ascii="Times New Roman" w:hAnsi="Times New Roman" w:cs="Times New Roman"/>
          <w:color w:val="000000" w:themeColor="text1"/>
          <w:sz w:val="28"/>
          <w:szCs w:val="28"/>
        </w:rPr>
        <w:t>Results of classification within Carpathian test polygon</w:t>
      </w:r>
    </w:p>
    <w:p w:rsidR="00606D75" w:rsidRPr="00606D75" w:rsidRDefault="00606D75" w:rsidP="00606D75">
      <w:pPr>
        <w:pStyle w:val="a6"/>
        <w:spacing w:after="0"/>
        <w:ind w:right="137"/>
        <w:jc w:val="both"/>
        <w:rPr>
          <w:sz w:val="28"/>
          <w:szCs w:val="28"/>
        </w:rPr>
      </w:pPr>
      <w:r w:rsidRPr="00606D75">
        <w:rPr>
          <w:sz w:val="28"/>
          <w:szCs w:val="28"/>
        </w:rPr>
        <w:t>The investigated territory is dominated by heterogeneous coniferous forests with a prevalence of spruce. The pine and diciduous forests (mainly beech and alder) in some sites occupy significant territory.</w:t>
      </w:r>
    </w:p>
    <w:p w:rsidR="00606D75" w:rsidRPr="00606D75" w:rsidRDefault="00606D75" w:rsidP="00606D75">
      <w:pPr>
        <w:pStyle w:val="a6"/>
        <w:spacing w:after="0"/>
        <w:ind w:left="378"/>
        <w:rPr>
          <w:sz w:val="28"/>
          <w:szCs w:val="28"/>
        </w:rPr>
      </w:pPr>
      <w:r w:rsidRPr="00606D75">
        <w:rPr>
          <w:sz w:val="28"/>
          <w:szCs w:val="28"/>
        </w:rPr>
        <w:t>The classification of the images was carried out as was</w:t>
      </w:r>
    </w:p>
    <w:p w:rsidR="00606D75" w:rsidRPr="00606D75" w:rsidRDefault="00606D75" w:rsidP="00606D75">
      <w:pPr>
        <w:pStyle w:val="a6"/>
        <w:spacing w:after="0"/>
        <w:ind w:right="138"/>
        <w:jc w:val="both"/>
        <w:rPr>
          <w:sz w:val="28"/>
          <w:szCs w:val="28"/>
        </w:rPr>
      </w:pPr>
      <w:r w:rsidRPr="00606D75">
        <w:rPr>
          <w:sz w:val="28"/>
          <w:szCs w:val="28"/>
        </w:rPr>
        <w:t>described in section 2 and 3.1. the Landsat-7 /ETM image (May 05, 2000 have been used as reference similar to SPOT XI image for Chernobyl test polygon.</w:t>
      </w:r>
    </w:p>
    <w:p w:rsidR="00606D75" w:rsidRPr="00606D75" w:rsidRDefault="00606D75" w:rsidP="00606D75">
      <w:pPr>
        <w:pStyle w:val="a6"/>
        <w:spacing w:after="0"/>
        <w:ind w:right="153" w:firstLine="213"/>
        <w:jc w:val="both"/>
        <w:rPr>
          <w:sz w:val="28"/>
          <w:szCs w:val="28"/>
        </w:rPr>
      </w:pPr>
      <w:r w:rsidRPr="00606D75">
        <w:rPr>
          <w:sz w:val="28"/>
          <w:szCs w:val="28"/>
        </w:rPr>
        <w:lastRenderedPageBreak/>
        <w:t>The figure 2 and table B show the results of minimum- distance classification of images.</w:t>
      </w:r>
    </w:p>
    <w:p w:rsidR="00606D75" w:rsidRPr="00606D75" w:rsidRDefault="00606D75" w:rsidP="00606D75">
      <w:pPr>
        <w:pStyle w:val="a6"/>
        <w:spacing w:after="0"/>
        <w:ind w:right="138" w:firstLine="225"/>
        <w:jc w:val="both"/>
        <w:rPr>
          <w:sz w:val="28"/>
          <w:szCs w:val="28"/>
        </w:rPr>
      </w:pPr>
      <w:r w:rsidRPr="00606D75">
        <w:rPr>
          <w:sz w:val="28"/>
          <w:szCs w:val="28"/>
        </w:rPr>
        <w:t>The results of classification for Carpathian test polygon show similar relations observed for Chernobyl test polygon.</w:t>
      </w:r>
    </w:p>
    <w:p w:rsidR="00606D75" w:rsidRDefault="00606D75" w:rsidP="00606D75">
      <w:pPr>
        <w:pStyle w:val="a6"/>
        <w:spacing w:after="0"/>
        <w:rPr>
          <w:sz w:val="28"/>
          <w:szCs w:val="28"/>
        </w:rPr>
      </w:pPr>
    </w:p>
    <w:p w:rsidR="00606D75" w:rsidRDefault="00606D75" w:rsidP="00606D75">
      <w:pPr>
        <w:pStyle w:val="a6"/>
        <w:spacing w:after="0"/>
        <w:rPr>
          <w:sz w:val="28"/>
          <w:szCs w:val="28"/>
        </w:rPr>
      </w:pPr>
    </w:p>
    <w:p w:rsidR="00606D75" w:rsidRDefault="00606D75" w:rsidP="00606D75">
      <w:pPr>
        <w:pStyle w:val="a6"/>
        <w:spacing w:after="0"/>
        <w:rPr>
          <w:sz w:val="28"/>
          <w:szCs w:val="28"/>
        </w:rPr>
      </w:pPr>
    </w:p>
    <w:p w:rsidR="00606D75" w:rsidRDefault="00606D75" w:rsidP="00606D75">
      <w:pPr>
        <w:pStyle w:val="a6"/>
        <w:spacing w:after="0"/>
        <w:ind w:right="-319"/>
        <w:rPr>
          <w:sz w:val="28"/>
          <w:szCs w:val="28"/>
        </w:rPr>
      </w:pPr>
      <w:r w:rsidRPr="00606D75">
        <w:rPr>
          <w:noProof/>
          <w:sz w:val="28"/>
          <w:szCs w:val="28"/>
        </w:rPr>
        <w:drawing>
          <wp:anchor distT="0" distB="0" distL="0" distR="0" simplePos="0" relativeHeight="251672576" behindDoc="1" locked="0" layoutInCell="1" allowOverlap="1" wp14:anchorId="4A04374B" wp14:editId="1ECA1828">
            <wp:simplePos x="0" y="0"/>
            <wp:positionH relativeFrom="page">
              <wp:posOffset>3724275</wp:posOffset>
            </wp:positionH>
            <wp:positionV relativeFrom="paragraph">
              <wp:posOffset>3175</wp:posOffset>
            </wp:positionV>
            <wp:extent cx="2819400" cy="1252220"/>
            <wp:effectExtent l="0" t="0" r="0" b="5080"/>
            <wp:wrapSquare wrapText="bothSides"/>
            <wp:docPr id="6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4" cstate="print"/>
                    <a:stretch>
                      <a:fillRect/>
                    </a:stretch>
                  </pic:blipFill>
                  <pic:spPr>
                    <a:xfrm>
                      <a:off x="0" y="0"/>
                      <a:ext cx="2819400" cy="1252220"/>
                    </a:xfrm>
                    <a:prstGeom prst="rect">
                      <a:avLst/>
                    </a:prstGeom>
                  </pic:spPr>
                </pic:pic>
              </a:graphicData>
            </a:graphic>
            <wp14:sizeRelH relativeFrom="margin">
              <wp14:pctWidth>0</wp14:pctWidth>
            </wp14:sizeRelH>
            <wp14:sizeRelV relativeFrom="margin">
              <wp14:pctHeight>0</wp14:pctHeight>
            </wp14:sizeRelV>
          </wp:anchor>
        </w:drawing>
      </w:r>
      <w:r w:rsidRPr="00606D75">
        <w:rPr>
          <w:noProof/>
          <w:sz w:val="28"/>
          <w:szCs w:val="28"/>
        </w:rPr>
        <w:drawing>
          <wp:anchor distT="0" distB="0" distL="114300" distR="114300" simplePos="0" relativeHeight="251675648" behindDoc="0" locked="0" layoutInCell="1" allowOverlap="1">
            <wp:simplePos x="0" y="0"/>
            <wp:positionH relativeFrom="column">
              <wp:posOffset>161925</wp:posOffset>
            </wp:positionH>
            <wp:positionV relativeFrom="paragraph">
              <wp:posOffset>3175</wp:posOffset>
            </wp:positionV>
            <wp:extent cx="2724150" cy="1240790"/>
            <wp:effectExtent l="0" t="0" r="0" b="0"/>
            <wp:wrapSquare wrapText="bothSides"/>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24150" cy="1240790"/>
                    </a:xfrm>
                    <a:prstGeom prst="rect">
                      <a:avLst/>
                    </a:prstGeom>
                  </pic:spPr>
                </pic:pic>
              </a:graphicData>
            </a:graphic>
            <wp14:sizeRelH relativeFrom="page">
              <wp14:pctWidth>0</wp14:pctWidth>
            </wp14:sizeRelH>
            <wp14:sizeRelV relativeFrom="page">
              <wp14:pctHeight>0</wp14:pctHeight>
            </wp14:sizeRelV>
          </wp:anchor>
        </w:drawing>
      </w:r>
      <w:r>
        <w:rPr>
          <w:sz w:val="28"/>
          <w:szCs w:val="28"/>
        </w:rPr>
        <w:t xml:space="preserve">                   </w:t>
      </w:r>
      <w:r w:rsidRPr="00606D75">
        <w:rPr>
          <w:sz w:val="28"/>
          <w:szCs w:val="28"/>
        </w:rPr>
        <w:t>A</w:t>
      </w:r>
      <w:r w:rsidRPr="00606D75">
        <w:rPr>
          <w:sz w:val="28"/>
          <w:szCs w:val="28"/>
        </w:rPr>
        <w:tab/>
      </w:r>
      <w:r>
        <w:rPr>
          <w:sz w:val="28"/>
          <w:szCs w:val="28"/>
        </w:rPr>
        <w:tab/>
      </w:r>
      <w:r w:rsidRPr="00606D75">
        <w:rPr>
          <w:sz w:val="28"/>
          <w:szCs w:val="28"/>
        </w:rPr>
        <w:t>B</w:t>
      </w:r>
      <w:r>
        <w:rPr>
          <w:sz w:val="28"/>
          <w:szCs w:val="28"/>
        </w:rPr>
        <w:tab/>
      </w:r>
      <w:r w:rsidRPr="00606D75">
        <w:rPr>
          <w:sz w:val="28"/>
          <w:szCs w:val="28"/>
        </w:rPr>
        <w:t>C</w:t>
      </w:r>
      <w:r>
        <w:rPr>
          <w:sz w:val="28"/>
          <w:szCs w:val="28"/>
        </w:rPr>
        <w:t xml:space="preserve">        </w:t>
      </w:r>
      <w:r w:rsidRPr="00606D75">
        <w:rPr>
          <w:sz w:val="28"/>
          <w:szCs w:val="28"/>
        </w:rPr>
        <w:t>D</w:t>
      </w:r>
    </w:p>
    <w:p w:rsidR="00606D75" w:rsidRPr="00606D75" w:rsidRDefault="00606D75" w:rsidP="00606D75">
      <w:pPr>
        <w:pStyle w:val="a6"/>
        <w:spacing w:after="0"/>
        <w:ind w:firstLine="708"/>
        <w:rPr>
          <w:sz w:val="28"/>
          <w:szCs w:val="28"/>
        </w:rPr>
      </w:pPr>
      <w:r w:rsidRPr="00606D75">
        <w:rPr>
          <w:sz w:val="28"/>
          <w:szCs w:val="28"/>
        </w:rPr>
        <w:t>Figure 1. Results of minimum-distance classification based on MERIS image (April 16</w:t>
      </w:r>
      <w:r w:rsidRPr="00606D75">
        <w:rPr>
          <w:sz w:val="28"/>
          <w:szCs w:val="28"/>
          <w:vertAlign w:val="superscript"/>
        </w:rPr>
        <w:t>th</w:t>
      </w:r>
      <w:r w:rsidRPr="00606D75">
        <w:rPr>
          <w:sz w:val="28"/>
          <w:szCs w:val="28"/>
        </w:rPr>
        <w:t xml:space="preserve"> , 2004) – A, AVHRR image (April 15</w:t>
      </w:r>
      <w:r w:rsidRPr="00606D75">
        <w:rPr>
          <w:sz w:val="28"/>
          <w:szCs w:val="28"/>
          <w:vertAlign w:val="superscript"/>
        </w:rPr>
        <w:t>th</w:t>
      </w:r>
      <w:r w:rsidRPr="00606D75">
        <w:rPr>
          <w:sz w:val="28"/>
          <w:szCs w:val="28"/>
        </w:rPr>
        <w:t xml:space="preserve"> , 2004) - B, MODIS (500m) – C and MODIS</w:t>
      </w:r>
      <w:r>
        <w:rPr>
          <w:sz w:val="28"/>
          <w:szCs w:val="28"/>
        </w:rPr>
        <w:t xml:space="preserve"> </w:t>
      </w:r>
      <w:r w:rsidRPr="00606D75">
        <w:rPr>
          <w:sz w:val="28"/>
          <w:szCs w:val="28"/>
        </w:rPr>
        <w:t>(250 m) –D (April 15</w:t>
      </w:r>
      <w:r w:rsidRPr="00606D75">
        <w:rPr>
          <w:sz w:val="28"/>
          <w:szCs w:val="28"/>
          <w:vertAlign w:val="superscript"/>
        </w:rPr>
        <w:t>th</w:t>
      </w:r>
      <w:r w:rsidRPr="00606D75">
        <w:rPr>
          <w:sz w:val="28"/>
          <w:szCs w:val="28"/>
        </w:rPr>
        <w:t xml:space="preserve"> , 2004) for Chernobyl test polygon Legend: coniferous forests -red; deciduous forests – dark green; mixed forests - brown; long-fallow land – light gray; built-up areas - orange; water – blue.</w:t>
      </w:r>
    </w:p>
    <w:p w:rsidR="00606D75" w:rsidRPr="00606D75" w:rsidRDefault="00606D75" w:rsidP="00606D75">
      <w:pPr>
        <w:pStyle w:val="a6"/>
        <w:spacing w:after="0"/>
        <w:rPr>
          <w:sz w:val="28"/>
          <w:szCs w:val="28"/>
        </w:rPr>
      </w:pPr>
    </w:p>
    <w:p w:rsidR="00606D75" w:rsidRPr="00606D75" w:rsidRDefault="00606D75" w:rsidP="00606D75">
      <w:pPr>
        <w:pStyle w:val="a6"/>
        <w:spacing w:after="0"/>
        <w:ind w:right="38"/>
        <w:jc w:val="both"/>
        <w:rPr>
          <w:sz w:val="28"/>
          <w:szCs w:val="28"/>
        </w:rPr>
      </w:pPr>
      <w:r w:rsidRPr="00606D75">
        <w:rPr>
          <w:sz w:val="28"/>
          <w:szCs w:val="28"/>
        </w:rPr>
        <w:t xml:space="preserve">The difference is found only for NOAA/AVHRR classification which in general very good  estimate coniferous forests and practically match with Landsat- 7/ETM classification result. But for another classes the results are worse. As in Chernobyl test polygon the deciduous forests, grassland, cutting downs, arable lands are overestimated by MERIS and MODIS images classification and the coniferous forests are underestimated in compare with classified Landsat image. MODIS (500) data in </w:t>
      </w:r>
      <w:r w:rsidRPr="00606D75">
        <w:rPr>
          <w:spacing w:val="-3"/>
          <w:sz w:val="28"/>
          <w:szCs w:val="28"/>
        </w:rPr>
        <w:t xml:space="preserve">general </w:t>
      </w:r>
      <w:r w:rsidRPr="00606D75">
        <w:rPr>
          <w:sz w:val="28"/>
          <w:szCs w:val="28"/>
        </w:rPr>
        <w:t>show better result as within Chernobyl test</w:t>
      </w:r>
      <w:r w:rsidRPr="00606D75">
        <w:rPr>
          <w:spacing w:val="-17"/>
          <w:sz w:val="28"/>
          <w:szCs w:val="28"/>
        </w:rPr>
        <w:t xml:space="preserve"> </w:t>
      </w:r>
      <w:r w:rsidRPr="00606D75">
        <w:rPr>
          <w:sz w:val="28"/>
          <w:szCs w:val="28"/>
        </w:rPr>
        <w:t>polygon.</w:t>
      </w:r>
    </w:p>
    <w:p w:rsidR="00606D75" w:rsidRPr="00606D75" w:rsidRDefault="00606D75" w:rsidP="00606D75">
      <w:pPr>
        <w:pStyle w:val="a6"/>
        <w:spacing w:after="0"/>
        <w:rPr>
          <w:sz w:val="28"/>
          <w:szCs w:val="28"/>
        </w:rPr>
      </w:pPr>
    </w:p>
    <w:p w:rsidR="00606D75" w:rsidRPr="00606D75" w:rsidRDefault="00606D75" w:rsidP="00606D75">
      <w:pPr>
        <w:pStyle w:val="a6"/>
        <w:spacing w:after="0"/>
        <w:rPr>
          <w:sz w:val="28"/>
          <w:szCs w:val="28"/>
        </w:rPr>
      </w:pPr>
    </w:p>
    <w:p w:rsidR="00606D75" w:rsidRPr="00606D75" w:rsidRDefault="00606D75" w:rsidP="00606D75">
      <w:pPr>
        <w:pStyle w:val="2"/>
        <w:spacing w:before="0"/>
        <w:ind w:left="165" w:hanging="45"/>
      </w:pPr>
      <w:r w:rsidRPr="00606D75">
        <w:rPr>
          <w:w w:val="105"/>
        </w:rPr>
        <w:t>Table B. Results of images classification within Carpathian test polygon</w:t>
      </w:r>
    </w:p>
    <w:p w:rsidR="00606D75" w:rsidRPr="00606D75" w:rsidRDefault="00606D75" w:rsidP="00606D75">
      <w:pPr>
        <w:pStyle w:val="a6"/>
        <w:spacing w:after="0"/>
        <w:rPr>
          <w:sz w:val="28"/>
          <w:szCs w:val="28"/>
        </w:rPr>
      </w:pPr>
    </w:p>
    <w:tbl>
      <w:tblPr>
        <w:tblStyle w:val="TableNormal"/>
        <w:tblW w:w="9520" w:type="dxa"/>
        <w:tblInd w:w="1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98"/>
        <w:gridCol w:w="1701"/>
        <w:gridCol w:w="1559"/>
        <w:gridCol w:w="1559"/>
        <w:gridCol w:w="1843"/>
        <w:gridCol w:w="1560"/>
      </w:tblGrid>
      <w:tr w:rsidR="00606D75" w:rsidRPr="00606D75" w:rsidTr="00F01333">
        <w:trPr>
          <w:trHeight w:val="1705"/>
        </w:trPr>
        <w:tc>
          <w:tcPr>
            <w:tcW w:w="1298"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*Land</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cover</w:t>
            </w:r>
          </w:p>
        </w:tc>
        <w:tc>
          <w:tcPr>
            <w:tcW w:w="1701"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5"/>
                <w:sz w:val="28"/>
                <w:szCs w:val="28"/>
              </w:rPr>
              <w:t>MERIS</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(RR)</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12549</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559"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5"/>
                <w:sz w:val="28"/>
                <w:szCs w:val="28"/>
              </w:rPr>
              <w:t>AVHR</w:t>
            </w:r>
            <w:r>
              <w:rPr>
                <w:rFonts w:ascii="Times New Roman" w:hAnsi="Times New Roman"/>
                <w:w w:val="95"/>
                <w:sz w:val="28"/>
                <w:szCs w:val="28"/>
                <w:lang w:val="uk-UA"/>
              </w:rPr>
              <w:t xml:space="preserve"> </w:t>
            </w:r>
            <w:r w:rsidRPr="00606D75">
              <w:rPr>
                <w:rFonts w:ascii="Times New Roman" w:hAnsi="Times New Roman"/>
                <w:sz w:val="28"/>
                <w:szCs w:val="28"/>
              </w:rPr>
              <w:t>R</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12414</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559"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5"/>
                <w:sz w:val="28"/>
                <w:szCs w:val="28"/>
              </w:rPr>
              <w:t>MODI</w:t>
            </w:r>
            <w:r w:rsidRPr="00606D75">
              <w:rPr>
                <w:rFonts w:ascii="Times New Roman" w:hAnsi="Times New Roman"/>
                <w:w w:val="99"/>
                <w:sz w:val="28"/>
                <w:szCs w:val="28"/>
              </w:rPr>
              <w:t>S</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500m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w:t>
            </w:r>
            <w:r w:rsidRPr="00606D75">
              <w:rPr>
                <w:rFonts w:ascii="Times New Roman" w:hAnsi="Times New Roman"/>
                <w:sz w:val="28"/>
                <w:szCs w:val="28"/>
              </w:rPr>
              <w:t>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12375</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843"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pacing w:val="4"/>
                <w:sz w:val="28"/>
                <w:szCs w:val="28"/>
              </w:rPr>
              <w:t xml:space="preserve">MODIS </w:t>
            </w:r>
            <w:r w:rsidRPr="00606D75">
              <w:rPr>
                <w:rFonts w:ascii="Times New Roman" w:hAnsi="Times New Roman"/>
                <w:sz w:val="28"/>
                <w:szCs w:val="28"/>
              </w:rPr>
              <w:t>250m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 xml:space="preserve">For </w:t>
            </w:r>
            <w:r w:rsidRPr="00606D75">
              <w:rPr>
                <w:rFonts w:ascii="Times New Roman" w:hAnsi="Times New Roman"/>
                <w:spacing w:val="-4"/>
                <w:sz w:val="28"/>
                <w:szCs w:val="28"/>
              </w:rPr>
              <w:t xml:space="preserve">area </w:t>
            </w:r>
            <w:r w:rsidRPr="00606D75">
              <w:rPr>
                <w:rFonts w:ascii="Times New Roman" w:hAnsi="Times New Roman"/>
                <w:sz w:val="28"/>
                <w:szCs w:val="28"/>
              </w:rPr>
              <w:t>12312</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sq.</w:t>
            </w:r>
            <w:r w:rsidRPr="00606D75">
              <w:rPr>
                <w:rFonts w:ascii="Times New Roman" w:hAnsi="Times New Roman"/>
                <w:spacing w:val="-1"/>
                <w:sz w:val="28"/>
                <w:szCs w:val="28"/>
              </w:rPr>
              <w:t xml:space="preserve"> </w:t>
            </w:r>
            <w:r w:rsidRPr="00606D75">
              <w:rPr>
                <w:rFonts w:ascii="Times New Roman" w:hAnsi="Times New Roman"/>
                <w:sz w:val="28"/>
                <w:szCs w:val="28"/>
              </w:rPr>
              <w:t>km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560" w:type="dxa"/>
          </w:tcPr>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Landsat</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For</w:t>
            </w:r>
            <w:r>
              <w:rPr>
                <w:rFonts w:ascii="Times New Roman" w:hAnsi="Times New Roman"/>
                <w:sz w:val="28"/>
                <w:szCs w:val="28"/>
                <w:lang w:val="uk-UA"/>
              </w:rPr>
              <w:t xml:space="preserve"> </w:t>
            </w:r>
            <w:r w:rsidRPr="00606D75">
              <w:rPr>
                <w:rFonts w:ascii="Times New Roman" w:hAnsi="Times New Roman"/>
                <w:sz w:val="28"/>
                <w:szCs w:val="28"/>
              </w:rPr>
              <w:t>area</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12284</w:t>
            </w:r>
            <w:r>
              <w:rPr>
                <w:rFonts w:ascii="Times New Roman" w:hAnsi="Times New Roman"/>
                <w:sz w:val="28"/>
                <w:szCs w:val="28"/>
                <w:lang w:val="uk-UA"/>
              </w:rPr>
              <w:t xml:space="preserve"> </w:t>
            </w:r>
            <w:r w:rsidRPr="00606D75">
              <w:rPr>
                <w:rFonts w:ascii="Times New Roman" w:hAnsi="Times New Roman"/>
                <w:sz w:val="28"/>
                <w:szCs w:val="28"/>
              </w:rPr>
              <w:t>sq. km</w:t>
            </w:r>
          </w:p>
          <w:p w:rsidR="00606D75" w:rsidRPr="00606D75" w:rsidRDefault="00606D75" w:rsidP="00606D75">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1</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19,6</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29,8</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24,1</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14,2</w:t>
            </w:r>
          </w:p>
        </w:tc>
        <w:tc>
          <w:tcPr>
            <w:tcW w:w="1560" w:type="dxa"/>
          </w:tcPr>
          <w:p w:rsidR="00606D75" w:rsidRPr="00606D75" w:rsidRDefault="00606D75" w:rsidP="00606D75">
            <w:pPr>
              <w:pStyle w:val="TableParagraph"/>
              <w:spacing w:line="240" w:lineRule="auto"/>
              <w:ind w:left="307"/>
              <w:jc w:val="left"/>
              <w:rPr>
                <w:rFonts w:ascii="Times New Roman" w:hAnsi="Times New Roman"/>
                <w:sz w:val="28"/>
                <w:szCs w:val="28"/>
              </w:rPr>
            </w:pPr>
            <w:r w:rsidRPr="00606D75">
              <w:rPr>
                <w:rFonts w:ascii="Times New Roman" w:hAnsi="Times New Roman"/>
                <w:sz w:val="28"/>
                <w:szCs w:val="28"/>
              </w:rPr>
              <w:t>29,4</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2</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25,2</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17,9</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23,2</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23,9</w:t>
            </w:r>
          </w:p>
        </w:tc>
        <w:tc>
          <w:tcPr>
            <w:tcW w:w="1560" w:type="dxa"/>
          </w:tcPr>
          <w:p w:rsidR="00606D75" w:rsidRPr="00606D75" w:rsidRDefault="00606D75" w:rsidP="00606D75">
            <w:pPr>
              <w:pStyle w:val="TableParagraph"/>
              <w:spacing w:line="240" w:lineRule="auto"/>
              <w:ind w:left="307"/>
              <w:jc w:val="left"/>
              <w:rPr>
                <w:rFonts w:ascii="Times New Roman" w:hAnsi="Times New Roman"/>
                <w:sz w:val="28"/>
                <w:szCs w:val="28"/>
              </w:rPr>
            </w:pPr>
            <w:r w:rsidRPr="00606D75">
              <w:rPr>
                <w:rFonts w:ascii="Times New Roman" w:hAnsi="Times New Roman"/>
                <w:sz w:val="28"/>
                <w:szCs w:val="28"/>
              </w:rPr>
              <w:t>21,8</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3</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43,3</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45,5</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43,4</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53,1</w:t>
            </w:r>
          </w:p>
        </w:tc>
        <w:tc>
          <w:tcPr>
            <w:tcW w:w="1560" w:type="dxa"/>
          </w:tcPr>
          <w:p w:rsidR="00606D75" w:rsidRPr="00606D75" w:rsidRDefault="00606D75" w:rsidP="00606D75">
            <w:pPr>
              <w:pStyle w:val="TableParagraph"/>
              <w:spacing w:line="240" w:lineRule="auto"/>
              <w:ind w:left="307"/>
              <w:jc w:val="left"/>
              <w:rPr>
                <w:rFonts w:ascii="Times New Roman" w:hAnsi="Times New Roman"/>
                <w:sz w:val="28"/>
                <w:szCs w:val="28"/>
              </w:rPr>
            </w:pPr>
            <w:r w:rsidRPr="00606D75">
              <w:rPr>
                <w:rFonts w:ascii="Times New Roman" w:hAnsi="Times New Roman"/>
                <w:sz w:val="28"/>
                <w:szCs w:val="28"/>
              </w:rPr>
              <w:t>37,4</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4</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6,9</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2,67</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2,5</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5,4</w:t>
            </w:r>
          </w:p>
        </w:tc>
        <w:tc>
          <w:tcPr>
            <w:tcW w:w="1560" w:type="dxa"/>
          </w:tcPr>
          <w:p w:rsidR="00606D75" w:rsidRPr="00606D75" w:rsidRDefault="00606D75" w:rsidP="00606D75">
            <w:pPr>
              <w:pStyle w:val="TableParagraph"/>
              <w:spacing w:line="240" w:lineRule="auto"/>
              <w:ind w:left="397"/>
              <w:jc w:val="left"/>
              <w:rPr>
                <w:rFonts w:ascii="Times New Roman" w:hAnsi="Times New Roman"/>
                <w:sz w:val="28"/>
                <w:szCs w:val="28"/>
              </w:rPr>
            </w:pPr>
            <w:r w:rsidRPr="00606D75">
              <w:rPr>
                <w:rFonts w:ascii="Times New Roman" w:hAnsi="Times New Roman"/>
                <w:sz w:val="28"/>
                <w:szCs w:val="28"/>
              </w:rPr>
              <w:t>6,0</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5</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0,1</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0,03</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2,2</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0,1</w:t>
            </w:r>
          </w:p>
        </w:tc>
        <w:tc>
          <w:tcPr>
            <w:tcW w:w="1560" w:type="dxa"/>
          </w:tcPr>
          <w:p w:rsidR="00606D75" w:rsidRPr="00606D75" w:rsidRDefault="00606D75" w:rsidP="00606D75">
            <w:pPr>
              <w:pStyle w:val="TableParagraph"/>
              <w:spacing w:line="240" w:lineRule="auto"/>
              <w:ind w:left="397"/>
              <w:jc w:val="left"/>
              <w:rPr>
                <w:rFonts w:ascii="Times New Roman" w:hAnsi="Times New Roman"/>
                <w:sz w:val="28"/>
                <w:szCs w:val="28"/>
              </w:rPr>
            </w:pPr>
            <w:r w:rsidRPr="00606D75">
              <w:rPr>
                <w:rFonts w:ascii="Times New Roman" w:hAnsi="Times New Roman"/>
                <w:sz w:val="28"/>
                <w:szCs w:val="28"/>
              </w:rPr>
              <w:t>1,1</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6</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4,9</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4,1</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4,6</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3,3</w:t>
            </w:r>
          </w:p>
        </w:tc>
        <w:tc>
          <w:tcPr>
            <w:tcW w:w="1560" w:type="dxa"/>
          </w:tcPr>
          <w:p w:rsidR="00606D75" w:rsidRPr="00606D75" w:rsidRDefault="00606D75" w:rsidP="00606D75">
            <w:pPr>
              <w:pStyle w:val="TableParagraph"/>
              <w:spacing w:line="240" w:lineRule="auto"/>
              <w:ind w:left="397"/>
              <w:jc w:val="left"/>
              <w:rPr>
                <w:rFonts w:ascii="Times New Roman" w:hAnsi="Times New Roman"/>
                <w:sz w:val="28"/>
                <w:szCs w:val="28"/>
              </w:rPr>
            </w:pPr>
            <w:r w:rsidRPr="00606D75">
              <w:rPr>
                <w:rFonts w:ascii="Times New Roman" w:hAnsi="Times New Roman"/>
                <w:sz w:val="28"/>
                <w:szCs w:val="28"/>
              </w:rPr>
              <w:t>4,1</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2"/>
                <w:sz w:val="28"/>
                <w:szCs w:val="28"/>
              </w:rPr>
              <w:t>7</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0</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w:t>
            </w:r>
          </w:p>
        </w:tc>
        <w:tc>
          <w:tcPr>
            <w:tcW w:w="1560" w:type="dxa"/>
          </w:tcPr>
          <w:p w:rsidR="00606D75" w:rsidRPr="00606D75" w:rsidRDefault="00606D75" w:rsidP="00606D75">
            <w:pPr>
              <w:pStyle w:val="TableParagraph"/>
              <w:spacing w:line="240" w:lineRule="auto"/>
              <w:ind w:left="397"/>
              <w:jc w:val="left"/>
              <w:rPr>
                <w:rFonts w:ascii="Times New Roman" w:hAnsi="Times New Roman"/>
                <w:sz w:val="28"/>
                <w:szCs w:val="28"/>
              </w:rPr>
            </w:pPr>
            <w:r w:rsidRPr="00606D75">
              <w:rPr>
                <w:rFonts w:ascii="Times New Roman" w:hAnsi="Times New Roman"/>
                <w:sz w:val="28"/>
                <w:szCs w:val="28"/>
              </w:rPr>
              <w:t>0,2</w:t>
            </w:r>
          </w:p>
        </w:tc>
      </w:tr>
      <w:tr w:rsidR="00606D75" w:rsidRPr="00606D75" w:rsidTr="00606D75">
        <w:trPr>
          <w:trHeight w:val="225"/>
        </w:trPr>
        <w:tc>
          <w:tcPr>
            <w:tcW w:w="1298"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w w:val="105"/>
                <w:sz w:val="28"/>
                <w:szCs w:val="28"/>
              </w:rPr>
              <w:t>Total</w:t>
            </w:r>
          </w:p>
        </w:tc>
        <w:tc>
          <w:tcPr>
            <w:tcW w:w="1701"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100</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c>
          <w:tcPr>
            <w:tcW w:w="1559"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c>
          <w:tcPr>
            <w:tcW w:w="1843"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c>
          <w:tcPr>
            <w:tcW w:w="1560" w:type="dxa"/>
          </w:tcPr>
          <w:p w:rsidR="00606D75" w:rsidRPr="00606D75" w:rsidRDefault="00606D75" w:rsidP="00606D75">
            <w:pPr>
              <w:pStyle w:val="TableParagraph"/>
              <w:spacing w:line="240" w:lineRule="auto"/>
              <w:ind w:left="442" w:right="-44"/>
              <w:jc w:val="left"/>
              <w:rPr>
                <w:rFonts w:ascii="Times New Roman" w:hAnsi="Times New Roman"/>
                <w:sz w:val="28"/>
                <w:szCs w:val="28"/>
              </w:rPr>
            </w:pPr>
            <w:r w:rsidRPr="00606D75">
              <w:rPr>
                <w:rFonts w:ascii="Times New Roman" w:hAnsi="Times New Roman"/>
                <w:w w:val="105"/>
                <w:sz w:val="28"/>
                <w:szCs w:val="28"/>
              </w:rPr>
              <w:t>100</w:t>
            </w:r>
          </w:p>
        </w:tc>
      </w:tr>
      <w:tr w:rsidR="00606D75" w:rsidRPr="00606D75" w:rsidTr="00606D75">
        <w:trPr>
          <w:trHeight w:val="615"/>
        </w:trPr>
        <w:tc>
          <w:tcPr>
            <w:tcW w:w="9520" w:type="dxa"/>
            <w:gridSpan w:val="6"/>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*1 – coniferous forests; 2 – deciduous forests; 3 – grassland and arable land; 4 - built-up areas; 5 – water; 6</w:t>
            </w:r>
            <w:r>
              <w:rPr>
                <w:rFonts w:ascii="Times New Roman" w:hAnsi="Times New Roman"/>
                <w:sz w:val="28"/>
                <w:szCs w:val="28"/>
                <w:lang w:val="uk-UA"/>
              </w:rPr>
              <w:t xml:space="preserve"> </w:t>
            </w:r>
            <w:r w:rsidRPr="00606D75">
              <w:rPr>
                <w:rFonts w:ascii="Times New Roman" w:hAnsi="Times New Roman"/>
                <w:sz w:val="28"/>
                <w:szCs w:val="28"/>
              </w:rPr>
              <w:t>– snow; 7 - clouds</w:t>
            </w:r>
          </w:p>
        </w:tc>
      </w:tr>
    </w:tbl>
    <w:p w:rsidR="00606D75" w:rsidRPr="00606D75" w:rsidRDefault="00F01333" w:rsidP="00F01333">
      <w:pPr>
        <w:pStyle w:val="a6"/>
        <w:spacing w:after="0"/>
        <w:jc w:val="center"/>
        <w:rPr>
          <w:sz w:val="28"/>
          <w:szCs w:val="28"/>
        </w:rPr>
      </w:pPr>
      <w:r w:rsidRPr="00606D75">
        <w:rPr>
          <w:noProof/>
          <w:sz w:val="28"/>
          <w:szCs w:val="28"/>
        </w:rPr>
        <w:lastRenderedPageBreak/>
        <w:drawing>
          <wp:anchor distT="0" distB="0" distL="0" distR="0" simplePos="0" relativeHeight="251678720" behindDoc="0" locked="0" layoutInCell="1" allowOverlap="1" wp14:anchorId="28FE8973" wp14:editId="47EBD200">
            <wp:simplePos x="0" y="0"/>
            <wp:positionH relativeFrom="page">
              <wp:posOffset>4029710</wp:posOffset>
            </wp:positionH>
            <wp:positionV relativeFrom="paragraph">
              <wp:posOffset>50800</wp:posOffset>
            </wp:positionV>
            <wp:extent cx="2950845" cy="1866900"/>
            <wp:effectExtent l="0" t="0" r="1905" b="0"/>
            <wp:wrapSquare wrapText="bothSides"/>
            <wp:docPr id="6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6" cstate="print"/>
                    <a:stretch>
                      <a:fillRect/>
                    </a:stretch>
                  </pic:blipFill>
                  <pic:spPr>
                    <a:xfrm>
                      <a:off x="0" y="0"/>
                      <a:ext cx="2950845" cy="1866900"/>
                    </a:xfrm>
                    <a:prstGeom prst="rect">
                      <a:avLst/>
                    </a:prstGeom>
                  </pic:spPr>
                </pic:pic>
              </a:graphicData>
            </a:graphic>
            <wp14:sizeRelH relativeFrom="margin">
              <wp14:pctWidth>0</wp14:pctWidth>
            </wp14:sizeRelH>
            <wp14:sizeRelV relativeFrom="margin">
              <wp14:pctHeight>0</wp14:pctHeight>
            </wp14:sizeRelV>
          </wp:anchor>
        </w:drawing>
      </w:r>
      <w:r w:rsidRPr="00606D75">
        <w:rPr>
          <w:noProof/>
          <w:sz w:val="28"/>
          <w:szCs w:val="28"/>
        </w:rPr>
        <w:drawing>
          <wp:anchor distT="0" distB="0" distL="114300" distR="114300" simplePos="0" relativeHeight="251676672" behindDoc="0" locked="0" layoutInCell="1" allowOverlap="1">
            <wp:simplePos x="0" y="0"/>
            <wp:positionH relativeFrom="column">
              <wp:posOffset>1270</wp:posOffset>
            </wp:positionH>
            <wp:positionV relativeFrom="paragraph">
              <wp:posOffset>46355</wp:posOffset>
            </wp:positionV>
            <wp:extent cx="3019425" cy="1884045"/>
            <wp:effectExtent l="0" t="0" r="9525" b="1905"/>
            <wp:wrapSquare wrapText="bothSides"/>
            <wp:docPr id="62"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19425" cy="1884045"/>
                    </a:xfrm>
                    <a:prstGeom prst="rect">
                      <a:avLst/>
                    </a:prstGeom>
                  </pic:spPr>
                </pic:pic>
              </a:graphicData>
            </a:graphic>
            <wp14:sizeRelH relativeFrom="page">
              <wp14:pctWidth>0</wp14:pctWidth>
            </wp14:sizeRelH>
            <wp14:sizeRelV relativeFrom="page">
              <wp14:pctHeight>0</wp14:pctHeight>
            </wp14:sizeRelV>
          </wp:anchor>
        </w:drawing>
      </w:r>
      <w:r w:rsidR="00606D75" w:rsidRPr="00606D75">
        <w:rPr>
          <w:sz w:val="28"/>
          <w:szCs w:val="28"/>
        </w:rPr>
        <w:t>A</w:t>
      </w:r>
      <w:r w:rsidR="00606D75" w:rsidRPr="00606D75">
        <w:rPr>
          <w:sz w:val="28"/>
          <w:szCs w:val="28"/>
        </w:rPr>
        <w:tab/>
        <w:t>B</w:t>
      </w:r>
      <w:r>
        <w:rPr>
          <w:sz w:val="28"/>
          <w:szCs w:val="28"/>
        </w:rPr>
        <w:t xml:space="preserve">   </w:t>
      </w:r>
      <w:r w:rsidR="00606D75" w:rsidRPr="00606D75">
        <w:rPr>
          <w:sz w:val="28"/>
          <w:szCs w:val="28"/>
        </w:rPr>
        <w:t>C</w:t>
      </w:r>
      <w:r w:rsidR="00606D75" w:rsidRPr="00606D75">
        <w:rPr>
          <w:sz w:val="28"/>
          <w:szCs w:val="28"/>
        </w:rPr>
        <w:tab/>
        <w:t>D</w:t>
      </w:r>
    </w:p>
    <w:p w:rsidR="00606D75" w:rsidRPr="00606D75" w:rsidRDefault="00606D75" w:rsidP="00F01333">
      <w:pPr>
        <w:pStyle w:val="a6"/>
        <w:spacing w:after="0"/>
        <w:ind w:right="110"/>
        <w:rPr>
          <w:sz w:val="28"/>
          <w:szCs w:val="28"/>
        </w:rPr>
      </w:pPr>
      <w:r w:rsidRPr="00606D75">
        <w:rPr>
          <w:sz w:val="28"/>
          <w:szCs w:val="28"/>
        </w:rPr>
        <w:t>Figure 2. Results of minimum-distance classification based on images: MERIS - A, AVHRR –B, MODIS (500) – C,</w:t>
      </w:r>
      <w:r w:rsidR="00F01333">
        <w:rPr>
          <w:sz w:val="28"/>
          <w:szCs w:val="28"/>
        </w:rPr>
        <w:t xml:space="preserve"> </w:t>
      </w:r>
      <w:r w:rsidRPr="00606D75">
        <w:rPr>
          <w:sz w:val="28"/>
          <w:szCs w:val="28"/>
        </w:rPr>
        <w:t>MODIS (250m) – D for Carpathian test polygon</w:t>
      </w:r>
      <w:r w:rsidR="00F01333">
        <w:rPr>
          <w:sz w:val="28"/>
          <w:szCs w:val="28"/>
        </w:rPr>
        <w:t xml:space="preserve"> </w:t>
      </w:r>
      <w:r w:rsidRPr="00606D75">
        <w:rPr>
          <w:sz w:val="28"/>
          <w:szCs w:val="28"/>
        </w:rPr>
        <w:t>Legend: coniferous forests -red; deciduous forests – dark green; grassland and arable land – light gray; built-up areas - orange; water – blue; snow – white.</w:t>
      </w:r>
    </w:p>
    <w:p w:rsidR="00606D75" w:rsidRPr="00606D75" w:rsidRDefault="00606D75" w:rsidP="00606D75">
      <w:pPr>
        <w:pStyle w:val="a6"/>
        <w:spacing w:after="0"/>
        <w:rPr>
          <w:sz w:val="28"/>
          <w:szCs w:val="28"/>
        </w:rPr>
      </w:pPr>
    </w:p>
    <w:p w:rsidR="00606D75" w:rsidRPr="00F01333" w:rsidRDefault="00606D75" w:rsidP="00606D75">
      <w:pPr>
        <w:pStyle w:val="3"/>
        <w:spacing w:before="0"/>
        <w:rPr>
          <w:rFonts w:ascii="Times New Roman" w:hAnsi="Times New Roman" w:cs="Times New Roman"/>
          <w:color w:val="000000" w:themeColor="text1"/>
          <w:sz w:val="28"/>
          <w:szCs w:val="28"/>
        </w:rPr>
      </w:pPr>
      <w:r w:rsidRPr="00F01333">
        <w:rPr>
          <w:rFonts w:ascii="Times New Roman" w:hAnsi="Times New Roman" w:cs="Times New Roman"/>
          <w:color w:val="000000" w:themeColor="text1"/>
          <w:sz w:val="28"/>
          <w:szCs w:val="28"/>
        </w:rPr>
        <w:t>3.3 Results for territory of North and West Ukraine</w:t>
      </w:r>
    </w:p>
    <w:p w:rsidR="00606D75" w:rsidRPr="00606D75" w:rsidRDefault="00606D75" w:rsidP="00606D75">
      <w:pPr>
        <w:pStyle w:val="a6"/>
        <w:spacing w:after="0"/>
        <w:ind w:right="108"/>
        <w:jc w:val="both"/>
        <w:rPr>
          <w:sz w:val="28"/>
          <w:szCs w:val="28"/>
        </w:rPr>
      </w:pPr>
      <w:r w:rsidRPr="00606D75">
        <w:rPr>
          <w:sz w:val="28"/>
          <w:szCs w:val="28"/>
        </w:rPr>
        <w:t>The minimum-distance decision rule for classification of coarse and medium resolution images within whole territory of North and West Ukraine was applied for evaluation of coniferous and deciduous forests spreading. The table C shows the results of classification. Main confusion occurred between deciduous forests and grassland and arable lands on MERIS classification (Figure 3) according the topographic maps and results of classification of another images. This confusion can be explained by similarity of spectral signatures and mentioned also in paper (Clevers et  al., 2005).</w:t>
      </w:r>
    </w:p>
    <w:p w:rsidR="00606D75" w:rsidRPr="00606D75" w:rsidRDefault="00606D75" w:rsidP="00606D75">
      <w:pPr>
        <w:pStyle w:val="a6"/>
        <w:spacing w:after="0"/>
        <w:rPr>
          <w:sz w:val="28"/>
          <w:szCs w:val="28"/>
        </w:rPr>
      </w:pPr>
    </w:p>
    <w:p w:rsidR="00606D75" w:rsidRPr="00606D75" w:rsidRDefault="00606D75" w:rsidP="00606D75">
      <w:pPr>
        <w:pStyle w:val="2"/>
        <w:spacing w:before="0"/>
      </w:pPr>
      <w:r w:rsidRPr="00606D75">
        <w:rPr>
          <w:w w:val="105"/>
        </w:rPr>
        <w:t>Table C. Results of images classification within</w:t>
      </w:r>
    </w:p>
    <w:p w:rsidR="00606D75" w:rsidRPr="00606D75" w:rsidRDefault="00606D75" w:rsidP="00606D75">
      <w:pPr>
        <w:pStyle w:val="a6"/>
        <w:spacing w:after="0"/>
        <w:ind w:left="165"/>
        <w:rPr>
          <w:sz w:val="28"/>
          <w:szCs w:val="28"/>
        </w:rPr>
      </w:pPr>
      <w:r w:rsidRPr="00606D75">
        <w:rPr>
          <w:sz w:val="28"/>
          <w:szCs w:val="28"/>
        </w:rPr>
        <w:t>North and West Ukraine</w:t>
      </w:r>
    </w:p>
    <w:p w:rsidR="00606D75" w:rsidRPr="00606D75" w:rsidRDefault="00606D75" w:rsidP="00606D75">
      <w:pPr>
        <w:pStyle w:val="a6"/>
        <w:spacing w:after="0"/>
        <w:rPr>
          <w:sz w:val="28"/>
          <w:szCs w:val="28"/>
        </w:rPr>
      </w:pPr>
    </w:p>
    <w:tbl>
      <w:tblPr>
        <w:tblStyle w:val="TableNormal"/>
        <w:tblW w:w="0" w:type="auto"/>
        <w:tblInd w:w="1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56"/>
        <w:gridCol w:w="1985"/>
        <w:gridCol w:w="2126"/>
        <w:gridCol w:w="1985"/>
        <w:gridCol w:w="1701"/>
      </w:tblGrid>
      <w:tr w:rsidR="00F01333" w:rsidRPr="00606D75" w:rsidTr="00F01333">
        <w:trPr>
          <w:trHeight w:val="1377"/>
        </w:trPr>
        <w:tc>
          <w:tcPr>
            <w:tcW w:w="1156" w:type="dxa"/>
          </w:tcPr>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*Land</w:t>
            </w:r>
            <w:r>
              <w:rPr>
                <w:rFonts w:ascii="Times New Roman" w:hAnsi="Times New Roman"/>
                <w:sz w:val="28"/>
                <w:szCs w:val="28"/>
                <w:lang w:val="uk-UA"/>
              </w:rPr>
              <w:t xml:space="preserve"> </w:t>
            </w:r>
            <w:r w:rsidRPr="00606D75">
              <w:rPr>
                <w:rFonts w:ascii="Times New Roman" w:hAnsi="Times New Roman"/>
                <w:sz w:val="28"/>
                <w:szCs w:val="28"/>
              </w:rPr>
              <w:t>cover</w:t>
            </w:r>
          </w:p>
        </w:tc>
        <w:tc>
          <w:tcPr>
            <w:tcW w:w="1985" w:type="dxa"/>
          </w:tcPr>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5"/>
                <w:sz w:val="28"/>
                <w:szCs w:val="28"/>
              </w:rPr>
              <w:t>MERIS</w:t>
            </w:r>
            <w:r>
              <w:rPr>
                <w:rFonts w:ascii="Times New Roman" w:hAnsi="Times New Roman"/>
                <w:w w:val="95"/>
                <w:sz w:val="28"/>
                <w:szCs w:val="28"/>
                <w:lang w:val="uk-UA"/>
              </w:rPr>
              <w:t xml:space="preserve"> </w:t>
            </w:r>
            <w:r w:rsidRPr="00606D75">
              <w:rPr>
                <w:rFonts w:ascii="Times New Roman" w:hAnsi="Times New Roman"/>
                <w:sz w:val="28"/>
                <w:szCs w:val="28"/>
              </w:rPr>
              <w:t>(RR)</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w:t>
            </w:r>
            <w:r w:rsidRPr="00606D75">
              <w:rPr>
                <w:rFonts w:ascii="Times New Roman" w:hAnsi="Times New Roman"/>
                <w:sz w:val="28"/>
                <w:szCs w:val="28"/>
              </w:rPr>
              <w:t>or</w:t>
            </w:r>
            <w:r>
              <w:rPr>
                <w:rFonts w:ascii="Times New Roman" w:hAnsi="Times New Roman"/>
                <w:sz w:val="28"/>
                <w:szCs w:val="28"/>
                <w:lang w:val="uk-UA"/>
              </w:rPr>
              <w:t xml:space="preserve"> </w:t>
            </w:r>
            <w:r w:rsidRPr="00606D75">
              <w:rPr>
                <w:rFonts w:ascii="Times New Roman" w:hAnsi="Times New Roman"/>
                <w:sz w:val="28"/>
                <w:szCs w:val="28"/>
              </w:rPr>
              <w:t>area</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227670</w:t>
            </w:r>
            <w:r>
              <w:rPr>
                <w:rFonts w:ascii="Times New Roman" w:hAnsi="Times New Roman"/>
                <w:sz w:val="28"/>
                <w:szCs w:val="28"/>
                <w:lang w:val="uk-UA"/>
              </w:rPr>
              <w:t xml:space="preserve"> </w:t>
            </w:r>
            <w:r w:rsidRPr="00606D75">
              <w:rPr>
                <w:rFonts w:ascii="Times New Roman" w:hAnsi="Times New Roman"/>
                <w:sz w:val="28"/>
                <w:szCs w:val="28"/>
              </w:rPr>
              <w:t>sq. km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2126" w:type="dxa"/>
          </w:tcPr>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5"/>
                <w:sz w:val="28"/>
                <w:szCs w:val="28"/>
              </w:rPr>
              <w:t>AVHRR</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w:t>
            </w:r>
            <w:r w:rsidRPr="00606D75">
              <w:rPr>
                <w:rFonts w:ascii="Times New Roman" w:hAnsi="Times New Roman"/>
                <w:sz w:val="28"/>
                <w:szCs w:val="28"/>
              </w:rPr>
              <w:t>or</w:t>
            </w:r>
            <w:r>
              <w:rPr>
                <w:rFonts w:ascii="Times New Roman" w:hAnsi="Times New Roman"/>
                <w:sz w:val="28"/>
                <w:szCs w:val="28"/>
                <w:lang w:val="uk-UA"/>
              </w:rPr>
              <w:t xml:space="preserve"> </w:t>
            </w:r>
            <w:r w:rsidRPr="00606D75">
              <w:rPr>
                <w:rFonts w:ascii="Times New Roman" w:hAnsi="Times New Roman"/>
                <w:sz w:val="28"/>
                <w:szCs w:val="28"/>
              </w:rPr>
              <w:t>area</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226196</w:t>
            </w:r>
            <w:r>
              <w:rPr>
                <w:rFonts w:ascii="Times New Roman" w:hAnsi="Times New Roman"/>
                <w:sz w:val="28"/>
                <w:szCs w:val="28"/>
                <w:lang w:val="uk-UA"/>
              </w:rPr>
              <w:t xml:space="preserve"> </w:t>
            </w:r>
            <w:r w:rsidRPr="00606D75">
              <w:rPr>
                <w:rFonts w:ascii="Times New Roman" w:hAnsi="Times New Roman"/>
                <w:sz w:val="28"/>
                <w:szCs w:val="28"/>
              </w:rPr>
              <w:t>sq. km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985" w:type="dxa"/>
          </w:tcPr>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MODIS</w:t>
            </w:r>
            <w:r w:rsidRPr="00606D75">
              <w:rPr>
                <w:rFonts w:ascii="Times New Roman" w:hAnsi="Times New Roman"/>
                <w:w w:val="99"/>
                <w:sz w:val="28"/>
                <w:szCs w:val="28"/>
              </w:rPr>
              <w:t xml:space="preserve"> </w:t>
            </w:r>
            <w:r w:rsidRPr="00606D75">
              <w:rPr>
                <w:rFonts w:ascii="Times New Roman" w:hAnsi="Times New Roman"/>
                <w:sz w:val="28"/>
                <w:szCs w:val="28"/>
              </w:rPr>
              <w:t>500m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w:t>
            </w:r>
            <w:r w:rsidRPr="00606D75">
              <w:rPr>
                <w:rFonts w:ascii="Times New Roman" w:hAnsi="Times New Roman"/>
                <w:sz w:val="28"/>
                <w:szCs w:val="28"/>
              </w:rPr>
              <w:t>or</w:t>
            </w:r>
            <w:r>
              <w:rPr>
                <w:rFonts w:ascii="Times New Roman" w:hAnsi="Times New Roman"/>
                <w:sz w:val="28"/>
                <w:szCs w:val="28"/>
                <w:lang w:val="uk-UA"/>
              </w:rPr>
              <w:t xml:space="preserve"> </w:t>
            </w:r>
            <w:r w:rsidRPr="00606D75">
              <w:rPr>
                <w:rFonts w:ascii="Times New Roman" w:hAnsi="Times New Roman"/>
                <w:spacing w:val="-4"/>
                <w:sz w:val="28"/>
                <w:szCs w:val="28"/>
              </w:rPr>
              <w:t xml:space="preserve">area </w:t>
            </w:r>
            <w:r w:rsidRPr="00606D75">
              <w:rPr>
                <w:rFonts w:ascii="Times New Roman" w:hAnsi="Times New Roman"/>
                <w:sz w:val="28"/>
                <w:szCs w:val="28"/>
              </w:rPr>
              <w:t>224945</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sq.</w:t>
            </w:r>
            <w:r w:rsidRPr="00606D75">
              <w:rPr>
                <w:rFonts w:ascii="Times New Roman" w:hAnsi="Times New Roman"/>
                <w:spacing w:val="-1"/>
                <w:sz w:val="28"/>
                <w:szCs w:val="28"/>
              </w:rPr>
              <w:t xml:space="preserve"> </w:t>
            </w:r>
            <w:r w:rsidRPr="00606D75">
              <w:rPr>
                <w:rFonts w:ascii="Times New Roman" w:hAnsi="Times New Roman"/>
                <w:sz w:val="28"/>
                <w:szCs w:val="28"/>
              </w:rPr>
              <w:t>km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c>
          <w:tcPr>
            <w:tcW w:w="1701" w:type="dxa"/>
          </w:tcPr>
          <w:p w:rsidR="00F01333" w:rsidRPr="00606D75" w:rsidRDefault="00F01333" w:rsidP="00F01333">
            <w:pPr>
              <w:pStyle w:val="TableParagraph"/>
              <w:spacing w:line="240" w:lineRule="auto"/>
              <w:ind w:left="-57" w:right="-57" w:hanging="150"/>
              <w:jc w:val="center"/>
              <w:rPr>
                <w:rFonts w:ascii="Times New Roman" w:hAnsi="Times New Roman"/>
                <w:sz w:val="28"/>
                <w:szCs w:val="28"/>
              </w:rPr>
            </w:pPr>
            <w:r w:rsidRPr="00606D75">
              <w:rPr>
                <w:rFonts w:ascii="Times New Roman" w:hAnsi="Times New Roman"/>
                <w:sz w:val="28"/>
                <w:szCs w:val="28"/>
              </w:rPr>
              <w:t>MODIS 250m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sz w:val="28"/>
                <w:szCs w:val="28"/>
              </w:rPr>
              <w:t>F</w:t>
            </w:r>
            <w:r w:rsidRPr="00606D75">
              <w:rPr>
                <w:rFonts w:ascii="Times New Roman" w:hAnsi="Times New Roman"/>
                <w:sz w:val="28"/>
                <w:szCs w:val="28"/>
              </w:rPr>
              <w:t>or</w:t>
            </w:r>
            <w:r>
              <w:rPr>
                <w:rFonts w:ascii="Times New Roman" w:hAnsi="Times New Roman"/>
                <w:sz w:val="28"/>
                <w:szCs w:val="28"/>
                <w:lang w:val="uk-UA"/>
              </w:rPr>
              <w:t xml:space="preserve"> </w:t>
            </w:r>
            <w:r w:rsidRPr="00606D75">
              <w:rPr>
                <w:rFonts w:ascii="Times New Roman" w:hAnsi="Times New Roman"/>
                <w:sz w:val="28"/>
                <w:szCs w:val="28"/>
              </w:rPr>
              <w:t>area 219812</w:t>
            </w:r>
            <w:r>
              <w:rPr>
                <w:rFonts w:ascii="Times New Roman" w:hAnsi="Times New Roman"/>
                <w:sz w:val="28"/>
                <w:szCs w:val="28"/>
                <w:lang w:val="uk-UA"/>
              </w:rPr>
              <w:t xml:space="preserve"> </w:t>
            </w:r>
            <w:r w:rsidRPr="00606D75">
              <w:rPr>
                <w:rFonts w:ascii="Times New Roman" w:hAnsi="Times New Roman"/>
                <w:sz w:val="28"/>
                <w:szCs w:val="28"/>
              </w:rPr>
              <w:t>sq. km</w:t>
            </w:r>
          </w:p>
          <w:p w:rsidR="00F01333" w:rsidRPr="00606D75" w:rsidRDefault="00F01333" w:rsidP="00F01333">
            <w:pPr>
              <w:pStyle w:val="TableParagraph"/>
              <w:spacing w:line="240" w:lineRule="auto"/>
              <w:ind w:left="-57" w:right="-57"/>
              <w:jc w:val="center"/>
              <w:rPr>
                <w:rFonts w:ascii="Times New Roman" w:hAnsi="Times New Roman"/>
                <w:sz w:val="28"/>
                <w:szCs w:val="28"/>
              </w:rPr>
            </w:pPr>
            <w:r w:rsidRPr="00606D75">
              <w:rPr>
                <w:rFonts w:ascii="Times New Roman" w:hAnsi="Times New Roman"/>
                <w:w w:val="99"/>
                <w:sz w:val="28"/>
                <w:szCs w:val="28"/>
              </w:rPr>
              <w:t>%</w:t>
            </w:r>
          </w:p>
        </w:tc>
      </w:tr>
      <w:tr w:rsidR="00606D75" w:rsidRPr="00606D75" w:rsidTr="00F01333">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1</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6,3</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4,1</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8,5</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6,5</w:t>
            </w:r>
          </w:p>
        </w:tc>
      </w:tr>
      <w:tr w:rsidR="00606D75" w:rsidRPr="00606D75" w:rsidTr="00F01333">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2</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31,9</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22,4</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18,9</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21,2</w:t>
            </w:r>
          </w:p>
        </w:tc>
      </w:tr>
      <w:tr w:rsidR="00606D75" w:rsidRPr="00606D75" w:rsidTr="00F01333">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3</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52,9</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66,5</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65,1</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65,0</w:t>
            </w:r>
          </w:p>
        </w:tc>
      </w:tr>
      <w:tr w:rsidR="00606D75" w:rsidRPr="00606D75" w:rsidTr="00F01333">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4</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7,9</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5,6</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6,3</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6,2</w:t>
            </w:r>
          </w:p>
        </w:tc>
      </w:tr>
      <w:tr w:rsidR="00606D75" w:rsidRPr="00606D75" w:rsidTr="00F01333">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5</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0,6</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0,8</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0,8</w:t>
            </w:r>
          </w:p>
        </w:tc>
      </w:tr>
      <w:tr w:rsidR="00606D75" w:rsidRPr="00606D75" w:rsidTr="00F01333">
        <w:trPr>
          <w:trHeight w:val="195"/>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6</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0,4</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0,4</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0,4</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0,3</w:t>
            </w:r>
          </w:p>
        </w:tc>
      </w:tr>
      <w:tr w:rsidR="00606D75" w:rsidRPr="00606D75" w:rsidTr="00F01333">
        <w:trPr>
          <w:trHeight w:val="210"/>
        </w:trPr>
        <w:tc>
          <w:tcPr>
            <w:tcW w:w="1156" w:type="dxa"/>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Total</w:t>
            </w:r>
          </w:p>
        </w:tc>
        <w:tc>
          <w:tcPr>
            <w:tcW w:w="1985" w:type="dxa"/>
          </w:tcPr>
          <w:p w:rsidR="00606D75" w:rsidRPr="00606D75" w:rsidRDefault="00606D75" w:rsidP="00606D75">
            <w:pPr>
              <w:pStyle w:val="TableParagraph"/>
              <w:spacing w:line="240" w:lineRule="auto"/>
              <w:ind w:right="95"/>
              <w:rPr>
                <w:rFonts w:ascii="Times New Roman" w:hAnsi="Times New Roman"/>
                <w:sz w:val="28"/>
                <w:szCs w:val="28"/>
              </w:rPr>
            </w:pPr>
            <w:r w:rsidRPr="00606D75">
              <w:rPr>
                <w:rFonts w:ascii="Times New Roman" w:hAnsi="Times New Roman"/>
                <w:sz w:val="28"/>
                <w:szCs w:val="28"/>
              </w:rPr>
              <w:t>100</w:t>
            </w:r>
          </w:p>
        </w:tc>
        <w:tc>
          <w:tcPr>
            <w:tcW w:w="2126"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c>
          <w:tcPr>
            <w:tcW w:w="1985"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c>
          <w:tcPr>
            <w:tcW w:w="1701" w:type="dxa"/>
          </w:tcPr>
          <w:p w:rsidR="00606D75" w:rsidRPr="00606D75" w:rsidRDefault="00606D75" w:rsidP="00606D75">
            <w:pPr>
              <w:pStyle w:val="TableParagraph"/>
              <w:spacing w:line="240" w:lineRule="auto"/>
              <w:ind w:right="80"/>
              <w:rPr>
                <w:rFonts w:ascii="Times New Roman" w:hAnsi="Times New Roman"/>
                <w:sz w:val="28"/>
                <w:szCs w:val="28"/>
              </w:rPr>
            </w:pPr>
            <w:r w:rsidRPr="00606D75">
              <w:rPr>
                <w:rFonts w:ascii="Times New Roman" w:hAnsi="Times New Roman"/>
                <w:sz w:val="28"/>
                <w:szCs w:val="28"/>
              </w:rPr>
              <w:t>100</w:t>
            </w:r>
          </w:p>
        </w:tc>
      </w:tr>
      <w:tr w:rsidR="00606D75" w:rsidRPr="00606D75" w:rsidTr="00F01333">
        <w:trPr>
          <w:trHeight w:val="615"/>
        </w:trPr>
        <w:tc>
          <w:tcPr>
            <w:tcW w:w="8953" w:type="dxa"/>
            <w:gridSpan w:val="5"/>
          </w:tcPr>
          <w:p w:rsidR="00606D75" w:rsidRPr="00606D75" w:rsidRDefault="00606D75" w:rsidP="00606D75">
            <w:pPr>
              <w:pStyle w:val="TableParagraph"/>
              <w:spacing w:line="240" w:lineRule="auto"/>
              <w:ind w:left="112"/>
              <w:jc w:val="left"/>
              <w:rPr>
                <w:rFonts w:ascii="Times New Roman" w:hAnsi="Times New Roman"/>
                <w:sz w:val="28"/>
                <w:szCs w:val="28"/>
              </w:rPr>
            </w:pPr>
            <w:r w:rsidRPr="00606D75">
              <w:rPr>
                <w:rFonts w:ascii="Times New Roman" w:hAnsi="Times New Roman"/>
                <w:sz w:val="28"/>
                <w:szCs w:val="28"/>
              </w:rPr>
              <w:t>*1 – coniferous forests; 2 – deciduous forests; 3 –</w:t>
            </w:r>
          </w:p>
          <w:p w:rsidR="00606D75" w:rsidRPr="00606D75" w:rsidRDefault="00606D75" w:rsidP="00606D75">
            <w:pPr>
              <w:pStyle w:val="TableParagraph"/>
              <w:spacing w:line="240" w:lineRule="auto"/>
              <w:ind w:left="112" w:right="89"/>
              <w:jc w:val="left"/>
              <w:rPr>
                <w:rFonts w:ascii="Times New Roman" w:hAnsi="Times New Roman"/>
                <w:sz w:val="28"/>
                <w:szCs w:val="28"/>
              </w:rPr>
            </w:pPr>
            <w:r w:rsidRPr="00606D75">
              <w:rPr>
                <w:rFonts w:ascii="Times New Roman" w:hAnsi="Times New Roman"/>
                <w:sz w:val="28"/>
                <w:szCs w:val="28"/>
              </w:rPr>
              <w:t>grassland and arable land; 4 - built-up areas; 5 – water; 6 – snow</w:t>
            </w:r>
          </w:p>
        </w:tc>
      </w:tr>
    </w:tbl>
    <w:p w:rsidR="00606D75" w:rsidRPr="00606D75" w:rsidRDefault="00606D75" w:rsidP="00606D75">
      <w:pPr>
        <w:pStyle w:val="a6"/>
        <w:spacing w:after="0"/>
        <w:rPr>
          <w:sz w:val="28"/>
          <w:szCs w:val="28"/>
        </w:rPr>
      </w:pPr>
    </w:p>
    <w:p w:rsidR="00606D75" w:rsidRPr="00606D75" w:rsidRDefault="00606D75" w:rsidP="00606D75">
      <w:pPr>
        <w:pStyle w:val="a6"/>
        <w:spacing w:after="0"/>
        <w:ind w:firstLine="226"/>
        <w:rPr>
          <w:sz w:val="28"/>
          <w:szCs w:val="28"/>
        </w:rPr>
      </w:pPr>
      <w:r w:rsidRPr="00606D75">
        <w:rPr>
          <w:sz w:val="28"/>
          <w:szCs w:val="28"/>
        </w:rPr>
        <w:t>Taking into account the results within test polygons it is expected that the most accurate result was obtained on the</w:t>
      </w:r>
    </w:p>
    <w:p w:rsidR="00606D75" w:rsidRPr="00606D75" w:rsidRDefault="00606D75" w:rsidP="00606D75">
      <w:pPr>
        <w:pStyle w:val="a6"/>
        <w:spacing w:after="0"/>
        <w:ind w:right="53"/>
        <w:jc w:val="both"/>
        <w:rPr>
          <w:sz w:val="28"/>
          <w:szCs w:val="28"/>
        </w:rPr>
      </w:pPr>
      <w:r w:rsidRPr="00606D75">
        <w:rPr>
          <w:sz w:val="28"/>
          <w:szCs w:val="28"/>
        </w:rPr>
        <w:t>base of MODIS (500) classification with little bit underestimation of coniferous forests and overestimation of deciduous forests as well as grasslands and arable lands.</w:t>
      </w:r>
    </w:p>
    <w:p w:rsidR="00606D75" w:rsidRPr="00606D75" w:rsidRDefault="00F01333" w:rsidP="00606D75">
      <w:pPr>
        <w:pStyle w:val="a6"/>
        <w:spacing w:after="0"/>
        <w:ind w:right="52" w:firstLine="306"/>
        <w:jc w:val="both"/>
        <w:rPr>
          <w:sz w:val="28"/>
          <w:szCs w:val="28"/>
        </w:rPr>
      </w:pPr>
      <w:r w:rsidRPr="00606D75">
        <w:rPr>
          <w:noProof/>
          <w:sz w:val="28"/>
          <w:szCs w:val="28"/>
        </w:rPr>
        <w:lastRenderedPageBreak/>
        <w:drawing>
          <wp:anchor distT="0" distB="0" distL="0" distR="0" simplePos="0" relativeHeight="251674624" behindDoc="1" locked="0" layoutInCell="1" allowOverlap="1" wp14:anchorId="4B7F266A" wp14:editId="67F19822">
            <wp:simplePos x="0" y="0"/>
            <wp:positionH relativeFrom="page">
              <wp:posOffset>3990975</wp:posOffset>
            </wp:positionH>
            <wp:positionV relativeFrom="paragraph">
              <wp:posOffset>744855</wp:posOffset>
            </wp:positionV>
            <wp:extent cx="2609850" cy="1428750"/>
            <wp:effectExtent l="0" t="0" r="0" b="0"/>
            <wp:wrapTopAndBottom/>
            <wp:docPr id="11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8" cstate="print"/>
                    <a:stretch>
                      <a:fillRect/>
                    </a:stretch>
                  </pic:blipFill>
                  <pic:spPr>
                    <a:xfrm>
                      <a:off x="0" y="0"/>
                      <a:ext cx="2609850" cy="1428750"/>
                    </a:xfrm>
                    <a:prstGeom prst="rect">
                      <a:avLst/>
                    </a:prstGeom>
                  </pic:spPr>
                </pic:pic>
              </a:graphicData>
            </a:graphic>
          </wp:anchor>
        </w:drawing>
      </w:r>
      <w:r w:rsidR="00606D75" w:rsidRPr="00606D75">
        <w:rPr>
          <w:sz w:val="28"/>
          <w:szCs w:val="28"/>
        </w:rPr>
        <w:t>The forests occupy approximately 30 % of investigated area. However, for whole territory of Ukraine this relation is much less taking into account that the research area contain about 75 –80 % of Ukrainian forest fund.</w:t>
      </w:r>
    </w:p>
    <w:p w:rsidR="00606D75" w:rsidRPr="00606D75" w:rsidRDefault="00606D75" w:rsidP="00F01333">
      <w:pPr>
        <w:pStyle w:val="a6"/>
        <w:spacing w:after="0"/>
        <w:rPr>
          <w:sz w:val="28"/>
          <w:szCs w:val="28"/>
        </w:rPr>
      </w:pPr>
      <w:r w:rsidRPr="00606D75">
        <w:rPr>
          <w:noProof/>
          <w:sz w:val="28"/>
          <w:szCs w:val="28"/>
        </w:rPr>
        <w:drawing>
          <wp:anchor distT="0" distB="0" distL="0" distR="0" simplePos="0" relativeHeight="251673600" behindDoc="1" locked="0" layoutInCell="1" allowOverlap="1" wp14:anchorId="0D061DCD" wp14:editId="3EB1F134">
            <wp:simplePos x="0" y="0"/>
            <wp:positionH relativeFrom="page">
              <wp:posOffset>1057275</wp:posOffset>
            </wp:positionH>
            <wp:positionV relativeFrom="paragraph">
              <wp:posOffset>147442</wp:posOffset>
            </wp:positionV>
            <wp:extent cx="2609850" cy="1409700"/>
            <wp:effectExtent l="0" t="0" r="0" b="0"/>
            <wp:wrapTopAndBottom/>
            <wp:docPr id="64"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9" cstate="print"/>
                    <a:stretch>
                      <a:fillRect/>
                    </a:stretch>
                  </pic:blipFill>
                  <pic:spPr>
                    <a:xfrm>
                      <a:off x="0" y="0"/>
                      <a:ext cx="2609850" cy="1409700"/>
                    </a:xfrm>
                    <a:prstGeom prst="rect">
                      <a:avLst/>
                    </a:prstGeom>
                  </pic:spPr>
                </pic:pic>
              </a:graphicData>
            </a:graphic>
          </wp:anchor>
        </w:drawing>
      </w:r>
      <w:r w:rsidRPr="00606D75">
        <w:rPr>
          <w:w w:val="99"/>
          <w:sz w:val="28"/>
          <w:szCs w:val="28"/>
        </w:rPr>
        <w:t>A</w:t>
      </w:r>
      <w:r w:rsidR="00F01333">
        <w:rPr>
          <w:w w:val="99"/>
          <w:sz w:val="28"/>
          <w:szCs w:val="28"/>
        </w:rPr>
        <w:tab/>
      </w:r>
      <w:r w:rsidR="00F01333">
        <w:rPr>
          <w:w w:val="99"/>
          <w:sz w:val="28"/>
          <w:szCs w:val="28"/>
        </w:rPr>
        <w:tab/>
      </w:r>
      <w:r w:rsidR="00F01333">
        <w:rPr>
          <w:w w:val="99"/>
          <w:sz w:val="28"/>
          <w:szCs w:val="28"/>
        </w:rPr>
        <w:tab/>
      </w:r>
      <w:r w:rsidR="00F01333">
        <w:rPr>
          <w:w w:val="99"/>
          <w:sz w:val="28"/>
          <w:szCs w:val="28"/>
        </w:rPr>
        <w:tab/>
      </w:r>
      <w:r w:rsidR="00F01333">
        <w:rPr>
          <w:w w:val="99"/>
          <w:sz w:val="28"/>
          <w:szCs w:val="28"/>
        </w:rPr>
        <w:tab/>
      </w:r>
      <w:r w:rsidR="00F01333">
        <w:rPr>
          <w:w w:val="99"/>
          <w:sz w:val="28"/>
          <w:szCs w:val="28"/>
        </w:rPr>
        <w:tab/>
      </w:r>
      <w:r w:rsidR="00F01333">
        <w:rPr>
          <w:w w:val="99"/>
          <w:sz w:val="28"/>
          <w:szCs w:val="28"/>
        </w:rPr>
        <w:tab/>
      </w:r>
      <w:r w:rsidR="00F01333">
        <w:rPr>
          <w:w w:val="99"/>
          <w:sz w:val="28"/>
          <w:szCs w:val="28"/>
        </w:rPr>
        <w:tab/>
      </w:r>
      <w:r w:rsidRPr="00606D75">
        <w:rPr>
          <w:sz w:val="28"/>
          <w:szCs w:val="28"/>
        </w:rPr>
        <w:t>B</w:t>
      </w:r>
    </w:p>
    <w:p w:rsidR="00606D75" w:rsidRPr="00606D75" w:rsidRDefault="00606D75" w:rsidP="00F01333">
      <w:pPr>
        <w:pStyle w:val="a6"/>
        <w:tabs>
          <w:tab w:val="left" w:pos="1214"/>
        </w:tabs>
        <w:spacing w:after="0"/>
        <w:ind w:left="345" w:right="54"/>
        <w:rPr>
          <w:sz w:val="28"/>
          <w:szCs w:val="28"/>
        </w:rPr>
      </w:pPr>
      <w:r w:rsidRPr="00606D75">
        <w:rPr>
          <w:spacing w:val="-3"/>
          <w:sz w:val="28"/>
          <w:szCs w:val="28"/>
        </w:rPr>
        <w:t>Figure</w:t>
      </w:r>
      <w:r w:rsidRPr="00606D75">
        <w:rPr>
          <w:spacing w:val="19"/>
          <w:sz w:val="28"/>
          <w:szCs w:val="28"/>
        </w:rPr>
        <w:t xml:space="preserve"> </w:t>
      </w:r>
      <w:r w:rsidRPr="00606D75">
        <w:rPr>
          <w:sz w:val="28"/>
          <w:szCs w:val="28"/>
        </w:rPr>
        <w:t>3.</w:t>
      </w:r>
      <w:r w:rsidRPr="00606D75">
        <w:rPr>
          <w:sz w:val="28"/>
          <w:szCs w:val="28"/>
        </w:rPr>
        <w:tab/>
        <w:t>Results of minimum-distance classification based on images: MERIS - A, MODIS (500) –</w:t>
      </w:r>
      <w:r w:rsidRPr="00606D75">
        <w:rPr>
          <w:spacing w:val="-8"/>
          <w:sz w:val="28"/>
          <w:szCs w:val="28"/>
        </w:rPr>
        <w:t xml:space="preserve"> </w:t>
      </w:r>
      <w:r w:rsidRPr="00606D75">
        <w:rPr>
          <w:sz w:val="28"/>
          <w:szCs w:val="28"/>
        </w:rPr>
        <w:t>B,</w:t>
      </w:r>
      <w:r w:rsidR="00F01333">
        <w:rPr>
          <w:sz w:val="28"/>
          <w:szCs w:val="28"/>
        </w:rPr>
        <w:t xml:space="preserve"> </w:t>
      </w:r>
      <w:r w:rsidRPr="00606D75">
        <w:rPr>
          <w:sz w:val="28"/>
          <w:szCs w:val="28"/>
        </w:rPr>
        <w:t>for North and West Ukraine</w:t>
      </w:r>
      <w:r w:rsidR="00F01333">
        <w:rPr>
          <w:sz w:val="28"/>
          <w:szCs w:val="28"/>
        </w:rPr>
        <w:t xml:space="preserve"> </w:t>
      </w:r>
      <w:r w:rsidRPr="00606D75">
        <w:rPr>
          <w:sz w:val="28"/>
          <w:szCs w:val="28"/>
        </w:rPr>
        <w:t>Legend: coniferous forests - red; deciduous forests – dark green, grassland and arable land – light gray;</w:t>
      </w:r>
    </w:p>
    <w:p w:rsidR="00606D75" w:rsidRPr="00606D75" w:rsidRDefault="00606D75" w:rsidP="00606D75">
      <w:pPr>
        <w:pStyle w:val="a6"/>
        <w:spacing w:after="0"/>
        <w:ind w:left="345"/>
        <w:rPr>
          <w:sz w:val="28"/>
          <w:szCs w:val="28"/>
        </w:rPr>
      </w:pPr>
      <w:r w:rsidRPr="00606D75">
        <w:rPr>
          <w:sz w:val="28"/>
          <w:szCs w:val="28"/>
        </w:rPr>
        <w:t>built-up areas - orange; water – blue; snow – white.</w:t>
      </w:r>
    </w:p>
    <w:p w:rsidR="00606D75" w:rsidRPr="00606D75" w:rsidRDefault="00606D75" w:rsidP="00606D75">
      <w:pPr>
        <w:pStyle w:val="a6"/>
        <w:spacing w:after="0"/>
        <w:rPr>
          <w:sz w:val="28"/>
          <w:szCs w:val="28"/>
        </w:rPr>
      </w:pPr>
    </w:p>
    <w:p w:rsidR="00606D75" w:rsidRPr="00F01333" w:rsidRDefault="00606D75" w:rsidP="00606D75">
      <w:pPr>
        <w:pStyle w:val="3"/>
        <w:keepNext w:val="0"/>
        <w:keepLines w:val="0"/>
        <w:widowControl w:val="0"/>
        <w:numPr>
          <w:ilvl w:val="0"/>
          <w:numId w:val="12"/>
        </w:numPr>
        <w:tabs>
          <w:tab w:val="left" w:pos="2100"/>
        </w:tabs>
        <w:autoSpaceDE w:val="0"/>
        <w:autoSpaceDN w:val="0"/>
        <w:spacing w:before="0"/>
        <w:ind w:left="2100" w:hanging="180"/>
        <w:jc w:val="left"/>
        <w:rPr>
          <w:rFonts w:ascii="Times New Roman" w:hAnsi="Times New Roman" w:cs="Times New Roman"/>
          <w:color w:val="000000" w:themeColor="text1"/>
          <w:sz w:val="28"/>
          <w:szCs w:val="28"/>
        </w:rPr>
      </w:pPr>
      <w:r w:rsidRPr="00F01333">
        <w:rPr>
          <w:rFonts w:ascii="Times New Roman" w:hAnsi="Times New Roman" w:cs="Times New Roman"/>
          <w:color w:val="000000" w:themeColor="text1"/>
          <w:sz w:val="28"/>
          <w:szCs w:val="28"/>
        </w:rPr>
        <w:t>CONCLUSIONS</w:t>
      </w:r>
    </w:p>
    <w:p w:rsidR="00606D75" w:rsidRPr="00606D75" w:rsidRDefault="00606D75" w:rsidP="00606D75">
      <w:pPr>
        <w:pStyle w:val="a6"/>
        <w:spacing w:after="0"/>
        <w:rPr>
          <w:b/>
          <w:sz w:val="28"/>
          <w:szCs w:val="28"/>
        </w:rPr>
      </w:pPr>
    </w:p>
    <w:p w:rsidR="00606D75" w:rsidRPr="00606D75" w:rsidRDefault="00606D75" w:rsidP="00606D75">
      <w:pPr>
        <w:pStyle w:val="a6"/>
        <w:spacing w:after="0"/>
        <w:ind w:right="53"/>
        <w:jc w:val="both"/>
        <w:rPr>
          <w:sz w:val="28"/>
          <w:szCs w:val="28"/>
        </w:rPr>
      </w:pPr>
      <w:r w:rsidRPr="00606D75">
        <w:rPr>
          <w:sz w:val="28"/>
          <w:szCs w:val="28"/>
        </w:rPr>
        <w:t>The classification of images with different spatial and spectral resolution Landsat-7\ETM , SPOT XI, TERRA/MODIS, NOAA/AVHRR, ENVISAT/MERIS have</w:t>
      </w:r>
    </w:p>
    <w:p w:rsidR="00606D75" w:rsidRPr="00606D75" w:rsidRDefault="00606D75" w:rsidP="00606D75">
      <w:pPr>
        <w:pStyle w:val="a6"/>
        <w:spacing w:after="0"/>
        <w:ind w:right="53"/>
        <w:jc w:val="both"/>
        <w:rPr>
          <w:sz w:val="28"/>
          <w:szCs w:val="28"/>
        </w:rPr>
      </w:pPr>
      <w:r w:rsidRPr="00606D75">
        <w:rPr>
          <w:sz w:val="28"/>
          <w:szCs w:val="28"/>
        </w:rPr>
        <w:t>been carried out within Chernobyl test polygon, Carpathian test polygon and for territory of North and West Ukraine.</w:t>
      </w:r>
    </w:p>
    <w:p w:rsidR="00606D75" w:rsidRPr="00606D75" w:rsidRDefault="00606D75" w:rsidP="00606D75">
      <w:pPr>
        <w:pStyle w:val="a6"/>
        <w:spacing w:after="0"/>
        <w:ind w:right="52" w:firstLine="417"/>
        <w:jc w:val="both"/>
        <w:rPr>
          <w:sz w:val="28"/>
          <w:szCs w:val="28"/>
        </w:rPr>
      </w:pPr>
      <w:r w:rsidRPr="00606D75">
        <w:rPr>
          <w:sz w:val="28"/>
          <w:szCs w:val="28"/>
        </w:rPr>
        <w:t>As a result of the researches the areas occupied by coniferous, deciduous and mixed forests were specified within the limits of investigated regions. The changes in different kinds of vegetation spreading were observed that is necessary for an estimation of an ecological condition of territory and carbon cycle assessment.</w:t>
      </w:r>
    </w:p>
    <w:p w:rsidR="00606D75" w:rsidRPr="00606D75" w:rsidRDefault="00606D75" w:rsidP="00606D75">
      <w:pPr>
        <w:pStyle w:val="a6"/>
        <w:spacing w:after="0"/>
        <w:ind w:right="38" w:firstLine="225"/>
        <w:jc w:val="both"/>
        <w:rPr>
          <w:sz w:val="28"/>
          <w:szCs w:val="28"/>
        </w:rPr>
      </w:pPr>
      <w:r w:rsidRPr="00606D75">
        <w:rPr>
          <w:sz w:val="28"/>
          <w:szCs w:val="28"/>
        </w:rPr>
        <w:t>The comparison of results of classification have been done for evaluation of accuracy of estimation of classes of coniferous, decidius forests, grasslands, arable lands, built- up areas etc. on the base of coarse, medium and high resolution data to improve methodology of land cover mapping and monitoring on regional and global</w:t>
      </w:r>
      <w:r w:rsidRPr="00606D75">
        <w:rPr>
          <w:spacing w:val="4"/>
          <w:sz w:val="28"/>
          <w:szCs w:val="28"/>
        </w:rPr>
        <w:t xml:space="preserve"> </w:t>
      </w:r>
      <w:r w:rsidRPr="00606D75">
        <w:rPr>
          <w:sz w:val="28"/>
          <w:szCs w:val="28"/>
        </w:rPr>
        <w:t>levels.</w:t>
      </w:r>
    </w:p>
    <w:p w:rsidR="00606D75" w:rsidRPr="00606D75" w:rsidRDefault="00606D75" w:rsidP="00F01333">
      <w:pPr>
        <w:pStyle w:val="a6"/>
        <w:spacing w:after="0"/>
        <w:ind w:right="38" w:firstLine="325"/>
        <w:jc w:val="both"/>
        <w:rPr>
          <w:sz w:val="28"/>
          <w:szCs w:val="28"/>
        </w:rPr>
      </w:pPr>
      <w:r w:rsidRPr="00606D75">
        <w:rPr>
          <w:sz w:val="28"/>
          <w:szCs w:val="28"/>
        </w:rPr>
        <w:t>This study should be considered as preliminary results for classification of investigated area using images with different spatial and spectral resolution and especially MERIS reduced resolution data. Future studies should plan investigation of full resolution MERIS data for forests state monitoring taking into account that spatial resolution and spectral resolution is a key factor for the results as it was</w:t>
      </w:r>
      <w:r w:rsidR="00F01333">
        <w:rPr>
          <w:sz w:val="28"/>
          <w:szCs w:val="28"/>
        </w:rPr>
        <w:t xml:space="preserve"> </w:t>
      </w:r>
      <w:r w:rsidRPr="00606D75">
        <w:rPr>
          <w:sz w:val="28"/>
          <w:szCs w:val="28"/>
        </w:rPr>
        <w:t>shown. Also the analysis of multitemporal MERIS data should be wide sphere for research.</w:t>
      </w:r>
    </w:p>
    <w:p w:rsidR="00606D75" w:rsidRPr="00606D75" w:rsidRDefault="00606D75" w:rsidP="00606D75">
      <w:pPr>
        <w:pStyle w:val="a6"/>
        <w:spacing w:after="0"/>
        <w:rPr>
          <w:sz w:val="28"/>
          <w:szCs w:val="28"/>
        </w:rPr>
      </w:pPr>
    </w:p>
    <w:p w:rsidR="00606D75" w:rsidRPr="00F01333" w:rsidRDefault="00606D75" w:rsidP="00606D75">
      <w:pPr>
        <w:pStyle w:val="a5"/>
        <w:widowControl w:val="0"/>
        <w:numPr>
          <w:ilvl w:val="0"/>
          <w:numId w:val="12"/>
        </w:numPr>
        <w:tabs>
          <w:tab w:val="left" w:pos="1736"/>
        </w:tabs>
        <w:autoSpaceDE w:val="0"/>
        <w:autoSpaceDN w:val="0"/>
        <w:spacing w:after="0" w:line="240" w:lineRule="auto"/>
        <w:ind w:left="1735" w:hanging="190"/>
        <w:contextualSpacing w:val="0"/>
        <w:jc w:val="left"/>
        <w:rPr>
          <w:rFonts w:ascii="Times New Roman" w:hAnsi="Times New Roman"/>
          <w:b/>
          <w:sz w:val="24"/>
          <w:szCs w:val="24"/>
        </w:rPr>
      </w:pPr>
      <w:r w:rsidRPr="00F01333">
        <w:rPr>
          <w:rFonts w:ascii="Times New Roman" w:hAnsi="Times New Roman"/>
          <w:b/>
          <w:w w:val="105"/>
          <w:sz w:val="24"/>
          <w:szCs w:val="24"/>
        </w:rPr>
        <w:t>REFERENCES</w:t>
      </w:r>
    </w:p>
    <w:p w:rsidR="00606D75" w:rsidRPr="00F01333" w:rsidRDefault="00606D75" w:rsidP="00606D75">
      <w:pPr>
        <w:pStyle w:val="a6"/>
        <w:spacing w:after="0"/>
        <w:rPr>
          <w:sz w:val="24"/>
          <w:szCs w:val="24"/>
        </w:rPr>
      </w:pPr>
    </w:p>
    <w:p w:rsidR="00606D75" w:rsidRPr="00F01333" w:rsidRDefault="00606D75" w:rsidP="00606D75">
      <w:pPr>
        <w:pStyle w:val="2"/>
        <w:numPr>
          <w:ilvl w:val="0"/>
          <w:numId w:val="10"/>
        </w:numPr>
        <w:tabs>
          <w:tab w:val="left" w:pos="448"/>
        </w:tabs>
        <w:spacing w:before="0"/>
        <w:ind w:right="123" w:firstLine="0"/>
        <w:jc w:val="both"/>
        <w:rPr>
          <w:b w:val="0"/>
          <w:sz w:val="24"/>
          <w:szCs w:val="24"/>
        </w:rPr>
      </w:pPr>
      <w:r w:rsidRPr="00F01333">
        <w:rPr>
          <w:b w:val="0"/>
          <w:w w:val="105"/>
          <w:sz w:val="24"/>
          <w:szCs w:val="24"/>
        </w:rPr>
        <w:t xml:space="preserve">J.G.P.W. Clevers, H.M. Bartholomeus, C.A. </w:t>
      </w:r>
      <w:r w:rsidRPr="00F01333">
        <w:rPr>
          <w:b w:val="0"/>
          <w:spacing w:val="5"/>
          <w:w w:val="105"/>
          <w:sz w:val="24"/>
          <w:szCs w:val="24"/>
        </w:rPr>
        <w:t xml:space="preserve">Mucher </w:t>
      </w:r>
      <w:r w:rsidRPr="00F01333">
        <w:rPr>
          <w:b w:val="0"/>
          <w:w w:val="105"/>
          <w:sz w:val="24"/>
          <w:szCs w:val="24"/>
        </w:rPr>
        <w:t xml:space="preserve">.&amp; </w:t>
      </w:r>
      <w:r w:rsidRPr="00F01333">
        <w:rPr>
          <w:b w:val="0"/>
          <w:spacing w:val="2"/>
          <w:w w:val="105"/>
          <w:sz w:val="24"/>
          <w:szCs w:val="24"/>
        </w:rPr>
        <w:t xml:space="preserve">A.J.W. </w:t>
      </w:r>
      <w:r w:rsidRPr="00F01333">
        <w:rPr>
          <w:b w:val="0"/>
          <w:w w:val="105"/>
          <w:sz w:val="24"/>
          <w:szCs w:val="24"/>
        </w:rPr>
        <w:t xml:space="preserve">de </w:t>
      </w:r>
      <w:r w:rsidRPr="00F01333">
        <w:rPr>
          <w:b w:val="0"/>
          <w:spacing w:val="2"/>
          <w:w w:val="105"/>
          <w:sz w:val="24"/>
          <w:szCs w:val="24"/>
        </w:rPr>
        <w:t xml:space="preserve">Wit, </w:t>
      </w:r>
      <w:r w:rsidRPr="00F01333">
        <w:rPr>
          <w:b w:val="0"/>
          <w:w w:val="105"/>
          <w:sz w:val="24"/>
          <w:szCs w:val="24"/>
        </w:rPr>
        <w:t xml:space="preserve">“ Land </w:t>
      </w:r>
      <w:r w:rsidRPr="00F01333">
        <w:rPr>
          <w:b w:val="0"/>
          <w:spacing w:val="2"/>
          <w:w w:val="105"/>
          <w:sz w:val="24"/>
          <w:szCs w:val="24"/>
        </w:rPr>
        <w:t xml:space="preserve">covers </w:t>
      </w:r>
      <w:r w:rsidRPr="00F01333">
        <w:rPr>
          <w:b w:val="0"/>
          <w:w w:val="105"/>
          <w:sz w:val="24"/>
          <w:szCs w:val="24"/>
        </w:rPr>
        <w:t xml:space="preserve">classification with the Medium Resolution Imaging Spectrometer (MERIS)”. In New Strategies </w:t>
      </w:r>
      <w:r w:rsidRPr="00F01333">
        <w:rPr>
          <w:b w:val="0"/>
          <w:spacing w:val="2"/>
          <w:w w:val="105"/>
          <w:sz w:val="24"/>
          <w:szCs w:val="24"/>
        </w:rPr>
        <w:t xml:space="preserve">for </w:t>
      </w:r>
      <w:r w:rsidRPr="00F01333">
        <w:rPr>
          <w:b w:val="0"/>
          <w:w w:val="105"/>
          <w:sz w:val="24"/>
          <w:szCs w:val="24"/>
        </w:rPr>
        <w:t xml:space="preserve">European Remote Sensing, Oluic (ed.) </w:t>
      </w:r>
      <w:r w:rsidRPr="00F01333">
        <w:rPr>
          <w:b w:val="0"/>
          <w:spacing w:val="5"/>
          <w:w w:val="105"/>
          <w:sz w:val="24"/>
          <w:szCs w:val="24"/>
        </w:rPr>
        <w:t xml:space="preserve">Millpress, </w:t>
      </w:r>
      <w:r w:rsidRPr="00F01333">
        <w:rPr>
          <w:b w:val="0"/>
          <w:w w:val="105"/>
          <w:sz w:val="24"/>
          <w:szCs w:val="24"/>
        </w:rPr>
        <w:t>Rotterdam, ISBN 90 5966 003 X , p.p.687-694 ,</w:t>
      </w:r>
      <w:r w:rsidRPr="00F01333">
        <w:rPr>
          <w:b w:val="0"/>
          <w:spacing w:val="-19"/>
          <w:w w:val="105"/>
          <w:sz w:val="24"/>
          <w:szCs w:val="24"/>
        </w:rPr>
        <w:t xml:space="preserve"> </w:t>
      </w:r>
      <w:r w:rsidRPr="00F01333">
        <w:rPr>
          <w:b w:val="0"/>
          <w:w w:val="105"/>
          <w:sz w:val="24"/>
          <w:szCs w:val="24"/>
        </w:rPr>
        <w:t>2005.</w:t>
      </w:r>
    </w:p>
    <w:p w:rsidR="00606D75" w:rsidRPr="00F01333" w:rsidRDefault="00606D75" w:rsidP="00606D75">
      <w:pPr>
        <w:pStyle w:val="a5"/>
        <w:widowControl w:val="0"/>
        <w:numPr>
          <w:ilvl w:val="0"/>
          <w:numId w:val="10"/>
        </w:numPr>
        <w:tabs>
          <w:tab w:val="left" w:pos="424"/>
        </w:tabs>
        <w:autoSpaceDE w:val="0"/>
        <w:autoSpaceDN w:val="0"/>
        <w:spacing w:after="0" w:line="240" w:lineRule="auto"/>
        <w:ind w:right="123" w:firstLine="0"/>
        <w:contextualSpacing w:val="0"/>
        <w:jc w:val="both"/>
        <w:rPr>
          <w:rFonts w:ascii="Times New Roman" w:hAnsi="Times New Roman"/>
          <w:sz w:val="24"/>
          <w:szCs w:val="24"/>
        </w:rPr>
      </w:pPr>
      <w:r w:rsidRPr="00F01333">
        <w:rPr>
          <w:rFonts w:ascii="Times New Roman" w:hAnsi="Times New Roman"/>
          <w:w w:val="105"/>
          <w:sz w:val="24"/>
          <w:szCs w:val="24"/>
          <w:lang w:val="en-US"/>
        </w:rPr>
        <w:t xml:space="preserve">V. I. Lyalko, S.Nilsson, A. I. </w:t>
      </w:r>
      <w:r w:rsidRPr="00F01333">
        <w:rPr>
          <w:rFonts w:ascii="Times New Roman" w:hAnsi="Times New Roman"/>
          <w:spacing w:val="3"/>
          <w:w w:val="105"/>
          <w:sz w:val="24"/>
          <w:szCs w:val="24"/>
          <w:lang w:val="en-US"/>
        </w:rPr>
        <w:t xml:space="preserve">Sakhatsky, </w:t>
      </w:r>
      <w:r w:rsidRPr="00F01333">
        <w:rPr>
          <w:rFonts w:ascii="Times New Roman" w:hAnsi="Times New Roman"/>
          <w:w w:val="105"/>
          <w:sz w:val="24"/>
          <w:szCs w:val="24"/>
          <w:lang w:val="en-US"/>
        </w:rPr>
        <w:t xml:space="preserve">A.Shvidenko, J.McCallum, A. </w:t>
      </w:r>
      <w:r w:rsidRPr="00F01333">
        <w:rPr>
          <w:rFonts w:ascii="Times New Roman" w:hAnsi="Times New Roman"/>
          <w:spacing w:val="2"/>
          <w:w w:val="105"/>
          <w:sz w:val="24"/>
          <w:szCs w:val="24"/>
          <w:lang w:val="en-US"/>
        </w:rPr>
        <w:t xml:space="preserve">Ja. </w:t>
      </w:r>
      <w:r w:rsidRPr="00F01333">
        <w:rPr>
          <w:rFonts w:ascii="Times New Roman" w:hAnsi="Times New Roman"/>
          <w:w w:val="105"/>
          <w:sz w:val="24"/>
          <w:szCs w:val="24"/>
        </w:rPr>
        <w:t>Hodorovsky &amp;</w:t>
      </w:r>
      <w:r w:rsidRPr="00F01333">
        <w:rPr>
          <w:rFonts w:ascii="Times New Roman" w:hAnsi="Times New Roman"/>
          <w:spacing w:val="-8"/>
          <w:w w:val="105"/>
          <w:sz w:val="24"/>
          <w:szCs w:val="24"/>
        </w:rPr>
        <w:t xml:space="preserve"> </w:t>
      </w:r>
      <w:r w:rsidRPr="00F01333">
        <w:rPr>
          <w:rFonts w:ascii="Times New Roman" w:hAnsi="Times New Roman"/>
          <w:w w:val="105"/>
          <w:sz w:val="24"/>
          <w:szCs w:val="24"/>
        </w:rPr>
        <w:t>O.</w:t>
      </w:r>
    </w:p>
    <w:p w:rsidR="00606D75" w:rsidRPr="00F01333" w:rsidRDefault="00606D75" w:rsidP="00606D75">
      <w:pPr>
        <w:ind w:left="120"/>
      </w:pPr>
      <w:r w:rsidRPr="00F01333">
        <w:rPr>
          <w:w w:val="105"/>
        </w:rPr>
        <w:t>G. Harechko, “ Earth observation of Ukraine and</w:t>
      </w:r>
    </w:p>
    <w:p w:rsidR="00606D75" w:rsidRPr="00F01333" w:rsidRDefault="00606D75" w:rsidP="00606D75">
      <w:pPr>
        <w:ind w:left="120" w:right="138"/>
        <w:jc w:val="both"/>
      </w:pPr>
      <w:r w:rsidRPr="00F01333">
        <w:rPr>
          <w:w w:val="105"/>
        </w:rPr>
        <w:lastRenderedPageBreak/>
        <w:t>Siberia for an estimation of their state, fire risk and carbon cycle,”, In New Strategies for European Remote Sensing Oluic (ed.) Millpress, Rotterdam, ISBN 90 5966 003 X , p.p. 269-277 , 2005.</w:t>
      </w:r>
    </w:p>
    <w:p w:rsidR="00C45FCE" w:rsidRPr="00F01333" w:rsidRDefault="00606D75" w:rsidP="00606D75">
      <w:r w:rsidRPr="00F01333">
        <w:rPr>
          <w:w w:val="105"/>
        </w:rPr>
        <w:t xml:space="preserve">MERIS USER GUIDE. </w:t>
      </w:r>
      <w:hyperlink r:id="rId20">
        <w:r w:rsidRPr="00F01333">
          <w:rPr>
            <w:w w:val="105"/>
          </w:rPr>
          <w:t>http://envisat.esa.int</w:t>
        </w:r>
      </w:hyperlink>
      <w:r w:rsidRPr="00F01333">
        <w:rPr>
          <w:w w:val="105"/>
        </w:rPr>
        <w:t xml:space="preserve"> / dataproducts</w:t>
      </w:r>
      <w:r w:rsidRPr="00F01333">
        <w:rPr>
          <w:spacing w:val="-21"/>
          <w:w w:val="105"/>
        </w:rPr>
        <w:t xml:space="preserve"> </w:t>
      </w:r>
      <w:r w:rsidRPr="00F01333">
        <w:rPr>
          <w:spacing w:val="-6"/>
          <w:w w:val="105"/>
        </w:rPr>
        <w:t>/meris</w:t>
      </w:r>
      <w:r w:rsidRPr="00F01333">
        <w:rPr>
          <w:spacing w:val="-30"/>
          <w:w w:val="105"/>
        </w:rPr>
        <w:t xml:space="preserve"> </w:t>
      </w:r>
      <w:r w:rsidRPr="00F01333">
        <w:rPr>
          <w:w w:val="105"/>
        </w:rPr>
        <w:t>/CNTR1.htm.</w:t>
      </w:r>
    </w:p>
    <w:sectPr w:rsidR="00C45FCE" w:rsidRPr="00F01333" w:rsidSect="00674074">
      <w:headerReference w:type="even" r:id="rId21"/>
      <w:headerReference w:type="default" r:id="rId22"/>
      <w:pgSz w:w="11906" w:h="16838"/>
      <w:pgMar w:top="794" w:right="794" w:bottom="794" w:left="158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7FDC" w:rsidRDefault="00E27FDC" w:rsidP="00800C9E">
      <w:r>
        <w:separator/>
      </w:r>
    </w:p>
  </w:endnote>
  <w:endnote w:type="continuationSeparator" w:id="0">
    <w:p w:rsidR="00E27FDC" w:rsidRDefault="00E27FDC" w:rsidP="00800C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7FDC" w:rsidRDefault="00E27FDC" w:rsidP="00800C9E">
      <w:r>
        <w:separator/>
      </w:r>
    </w:p>
  </w:footnote>
  <w:footnote w:type="continuationSeparator" w:id="0">
    <w:p w:rsidR="00E27FDC" w:rsidRDefault="00E27FDC" w:rsidP="00800C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154" w:rsidRDefault="00E91154">
    <w:pPr>
      <w:pStyle w:val="a6"/>
      <w:spacing w:line="14" w:lineRule="auto"/>
    </w:pPr>
    <w:r>
      <w:rPr>
        <w:noProof/>
        <w:sz w:val="28"/>
      </w:rPr>
      <mc:AlternateContent>
        <mc:Choice Requires="wpg">
          <w:drawing>
            <wp:anchor distT="0" distB="0" distL="114300" distR="114300" simplePos="0" relativeHeight="251667456" behindDoc="1" locked="0" layoutInCell="1" allowOverlap="1">
              <wp:simplePos x="0" y="0"/>
              <wp:positionH relativeFrom="page">
                <wp:posOffset>881380</wp:posOffset>
              </wp:positionH>
              <wp:positionV relativeFrom="page">
                <wp:posOffset>579120</wp:posOffset>
              </wp:positionV>
              <wp:extent cx="5977890" cy="46990"/>
              <wp:effectExtent l="14605" t="7620" r="17780" b="2540"/>
              <wp:wrapNone/>
              <wp:docPr id="122" name="Групувати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7890" cy="46990"/>
                        <a:chOff x="1388" y="912"/>
                        <a:chExt cx="9414" cy="74"/>
                      </a:xfrm>
                    </wpg:grpSpPr>
                    <wps:wsp>
                      <wps:cNvPr id="123" name="Line 10"/>
                      <wps:cNvCnPr>
                        <a:cxnSpLocks noChangeShapeType="1"/>
                      </wps:cNvCnPr>
                      <wps:spPr bwMode="auto">
                        <a:xfrm>
                          <a:off x="1388" y="978"/>
                          <a:ext cx="9414"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4" name="Line 11"/>
                      <wps:cNvCnPr>
                        <a:cxnSpLocks noChangeShapeType="1"/>
                      </wps:cNvCnPr>
                      <wps:spPr bwMode="auto">
                        <a:xfrm>
                          <a:off x="1388" y="934"/>
                          <a:ext cx="9414" cy="0"/>
                        </a:xfrm>
                        <a:prstGeom prst="line">
                          <a:avLst/>
                        </a:prstGeom>
                        <a:noFill/>
                        <a:ln w="2819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5DADF7" id="Групувати 122" o:spid="_x0000_s1026" style="position:absolute;margin-left:69.4pt;margin-top:45.6pt;width:470.7pt;height:3.7pt;z-index:-251649024;mso-position-horizontal-relative:page;mso-position-vertical-relative:page" coordorigin="1388,912" coordsize="941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">
              <v:line id="Line 10" o:spid="_x0000_s1027" style="position:absolute;visibility:visible;mso-wrap-style:square" from="1388,978" to="10802,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O2ecMAAADcAAAADwAAAGRycy9kb3ducmV2LnhtbERPS2vCQBC+F/wPywi91Y2KVaKrSKFQ&#10;etL4vk2z0ySYnV2yWxP/fbdQ8DYf33MWq87U4kaNrywrGA4SEMS51RUXCva795cZCB+QNdaWScGd&#10;PKyWvacFptq2vKVbFgoRQ9inqKAMwaVS+rwkg35gHXHkvm1jMETYFFI32MZwU8tRkrxKgxXHhhId&#10;vZWUX7Mfo+DrTO1he1xPTtNJtj9sxu54+XRKPfe79RxEoC48xP/uDx3nj8bw90y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ztnnDAAAA3AAAAA8AAAAAAAAAAAAA&#10;AAAAoQIAAGRycy9kb3ducmV2LnhtbFBLBQYAAAAABAAEAPkAAACRAwAAAAA=&#10;" strokeweight=".72pt"/>
              <v:line id="Line 11" o:spid="_x0000_s1028" style="position:absolute;visibility:visible;mso-wrap-style:square" from="1388,934" to="1080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7rMcMAAADcAAAADwAAAGRycy9kb3ducmV2LnhtbERP22rCQBB9L/gPywi+1Y1SL0RXEaEQ&#10;kApNxcvbkB2TYHY2ZNeY/r1bEPo2h3Od5bozlWipcaVlBaNhBII4s7rkXMHh5/N9DsJ5ZI2VZVLw&#10;Sw7Wq97bEmNtH/xNbepzEULYxaig8L6OpXRZQQbd0NbEgbvaxqAPsMmlbvARwk0lx1E0lQZLDg0F&#10;1rQtKLuld6Mg7ZJrsj/N9GW0O7fHnZ7w8Wui1KDfbRYgPHX+X/xyJzrMH3/A3zPhAr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6zHDAAAA3AAAAA8AAAAAAAAAAAAA&#10;AAAAoQIAAGRycy9kb3ducmV2LnhtbFBLBQYAAAAABAAEAPkAAACRAwAAAAA=&#10;" strokeweight="2.22pt"/>
              <w10:wrap anchorx="page" anchory="page"/>
            </v:group>
          </w:pict>
        </mc:Fallback>
      </mc:AlternateContent>
    </w:r>
    <w:r>
      <w:rPr>
        <w:noProof/>
        <w:sz w:val="28"/>
      </w:rPr>
      <mc:AlternateContent>
        <mc:Choice Requires="wps">
          <w:drawing>
            <wp:anchor distT="0" distB="0" distL="114300" distR="114300" simplePos="0" relativeHeight="251668480" behindDoc="1" locked="0" layoutInCell="1" allowOverlap="1">
              <wp:simplePos x="0" y="0"/>
              <wp:positionH relativeFrom="page">
                <wp:posOffset>887730</wp:posOffset>
              </wp:positionH>
              <wp:positionV relativeFrom="page">
                <wp:posOffset>425450</wp:posOffset>
              </wp:positionV>
              <wp:extent cx="1896745" cy="166370"/>
              <wp:effectExtent l="1905" t="0" r="0" b="0"/>
              <wp:wrapNone/>
              <wp:docPr id="121" name="Поле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674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1154" w:rsidRDefault="00E91154">
                          <w:pPr>
                            <w:spacing w:before="12"/>
                            <w:ind w:left="20"/>
                            <w:rPr>
                              <w:b/>
                              <w:sz w:val="20"/>
                            </w:rPr>
                          </w:pPr>
                          <w:r>
                            <w:rPr>
                              <w:b/>
                              <w:sz w:val="20"/>
                            </w:rPr>
                            <w:t>Науковий вісник, 2004, вип. 14.3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21" o:spid="_x0000_s1026" type="#_x0000_t202" style="position:absolute;margin-left:69.9pt;margin-top:33.5pt;width:149.35pt;height:13.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" filled="f" stroked="f">
              <v:textbox inset="0,0,0,0">
                <w:txbxContent>
                  <w:p w:rsidR="00E91154" w:rsidRDefault="00E91154">
                    <w:pPr>
                      <w:spacing w:before="12"/>
                      <w:ind w:left="20"/>
                      <w:rPr>
                        <w:b/>
                        <w:sz w:val="20"/>
                      </w:rPr>
                    </w:pPr>
                    <w:r>
                      <w:rPr>
                        <w:b/>
                        <w:sz w:val="20"/>
                      </w:rPr>
                      <w:t>Науковий вісник, 2004, вип. 14.3</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1154" w:rsidRDefault="00E91154">
    <w:pPr>
      <w:pStyle w:val="a6"/>
      <w:spacing w:line="14"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939BE"/>
    <w:multiLevelType w:val="hybridMultilevel"/>
    <w:tmpl w:val="B87A93DE"/>
    <w:lvl w:ilvl="0" w:tplc="11821E68">
      <w:numFmt w:val="bullet"/>
      <w:lvlText w:val="-"/>
      <w:lvlJc w:val="left"/>
      <w:pPr>
        <w:ind w:left="120" w:hanging="720"/>
      </w:pPr>
      <w:rPr>
        <w:rFonts w:ascii="Times New Roman" w:eastAsia="Times New Roman" w:hAnsi="Times New Roman" w:cs="Times New Roman" w:hint="default"/>
        <w:spacing w:val="-20"/>
        <w:w w:val="97"/>
        <w:sz w:val="18"/>
        <w:szCs w:val="18"/>
      </w:rPr>
    </w:lvl>
    <w:lvl w:ilvl="1" w:tplc="01706BDE">
      <w:numFmt w:val="bullet"/>
      <w:lvlText w:val="•"/>
      <w:lvlJc w:val="left"/>
      <w:pPr>
        <w:ind w:left="573" w:hanging="720"/>
      </w:pPr>
      <w:rPr>
        <w:rFonts w:hint="default"/>
      </w:rPr>
    </w:lvl>
    <w:lvl w:ilvl="2" w:tplc="AB823DAA">
      <w:numFmt w:val="bullet"/>
      <w:lvlText w:val="•"/>
      <w:lvlJc w:val="left"/>
      <w:pPr>
        <w:ind w:left="1027" w:hanging="720"/>
      </w:pPr>
      <w:rPr>
        <w:rFonts w:hint="default"/>
      </w:rPr>
    </w:lvl>
    <w:lvl w:ilvl="3" w:tplc="2808363C">
      <w:numFmt w:val="bullet"/>
      <w:lvlText w:val="•"/>
      <w:lvlJc w:val="left"/>
      <w:pPr>
        <w:ind w:left="1480" w:hanging="720"/>
      </w:pPr>
      <w:rPr>
        <w:rFonts w:hint="default"/>
      </w:rPr>
    </w:lvl>
    <w:lvl w:ilvl="4" w:tplc="EA5EA5EC">
      <w:numFmt w:val="bullet"/>
      <w:lvlText w:val="•"/>
      <w:lvlJc w:val="left"/>
      <w:pPr>
        <w:ind w:left="1934" w:hanging="720"/>
      </w:pPr>
      <w:rPr>
        <w:rFonts w:hint="default"/>
      </w:rPr>
    </w:lvl>
    <w:lvl w:ilvl="5" w:tplc="D72A10B0">
      <w:numFmt w:val="bullet"/>
      <w:lvlText w:val="•"/>
      <w:lvlJc w:val="left"/>
      <w:pPr>
        <w:ind w:left="2387" w:hanging="720"/>
      </w:pPr>
      <w:rPr>
        <w:rFonts w:hint="default"/>
      </w:rPr>
    </w:lvl>
    <w:lvl w:ilvl="6" w:tplc="891EE3CA">
      <w:numFmt w:val="bullet"/>
      <w:lvlText w:val="•"/>
      <w:lvlJc w:val="left"/>
      <w:pPr>
        <w:ind w:left="2841" w:hanging="720"/>
      </w:pPr>
      <w:rPr>
        <w:rFonts w:hint="default"/>
      </w:rPr>
    </w:lvl>
    <w:lvl w:ilvl="7" w:tplc="40485622">
      <w:numFmt w:val="bullet"/>
      <w:lvlText w:val="•"/>
      <w:lvlJc w:val="left"/>
      <w:pPr>
        <w:ind w:left="3294" w:hanging="720"/>
      </w:pPr>
      <w:rPr>
        <w:rFonts w:hint="default"/>
      </w:rPr>
    </w:lvl>
    <w:lvl w:ilvl="8" w:tplc="D23CCB14">
      <w:numFmt w:val="bullet"/>
      <w:lvlText w:val="•"/>
      <w:lvlJc w:val="left"/>
      <w:pPr>
        <w:ind w:left="3748" w:hanging="720"/>
      </w:pPr>
      <w:rPr>
        <w:rFonts w:hint="default"/>
      </w:rPr>
    </w:lvl>
  </w:abstractNum>
  <w:abstractNum w:abstractNumId="1" w15:restartNumberingAfterBreak="0">
    <w:nsid w:val="06E656E4"/>
    <w:multiLevelType w:val="hybridMultilevel"/>
    <w:tmpl w:val="E878E3D4"/>
    <w:lvl w:ilvl="0" w:tplc="0422000F">
      <w:start w:val="1"/>
      <w:numFmt w:val="decimal"/>
      <w:lvlText w:val="%1."/>
      <w:lvlJc w:val="left"/>
      <w:pPr>
        <w:tabs>
          <w:tab w:val="num" w:pos="1429"/>
        </w:tabs>
        <w:ind w:left="1429" w:hanging="360"/>
      </w:pPr>
    </w:lvl>
    <w:lvl w:ilvl="1" w:tplc="0419000F">
      <w:start w:val="1"/>
      <w:numFmt w:val="decimal"/>
      <w:lvlText w:val="%2."/>
      <w:lvlJc w:val="left"/>
      <w:pPr>
        <w:tabs>
          <w:tab w:val="num" w:pos="2149"/>
        </w:tabs>
        <w:ind w:left="2149" w:hanging="360"/>
      </w:pPr>
    </w:lvl>
    <w:lvl w:ilvl="2" w:tplc="0422001B" w:tentative="1">
      <w:start w:val="1"/>
      <w:numFmt w:val="lowerRoman"/>
      <w:lvlText w:val="%3."/>
      <w:lvlJc w:val="right"/>
      <w:pPr>
        <w:tabs>
          <w:tab w:val="num" w:pos="2869"/>
        </w:tabs>
        <w:ind w:left="2869" w:hanging="180"/>
      </w:pPr>
    </w:lvl>
    <w:lvl w:ilvl="3" w:tplc="0422000F" w:tentative="1">
      <w:start w:val="1"/>
      <w:numFmt w:val="decimal"/>
      <w:lvlText w:val="%4."/>
      <w:lvlJc w:val="left"/>
      <w:pPr>
        <w:tabs>
          <w:tab w:val="num" w:pos="3589"/>
        </w:tabs>
        <w:ind w:left="3589" w:hanging="360"/>
      </w:pPr>
    </w:lvl>
    <w:lvl w:ilvl="4" w:tplc="04220019" w:tentative="1">
      <w:start w:val="1"/>
      <w:numFmt w:val="lowerLetter"/>
      <w:lvlText w:val="%5."/>
      <w:lvlJc w:val="left"/>
      <w:pPr>
        <w:tabs>
          <w:tab w:val="num" w:pos="4309"/>
        </w:tabs>
        <w:ind w:left="4309" w:hanging="360"/>
      </w:pPr>
    </w:lvl>
    <w:lvl w:ilvl="5" w:tplc="0422001B" w:tentative="1">
      <w:start w:val="1"/>
      <w:numFmt w:val="lowerRoman"/>
      <w:lvlText w:val="%6."/>
      <w:lvlJc w:val="right"/>
      <w:pPr>
        <w:tabs>
          <w:tab w:val="num" w:pos="5029"/>
        </w:tabs>
        <w:ind w:left="5029" w:hanging="180"/>
      </w:pPr>
    </w:lvl>
    <w:lvl w:ilvl="6" w:tplc="0422000F" w:tentative="1">
      <w:start w:val="1"/>
      <w:numFmt w:val="decimal"/>
      <w:lvlText w:val="%7."/>
      <w:lvlJc w:val="left"/>
      <w:pPr>
        <w:tabs>
          <w:tab w:val="num" w:pos="5749"/>
        </w:tabs>
        <w:ind w:left="5749" w:hanging="360"/>
      </w:pPr>
    </w:lvl>
    <w:lvl w:ilvl="7" w:tplc="04220019" w:tentative="1">
      <w:start w:val="1"/>
      <w:numFmt w:val="lowerLetter"/>
      <w:lvlText w:val="%8."/>
      <w:lvlJc w:val="left"/>
      <w:pPr>
        <w:tabs>
          <w:tab w:val="num" w:pos="6469"/>
        </w:tabs>
        <w:ind w:left="6469" w:hanging="360"/>
      </w:pPr>
    </w:lvl>
    <w:lvl w:ilvl="8" w:tplc="0422001B" w:tentative="1">
      <w:start w:val="1"/>
      <w:numFmt w:val="lowerRoman"/>
      <w:lvlText w:val="%9."/>
      <w:lvlJc w:val="right"/>
      <w:pPr>
        <w:tabs>
          <w:tab w:val="num" w:pos="7189"/>
        </w:tabs>
        <w:ind w:left="7189" w:hanging="180"/>
      </w:pPr>
    </w:lvl>
  </w:abstractNum>
  <w:abstractNum w:abstractNumId="2" w15:restartNumberingAfterBreak="0">
    <w:nsid w:val="17FF4075"/>
    <w:multiLevelType w:val="hybridMultilevel"/>
    <w:tmpl w:val="B316DB9C"/>
    <w:lvl w:ilvl="0" w:tplc="6B7E3400">
      <w:start w:val="1"/>
      <w:numFmt w:val="decimal"/>
      <w:lvlText w:val="%1."/>
      <w:lvlJc w:val="left"/>
      <w:pPr>
        <w:ind w:left="720" w:hanging="360"/>
      </w:pPr>
      <w:rPr>
        <w:rFonts w:cs="Times New Roman" w:hint="default"/>
        <w:i w:val="0"/>
        <w:sz w:val="32"/>
        <w:szCs w:val="32"/>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3" w15:restartNumberingAfterBreak="0">
    <w:nsid w:val="243125CC"/>
    <w:multiLevelType w:val="hybridMultilevel"/>
    <w:tmpl w:val="80E422F0"/>
    <w:lvl w:ilvl="0" w:tplc="0422000F">
      <w:start w:val="1"/>
      <w:numFmt w:val="decimal"/>
      <w:lvlText w:val="%1."/>
      <w:lvlJc w:val="left"/>
      <w:pPr>
        <w:ind w:left="1429" w:hanging="360"/>
      </w:pPr>
    </w:lvl>
    <w:lvl w:ilvl="1" w:tplc="04220019" w:tentative="1">
      <w:start w:val="1"/>
      <w:numFmt w:val="lowerLetter"/>
      <w:lvlText w:val="%2."/>
      <w:lvlJc w:val="left"/>
      <w:pPr>
        <w:ind w:left="2149" w:hanging="360"/>
      </w:p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4" w15:restartNumberingAfterBreak="0">
    <w:nsid w:val="26EE2FA4"/>
    <w:multiLevelType w:val="hybridMultilevel"/>
    <w:tmpl w:val="A1EEBCB2"/>
    <w:lvl w:ilvl="0" w:tplc="966090BA">
      <w:start w:val="1"/>
      <w:numFmt w:val="decimal"/>
      <w:lvlText w:val="%1."/>
      <w:lvlJc w:val="left"/>
      <w:pPr>
        <w:tabs>
          <w:tab w:val="num" w:pos="900"/>
        </w:tabs>
        <w:ind w:left="900" w:hanging="360"/>
      </w:pPr>
      <w:rPr>
        <w:rFonts w:hint="default"/>
        <w:b w:val="0"/>
        <w:i w:val="0"/>
        <w:color w:val="auto"/>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b w:val="0"/>
        <w:sz w:val="28"/>
        <w:szCs w:val="28"/>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2B620837"/>
    <w:multiLevelType w:val="hybridMultilevel"/>
    <w:tmpl w:val="A86CC86E"/>
    <w:lvl w:ilvl="0" w:tplc="0422000F">
      <w:start w:val="1"/>
      <w:numFmt w:val="decimal"/>
      <w:lvlText w:val="%1."/>
      <w:lvlJc w:val="left"/>
      <w:pPr>
        <w:ind w:left="720" w:hanging="360"/>
      </w:pPr>
      <w:rPr>
        <w:rFonts w:cs="Times New Roman"/>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6" w15:restartNumberingAfterBreak="0">
    <w:nsid w:val="2DF96531"/>
    <w:multiLevelType w:val="hybridMultilevel"/>
    <w:tmpl w:val="86E2EB88"/>
    <w:lvl w:ilvl="0" w:tplc="0422000F">
      <w:start w:val="1"/>
      <w:numFmt w:val="decimal"/>
      <w:lvlText w:val="%1."/>
      <w:lvlJc w:val="left"/>
      <w:pPr>
        <w:tabs>
          <w:tab w:val="num" w:pos="720"/>
        </w:tabs>
        <w:ind w:left="720" w:hanging="360"/>
      </w:p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7" w15:restartNumberingAfterBreak="0">
    <w:nsid w:val="39E96658"/>
    <w:multiLevelType w:val="multilevel"/>
    <w:tmpl w:val="C82A6DF8"/>
    <w:lvl w:ilvl="0">
      <w:start w:val="5"/>
      <w:numFmt w:val="upperRoman"/>
      <w:lvlText w:val="%1"/>
      <w:lvlJc w:val="left"/>
      <w:pPr>
        <w:ind w:left="945" w:hanging="360"/>
        <w:jc w:val="left"/>
      </w:pPr>
      <w:rPr>
        <w:rFonts w:hint="default"/>
      </w:rPr>
    </w:lvl>
    <w:lvl w:ilvl="1">
      <w:start w:val="1"/>
      <w:numFmt w:val="upperRoman"/>
      <w:lvlText w:val="%1.%2."/>
      <w:lvlJc w:val="left"/>
      <w:pPr>
        <w:ind w:left="945" w:hanging="360"/>
        <w:jc w:val="left"/>
      </w:pPr>
      <w:rPr>
        <w:rFonts w:ascii="Times New Roman" w:eastAsia="Times New Roman" w:hAnsi="Times New Roman" w:cs="Times New Roman" w:hint="default"/>
        <w:spacing w:val="-1"/>
        <w:w w:val="102"/>
        <w:sz w:val="19"/>
        <w:szCs w:val="19"/>
      </w:rPr>
    </w:lvl>
    <w:lvl w:ilvl="2">
      <w:start w:val="1"/>
      <w:numFmt w:val="decimal"/>
      <w:lvlText w:val="%3."/>
      <w:lvlJc w:val="left"/>
      <w:pPr>
        <w:ind w:left="1680" w:hanging="180"/>
        <w:jc w:val="left"/>
      </w:pPr>
      <w:rPr>
        <w:rFonts w:ascii="Times New Roman" w:eastAsia="Times New Roman" w:hAnsi="Times New Roman" w:cs="Times New Roman" w:hint="default"/>
        <w:b/>
        <w:bCs/>
        <w:w w:val="99"/>
        <w:sz w:val="18"/>
        <w:szCs w:val="18"/>
      </w:rPr>
    </w:lvl>
    <w:lvl w:ilvl="3">
      <w:numFmt w:val="bullet"/>
      <w:lvlText w:val="•"/>
      <w:lvlJc w:val="left"/>
      <w:pPr>
        <w:ind w:left="2322" w:hanging="180"/>
      </w:pPr>
      <w:rPr>
        <w:rFonts w:hint="default"/>
      </w:rPr>
    </w:lvl>
    <w:lvl w:ilvl="4">
      <w:numFmt w:val="bullet"/>
      <w:lvlText w:val="•"/>
      <w:lvlJc w:val="left"/>
      <w:pPr>
        <w:ind w:left="2643" w:hanging="180"/>
      </w:pPr>
      <w:rPr>
        <w:rFonts w:hint="default"/>
      </w:rPr>
    </w:lvl>
    <w:lvl w:ilvl="5">
      <w:numFmt w:val="bullet"/>
      <w:lvlText w:val="•"/>
      <w:lvlJc w:val="left"/>
      <w:pPr>
        <w:ind w:left="2964" w:hanging="180"/>
      </w:pPr>
      <w:rPr>
        <w:rFonts w:hint="default"/>
      </w:rPr>
    </w:lvl>
    <w:lvl w:ilvl="6">
      <w:numFmt w:val="bullet"/>
      <w:lvlText w:val="•"/>
      <w:lvlJc w:val="left"/>
      <w:pPr>
        <w:ind w:left="3285" w:hanging="180"/>
      </w:pPr>
      <w:rPr>
        <w:rFonts w:hint="default"/>
      </w:rPr>
    </w:lvl>
    <w:lvl w:ilvl="7">
      <w:numFmt w:val="bullet"/>
      <w:lvlText w:val="•"/>
      <w:lvlJc w:val="left"/>
      <w:pPr>
        <w:ind w:left="3606" w:hanging="180"/>
      </w:pPr>
      <w:rPr>
        <w:rFonts w:hint="default"/>
      </w:rPr>
    </w:lvl>
    <w:lvl w:ilvl="8">
      <w:numFmt w:val="bullet"/>
      <w:lvlText w:val="•"/>
      <w:lvlJc w:val="left"/>
      <w:pPr>
        <w:ind w:left="3927" w:hanging="180"/>
      </w:pPr>
      <w:rPr>
        <w:rFonts w:hint="default"/>
      </w:rPr>
    </w:lvl>
  </w:abstractNum>
  <w:abstractNum w:abstractNumId="8" w15:restartNumberingAfterBreak="0">
    <w:nsid w:val="3C0A18E6"/>
    <w:multiLevelType w:val="hybridMultilevel"/>
    <w:tmpl w:val="504031D8"/>
    <w:lvl w:ilvl="0" w:tplc="1AD2570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9" w15:restartNumberingAfterBreak="0">
    <w:nsid w:val="3F5E3CC1"/>
    <w:multiLevelType w:val="hybridMultilevel"/>
    <w:tmpl w:val="730E6144"/>
    <w:lvl w:ilvl="0" w:tplc="F85ECCE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10" w15:restartNumberingAfterBreak="0">
    <w:nsid w:val="48470B72"/>
    <w:multiLevelType w:val="hybridMultilevel"/>
    <w:tmpl w:val="A2AE975A"/>
    <w:lvl w:ilvl="0" w:tplc="CADC18A2">
      <w:start w:val="3"/>
      <w:numFmt w:val="decimal"/>
      <w:lvlText w:val="%1."/>
      <w:lvlJc w:val="left"/>
      <w:pPr>
        <w:ind w:left="1201" w:hanging="182"/>
        <w:jc w:val="right"/>
      </w:pPr>
      <w:rPr>
        <w:rFonts w:hint="default"/>
        <w:b/>
        <w:bCs/>
        <w:w w:val="99"/>
      </w:rPr>
    </w:lvl>
    <w:lvl w:ilvl="1" w:tplc="5E0663A4">
      <w:numFmt w:val="bullet"/>
      <w:lvlText w:val="•"/>
      <w:lvlJc w:val="left"/>
      <w:pPr>
        <w:ind w:left="1538" w:hanging="182"/>
      </w:pPr>
      <w:rPr>
        <w:rFonts w:hint="default"/>
      </w:rPr>
    </w:lvl>
    <w:lvl w:ilvl="2" w:tplc="E1AAC2D6">
      <w:numFmt w:val="bullet"/>
      <w:lvlText w:val="•"/>
      <w:lvlJc w:val="left"/>
      <w:pPr>
        <w:ind w:left="1876" w:hanging="182"/>
      </w:pPr>
      <w:rPr>
        <w:rFonts w:hint="default"/>
      </w:rPr>
    </w:lvl>
    <w:lvl w:ilvl="3" w:tplc="2D5C87C8">
      <w:numFmt w:val="bullet"/>
      <w:lvlText w:val="•"/>
      <w:lvlJc w:val="left"/>
      <w:pPr>
        <w:ind w:left="2215" w:hanging="182"/>
      </w:pPr>
      <w:rPr>
        <w:rFonts w:hint="default"/>
      </w:rPr>
    </w:lvl>
    <w:lvl w:ilvl="4" w:tplc="7EF856EC">
      <w:numFmt w:val="bullet"/>
      <w:lvlText w:val="•"/>
      <w:lvlJc w:val="left"/>
      <w:pPr>
        <w:ind w:left="2553" w:hanging="182"/>
      </w:pPr>
      <w:rPr>
        <w:rFonts w:hint="default"/>
      </w:rPr>
    </w:lvl>
    <w:lvl w:ilvl="5" w:tplc="2BEA0700">
      <w:numFmt w:val="bullet"/>
      <w:lvlText w:val="•"/>
      <w:lvlJc w:val="left"/>
      <w:pPr>
        <w:ind w:left="2892" w:hanging="182"/>
      </w:pPr>
      <w:rPr>
        <w:rFonts w:hint="default"/>
      </w:rPr>
    </w:lvl>
    <w:lvl w:ilvl="6" w:tplc="CC5EDEB2">
      <w:numFmt w:val="bullet"/>
      <w:lvlText w:val="•"/>
      <w:lvlJc w:val="left"/>
      <w:pPr>
        <w:ind w:left="3230" w:hanging="182"/>
      </w:pPr>
      <w:rPr>
        <w:rFonts w:hint="default"/>
      </w:rPr>
    </w:lvl>
    <w:lvl w:ilvl="7" w:tplc="13DA1864">
      <w:numFmt w:val="bullet"/>
      <w:lvlText w:val="•"/>
      <w:lvlJc w:val="left"/>
      <w:pPr>
        <w:ind w:left="3569" w:hanging="182"/>
      </w:pPr>
      <w:rPr>
        <w:rFonts w:hint="default"/>
      </w:rPr>
    </w:lvl>
    <w:lvl w:ilvl="8" w:tplc="0A666D14">
      <w:numFmt w:val="bullet"/>
      <w:lvlText w:val="•"/>
      <w:lvlJc w:val="left"/>
      <w:pPr>
        <w:ind w:left="3907" w:hanging="182"/>
      </w:pPr>
      <w:rPr>
        <w:rFonts w:hint="default"/>
      </w:rPr>
    </w:lvl>
  </w:abstractNum>
  <w:abstractNum w:abstractNumId="11" w15:restartNumberingAfterBreak="0">
    <w:nsid w:val="636863EC"/>
    <w:multiLevelType w:val="hybridMultilevel"/>
    <w:tmpl w:val="E0A48C16"/>
    <w:lvl w:ilvl="0" w:tplc="D986AD74">
      <w:start w:val="4"/>
      <w:numFmt w:val="bullet"/>
      <w:lvlText w:val="-"/>
      <w:lvlJc w:val="left"/>
      <w:pPr>
        <w:ind w:left="1069" w:hanging="360"/>
      </w:pPr>
      <w:rPr>
        <w:rFonts w:ascii="Times New Roman" w:eastAsia="Times New Roman" w:hAnsi="Times New Roman" w:hint="default"/>
      </w:rPr>
    </w:lvl>
    <w:lvl w:ilvl="1" w:tplc="04220003">
      <w:start w:val="1"/>
      <w:numFmt w:val="bullet"/>
      <w:lvlText w:val="o"/>
      <w:lvlJc w:val="left"/>
      <w:pPr>
        <w:ind w:left="1789" w:hanging="360"/>
      </w:pPr>
      <w:rPr>
        <w:rFonts w:ascii="Courier New" w:hAnsi="Courier New" w:hint="default"/>
      </w:rPr>
    </w:lvl>
    <w:lvl w:ilvl="2" w:tplc="04220005">
      <w:start w:val="1"/>
      <w:numFmt w:val="bullet"/>
      <w:lvlText w:val=""/>
      <w:lvlJc w:val="left"/>
      <w:pPr>
        <w:ind w:left="2509" w:hanging="360"/>
      </w:pPr>
      <w:rPr>
        <w:rFonts w:ascii="Wingdings" w:hAnsi="Wingdings" w:hint="default"/>
      </w:rPr>
    </w:lvl>
    <w:lvl w:ilvl="3" w:tplc="04220001">
      <w:start w:val="1"/>
      <w:numFmt w:val="bullet"/>
      <w:lvlText w:val=""/>
      <w:lvlJc w:val="left"/>
      <w:pPr>
        <w:ind w:left="3229" w:hanging="360"/>
      </w:pPr>
      <w:rPr>
        <w:rFonts w:ascii="Symbol" w:hAnsi="Symbol" w:hint="default"/>
      </w:rPr>
    </w:lvl>
    <w:lvl w:ilvl="4" w:tplc="04220003">
      <w:start w:val="1"/>
      <w:numFmt w:val="bullet"/>
      <w:lvlText w:val="o"/>
      <w:lvlJc w:val="left"/>
      <w:pPr>
        <w:ind w:left="3949" w:hanging="360"/>
      </w:pPr>
      <w:rPr>
        <w:rFonts w:ascii="Courier New" w:hAnsi="Courier New" w:hint="default"/>
      </w:rPr>
    </w:lvl>
    <w:lvl w:ilvl="5" w:tplc="04220005">
      <w:start w:val="1"/>
      <w:numFmt w:val="bullet"/>
      <w:lvlText w:val=""/>
      <w:lvlJc w:val="left"/>
      <w:pPr>
        <w:ind w:left="4669" w:hanging="360"/>
      </w:pPr>
      <w:rPr>
        <w:rFonts w:ascii="Wingdings" w:hAnsi="Wingdings" w:hint="default"/>
      </w:rPr>
    </w:lvl>
    <w:lvl w:ilvl="6" w:tplc="04220001">
      <w:start w:val="1"/>
      <w:numFmt w:val="bullet"/>
      <w:lvlText w:val=""/>
      <w:lvlJc w:val="left"/>
      <w:pPr>
        <w:ind w:left="5389" w:hanging="360"/>
      </w:pPr>
      <w:rPr>
        <w:rFonts w:ascii="Symbol" w:hAnsi="Symbol" w:hint="default"/>
      </w:rPr>
    </w:lvl>
    <w:lvl w:ilvl="7" w:tplc="04220003">
      <w:start w:val="1"/>
      <w:numFmt w:val="bullet"/>
      <w:lvlText w:val="o"/>
      <w:lvlJc w:val="left"/>
      <w:pPr>
        <w:ind w:left="6109" w:hanging="360"/>
      </w:pPr>
      <w:rPr>
        <w:rFonts w:ascii="Courier New" w:hAnsi="Courier New" w:hint="default"/>
      </w:rPr>
    </w:lvl>
    <w:lvl w:ilvl="8" w:tplc="04220005">
      <w:start w:val="1"/>
      <w:numFmt w:val="bullet"/>
      <w:lvlText w:val=""/>
      <w:lvlJc w:val="left"/>
      <w:pPr>
        <w:ind w:left="6829" w:hanging="360"/>
      </w:pPr>
      <w:rPr>
        <w:rFonts w:ascii="Wingdings" w:hAnsi="Wingdings" w:hint="default"/>
      </w:rPr>
    </w:lvl>
  </w:abstractNum>
  <w:abstractNum w:abstractNumId="12" w15:restartNumberingAfterBreak="0">
    <w:nsid w:val="6B737270"/>
    <w:multiLevelType w:val="multilevel"/>
    <w:tmpl w:val="524450E4"/>
    <w:lvl w:ilvl="0">
      <w:start w:val="3"/>
      <w:numFmt w:val="decimal"/>
      <w:lvlText w:val="%1"/>
      <w:lvlJc w:val="left"/>
      <w:pPr>
        <w:ind w:left="120" w:hanging="315"/>
        <w:jc w:val="left"/>
      </w:pPr>
      <w:rPr>
        <w:rFonts w:hint="default"/>
      </w:rPr>
    </w:lvl>
    <w:lvl w:ilvl="1">
      <w:start w:val="1"/>
      <w:numFmt w:val="decimal"/>
      <w:lvlText w:val="%1.%2."/>
      <w:lvlJc w:val="left"/>
      <w:pPr>
        <w:ind w:left="120" w:hanging="315"/>
        <w:jc w:val="left"/>
      </w:pPr>
      <w:rPr>
        <w:rFonts w:ascii="Times New Roman" w:eastAsia="Times New Roman" w:hAnsi="Times New Roman" w:cs="Times New Roman" w:hint="default"/>
        <w:b/>
        <w:bCs/>
        <w:w w:val="100"/>
        <w:sz w:val="18"/>
        <w:szCs w:val="18"/>
      </w:rPr>
    </w:lvl>
    <w:lvl w:ilvl="2">
      <w:numFmt w:val="bullet"/>
      <w:lvlText w:val="•"/>
      <w:lvlJc w:val="left"/>
      <w:pPr>
        <w:ind w:left="1012" w:hanging="315"/>
      </w:pPr>
      <w:rPr>
        <w:rFonts w:hint="default"/>
      </w:rPr>
    </w:lvl>
    <w:lvl w:ilvl="3">
      <w:numFmt w:val="bullet"/>
      <w:lvlText w:val="•"/>
      <w:lvlJc w:val="left"/>
      <w:pPr>
        <w:ind w:left="1459" w:hanging="315"/>
      </w:pPr>
      <w:rPr>
        <w:rFonts w:hint="default"/>
      </w:rPr>
    </w:lvl>
    <w:lvl w:ilvl="4">
      <w:numFmt w:val="bullet"/>
      <w:lvlText w:val="•"/>
      <w:lvlJc w:val="left"/>
      <w:pPr>
        <w:ind w:left="1905" w:hanging="315"/>
      </w:pPr>
      <w:rPr>
        <w:rFonts w:hint="default"/>
      </w:rPr>
    </w:lvl>
    <w:lvl w:ilvl="5">
      <w:numFmt w:val="bullet"/>
      <w:lvlText w:val="•"/>
      <w:lvlJc w:val="left"/>
      <w:pPr>
        <w:ind w:left="2352" w:hanging="315"/>
      </w:pPr>
      <w:rPr>
        <w:rFonts w:hint="default"/>
      </w:rPr>
    </w:lvl>
    <w:lvl w:ilvl="6">
      <w:numFmt w:val="bullet"/>
      <w:lvlText w:val="•"/>
      <w:lvlJc w:val="left"/>
      <w:pPr>
        <w:ind w:left="2798" w:hanging="315"/>
      </w:pPr>
      <w:rPr>
        <w:rFonts w:hint="default"/>
      </w:rPr>
    </w:lvl>
    <w:lvl w:ilvl="7">
      <w:numFmt w:val="bullet"/>
      <w:lvlText w:val="•"/>
      <w:lvlJc w:val="left"/>
      <w:pPr>
        <w:ind w:left="3245" w:hanging="315"/>
      </w:pPr>
      <w:rPr>
        <w:rFonts w:hint="default"/>
      </w:rPr>
    </w:lvl>
    <w:lvl w:ilvl="8">
      <w:numFmt w:val="bullet"/>
      <w:lvlText w:val="•"/>
      <w:lvlJc w:val="left"/>
      <w:pPr>
        <w:ind w:left="3691" w:hanging="315"/>
      </w:pPr>
      <w:rPr>
        <w:rFonts w:hint="default"/>
      </w:rPr>
    </w:lvl>
  </w:abstractNum>
  <w:abstractNum w:abstractNumId="13" w15:restartNumberingAfterBreak="0">
    <w:nsid w:val="6CF94BE0"/>
    <w:multiLevelType w:val="hybridMultilevel"/>
    <w:tmpl w:val="B67C54A8"/>
    <w:lvl w:ilvl="0" w:tplc="610C7374">
      <w:numFmt w:val="bullet"/>
      <w:lvlText w:val="-"/>
      <w:lvlJc w:val="left"/>
      <w:pPr>
        <w:ind w:left="1069" w:hanging="360"/>
      </w:pPr>
      <w:rPr>
        <w:rFonts w:ascii="Times New Roman" w:eastAsiaTheme="minorHAnsi"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14" w15:restartNumberingAfterBreak="0">
    <w:nsid w:val="6E1C0A5C"/>
    <w:multiLevelType w:val="hybridMultilevel"/>
    <w:tmpl w:val="288E4A10"/>
    <w:lvl w:ilvl="0" w:tplc="0419000F">
      <w:start w:val="1"/>
      <w:numFmt w:val="decimal"/>
      <w:lvlText w:val="%1."/>
      <w:lvlJc w:val="left"/>
      <w:pPr>
        <w:ind w:left="1636"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753B2ED5"/>
    <w:multiLevelType w:val="hybridMultilevel"/>
    <w:tmpl w:val="DA9E7E60"/>
    <w:lvl w:ilvl="0" w:tplc="C86455A0">
      <w:start w:val="1"/>
      <w:numFmt w:val="decimal"/>
      <w:lvlText w:val="%1."/>
      <w:lvlJc w:val="left"/>
      <w:pPr>
        <w:ind w:left="120" w:hanging="328"/>
        <w:jc w:val="left"/>
      </w:pPr>
      <w:rPr>
        <w:rFonts w:ascii="Times New Roman" w:eastAsia="Times New Roman" w:hAnsi="Times New Roman" w:cs="Times New Roman" w:hint="default"/>
        <w:w w:val="102"/>
        <w:sz w:val="19"/>
        <w:szCs w:val="19"/>
      </w:rPr>
    </w:lvl>
    <w:lvl w:ilvl="1" w:tplc="5CEA17FE">
      <w:numFmt w:val="bullet"/>
      <w:lvlText w:val="•"/>
      <w:lvlJc w:val="left"/>
      <w:pPr>
        <w:ind w:left="573" w:hanging="328"/>
      </w:pPr>
      <w:rPr>
        <w:rFonts w:hint="default"/>
      </w:rPr>
    </w:lvl>
    <w:lvl w:ilvl="2" w:tplc="D34C941E">
      <w:numFmt w:val="bullet"/>
      <w:lvlText w:val="•"/>
      <w:lvlJc w:val="left"/>
      <w:pPr>
        <w:ind w:left="1027" w:hanging="328"/>
      </w:pPr>
      <w:rPr>
        <w:rFonts w:hint="default"/>
      </w:rPr>
    </w:lvl>
    <w:lvl w:ilvl="3" w:tplc="CF6A9D88">
      <w:numFmt w:val="bullet"/>
      <w:lvlText w:val="•"/>
      <w:lvlJc w:val="left"/>
      <w:pPr>
        <w:ind w:left="1480" w:hanging="328"/>
      </w:pPr>
      <w:rPr>
        <w:rFonts w:hint="default"/>
      </w:rPr>
    </w:lvl>
    <w:lvl w:ilvl="4" w:tplc="DCC881F0">
      <w:numFmt w:val="bullet"/>
      <w:lvlText w:val="•"/>
      <w:lvlJc w:val="left"/>
      <w:pPr>
        <w:ind w:left="1934" w:hanging="328"/>
      </w:pPr>
      <w:rPr>
        <w:rFonts w:hint="default"/>
      </w:rPr>
    </w:lvl>
    <w:lvl w:ilvl="5" w:tplc="69403604">
      <w:numFmt w:val="bullet"/>
      <w:lvlText w:val="•"/>
      <w:lvlJc w:val="left"/>
      <w:pPr>
        <w:ind w:left="2387" w:hanging="328"/>
      </w:pPr>
      <w:rPr>
        <w:rFonts w:hint="default"/>
      </w:rPr>
    </w:lvl>
    <w:lvl w:ilvl="6" w:tplc="C34A6DEA">
      <w:numFmt w:val="bullet"/>
      <w:lvlText w:val="•"/>
      <w:lvlJc w:val="left"/>
      <w:pPr>
        <w:ind w:left="2841" w:hanging="328"/>
      </w:pPr>
      <w:rPr>
        <w:rFonts w:hint="default"/>
      </w:rPr>
    </w:lvl>
    <w:lvl w:ilvl="7" w:tplc="36942450">
      <w:numFmt w:val="bullet"/>
      <w:lvlText w:val="•"/>
      <w:lvlJc w:val="left"/>
      <w:pPr>
        <w:ind w:left="3294" w:hanging="328"/>
      </w:pPr>
      <w:rPr>
        <w:rFonts w:hint="default"/>
      </w:rPr>
    </w:lvl>
    <w:lvl w:ilvl="8" w:tplc="6F3027CA">
      <w:numFmt w:val="bullet"/>
      <w:lvlText w:val="•"/>
      <w:lvlJc w:val="left"/>
      <w:pPr>
        <w:ind w:left="3748" w:hanging="328"/>
      </w:pPr>
      <w:rPr>
        <w:rFonts w:hint="default"/>
      </w:rPr>
    </w:lvl>
  </w:abstractNum>
  <w:abstractNum w:abstractNumId="16" w15:restartNumberingAfterBreak="0">
    <w:nsid w:val="7D3B14C1"/>
    <w:multiLevelType w:val="hybridMultilevel"/>
    <w:tmpl w:val="E08A9AA4"/>
    <w:lvl w:ilvl="0" w:tplc="03C28E46">
      <w:start w:val="1"/>
      <w:numFmt w:val="decimal"/>
      <w:lvlText w:val="%1."/>
      <w:lvlJc w:val="left"/>
      <w:pPr>
        <w:ind w:left="418" w:hanging="228"/>
        <w:jc w:val="left"/>
      </w:pPr>
      <w:rPr>
        <w:rFonts w:ascii="Times New Roman" w:eastAsia="Times New Roman" w:hAnsi="Times New Roman" w:cs="Times New Roman" w:hint="default"/>
        <w:b/>
        <w:bCs/>
        <w:spacing w:val="-4"/>
        <w:w w:val="100"/>
        <w:sz w:val="24"/>
        <w:szCs w:val="24"/>
      </w:rPr>
    </w:lvl>
    <w:lvl w:ilvl="1" w:tplc="BEDEE656">
      <w:numFmt w:val="bullet"/>
      <w:lvlText w:val="•"/>
      <w:lvlJc w:val="left"/>
      <w:pPr>
        <w:ind w:left="1370" w:hanging="228"/>
      </w:pPr>
      <w:rPr>
        <w:rFonts w:hint="default"/>
      </w:rPr>
    </w:lvl>
    <w:lvl w:ilvl="2" w:tplc="161A6694">
      <w:numFmt w:val="bullet"/>
      <w:lvlText w:val="•"/>
      <w:lvlJc w:val="left"/>
      <w:pPr>
        <w:ind w:left="2320" w:hanging="228"/>
      </w:pPr>
      <w:rPr>
        <w:rFonts w:hint="default"/>
      </w:rPr>
    </w:lvl>
    <w:lvl w:ilvl="3" w:tplc="C3F29A18">
      <w:numFmt w:val="bullet"/>
      <w:lvlText w:val="•"/>
      <w:lvlJc w:val="left"/>
      <w:pPr>
        <w:ind w:left="3270" w:hanging="228"/>
      </w:pPr>
      <w:rPr>
        <w:rFonts w:hint="default"/>
      </w:rPr>
    </w:lvl>
    <w:lvl w:ilvl="4" w:tplc="FD3213C0">
      <w:numFmt w:val="bullet"/>
      <w:lvlText w:val="•"/>
      <w:lvlJc w:val="left"/>
      <w:pPr>
        <w:ind w:left="4220" w:hanging="228"/>
      </w:pPr>
      <w:rPr>
        <w:rFonts w:hint="default"/>
      </w:rPr>
    </w:lvl>
    <w:lvl w:ilvl="5" w:tplc="FC365448">
      <w:numFmt w:val="bullet"/>
      <w:lvlText w:val="•"/>
      <w:lvlJc w:val="left"/>
      <w:pPr>
        <w:ind w:left="5170" w:hanging="228"/>
      </w:pPr>
      <w:rPr>
        <w:rFonts w:hint="default"/>
      </w:rPr>
    </w:lvl>
    <w:lvl w:ilvl="6" w:tplc="BFB4DE2C">
      <w:numFmt w:val="bullet"/>
      <w:lvlText w:val="•"/>
      <w:lvlJc w:val="left"/>
      <w:pPr>
        <w:ind w:left="6120" w:hanging="228"/>
      </w:pPr>
      <w:rPr>
        <w:rFonts w:hint="default"/>
      </w:rPr>
    </w:lvl>
    <w:lvl w:ilvl="7" w:tplc="FF16900E">
      <w:numFmt w:val="bullet"/>
      <w:lvlText w:val="•"/>
      <w:lvlJc w:val="left"/>
      <w:pPr>
        <w:ind w:left="7070" w:hanging="228"/>
      </w:pPr>
      <w:rPr>
        <w:rFonts w:hint="default"/>
      </w:rPr>
    </w:lvl>
    <w:lvl w:ilvl="8" w:tplc="EF9A8C74">
      <w:numFmt w:val="bullet"/>
      <w:lvlText w:val="•"/>
      <w:lvlJc w:val="left"/>
      <w:pPr>
        <w:ind w:left="8020" w:hanging="228"/>
      </w:pPr>
      <w:rPr>
        <w:rFonts w:hint="default"/>
      </w:rPr>
    </w:lvl>
  </w:abstractNum>
  <w:num w:numId="1">
    <w:abstractNumId w:val="14"/>
  </w:num>
  <w:num w:numId="2">
    <w:abstractNumId w:val="13"/>
  </w:num>
  <w:num w:numId="3">
    <w:abstractNumId w:val="3"/>
  </w:num>
  <w:num w:numId="4">
    <w:abstractNumId w:val="2"/>
  </w:num>
  <w:num w:numId="5">
    <w:abstractNumId w:val="4"/>
  </w:num>
  <w:num w:numId="6">
    <w:abstractNumId w:val="9"/>
  </w:num>
  <w:num w:numId="7">
    <w:abstractNumId w:val="8"/>
  </w:num>
  <w:num w:numId="8">
    <w:abstractNumId w:val="1"/>
  </w:num>
  <w:num w:numId="9">
    <w:abstractNumId w:val="16"/>
  </w:num>
  <w:num w:numId="10">
    <w:abstractNumId w:val="15"/>
  </w:num>
  <w:num w:numId="11">
    <w:abstractNumId w:val="12"/>
  </w:num>
  <w:num w:numId="12">
    <w:abstractNumId w:val="10"/>
  </w:num>
  <w:num w:numId="13">
    <w:abstractNumId w:val="0"/>
  </w:num>
  <w:num w:numId="14">
    <w:abstractNumId w:val="7"/>
  </w:num>
  <w:num w:numId="15">
    <w:abstractNumId w:val="11"/>
  </w:num>
  <w:num w:numId="16">
    <w:abstractNumId w:val="5"/>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4074"/>
    <w:rsid w:val="0001354D"/>
    <w:rsid w:val="00015BFB"/>
    <w:rsid w:val="00062250"/>
    <w:rsid w:val="00074035"/>
    <w:rsid w:val="00092C12"/>
    <w:rsid w:val="000F76F4"/>
    <w:rsid w:val="001164C7"/>
    <w:rsid w:val="00140CA1"/>
    <w:rsid w:val="001531BD"/>
    <w:rsid w:val="001552C8"/>
    <w:rsid w:val="00164D23"/>
    <w:rsid w:val="001A7BF5"/>
    <w:rsid w:val="001D02F2"/>
    <w:rsid w:val="001E60E9"/>
    <w:rsid w:val="0026377A"/>
    <w:rsid w:val="00270A69"/>
    <w:rsid w:val="00287487"/>
    <w:rsid w:val="002C4E4E"/>
    <w:rsid w:val="00307000"/>
    <w:rsid w:val="00332B0D"/>
    <w:rsid w:val="003910A8"/>
    <w:rsid w:val="003A6316"/>
    <w:rsid w:val="003C6B23"/>
    <w:rsid w:val="003D2367"/>
    <w:rsid w:val="003E14F0"/>
    <w:rsid w:val="003F1A77"/>
    <w:rsid w:val="0040656C"/>
    <w:rsid w:val="0045370A"/>
    <w:rsid w:val="004835C6"/>
    <w:rsid w:val="00491607"/>
    <w:rsid w:val="004A2FA6"/>
    <w:rsid w:val="004D33C6"/>
    <w:rsid w:val="004E0CCA"/>
    <w:rsid w:val="004F65F1"/>
    <w:rsid w:val="00545E51"/>
    <w:rsid w:val="00561A2E"/>
    <w:rsid w:val="00590C3E"/>
    <w:rsid w:val="005B1DD4"/>
    <w:rsid w:val="005C350C"/>
    <w:rsid w:val="005E7D0F"/>
    <w:rsid w:val="005F5574"/>
    <w:rsid w:val="00606D75"/>
    <w:rsid w:val="00606ED1"/>
    <w:rsid w:val="00620424"/>
    <w:rsid w:val="006259E7"/>
    <w:rsid w:val="00646015"/>
    <w:rsid w:val="00650DA6"/>
    <w:rsid w:val="006676B2"/>
    <w:rsid w:val="00674074"/>
    <w:rsid w:val="00676022"/>
    <w:rsid w:val="0068446C"/>
    <w:rsid w:val="006C0235"/>
    <w:rsid w:val="006E40DE"/>
    <w:rsid w:val="00702E2E"/>
    <w:rsid w:val="00706AFA"/>
    <w:rsid w:val="00720F50"/>
    <w:rsid w:val="00751288"/>
    <w:rsid w:val="00761E17"/>
    <w:rsid w:val="007674AF"/>
    <w:rsid w:val="0077145B"/>
    <w:rsid w:val="007753AC"/>
    <w:rsid w:val="00781F2C"/>
    <w:rsid w:val="00793530"/>
    <w:rsid w:val="007A0D0F"/>
    <w:rsid w:val="007A1542"/>
    <w:rsid w:val="00800C9E"/>
    <w:rsid w:val="008134F4"/>
    <w:rsid w:val="00816356"/>
    <w:rsid w:val="008362A8"/>
    <w:rsid w:val="00863660"/>
    <w:rsid w:val="00883F9A"/>
    <w:rsid w:val="008846C3"/>
    <w:rsid w:val="008847C9"/>
    <w:rsid w:val="008A2B49"/>
    <w:rsid w:val="008A51F8"/>
    <w:rsid w:val="008A559C"/>
    <w:rsid w:val="008C0F1A"/>
    <w:rsid w:val="008C3D9D"/>
    <w:rsid w:val="008D2A61"/>
    <w:rsid w:val="009069BF"/>
    <w:rsid w:val="009073C6"/>
    <w:rsid w:val="009269A9"/>
    <w:rsid w:val="00954C7C"/>
    <w:rsid w:val="00991B82"/>
    <w:rsid w:val="009D7D37"/>
    <w:rsid w:val="009E21A4"/>
    <w:rsid w:val="00A45A90"/>
    <w:rsid w:val="00A93649"/>
    <w:rsid w:val="00A95176"/>
    <w:rsid w:val="00A95708"/>
    <w:rsid w:val="00AA43F6"/>
    <w:rsid w:val="00AF3809"/>
    <w:rsid w:val="00B04BA1"/>
    <w:rsid w:val="00B24F2A"/>
    <w:rsid w:val="00B25B28"/>
    <w:rsid w:val="00B35A3A"/>
    <w:rsid w:val="00B9528A"/>
    <w:rsid w:val="00BC2A4D"/>
    <w:rsid w:val="00C45FCE"/>
    <w:rsid w:val="00CA3C3B"/>
    <w:rsid w:val="00CF6BE0"/>
    <w:rsid w:val="00D067D6"/>
    <w:rsid w:val="00D10272"/>
    <w:rsid w:val="00D245C8"/>
    <w:rsid w:val="00D3580B"/>
    <w:rsid w:val="00D43409"/>
    <w:rsid w:val="00D4481C"/>
    <w:rsid w:val="00D47938"/>
    <w:rsid w:val="00DE13D2"/>
    <w:rsid w:val="00E07376"/>
    <w:rsid w:val="00E07D41"/>
    <w:rsid w:val="00E27FDC"/>
    <w:rsid w:val="00E36962"/>
    <w:rsid w:val="00E5535E"/>
    <w:rsid w:val="00E85B2C"/>
    <w:rsid w:val="00E91154"/>
    <w:rsid w:val="00EA6227"/>
    <w:rsid w:val="00EA74C3"/>
    <w:rsid w:val="00EB7663"/>
    <w:rsid w:val="00ED0FFF"/>
    <w:rsid w:val="00EF592F"/>
    <w:rsid w:val="00F01333"/>
    <w:rsid w:val="00F52B18"/>
    <w:rsid w:val="00F537DC"/>
    <w:rsid w:val="00F66BBF"/>
    <w:rsid w:val="00F97723"/>
    <w:rsid w:val="00FD11A2"/>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B482758C-16D3-42B6-8F3D-1ADC15867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HAnsi"/>
        <w:color w:val="000000" w:themeColor="text1"/>
        <w:sz w:val="28"/>
        <w:szCs w:val="28"/>
        <w:lang w:val="uk-UA" w:eastAsia="en-US" w:bidi="ar-SA"/>
      </w:rPr>
    </w:rPrDefault>
    <w:pPrDefault>
      <w:pPr>
        <w:spacing w:line="360"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74074"/>
    <w:pPr>
      <w:spacing w:line="240" w:lineRule="auto"/>
    </w:pPr>
    <w:rPr>
      <w:rFonts w:eastAsia="Times New Roman" w:cs="Times New Roman"/>
      <w:color w:val="auto"/>
      <w:sz w:val="24"/>
      <w:szCs w:val="24"/>
      <w:lang w:eastAsia="uk-UA"/>
    </w:rPr>
  </w:style>
  <w:style w:type="paragraph" w:styleId="1">
    <w:name w:val="heading 1"/>
    <w:basedOn w:val="a"/>
    <w:link w:val="10"/>
    <w:uiPriority w:val="1"/>
    <w:qFormat/>
    <w:rsid w:val="00800C9E"/>
    <w:pPr>
      <w:widowControl w:val="0"/>
      <w:autoSpaceDE w:val="0"/>
      <w:autoSpaceDN w:val="0"/>
      <w:spacing w:before="114"/>
      <w:ind w:left="142"/>
      <w:outlineLvl w:val="0"/>
    </w:pPr>
    <w:rPr>
      <w:b/>
      <w:bCs/>
      <w:sz w:val="29"/>
      <w:szCs w:val="29"/>
      <w:lang w:val="en-US" w:eastAsia="en-US"/>
    </w:rPr>
  </w:style>
  <w:style w:type="paragraph" w:styleId="2">
    <w:name w:val="heading 2"/>
    <w:basedOn w:val="a"/>
    <w:link w:val="20"/>
    <w:uiPriority w:val="1"/>
    <w:qFormat/>
    <w:rsid w:val="00800C9E"/>
    <w:pPr>
      <w:widowControl w:val="0"/>
      <w:autoSpaceDE w:val="0"/>
      <w:autoSpaceDN w:val="0"/>
      <w:spacing w:before="132"/>
      <w:ind w:left="908" w:hanging="774"/>
      <w:outlineLvl w:val="1"/>
    </w:pPr>
    <w:rPr>
      <w:b/>
      <w:bCs/>
      <w:i/>
      <w:sz w:val="28"/>
      <w:szCs w:val="28"/>
      <w:lang w:val="en-US" w:eastAsia="en-US"/>
    </w:rPr>
  </w:style>
  <w:style w:type="paragraph" w:styleId="3">
    <w:name w:val="heading 3"/>
    <w:basedOn w:val="a"/>
    <w:next w:val="a"/>
    <w:link w:val="30"/>
    <w:uiPriority w:val="9"/>
    <w:semiHidden/>
    <w:unhideWhenUsed/>
    <w:qFormat/>
    <w:rsid w:val="00606D75"/>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74074"/>
    <w:pPr>
      <w:spacing w:line="240" w:lineRule="auto"/>
    </w:pPr>
    <w:rPr>
      <w:rFonts w:eastAsia="Times New Roman" w:cs="Times New Roman"/>
      <w:color w:val="auto"/>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rsid w:val="00674074"/>
  </w:style>
  <w:style w:type="character" w:styleId="a4">
    <w:name w:val="Hyperlink"/>
    <w:basedOn w:val="a0"/>
    <w:rsid w:val="00674074"/>
    <w:rPr>
      <w:color w:val="0000FF"/>
      <w:u w:val="single"/>
    </w:rPr>
  </w:style>
  <w:style w:type="paragraph" w:styleId="a5">
    <w:name w:val="List Paragraph"/>
    <w:basedOn w:val="a"/>
    <w:uiPriority w:val="99"/>
    <w:qFormat/>
    <w:rsid w:val="00674074"/>
    <w:pPr>
      <w:spacing w:after="200" w:line="276" w:lineRule="auto"/>
      <w:ind w:left="720"/>
      <w:contextualSpacing/>
    </w:pPr>
    <w:rPr>
      <w:rFonts w:ascii="Calibri" w:hAnsi="Calibri"/>
      <w:sz w:val="22"/>
      <w:szCs w:val="22"/>
      <w:lang w:val="ru-RU" w:eastAsia="ru-RU"/>
    </w:rPr>
  </w:style>
  <w:style w:type="paragraph" w:styleId="a6">
    <w:name w:val="Body Text"/>
    <w:basedOn w:val="a"/>
    <w:link w:val="a7"/>
    <w:rsid w:val="00F97723"/>
    <w:pPr>
      <w:spacing w:after="120"/>
    </w:pPr>
    <w:rPr>
      <w:sz w:val="20"/>
      <w:szCs w:val="20"/>
    </w:rPr>
  </w:style>
  <w:style w:type="character" w:customStyle="1" w:styleId="a7">
    <w:name w:val="Основний текст Знак"/>
    <w:basedOn w:val="a0"/>
    <w:link w:val="a6"/>
    <w:rsid w:val="00F97723"/>
    <w:rPr>
      <w:rFonts w:eastAsia="Times New Roman" w:cs="Times New Roman"/>
      <w:color w:val="auto"/>
      <w:sz w:val="20"/>
      <w:szCs w:val="20"/>
      <w:lang w:eastAsia="uk-UA"/>
    </w:rPr>
  </w:style>
  <w:style w:type="paragraph" w:customStyle="1" w:styleId="Tabz">
    <w:name w:val="Tab_z"/>
    <w:next w:val="a"/>
    <w:rsid w:val="00F97723"/>
    <w:pPr>
      <w:keepNext/>
      <w:suppressAutoHyphens/>
      <w:spacing w:line="228" w:lineRule="auto"/>
      <w:jc w:val="center"/>
    </w:pPr>
    <w:rPr>
      <w:rFonts w:eastAsia="Times New Roman" w:cs="Times New Roman"/>
      <w:b/>
      <w:snapToGrid w:val="0"/>
      <w:color w:val="auto"/>
      <w:szCs w:val="24"/>
    </w:rPr>
  </w:style>
  <w:style w:type="paragraph" w:customStyle="1" w:styleId="UDK">
    <w:name w:val="_UDK"/>
    <w:basedOn w:val="a"/>
    <w:rsid w:val="00F97723"/>
    <w:pPr>
      <w:keepNext/>
      <w:widowControl w:val="0"/>
      <w:tabs>
        <w:tab w:val="left" w:pos="0"/>
        <w:tab w:val="right" w:pos="9355"/>
      </w:tabs>
      <w:suppressAutoHyphens/>
      <w:autoSpaceDE w:val="0"/>
      <w:autoSpaceDN w:val="0"/>
      <w:adjustRightInd w:val="0"/>
      <w:jc w:val="right"/>
    </w:pPr>
    <w:rPr>
      <w:spacing w:val="-4"/>
      <w:sz w:val="28"/>
      <w:szCs w:val="20"/>
      <w:lang w:eastAsia="ru-RU"/>
    </w:rPr>
  </w:style>
  <w:style w:type="paragraph" w:customStyle="1" w:styleId="Txt">
    <w:name w:val="Txt"/>
    <w:rsid w:val="00F97723"/>
    <w:pPr>
      <w:shd w:val="clear" w:color="auto" w:fill="FFCC99"/>
      <w:spacing w:line="240" w:lineRule="auto"/>
      <w:ind w:firstLine="709"/>
      <w:jc w:val="both"/>
    </w:pPr>
    <w:rPr>
      <w:rFonts w:eastAsia="Times New Roman" w:cs="Times New Roman"/>
      <w:color w:val="auto"/>
    </w:rPr>
  </w:style>
  <w:style w:type="character" w:customStyle="1" w:styleId="FontStyle33">
    <w:name w:val="Font Style33"/>
    <w:uiPriority w:val="99"/>
    <w:rsid w:val="00F97723"/>
    <w:rPr>
      <w:rFonts w:ascii="Times New Roman" w:hAnsi="Times New Roman"/>
      <w:sz w:val="24"/>
    </w:rPr>
  </w:style>
  <w:style w:type="character" w:customStyle="1" w:styleId="hps">
    <w:name w:val="hps"/>
    <w:rsid w:val="00F97723"/>
  </w:style>
  <w:style w:type="character" w:customStyle="1" w:styleId="apple-converted-space">
    <w:name w:val="apple-converted-space"/>
    <w:rsid w:val="00F97723"/>
    <w:rPr>
      <w:rFonts w:cs="Times New Roman"/>
    </w:rPr>
  </w:style>
  <w:style w:type="paragraph" w:customStyle="1" w:styleId="11">
    <w:name w:val="Абзац списка1"/>
    <w:basedOn w:val="a"/>
    <w:rsid w:val="00800C9E"/>
    <w:pPr>
      <w:spacing w:after="200" w:line="276" w:lineRule="auto"/>
      <w:ind w:left="720"/>
      <w:contextualSpacing/>
    </w:pPr>
    <w:rPr>
      <w:rFonts w:ascii="Calibri" w:hAnsi="Calibri"/>
      <w:sz w:val="22"/>
      <w:szCs w:val="22"/>
      <w:lang w:val="ru-RU" w:eastAsia="ru-RU"/>
    </w:rPr>
  </w:style>
  <w:style w:type="character" w:customStyle="1" w:styleId="10">
    <w:name w:val="Заголовок 1 Знак"/>
    <w:basedOn w:val="a0"/>
    <w:link w:val="1"/>
    <w:uiPriority w:val="1"/>
    <w:rsid w:val="00800C9E"/>
    <w:rPr>
      <w:rFonts w:eastAsia="Times New Roman" w:cs="Times New Roman"/>
      <w:b/>
      <w:bCs/>
      <w:color w:val="auto"/>
      <w:sz w:val="29"/>
      <w:szCs w:val="29"/>
      <w:lang w:val="en-US"/>
    </w:rPr>
  </w:style>
  <w:style w:type="character" w:customStyle="1" w:styleId="20">
    <w:name w:val="Заголовок 2 Знак"/>
    <w:basedOn w:val="a0"/>
    <w:link w:val="2"/>
    <w:uiPriority w:val="1"/>
    <w:rsid w:val="00800C9E"/>
    <w:rPr>
      <w:rFonts w:eastAsia="Times New Roman" w:cs="Times New Roman"/>
      <w:b/>
      <w:bCs/>
      <w:i/>
      <w:color w:val="auto"/>
      <w:lang w:val="en-US"/>
    </w:rPr>
  </w:style>
  <w:style w:type="paragraph" w:styleId="a8">
    <w:name w:val="header"/>
    <w:basedOn w:val="a"/>
    <w:link w:val="a9"/>
    <w:unhideWhenUsed/>
    <w:rsid w:val="00800C9E"/>
    <w:pPr>
      <w:tabs>
        <w:tab w:val="center" w:pos="4819"/>
        <w:tab w:val="right" w:pos="9639"/>
      </w:tabs>
    </w:pPr>
  </w:style>
  <w:style w:type="character" w:customStyle="1" w:styleId="a9">
    <w:name w:val="Верхній колонтитул Знак"/>
    <w:basedOn w:val="a0"/>
    <w:link w:val="a8"/>
    <w:rsid w:val="00800C9E"/>
    <w:rPr>
      <w:rFonts w:eastAsia="Times New Roman" w:cs="Times New Roman"/>
      <w:color w:val="auto"/>
      <w:sz w:val="24"/>
      <w:szCs w:val="24"/>
      <w:lang w:eastAsia="uk-UA"/>
    </w:rPr>
  </w:style>
  <w:style w:type="paragraph" w:styleId="aa">
    <w:name w:val="footer"/>
    <w:basedOn w:val="a"/>
    <w:link w:val="ab"/>
    <w:uiPriority w:val="99"/>
    <w:unhideWhenUsed/>
    <w:rsid w:val="00800C9E"/>
    <w:pPr>
      <w:tabs>
        <w:tab w:val="center" w:pos="4819"/>
        <w:tab w:val="right" w:pos="9639"/>
      </w:tabs>
    </w:pPr>
  </w:style>
  <w:style w:type="character" w:customStyle="1" w:styleId="ab">
    <w:name w:val="Нижній колонтитул Знак"/>
    <w:basedOn w:val="a0"/>
    <w:link w:val="aa"/>
    <w:uiPriority w:val="99"/>
    <w:rsid w:val="00800C9E"/>
    <w:rPr>
      <w:rFonts w:eastAsia="Times New Roman" w:cs="Times New Roman"/>
      <w:color w:val="auto"/>
      <w:sz w:val="24"/>
      <w:szCs w:val="24"/>
      <w:lang w:eastAsia="uk-UA"/>
    </w:rPr>
  </w:style>
  <w:style w:type="character" w:customStyle="1" w:styleId="30">
    <w:name w:val="Заголовок 3 Знак"/>
    <w:basedOn w:val="a0"/>
    <w:link w:val="3"/>
    <w:uiPriority w:val="9"/>
    <w:semiHidden/>
    <w:rsid w:val="00606D75"/>
    <w:rPr>
      <w:rFonts w:asciiTheme="majorHAnsi" w:eastAsiaTheme="majorEastAsia" w:hAnsiTheme="majorHAnsi" w:cstheme="majorBidi"/>
      <w:color w:val="1F4D78" w:themeColor="accent1" w:themeShade="7F"/>
      <w:sz w:val="24"/>
      <w:szCs w:val="24"/>
      <w:lang w:eastAsia="uk-UA"/>
    </w:rPr>
  </w:style>
  <w:style w:type="table" w:customStyle="1" w:styleId="TableNormal">
    <w:name w:val="Table Normal"/>
    <w:uiPriority w:val="2"/>
    <w:semiHidden/>
    <w:unhideWhenUsed/>
    <w:qFormat/>
    <w:rsid w:val="00606D75"/>
    <w:pPr>
      <w:widowControl w:val="0"/>
      <w:autoSpaceDE w:val="0"/>
      <w:autoSpaceDN w:val="0"/>
      <w:spacing w:line="240" w:lineRule="auto"/>
    </w:pPr>
    <w:rPr>
      <w:rFonts w:asciiTheme="minorHAnsi" w:hAnsiTheme="minorHAnsi" w:cstheme="minorBidi"/>
      <w:color w:val="auto"/>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06D75"/>
    <w:pPr>
      <w:widowControl w:val="0"/>
      <w:autoSpaceDE w:val="0"/>
      <w:autoSpaceDN w:val="0"/>
      <w:spacing w:line="175" w:lineRule="exact"/>
      <w:jc w:val="right"/>
    </w:pPr>
    <w:rPr>
      <w:sz w:val="22"/>
      <w:szCs w:val="22"/>
      <w:lang w:val="en-US" w:eastAsia="en-US"/>
    </w:rPr>
  </w:style>
  <w:style w:type="paragraph" w:styleId="ac">
    <w:name w:val="Title"/>
    <w:basedOn w:val="a"/>
    <w:link w:val="ad"/>
    <w:qFormat/>
    <w:rsid w:val="00EA74C3"/>
    <w:pPr>
      <w:jc w:val="center"/>
    </w:pPr>
    <w:rPr>
      <w:sz w:val="28"/>
      <w:szCs w:val="28"/>
      <w:lang w:val="ru-RU" w:eastAsia="ru-RU"/>
    </w:rPr>
  </w:style>
  <w:style w:type="character" w:customStyle="1" w:styleId="ad">
    <w:name w:val="Назва Знак"/>
    <w:basedOn w:val="a0"/>
    <w:link w:val="ac"/>
    <w:rsid w:val="00EA74C3"/>
    <w:rPr>
      <w:rFonts w:eastAsia="Times New Roman" w:cs="Times New Roman"/>
      <w:color w:val="auto"/>
      <w:lang w:val="ru-RU" w:eastAsia="ru-RU"/>
    </w:rPr>
  </w:style>
  <w:style w:type="paragraph" w:customStyle="1" w:styleId="ae">
    <w:name w:val="Òåêñò"/>
    <w:basedOn w:val="a"/>
    <w:rsid w:val="00B25B28"/>
    <w:rPr>
      <w:rFonts w:ascii="Courier New" w:hAnsi="Courier New"/>
      <w:sz w:val="20"/>
      <w:szCs w:val="20"/>
      <w:lang w:val="ru-RU"/>
    </w:rPr>
  </w:style>
  <w:style w:type="paragraph" w:customStyle="1" w:styleId="12">
    <w:name w:val="Ñòèëü1"/>
    <w:basedOn w:val="1"/>
    <w:rsid w:val="00B25B28"/>
    <w:pPr>
      <w:keepNext/>
      <w:widowControl/>
      <w:autoSpaceDE/>
      <w:autoSpaceDN/>
      <w:spacing w:before="0"/>
      <w:ind w:left="0"/>
      <w:jc w:val="both"/>
      <w:outlineLvl w:val="9"/>
    </w:pPr>
    <w:rPr>
      <w:b w:val="0"/>
      <w:bCs w:val="0"/>
      <w:sz w:val="24"/>
      <w:szCs w:val="20"/>
      <w:lang w:val="ru-RU" w:eastAsia="ru-RU"/>
    </w:rPr>
  </w:style>
  <w:style w:type="paragraph" w:customStyle="1" w:styleId="Normal">
    <w:name w:val="Normal"/>
    <w:rsid w:val="00B25B28"/>
    <w:pPr>
      <w:spacing w:line="240" w:lineRule="auto"/>
    </w:pPr>
    <w:rPr>
      <w:rFonts w:eastAsia="Times New Roman" w:cs="Times New Roman"/>
      <w:snapToGrid w:val="0"/>
      <w:color w:val="auto"/>
      <w:sz w:val="24"/>
      <w:szCs w:val="20"/>
      <w:lang w:val="en-GB"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lis@il.if.ua" TargetMode="External"/><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hyperlink" Target="mailto:sakhatsky@casre.kiev.ua" TargetMode="External"/><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envisat.esa.in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23</Pages>
  <Words>29182</Words>
  <Characters>16634</Characters>
  <Application>Microsoft Office Word</Application>
  <DocSecurity>0</DocSecurity>
  <Lines>138</Lines>
  <Paragraphs>91</Paragraphs>
  <ScaleCrop>false</ScaleCrop>
  <HeadingPairs>
    <vt:vector size="2" baseType="variant">
      <vt:variant>
        <vt:lpstr>Назва</vt:lpstr>
      </vt:variant>
      <vt:variant>
        <vt:i4>1</vt:i4>
      </vt:variant>
    </vt:vector>
  </HeadingPairs>
  <TitlesOfParts>
    <vt:vector size="1" baseType="lpstr">
      <vt:lpstr/>
    </vt:vector>
  </TitlesOfParts>
  <Company>diakov.net</Company>
  <LinksUpToDate>false</LinksUpToDate>
  <CharactersWithSpaces>45725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RePack by Diakov</cp:lastModifiedBy>
  <cp:revision>7</cp:revision>
  <dcterms:created xsi:type="dcterms:W3CDTF">2019-03-04T07:24:00Z</dcterms:created>
  <dcterms:modified xsi:type="dcterms:W3CDTF">2019-03-04T08:13:00Z</dcterms:modified>
</cp:coreProperties>
</file>