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882F3E" w:rsidRPr="00882F3E" w:rsidRDefault="00AC384D" w:rsidP="00882F3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882F3E" w:rsidRPr="00882F3E">
        <w:rPr>
          <w:rFonts w:ascii="Times New Roman" w:hAnsi="Times New Roman"/>
          <w:b/>
          <w:sz w:val="28"/>
          <w:szCs w:val="28"/>
          <w:lang w:val="uk-UA"/>
        </w:rPr>
        <w:t>Управління проектами та цільовими програмами</w:t>
      </w:r>
      <w:bookmarkEnd w:id="0"/>
    </w:p>
    <w:p w:rsidR="00AC384D" w:rsidRDefault="00AC384D" w:rsidP="008F2B2F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882F3E">
        <w:rPr>
          <w:rFonts w:ascii="Times New Roman" w:hAnsi="Times New Roman"/>
          <w:sz w:val="28"/>
          <w:szCs w:val="28"/>
          <w:lang w:val="uk-UA"/>
        </w:rPr>
        <w:t xml:space="preserve">281 </w:t>
      </w:r>
      <w:r w:rsidR="00882F3E" w:rsidRPr="00882F3E">
        <w:rPr>
          <w:rFonts w:ascii="Times New Roman" w:hAnsi="Times New Roman"/>
          <w:sz w:val="28"/>
          <w:szCs w:val="28"/>
          <w:lang w:val="uk-UA"/>
        </w:rPr>
        <w:t>Публічне управління та адміністрування (1 курс, бакалавр)</w:t>
      </w:r>
      <w:r w:rsidR="00882F3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Якубів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В.М.,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B7466" w:rsidRDefault="00EB7466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5" w:tooltip="Пошук за автором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Боковикова Ю. В.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Проектний ме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неджмент в діяльності органів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/ Ю. В.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Боковикова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. // </w:t>
      </w:r>
      <w:hyperlink r:id="rId6" w:tooltip="Періодичне видання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Державне будівництво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 xml:space="preserve">. - 2015. - № 1.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С.13-18</w:t>
      </w:r>
      <w:r w:rsidRPr="000753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7466" w:rsidRDefault="00EB7466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Лонтка К.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Проектний мен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еджмент як форма взаємодії органів місцевого самоврядування з громадським сектором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/ К.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Лонтка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, Л. В. Козлова // </w:t>
      </w:r>
      <w:hyperlink r:id="rId8" w:tooltip="Періодичне видання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Наукові записки Інституту законодавства Верховної Ради України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 xml:space="preserve">. - 2015. - № 5. - С. 101-106. </w:t>
      </w:r>
    </w:p>
    <w:p w:rsidR="00EC5BE1" w:rsidRDefault="00EC5BE1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9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Андрєєва Т. Є.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Проектний мен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еджмент як засіб досягнення мети підприємства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C5BE1">
        <w:rPr>
          <w:rFonts w:ascii="Times New Roman" w:hAnsi="Times New Roman"/>
          <w:sz w:val="28"/>
          <w:szCs w:val="28"/>
          <w:lang w:val="uk-UA"/>
        </w:rPr>
        <w:t>/ Т. Є. Андрєєва, Т. Е. Петровська, Т. С. Титар // </w:t>
      </w:r>
      <w:hyperlink r:id="rId10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Вісник економіки транспорту і промисловості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. - 2011. - № 34. - С. 364-370. </w:t>
      </w:r>
    </w:p>
    <w:p w:rsidR="00EB7466" w:rsidRDefault="00EC5BE1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1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Лисиця Л. В.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Інвестиці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йний проект як економічна категорія [Електронний ресурс] / Л. В. Лисиця // </w:t>
      </w:r>
      <w:hyperlink r:id="rId12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Управління розвитком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. - 2014. - № 2. - С. 108-110</w:t>
      </w:r>
    </w:p>
    <w:p w:rsidR="00AC384D" w:rsidRDefault="00EC5BE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3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Дзюба Т. А.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Інвестиці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йний проект із залученням іноземних інвестицій: сутність, особливості та підходи до визначення / Т. А. Дзюба // </w:t>
      </w:r>
      <w:hyperlink r:id="rId14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Науковий вісник Ужгородського університету. Серія : Економіка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 xml:space="preserve">. - 2015. - Вип. 1(1). - С. 163-165. </w:t>
      </w:r>
    </w:p>
    <w:p w:rsidR="00EC5BE1" w:rsidRDefault="00EC5BE1">
      <w:pPr>
        <w:rPr>
          <w:rFonts w:ascii="Times New Roman" w:hAnsi="Times New Roman"/>
          <w:sz w:val="28"/>
          <w:szCs w:val="28"/>
          <w:lang w:val="uk-UA"/>
        </w:rPr>
      </w:pPr>
    </w:p>
    <w:sectPr w:rsidR="00EC5BE1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82A59"/>
    <w:rsid w:val="000E0EAA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734729"/>
    <w:rsid w:val="0075036D"/>
    <w:rsid w:val="007621B8"/>
    <w:rsid w:val="007B4B53"/>
    <w:rsid w:val="008401BE"/>
    <w:rsid w:val="00882F3E"/>
    <w:rsid w:val="00887A78"/>
    <w:rsid w:val="00896B51"/>
    <w:rsid w:val="008C6B32"/>
    <w:rsid w:val="008C6D37"/>
    <w:rsid w:val="008F2B2F"/>
    <w:rsid w:val="00952412"/>
    <w:rsid w:val="00975929"/>
    <w:rsid w:val="00991E66"/>
    <w:rsid w:val="009940A2"/>
    <w:rsid w:val="009A67C1"/>
    <w:rsid w:val="009C69BA"/>
    <w:rsid w:val="009E28B6"/>
    <w:rsid w:val="00A35D46"/>
    <w:rsid w:val="00A41272"/>
    <w:rsid w:val="00A669AC"/>
    <w:rsid w:val="00A95EF2"/>
    <w:rsid w:val="00AC384D"/>
    <w:rsid w:val="00AF41FC"/>
    <w:rsid w:val="00B16AC3"/>
    <w:rsid w:val="00B26DB7"/>
    <w:rsid w:val="00B41E81"/>
    <w:rsid w:val="00B6780C"/>
    <w:rsid w:val="00B820EA"/>
    <w:rsid w:val="00B92B78"/>
    <w:rsid w:val="00BA4941"/>
    <w:rsid w:val="00BB53B6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50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7%D1%8E%D0%B1%D0%B0%20%D0%A2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E%D0%BD%D1%82%D0%BA%D0%B0%20%D0%9A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8%D1%81%D0%B8%D1%86%D1%8F%20%D0%9B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E%D0%BA%D0%BE%D0%B2%D0%B8%D0%BA%D0%BE%D0%B2%D0%B0%20%D0%AE$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5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94%D1%94%D0%B2%D0%B0%20%D0%A2$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8850:%D0%95%D0%BA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2721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2</cp:revision>
  <dcterms:created xsi:type="dcterms:W3CDTF">2019-02-17T16:57:00Z</dcterms:created>
  <dcterms:modified xsi:type="dcterms:W3CDTF">2019-02-17T16:57:00Z</dcterms:modified>
</cp:coreProperties>
</file>