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2CA" w:rsidRPr="00A842CA" w:rsidRDefault="00A842CA" w:rsidP="00A842CA">
      <w:pPr>
        <w:shd w:val="clear" w:color="auto" w:fill="F8F8F8"/>
        <w:spacing w:after="0" w:line="240" w:lineRule="auto"/>
        <w:jc w:val="center"/>
        <w:outlineLvl w:val="0"/>
        <w:rPr>
          <w:rFonts w:ascii="Arial" w:eastAsia="Times New Roman" w:hAnsi="Arial" w:cs="Arial"/>
          <w:b/>
          <w:bCs/>
          <w:color w:val="1E1E1E"/>
          <w:kern w:val="36"/>
          <w:sz w:val="84"/>
          <w:szCs w:val="84"/>
          <w:lang w:val="en-US" w:eastAsia="ru-RU"/>
        </w:rPr>
      </w:pPr>
      <w:bookmarkStart w:id="0" w:name="_GoBack"/>
      <w:bookmarkEnd w:id="0"/>
      <w:r w:rsidRPr="00A842CA">
        <w:rPr>
          <w:rFonts w:ascii="Arial" w:eastAsia="Times New Roman" w:hAnsi="Arial" w:cs="Arial"/>
          <w:b/>
          <w:bCs/>
          <w:color w:val="1E1E1E"/>
          <w:kern w:val="36"/>
          <w:sz w:val="84"/>
          <w:szCs w:val="84"/>
          <w:lang w:val="en-US" w:eastAsia="ru-RU"/>
        </w:rPr>
        <w:t>Wyzwania prozy polskiej lat dziewięćdziesiątych</w:t>
      </w:r>
    </w:p>
    <w:p w:rsidR="00A842CA" w:rsidRPr="00A842CA" w:rsidRDefault="00A842CA" w:rsidP="00A842CA">
      <w:pPr>
        <w:shd w:val="clear" w:color="auto" w:fill="F8F8F8"/>
        <w:spacing w:after="0" w:line="240" w:lineRule="auto"/>
        <w:jc w:val="center"/>
        <w:rPr>
          <w:rFonts w:ascii="Arial" w:eastAsia="Times New Roman" w:hAnsi="Arial" w:cs="Arial"/>
          <w:color w:val="5A5A5A"/>
          <w:sz w:val="24"/>
          <w:szCs w:val="24"/>
          <w:lang w:val="en-US" w:eastAsia="ru-RU"/>
        </w:rPr>
      </w:pPr>
      <w:hyperlink r:id="rId6" w:history="1">
        <w:r w:rsidRPr="00A842CA">
          <w:rPr>
            <w:rFonts w:ascii="Arial" w:eastAsia="Times New Roman" w:hAnsi="Arial" w:cs="Arial"/>
            <w:color w:val="1E1E1E"/>
            <w:sz w:val="24"/>
            <w:szCs w:val="24"/>
            <w:u w:val="single"/>
            <w:lang w:val="en-US" w:eastAsia="ru-RU"/>
          </w:rPr>
          <w:t>#literatura</w:t>
        </w:r>
      </w:hyperlink>
    </w:p>
    <w:p w:rsidR="00A842CA" w:rsidRPr="00A842CA" w:rsidRDefault="00A842CA" w:rsidP="00A842CA">
      <w:pPr>
        <w:shd w:val="clear" w:color="auto" w:fill="F8F8F8"/>
        <w:spacing w:after="0" w:line="600" w:lineRule="atLeast"/>
        <w:rPr>
          <w:rFonts w:ascii="Arial" w:eastAsia="Times New Roman" w:hAnsi="Arial" w:cs="Arial"/>
          <w:color w:val="1E1E1E"/>
          <w:sz w:val="24"/>
          <w:szCs w:val="24"/>
          <w:lang w:val="en-US" w:eastAsia="ru-RU"/>
        </w:rPr>
      </w:pPr>
      <w:r w:rsidRPr="00A842CA">
        <w:rPr>
          <w:rFonts w:ascii="Arial" w:eastAsia="Times New Roman" w:hAnsi="Arial" w:cs="Arial"/>
          <w:color w:val="1E1E1E"/>
          <w:sz w:val="24"/>
          <w:szCs w:val="24"/>
          <w:lang w:val="en-US" w:eastAsia="ru-RU"/>
        </w:rPr>
        <w:t>Autor: </w:t>
      </w:r>
      <w:hyperlink r:id="rId7" w:history="1">
        <w:r w:rsidRPr="00A842CA">
          <w:rPr>
            <w:rFonts w:ascii="Arial" w:eastAsia="Times New Roman" w:hAnsi="Arial" w:cs="Arial"/>
            <w:color w:val="E40044"/>
            <w:sz w:val="24"/>
            <w:szCs w:val="24"/>
            <w:u w:val="single"/>
            <w:lang w:val="en-US" w:eastAsia="ru-RU"/>
          </w:rPr>
          <w:t>Culture.pl</w:t>
        </w:r>
      </w:hyperlink>
    </w:p>
    <w:p w:rsidR="00A842CA" w:rsidRPr="00A842CA" w:rsidRDefault="00A842CA" w:rsidP="00A842CA">
      <w:pPr>
        <w:shd w:val="clear" w:color="auto" w:fill="F8F8F8"/>
        <w:spacing w:after="0" w:line="600" w:lineRule="atLeast"/>
        <w:rPr>
          <w:rFonts w:ascii="Arial" w:eastAsia="Times New Roman" w:hAnsi="Arial" w:cs="Arial"/>
          <w:color w:val="1E1E1E"/>
          <w:sz w:val="24"/>
          <w:szCs w:val="24"/>
          <w:lang w:val="en-US" w:eastAsia="ru-RU"/>
        </w:rPr>
      </w:pPr>
      <w:r w:rsidRPr="00A842CA">
        <w:rPr>
          <w:rFonts w:ascii="Arial" w:eastAsia="Times New Roman" w:hAnsi="Arial" w:cs="Arial"/>
          <w:color w:val="1E1E1E"/>
          <w:sz w:val="24"/>
          <w:szCs w:val="24"/>
          <w:lang w:val="en-US" w:eastAsia="ru-RU"/>
        </w:rPr>
        <w:t>Opublikowany: 23 sty 2005</w:t>
      </w:r>
    </w:p>
    <w:p w:rsidR="00A842CA" w:rsidRPr="00A842CA" w:rsidRDefault="00A842CA" w:rsidP="00A842CA">
      <w:pPr>
        <w:shd w:val="clear" w:color="auto" w:fill="F8F8F8"/>
        <w:spacing w:after="0" w:line="600" w:lineRule="atLeast"/>
        <w:jc w:val="center"/>
        <w:rPr>
          <w:rFonts w:ascii="Arial" w:eastAsia="Times New Roman" w:hAnsi="Arial" w:cs="Arial"/>
          <w:color w:val="1E1E1E"/>
          <w:sz w:val="24"/>
          <w:szCs w:val="24"/>
          <w:lang w:val="en-US" w:eastAsia="ru-RU"/>
        </w:rPr>
      </w:pPr>
      <w:r w:rsidRPr="00A842CA">
        <w:rPr>
          <w:rFonts w:ascii="Arial" w:eastAsia="Times New Roman" w:hAnsi="Arial" w:cs="Arial"/>
          <w:color w:val="1E1E1E"/>
          <w:sz w:val="24"/>
          <w:szCs w:val="24"/>
          <w:lang w:val="en-US" w:eastAsia="ru-RU"/>
        </w:rPr>
        <w:t>Udostępnij</w:t>
      </w:r>
    </w:p>
    <w:p w:rsidR="00A842CA" w:rsidRPr="00A842CA" w:rsidRDefault="00A842CA" w:rsidP="00A842CA">
      <w:pPr>
        <w:shd w:val="clear" w:color="auto" w:fill="F8F8F8"/>
        <w:spacing w:after="0" w:line="240" w:lineRule="auto"/>
        <w:jc w:val="center"/>
        <w:rPr>
          <w:rFonts w:ascii="Arial" w:eastAsia="Times New Roman" w:hAnsi="Arial" w:cs="Arial"/>
          <w:color w:val="1E1E1E"/>
          <w:sz w:val="24"/>
          <w:szCs w:val="24"/>
          <w:lang w:val="en-US" w:eastAsia="ru-RU"/>
        </w:rPr>
      </w:pPr>
      <w:hyperlink r:id="rId8" w:history="1">
        <w:r w:rsidRPr="00A842CA">
          <w:rPr>
            <w:rFonts w:ascii="Arial" w:eastAsia="Times New Roman" w:hAnsi="Arial" w:cs="Arial"/>
            <w:color w:val="5A5A5A"/>
            <w:sz w:val="24"/>
            <w:szCs w:val="24"/>
            <w:u w:val="single"/>
            <w:lang w:val="en-US" w:eastAsia="ru-RU"/>
          </w:rPr>
          <w:t>0</w:t>
        </w:r>
      </w:hyperlink>
    </w:p>
    <w:p w:rsidR="00A842CA" w:rsidRPr="00A842CA" w:rsidRDefault="00A842CA" w:rsidP="00A842CA">
      <w:pPr>
        <w:shd w:val="clear" w:color="auto" w:fill="F8F8F8"/>
        <w:spacing w:after="0" w:line="240" w:lineRule="auto"/>
        <w:rPr>
          <w:rFonts w:ascii="Times New Roman" w:eastAsia="Times New Roman" w:hAnsi="Times New Roman" w:cs="Times New Roman"/>
          <w:color w:val="1E1E1E"/>
          <w:sz w:val="42"/>
          <w:szCs w:val="42"/>
          <w:lang w:val="en-US" w:eastAsia="ru-RU"/>
        </w:rPr>
      </w:pPr>
      <w:proofErr w:type="gramStart"/>
      <w:r w:rsidRPr="00A842CA">
        <w:rPr>
          <w:rFonts w:ascii="Times New Roman" w:eastAsia="Times New Roman" w:hAnsi="Times New Roman" w:cs="Times New Roman"/>
          <w:color w:val="1E1E1E"/>
          <w:sz w:val="42"/>
          <w:szCs w:val="42"/>
          <w:lang w:val="en-US" w:eastAsia="ru-RU"/>
        </w:rPr>
        <w:t>Proza lat 90 była bardziej tradycjonalistyczna niż nowatorska, raczej przerabiająca stare gatunki niż tworząca nowe, wreszcie niechętna historii, przed którą ucieka w mit i nostalgię.</w:t>
      </w:r>
      <w:proofErr w:type="gramEnd"/>
    </w:p>
    <w:p w:rsidR="00A842CA" w:rsidRPr="00A842CA" w:rsidRDefault="00A842CA" w:rsidP="00A842CA">
      <w:pPr>
        <w:shd w:val="clear" w:color="auto" w:fill="F8F8F8"/>
        <w:spacing w:after="0" w:line="240" w:lineRule="auto"/>
        <w:outlineLvl w:val="1"/>
        <w:rPr>
          <w:rFonts w:ascii="Arial" w:eastAsia="Times New Roman" w:hAnsi="Arial" w:cs="Arial"/>
          <w:b/>
          <w:bCs/>
          <w:color w:val="1E1E1E"/>
          <w:sz w:val="48"/>
          <w:szCs w:val="48"/>
          <w:lang w:val="en-US" w:eastAsia="ru-RU"/>
        </w:rPr>
      </w:pPr>
      <w:r w:rsidRPr="00A842CA">
        <w:rPr>
          <w:rFonts w:ascii="Arial" w:eastAsia="Times New Roman" w:hAnsi="Arial" w:cs="Arial"/>
          <w:b/>
          <w:bCs/>
          <w:color w:val="1E1E1E"/>
          <w:sz w:val="48"/>
          <w:szCs w:val="48"/>
          <w:lang w:val="en-US" w:eastAsia="ru-RU"/>
        </w:rPr>
        <w:t>Przedstawić świat, siebie i formę</w:t>
      </w:r>
    </w:p>
    <w:p w:rsidR="00A842CA" w:rsidRPr="00A842CA" w:rsidRDefault="00A842CA" w:rsidP="00A842CA">
      <w:pPr>
        <w:shd w:val="clear" w:color="auto" w:fill="F8F8F8"/>
        <w:spacing w:before="300" w:after="300" w:line="480" w:lineRule="auto"/>
        <w:rPr>
          <w:rFonts w:ascii="Times New Roman" w:eastAsia="Times New Roman" w:hAnsi="Times New Roman" w:cs="Times New Roman"/>
          <w:color w:val="5A5A5A"/>
          <w:sz w:val="30"/>
          <w:szCs w:val="30"/>
          <w:lang w:val="en-US" w:eastAsia="ru-RU"/>
        </w:rPr>
      </w:pPr>
      <w:proofErr w:type="gramStart"/>
      <w:r w:rsidRPr="00A842CA">
        <w:rPr>
          <w:rFonts w:ascii="Times New Roman" w:eastAsia="Times New Roman" w:hAnsi="Times New Roman" w:cs="Times New Roman"/>
          <w:color w:val="5A5A5A"/>
          <w:sz w:val="30"/>
          <w:szCs w:val="30"/>
          <w:lang w:val="en-US" w:eastAsia="ru-RU"/>
        </w:rPr>
        <w:t>Historyczne zaplecze literatury polskiej schyłku wieku, czyli pierwsza połowa lat osiemdziesiątych, to okres niekorzystny dla powieści.</w:t>
      </w:r>
      <w:proofErr w:type="gramEnd"/>
      <w:r w:rsidRPr="00A842CA">
        <w:rPr>
          <w:rFonts w:ascii="Times New Roman" w:eastAsia="Times New Roman" w:hAnsi="Times New Roman" w:cs="Times New Roman"/>
          <w:color w:val="5A5A5A"/>
          <w:sz w:val="30"/>
          <w:szCs w:val="30"/>
          <w:lang w:val="en-US" w:eastAsia="ru-RU"/>
        </w:rPr>
        <w:t xml:space="preserve"> </w:t>
      </w:r>
      <w:proofErr w:type="gramStart"/>
      <w:r w:rsidRPr="00A842CA">
        <w:rPr>
          <w:rFonts w:ascii="Times New Roman" w:eastAsia="Times New Roman" w:hAnsi="Times New Roman" w:cs="Times New Roman"/>
          <w:color w:val="5A5A5A"/>
          <w:sz w:val="30"/>
          <w:szCs w:val="30"/>
          <w:lang w:val="en-US" w:eastAsia="ru-RU"/>
        </w:rPr>
        <w:t>Z jednej strony ważne wydarzenia historyczne (narodziny "Solidarności" - pierwszego w sowieckim bloku państw socjalistycznych niezależnego związku zawodowego, rozwój prasy i wydawnictw poza cenzurą, wprowadzenie stanu wojennego 13 grudnia 1981 roku) stawiały w kłopotliwym świetle "zmyślanie" i sprzyjały niefikcyjnym gatunkom literackim.</w:t>
      </w:r>
      <w:proofErr w:type="gramEnd"/>
      <w:r w:rsidRPr="00A842CA">
        <w:rPr>
          <w:rFonts w:ascii="Times New Roman" w:eastAsia="Times New Roman" w:hAnsi="Times New Roman" w:cs="Times New Roman"/>
          <w:color w:val="5A5A5A"/>
          <w:sz w:val="30"/>
          <w:szCs w:val="30"/>
          <w:lang w:val="en-US" w:eastAsia="ru-RU"/>
        </w:rPr>
        <w:t xml:space="preserve"> </w:t>
      </w:r>
      <w:proofErr w:type="gramStart"/>
      <w:r w:rsidRPr="00A842CA">
        <w:rPr>
          <w:rFonts w:ascii="Times New Roman" w:eastAsia="Times New Roman" w:hAnsi="Times New Roman" w:cs="Times New Roman"/>
          <w:color w:val="5A5A5A"/>
          <w:sz w:val="30"/>
          <w:szCs w:val="30"/>
          <w:lang w:val="en-US" w:eastAsia="ru-RU"/>
        </w:rPr>
        <w:t xml:space="preserve">Z tego powodu w prozie lat 1980-1986 dominowały gatunki dokumentarne, takie jak notatnik, reportaż, wywiad, a także formy dokumentu osobistego, takie jak dziennik, </w:t>
      </w:r>
      <w:r w:rsidRPr="00A842CA">
        <w:rPr>
          <w:rFonts w:ascii="Times New Roman" w:eastAsia="Times New Roman" w:hAnsi="Times New Roman" w:cs="Times New Roman"/>
          <w:color w:val="5A5A5A"/>
          <w:sz w:val="30"/>
          <w:szCs w:val="30"/>
          <w:lang w:val="en-US" w:eastAsia="ru-RU"/>
        </w:rPr>
        <w:lastRenderedPageBreak/>
        <w:t>pamiętnik i sylwa (czyli narracyjny "groch z kapustą"), natomiast powieść znajdowała się w stanie wyraźnego uwiądu.</w:t>
      </w:r>
      <w:proofErr w:type="gramEnd"/>
      <w:r w:rsidRPr="00A842CA">
        <w:rPr>
          <w:rFonts w:ascii="Times New Roman" w:eastAsia="Times New Roman" w:hAnsi="Times New Roman" w:cs="Times New Roman"/>
          <w:color w:val="5A5A5A"/>
          <w:sz w:val="30"/>
          <w:szCs w:val="30"/>
          <w:lang w:val="en-US" w:eastAsia="ru-RU"/>
        </w:rPr>
        <w:t xml:space="preserve"> </w:t>
      </w:r>
      <w:proofErr w:type="gramStart"/>
      <w:r w:rsidRPr="00A842CA">
        <w:rPr>
          <w:rFonts w:ascii="Times New Roman" w:eastAsia="Times New Roman" w:hAnsi="Times New Roman" w:cs="Times New Roman"/>
          <w:color w:val="5A5A5A"/>
          <w:sz w:val="30"/>
          <w:szCs w:val="30"/>
          <w:lang w:val="en-US" w:eastAsia="ru-RU"/>
        </w:rPr>
        <w:t>Z drugiej strony państwowa przemoc, jawna niesprawiedliwość i wyrazista opresja, w jakiej znalazło się społeczeństwo w okresie stanu wojennego, hamowały realizm, ponieważ utrudniały prozie pełnienie funkcji krytycznych, czyli osądzanie życia społecznego, mówienie społeczeństwu prawdy w oczy, odsłanianie spraw wstydliwych (alkoholizmu, demoralizacji, korupcji).</w:t>
      </w:r>
      <w:proofErr w:type="gramEnd"/>
      <w:r w:rsidRPr="00A842CA">
        <w:rPr>
          <w:rFonts w:ascii="Times New Roman" w:eastAsia="Times New Roman" w:hAnsi="Times New Roman" w:cs="Times New Roman"/>
          <w:color w:val="5A5A5A"/>
          <w:sz w:val="30"/>
          <w:szCs w:val="30"/>
          <w:lang w:val="en-US" w:eastAsia="ru-RU"/>
        </w:rPr>
        <w:t xml:space="preserve"> </w:t>
      </w:r>
      <w:proofErr w:type="gramStart"/>
      <w:r w:rsidRPr="00A842CA">
        <w:rPr>
          <w:rFonts w:ascii="Times New Roman" w:eastAsia="Times New Roman" w:hAnsi="Times New Roman" w:cs="Times New Roman"/>
          <w:color w:val="5A5A5A"/>
          <w:sz w:val="30"/>
          <w:szCs w:val="30"/>
          <w:lang w:val="en-US" w:eastAsia="ru-RU"/>
        </w:rPr>
        <w:t>Komunistyczne władze nie dopuszczały najmniejszej krytyki, rzeczywistość przez nich stworzona i rządzona nie mogła mieć słabych punktów.</w:t>
      </w:r>
      <w:proofErr w:type="gramEnd"/>
      <w:r w:rsidRPr="00A842CA">
        <w:rPr>
          <w:rFonts w:ascii="Times New Roman" w:eastAsia="Times New Roman" w:hAnsi="Times New Roman" w:cs="Times New Roman"/>
          <w:color w:val="5A5A5A"/>
          <w:sz w:val="30"/>
          <w:szCs w:val="30"/>
          <w:lang w:val="en-US" w:eastAsia="ru-RU"/>
        </w:rPr>
        <w:t xml:space="preserve"> </w:t>
      </w:r>
      <w:proofErr w:type="gramStart"/>
      <w:r w:rsidRPr="00A842CA">
        <w:rPr>
          <w:rFonts w:ascii="Times New Roman" w:eastAsia="Times New Roman" w:hAnsi="Times New Roman" w:cs="Times New Roman"/>
          <w:color w:val="5A5A5A"/>
          <w:sz w:val="30"/>
          <w:szCs w:val="30"/>
          <w:lang w:val="en-US" w:eastAsia="ru-RU"/>
        </w:rPr>
        <w:t>Dodatkowym czynnikiem blokującym powieściowy krytycyzm był też niepisany kodeks etyczny, czyli przyjęte przez literaturę powinności przeciwstawiania się propagandowym kłamstwom, opowiadania się po stronie słabszego, służenia jako świadectwo i narzędzie oporu w walce z nieprawościami ustroju.</w:t>
      </w:r>
      <w:proofErr w:type="gramEnd"/>
      <w:r w:rsidRPr="00A842CA">
        <w:rPr>
          <w:rFonts w:ascii="Times New Roman" w:eastAsia="Times New Roman" w:hAnsi="Times New Roman" w:cs="Times New Roman"/>
          <w:color w:val="5A5A5A"/>
          <w:sz w:val="30"/>
          <w:szCs w:val="30"/>
          <w:lang w:val="en-US" w:eastAsia="ru-RU"/>
        </w:rPr>
        <w:t xml:space="preserve"> W rezultacie podstawowe zadanie literatury, czyli mówienie prawdy, znalazło się niebezpiecznie blisko mówienia oczywistości (że socjalizm jest zły, władza obca, a społeczeństwo dobre), naczelny warunek niezawisłości pisarza, czyli zachowanie krytycyzmu, przybierało formy stronnicze, uproszczone kryteria wartościowania zapewniały zaś uznanie literaturze szlachetnej, lecz niekoniecznie wybitnej.</w:t>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t xml:space="preserve">Pierwsze oznaki przesilenia pojawiły się około roku 1986, przybierając </w:t>
      </w:r>
      <w:r w:rsidRPr="00A842CA">
        <w:rPr>
          <w:rFonts w:ascii="Times New Roman" w:eastAsia="Times New Roman" w:hAnsi="Times New Roman" w:cs="Times New Roman"/>
          <w:color w:val="5A5A5A"/>
          <w:sz w:val="30"/>
          <w:szCs w:val="30"/>
          <w:lang w:val="en-US" w:eastAsia="ru-RU"/>
        </w:rPr>
        <w:lastRenderedPageBreak/>
        <w:t xml:space="preserve">postać zniechęcenia gatunkami dokumentarnymi, powrotu do form powieściowych, pierwszych sygnałów odradzającego się krytycyzmu społecznego. Jednakże literatura, która wyłoniła się </w:t>
      </w:r>
      <w:proofErr w:type="gramStart"/>
      <w:r w:rsidRPr="00A842CA">
        <w:rPr>
          <w:rFonts w:ascii="Times New Roman" w:eastAsia="Times New Roman" w:hAnsi="Times New Roman" w:cs="Times New Roman"/>
          <w:color w:val="5A5A5A"/>
          <w:sz w:val="30"/>
          <w:szCs w:val="30"/>
          <w:lang w:val="en-US" w:eastAsia="ru-RU"/>
        </w:rPr>
        <w:t>na</w:t>
      </w:r>
      <w:proofErr w:type="gramEnd"/>
      <w:r w:rsidRPr="00A842CA">
        <w:rPr>
          <w:rFonts w:ascii="Times New Roman" w:eastAsia="Times New Roman" w:hAnsi="Times New Roman" w:cs="Times New Roman"/>
          <w:color w:val="5A5A5A"/>
          <w:sz w:val="30"/>
          <w:szCs w:val="30"/>
          <w:lang w:val="en-US" w:eastAsia="ru-RU"/>
        </w:rPr>
        <w:t xml:space="preserve"> powierzchnię wolnego życia po upadku komunizmu w Polsce w roku 1989, nie miała ani własnych propozycji gatunkowych, ani diagnoz zakończonego etapu dziejów, ani wreszcie koncepcji na uchwycenie prawidłowości nowego życia. Dlatego też proza lat dziewięćdziesiątych, oglądana z perspektywy 2000 roku, okazuje się bardziej tradycjonalistyczna niż nowatorska, raczej przerabiająca stare gatunki niż tworząca nowe, wreszcie niechętna historii, przed którą ucieka w mit i nostalgię. Niezdolna do zaproponowania nowych gatunków i nowego języka proza tego okresu przeglądała magazyny powieściowej tradycji w poszukiwaniu odpowiedzi </w:t>
      </w:r>
      <w:proofErr w:type="gramStart"/>
      <w:r w:rsidRPr="00A842CA">
        <w:rPr>
          <w:rFonts w:ascii="Times New Roman" w:eastAsia="Times New Roman" w:hAnsi="Times New Roman" w:cs="Times New Roman"/>
          <w:color w:val="5A5A5A"/>
          <w:sz w:val="30"/>
          <w:szCs w:val="30"/>
          <w:lang w:val="en-US" w:eastAsia="ru-RU"/>
        </w:rPr>
        <w:t>na</w:t>
      </w:r>
      <w:proofErr w:type="gramEnd"/>
      <w:r w:rsidRPr="00A842CA">
        <w:rPr>
          <w:rFonts w:ascii="Times New Roman" w:eastAsia="Times New Roman" w:hAnsi="Times New Roman" w:cs="Times New Roman"/>
          <w:color w:val="5A5A5A"/>
          <w:sz w:val="30"/>
          <w:szCs w:val="30"/>
          <w:lang w:val="en-US" w:eastAsia="ru-RU"/>
        </w:rPr>
        <w:t xml:space="preserve"> trzy podstawowe wyzwania, które postawiła przed nią zmieniona rzeczywistość. </w:t>
      </w:r>
      <w:proofErr w:type="gramStart"/>
      <w:r w:rsidRPr="00A842CA">
        <w:rPr>
          <w:rFonts w:ascii="Times New Roman" w:eastAsia="Times New Roman" w:hAnsi="Times New Roman" w:cs="Times New Roman"/>
          <w:color w:val="5A5A5A"/>
          <w:sz w:val="30"/>
          <w:szCs w:val="30"/>
          <w:lang w:val="en-US" w:eastAsia="ru-RU"/>
        </w:rPr>
        <w:t>Było to wyzwanie mimetyczne, biograficzne i gatunkowe.</w:t>
      </w:r>
      <w:proofErr w:type="gramEnd"/>
      <w:r w:rsidRPr="00A842CA">
        <w:rPr>
          <w:rFonts w:ascii="Times New Roman" w:eastAsia="Times New Roman" w:hAnsi="Times New Roman" w:cs="Times New Roman"/>
          <w:color w:val="5A5A5A"/>
          <w:sz w:val="30"/>
          <w:szCs w:val="30"/>
          <w:lang w:val="en-US" w:eastAsia="ru-RU"/>
        </w:rPr>
        <w:t xml:space="preserve"> </w:t>
      </w:r>
      <w:proofErr w:type="gramStart"/>
      <w:r w:rsidRPr="00A842CA">
        <w:rPr>
          <w:rFonts w:ascii="Times New Roman" w:eastAsia="Times New Roman" w:hAnsi="Times New Roman" w:cs="Times New Roman"/>
          <w:color w:val="5A5A5A"/>
          <w:sz w:val="30"/>
          <w:szCs w:val="30"/>
          <w:lang w:val="en-US" w:eastAsia="ru-RU"/>
        </w:rPr>
        <w:t>Czyli oczekiwanie, by autor przedstawił świat, siebie i formę.</w:t>
      </w:r>
      <w:proofErr w:type="gramEnd"/>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r>
      <w:bookmarkStart w:id="1" w:name="mimetyczne"/>
      <w:bookmarkEnd w:id="1"/>
    </w:p>
    <w:p w:rsidR="00A842CA" w:rsidRPr="00A842CA" w:rsidRDefault="00A842CA" w:rsidP="00A842CA">
      <w:pPr>
        <w:shd w:val="clear" w:color="auto" w:fill="F8F8F8"/>
        <w:spacing w:before="300" w:after="0" w:line="240" w:lineRule="auto"/>
        <w:outlineLvl w:val="1"/>
        <w:rPr>
          <w:rFonts w:ascii="Arial" w:eastAsia="Times New Roman" w:hAnsi="Arial" w:cs="Arial"/>
          <w:b/>
          <w:bCs/>
          <w:color w:val="1E1E1E"/>
          <w:sz w:val="48"/>
          <w:szCs w:val="48"/>
          <w:lang w:val="en-US" w:eastAsia="ru-RU"/>
        </w:rPr>
      </w:pPr>
      <w:r w:rsidRPr="00A842CA">
        <w:rPr>
          <w:rFonts w:ascii="Arial" w:eastAsia="Times New Roman" w:hAnsi="Arial" w:cs="Arial"/>
          <w:b/>
          <w:bCs/>
          <w:color w:val="1E1E1E"/>
          <w:sz w:val="48"/>
          <w:szCs w:val="48"/>
          <w:lang w:val="en-US" w:eastAsia="ru-RU"/>
        </w:rPr>
        <w:t>Wyzwanie mimetyczne: szukanie prawdy, burzenie mitów, tworzenie mitów</w:t>
      </w:r>
    </w:p>
    <w:p w:rsidR="00A842CA" w:rsidRPr="00A842CA" w:rsidRDefault="00A842CA" w:rsidP="00A842CA">
      <w:pPr>
        <w:shd w:val="clear" w:color="auto" w:fill="F8F8F8"/>
        <w:spacing w:before="300" w:after="300" w:line="480" w:lineRule="auto"/>
        <w:rPr>
          <w:rFonts w:ascii="Times New Roman" w:eastAsia="Times New Roman" w:hAnsi="Times New Roman" w:cs="Times New Roman"/>
          <w:color w:val="5A5A5A"/>
          <w:sz w:val="30"/>
          <w:szCs w:val="30"/>
          <w:lang w:val="en-US" w:eastAsia="ru-RU"/>
        </w:rPr>
      </w:pPr>
      <w:proofErr w:type="gramStart"/>
      <w:r w:rsidRPr="00A842CA">
        <w:rPr>
          <w:rFonts w:ascii="Times New Roman" w:eastAsia="Times New Roman" w:hAnsi="Times New Roman" w:cs="Times New Roman"/>
          <w:color w:val="5A5A5A"/>
          <w:sz w:val="30"/>
          <w:szCs w:val="30"/>
          <w:lang w:val="en-US" w:eastAsia="ru-RU"/>
        </w:rPr>
        <w:lastRenderedPageBreak/>
        <w:t>"Przedstawić świat" znaczy uchwycić to, co określa teraźniejszość - co nadaje jej kształt, wyznacza porządek, wyjaśnia sens egzystencji.</w:t>
      </w:r>
      <w:proofErr w:type="gramEnd"/>
      <w:r w:rsidRPr="00A842CA">
        <w:rPr>
          <w:rFonts w:ascii="Times New Roman" w:eastAsia="Times New Roman" w:hAnsi="Times New Roman" w:cs="Times New Roman"/>
          <w:color w:val="5A5A5A"/>
          <w:sz w:val="30"/>
          <w:szCs w:val="30"/>
          <w:lang w:val="en-US" w:eastAsia="ru-RU"/>
        </w:rPr>
        <w:t xml:space="preserve"> Tak rozumianym zadaniem mimetycznym w prozie polskiej ostatniej dekady rządzi konflikt pomiędzy skłonnością pisarzy do idealizacji przeszłości, do tworzenia mitów, a skłonnością przeciwną: do krytycyzmu wobec przeszłości, czyli burzenia mitów.</w:t>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r>
      <w:bookmarkStart w:id="2" w:name="prawdy"/>
      <w:bookmarkEnd w:id="2"/>
    </w:p>
    <w:p w:rsidR="00A842CA" w:rsidRPr="00A842CA" w:rsidRDefault="00A842CA" w:rsidP="00A842CA">
      <w:pPr>
        <w:numPr>
          <w:ilvl w:val="0"/>
          <w:numId w:val="1"/>
        </w:numPr>
        <w:shd w:val="clear" w:color="auto" w:fill="F8F8F8"/>
        <w:spacing w:before="100" w:beforeAutospacing="1" w:after="100" w:afterAutospacing="1" w:line="480" w:lineRule="auto"/>
        <w:ind w:left="570"/>
        <w:rPr>
          <w:rFonts w:ascii="Times New Roman" w:eastAsia="Times New Roman" w:hAnsi="Times New Roman" w:cs="Times New Roman"/>
          <w:color w:val="5A5A5A"/>
          <w:sz w:val="30"/>
          <w:szCs w:val="30"/>
          <w:lang w:val="en-US" w:eastAsia="ru-RU"/>
        </w:rPr>
      </w:pPr>
      <w:r w:rsidRPr="00A842CA">
        <w:rPr>
          <w:rFonts w:ascii="Times New Roman" w:eastAsia="Times New Roman" w:hAnsi="Times New Roman" w:cs="Times New Roman"/>
          <w:b/>
          <w:bCs/>
          <w:color w:val="5A5A5A"/>
          <w:sz w:val="30"/>
          <w:szCs w:val="30"/>
          <w:lang w:val="en-US" w:eastAsia="ru-RU"/>
        </w:rPr>
        <w:t>Szukanie prawdy o świecie</w:t>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t xml:space="preserve">Ci polscy twórcy, którzy - podobnie jak pisarze innych państw byłego bloku sowieckiego - przeciwstawiali się przedawnianiu przeszłości, odkreślaniu grubą kreską dziejów dawnych od teraźniejszych, rozumieli swoją pisarską powinność jako stanie na straży przeszłości narodu, przypominanie jego historii zarówno chwalebnej, jak i bolesnej. Proza wychodząca spod ich pióra próbuje szukać prawdy, aby nie uległy przedawnieniu </w:t>
      </w:r>
      <w:proofErr w:type="gramStart"/>
      <w:r w:rsidRPr="00A842CA">
        <w:rPr>
          <w:rFonts w:ascii="Times New Roman" w:eastAsia="Times New Roman" w:hAnsi="Times New Roman" w:cs="Times New Roman"/>
          <w:color w:val="5A5A5A"/>
          <w:sz w:val="30"/>
          <w:szCs w:val="30"/>
          <w:lang w:val="en-US" w:eastAsia="ru-RU"/>
        </w:rPr>
        <w:t>te</w:t>
      </w:r>
      <w:proofErr w:type="gramEnd"/>
      <w:r w:rsidRPr="00A842CA">
        <w:rPr>
          <w:rFonts w:ascii="Times New Roman" w:eastAsia="Times New Roman" w:hAnsi="Times New Roman" w:cs="Times New Roman"/>
          <w:color w:val="5A5A5A"/>
          <w:sz w:val="30"/>
          <w:szCs w:val="30"/>
          <w:lang w:val="en-US" w:eastAsia="ru-RU"/>
        </w:rPr>
        <w:t xml:space="preserve"> problemy naszej historii, których zapomnienie zubożyłoby lub zafałszowało teraźniejszość. W latach dziewięćdziesiątych, wprawdzie za sprawą nielicznych tylko dzieł, podejmowane są te trudne polskie tematy: nieludzko poplątane dzieje polsko-żydowskie (</w:t>
      </w:r>
      <w:hyperlink r:id="rId9" w:history="1">
        <w:r w:rsidRPr="00A842CA">
          <w:rPr>
            <w:rFonts w:ascii="Times New Roman" w:eastAsia="Times New Roman" w:hAnsi="Times New Roman" w:cs="Times New Roman"/>
            <w:color w:val="E40044"/>
            <w:sz w:val="30"/>
            <w:szCs w:val="30"/>
            <w:u w:val="single"/>
            <w:lang w:val="en-US" w:eastAsia="ru-RU"/>
          </w:rPr>
          <w:t>Hanna Krall</w:t>
        </w:r>
      </w:hyperlink>
      <w:r w:rsidRPr="00A842CA">
        <w:rPr>
          <w:rFonts w:ascii="Times New Roman" w:eastAsia="Times New Roman" w:hAnsi="Times New Roman" w:cs="Times New Roman"/>
          <w:color w:val="5A5A5A"/>
          <w:sz w:val="30"/>
          <w:szCs w:val="30"/>
          <w:lang w:val="en-US" w:eastAsia="ru-RU"/>
        </w:rPr>
        <w:t> Sublokatorka; </w:t>
      </w:r>
      <w:hyperlink r:id="rId10" w:history="1">
        <w:r w:rsidRPr="00A842CA">
          <w:rPr>
            <w:rFonts w:ascii="Times New Roman" w:eastAsia="Times New Roman" w:hAnsi="Times New Roman" w:cs="Times New Roman"/>
            <w:color w:val="E40044"/>
            <w:sz w:val="30"/>
            <w:szCs w:val="30"/>
            <w:u w:val="single"/>
            <w:lang w:val="en-US" w:eastAsia="ru-RU"/>
          </w:rPr>
          <w:t xml:space="preserve">Henryk </w:t>
        </w:r>
        <w:r w:rsidRPr="00A842CA">
          <w:rPr>
            <w:rFonts w:ascii="Times New Roman" w:eastAsia="Times New Roman" w:hAnsi="Times New Roman" w:cs="Times New Roman"/>
            <w:color w:val="E40044"/>
            <w:sz w:val="30"/>
            <w:szCs w:val="30"/>
            <w:u w:val="single"/>
            <w:lang w:val="en-US" w:eastAsia="ru-RU"/>
          </w:rPr>
          <w:lastRenderedPageBreak/>
          <w:t>Grynberg</w:t>
        </w:r>
      </w:hyperlink>
      <w:r w:rsidRPr="00A842CA">
        <w:rPr>
          <w:rFonts w:ascii="Times New Roman" w:eastAsia="Times New Roman" w:hAnsi="Times New Roman" w:cs="Times New Roman"/>
          <w:color w:val="5A5A5A"/>
          <w:sz w:val="30"/>
          <w:szCs w:val="30"/>
          <w:lang w:val="en-US" w:eastAsia="ru-RU"/>
        </w:rPr>
        <w:t> Drohobycz, Drohobycz; Wilhelm Dichter Koń Pana Boga; Szkoła bezbożników; Roman Gren Krajobraz z dzieckiem; </w:t>
      </w:r>
      <w:hyperlink r:id="rId11" w:history="1">
        <w:r w:rsidRPr="00A842CA">
          <w:rPr>
            <w:rFonts w:ascii="Times New Roman" w:eastAsia="Times New Roman" w:hAnsi="Times New Roman" w:cs="Times New Roman"/>
            <w:color w:val="E40044"/>
            <w:sz w:val="30"/>
            <w:szCs w:val="30"/>
            <w:u w:val="single"/>
            <w:lang w:val="en-US" w:eastAsia="ru-RU"/>
          </w:rPr>
          <w:t>Andrzej Szczypiorski</w:t>
        </w:r>
      </w:hyperlink>
      <w:r w:rsidRPr="00A842CA">
        <w:rPr>
          <w:rFonts w:ascii="Times New Roman" w:eastAsia="Times New Roman" w:hAnsi="Times New Roman" w:cs="Times New Roman"/>
          <w:color w:val="5A5A5A"/>
          <w:sz w:val="30"/>
          <w:szCs w:val="30"/>
          <w:lang w:val="en-US" w:eastAsia="ru-RU"/>
        </w:rPr>
        <w:t> Gra z ogniem; </w:t>
      </w:r>
      <w:hyperlink r:id="rId12" w:history="1">
        <w:r w:rsidRPr="00A842CA">
          <w:rPr>
            <w:rFonts w:ascii="Times New Roman" w:eastAsia="Times New Roman" w:hAnsi="Times New Roman" w:cs="Times New Roman"/>
            <w:color w:val="E40044"/>
            <w:sz w:val="30"/>
            <w:szCs w:val="30"/>
            <w:u w:val="single"/>
            <w:lang w:val="en-US" w:eastAsia="ru-RU"/>
          </w:rPr>
          <w:t>Marek Bieńczyk</w:t>
        </w:r>
      </w:hyperlink>
      <w:r w:rsidRPr="00A842CA">
        <w:rPr>
          <w:rFonts w:ascii="Times New Roman" w:eastAsia="Times New Roman" w:hAnsi="Times New Roman" w:cs="Times New Roman"/>
          <w:color w:val="5A5A5A"/>
          <w:sz w:val="30"/>
          <w:szCs w:val="30"/>
          <w:lang w:val="en-US" w:eastAsia="ru-RU"/>
        </w:rPr>
        <w:t>Tworki), losy polskich więźniów archipelagu GUŁAG (Andrzej Kalinin </w:t>
      </w:r>
      <w:r w:rsidRPr="00A842CA">
        <w:rPr>
          <w:rFonts w:ascii="Times New Roman" w:eastAsia="Times New Roman" w:hAnsi="Times New Roman" w:cs="Times New Roman"/>
          <w:b/>
          <w:bCs/>
          <w:color w:val="5A5A5A"/>
          <w:sz w:val="30"/>
          <w:szCs w:val="30"/>
          <w:lang w:val="en-US" w:eastAsia="ru-RU"/>
        </w:rPr>
        <w:t>I Bóg o nas zapomniał</w:t>
      </w:r>
      <w:r w:rsidRPr="00A842CA">
        <w:rPr>
          <w:rFonts w:ascii="Times New Roman" w:eastAsia="Times New Roman" w:hAnsi="Times New Roman" w:cs="Times New Roman"/>
          <w:color w:val="5A5A5A"/>
          <w:sz w:val="30"/>
          <w:szCs w:val="30"/>
          <w:lang w:val="en-US" w:eastAsia="ru-RU"/>
        </w:rPr>
        <w:t xml:space="preserve">; Piotr Bednarski Błękitne śniegi), bohaterstwo, konformizm i łajdactwo społeczeństwa czasów totalitaryzmu (Janusz Krasiński Na stracenie; Twarzą do śniany; Niemoc). Uogólniając, można powiedzieć, że współczesne społeczeństwo polskie, zapadające - podobnie jak społeczności Europy Zachodniej - na łagodną amnezję, powodowaną między innymi przez uleganie "ideologii nowości", potrzebuje nie tylko prozy pamiętającej głęboką przeszłość, lecz także prozy przedstawiającej mechanizmy historii. Taka literacka refleksja o dziejach uświadamia, że historia, wbrew twierdzeniom Fukuyamy, ani nie dobiegła końca, ani nie toczy się </w:t>
      </w:r>
      <w:proofErr w:type="gramStart"/>
      <w:r w:rsidRPr="00A842CA">
        <w:rPr>
          <w:rFonts w:ascii="Times New Roman" w:eastAsia="Times New Roman" w:hAnsi="Times New Roman" w:cs="Times New Roman"/>
          <w:color w:val="5A5A5A"/>
          <w:sz w:val="30"/>
          <w:szCs w:val="30"/>
          <w:lang w:val="en-US" w:eastAsia="ru-RU"/>
        </w:rPr>
        <w:t>sama</w:t>
      </w:r>
      <w:proofErr w:type="gramEnd"/>
      <w:r w:rsidRPr="00A842CA">
        <w:rPr>
          <w:rFonts w:ascii="Times New Roman" w:eastAsia="Times New Roman" w:hAnsi="Times New Roman" w:cs="Times New Roman"/>
          <w:color w:val="5A5A5A"/>
          <w:sz w:val="30"/>
          <w:szCs w:val="30"/>
          <w:lang w:val="en-US" w:eastAsia="ru-RU"/>
        </w:rPr>
        <w:t xml:space="preserve">. Wręcz przeciwnie: w dalszym ciągu ulega zmianom - i to za naszą sprawą, </w:t>
      </w:r>
      <w:proofErr w:type="gramStart"/>
      <w:r w:rsidRPr="00A842CA">
        <w:rPr>
          <w:rFonts w:ascii="Times New Roman" w:eastAsia="Times New Roman" w:hAnsi="Times New Roman" w:cs="Times New Roman"/>
          <w:color w:val="5A5A5A"/>
          <w:sz w:val="30"/>
          <w:szCs w:val="30"/>
          <w:lang w:val="en-US" w:eastAsia="ru-RU"/>
        </w:rPr>
        <w:t>bo</w:t>
      </w:r>
      <w:proofErr w:type="gramEnd"/>
      <w:r w:rsidRPr="00A842CA">
        <w:rPr>
          <w:rFonts w:ascii="Times New Roman" w:eastAsia="Times New Roman" w:hAnsi="Times New Roman" w:cs="Times New Roman"/>
          <w:color w:val="5A5A5A"/>
          <w:sz w:val="30"/>
          <w:szCs w:val="30"/>
          <w:lang w:val="en-US" w:eastAsia="ru-RU"/>
        </w:rPr>
        <w:t xml:space="preserve"> my ją kształtujemy, przejmując nieświadomie wzory z różnych źródeł. Świetnie ukazują to powieści Sny i kamienie oraz W czerwieni </w:t>
      </w:r>
      <w:hyperlink r:id="rId13" w:history="1">
        <w:r w:rsidRPr="00A842CA">
          <w:rPr>
            <w:rFonts w:ascii="Times New Roman" w:eastAsia="Times New Roman" w:hAnsi="Times New Roman" w:cs="Times New Roman"/>
            <w:color w:val="E40044"/>
            <w:sz w:val="30"/>
            <w:szCs w:val="30"/>
            <w:u w:val="single"/>
            <w:lang w:val="en-US" w:eastAsia="ru-RU"/>
          </w:rPr>
          <w:t>Magdaleny Tulli</w:t>
        </w:r>
      </w:hyperlink>
      <w:r w:rsidRPr="00A842CA">
        <w:rPr>
          <w:rFonts w:ascii="Times New Roman" w:eastAsia="Times New Roman" w:hAnsi="Times New Roman" w:cs="Times New Roman"/>
          <w:color w:val="5A5A5A"/>
          <w:sz w:val="30"/>
          <w:szCs w:val="30"/>
          <w:lang w:val="en-US" w:eastAsia="ru-RU"/>
        </w:rPr>
        <w:t xml:space="preserve">. W drugiej z tych książek autorka przedstawia - pozornie odległy, lecz w gruncie rzeczy tożsamy z naszym - świat powieściowy, który realizuje podstawowe prawdy historii rzeczywistej: oto najbardziej powszechne ludzkie pomysły na życie (np. </w:t>
      </w:r>
      <w:r w:rsidRPr="00A842CA">
        <w:rPr>
          <w:rFonts w:ascii="Times New Roman" w:eastAsia="Times New Roman" w:hAnsi="Times New Roman" w:cs="Times New Roman"/>
          <w:color w:val="5A5A5A"/>
          <w:sz w:val="30"/>
          <w:szCs w:val="30"/>
          <w:lang w:val="en-US" w:eastAsia="ru-RU"/>
        </w:rPr>
        <w:lastRenderedPageBreak/>
        <w:t>dążenie do zdobycia kobiety, majątku, wpływów) przekształcają się w dzieje zbiorowe (narodziny klas społecznych, wybuchy wojen, obieg pieniądza), a równocześnie okazuje się, że te pomysły na życie są jedynie naśladowaniem niskich gatunków artystycznych (takich jak powieść z życia wyższych sfer, romans, operetka). Innymi słowy: taką mamy teraźniejszość, jaką bibliotekę nosimy w głowie.</w:t>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r>
      <w:bookmarkStart w:id="3" w:name="emigranta"/>
      <w:bookmarkEnd w:id="3"/>
    </w:p>
    <w:p w:rsidR="00A842CA" w:rsidRPr="00A842CA" w:rsidRDefault="00A842CA" w:rsidP="00A842CA">
      <w:pPr>
        <w:numPr>
          <w:ilvl w:val="0"/>
          <w:numId w:val="1"/>
        </w:numPr>
        <w:shd w:val="clear" w:color="auto" w:fill="F8F8F8"/>
        <w:spacing w:before="100" w:beforeAutospacing="1" w:after="100" w:afterAutospacing="1" w:line="480" w:lineRule="auto"/>
        <w:ind w:left="570"/>
        <w:rPr>
          <w:rFonts w:ascii="Times New Roman" w:eastAsia="Times New Roman" w:hAnsi="Times New Roman" w:cs="Times New Roman"/>
          <w:color w:val="5A5A5A"/>
          <w:sz w:val="30"/>
          <w:szCs w:val="30"/>
          <w:lang w:val="en-US" w:eastAsia="ru-RU"/>
        </w:rPr>
      </w:pPr>
      <w:r w:rsidRPr="00A842CA">
        <w:rPr>
          <w:rFonts w:ascii="Times New Roman" w:eastAsia="Times New Roman" w:hAnsi="Times New Roman" w:cs="Times New Roman"/>
          <w:b/>
          <w:bCs/>
          <w:color w:val="5A5A5A"/>
          <w:sz w:val="30"/>
          <w:szCs w:val="30"/>
          <w:lang w:val="en-US" w:eastAsia="ru-RU"/>
        </w:rPr>
        <w:t>Zburzenie mitu heroicznego emigranta</w:t>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t>Proza polska lat dziewięćdziesiątych krytyczna wobec przeszłości, pamiętliwa, niepokorna i dojmująco szczera dokonuje także rewizji mitów. W latach siedemdziesiątych i osiemdziesiątych mity (np. o polskim patriotyzmie, uczciwości, heroizmie</w:t>
      </w:r>
      <w:proofErr w:type="gramStart"/>
      <w:r w:rsidRPr="00A842CA">
        <w:rPr>
          <w:rFonts w:ascii="Times New Roman" w:eastAsia="Times New Roman" w:hAnsi="Times New Roman" w:cs="Times New Roman"/>
          <w:color w:val="5A5A5A"/>
          <w:sz w:val="30"/>
          <w:szCs w:val="30"/>
          <w:lang w:val="en-US" w:eastAsia="ru-RU"/>
        </w:rPr>
        <w:t>... )</w:t>
      </w:r>
      <w:proofErr w:type="gramEnd"/>
      <w:r w:rsidRPr="00A842CA">
        <w:rPr>
          <w:rFonts w:ascii="Times New Roman" w:eastAsia="Times New Roman" w:hAnsi="Times New Roman" w:cs="Times New Roman"/>
          <w:color w:val="5A5A5A"/>
          <w:sz w:val="30"/>
          <w:szCs w:val="30"/>
          <w:lang w:val="en-US" w:eastAsia="ru-RU"/>
        </w:rPr>
        <w:t xml:space="preserve"> stanowiły żywotną część polskiej świadomości społecznej. Pomagały stawiać opór totalitaryzmowi, jednocześnie upiększały rzeczywistość, oddalając się jednak </w:t>
      </w:r>
      <w:proofErr w:type="gramStart"/>
      <w:r w:rsidRPr="00A842CA">
        <w:rPr>
          <w:rFonts w:ascii="Times New Roman" w:eastAsia="Times New Roman" w:hAnsi="Times New Roman" w:cs="Times New Roman"/>
          <w:color w:val="5A5A5A"/>
          <w:sz w:val="30"/>
          <w:szCs w:val="30"/>
          <w:lang w:val="en-US" w:eastAsia="ru-RU"/>
        </w:rPr>
        <w:t>od</w:t>
      </w:r>
      <w:proofErr w:type="gramEnd"/>
      <w:r w:rsidRPr="00A842CA">
        <w:rPr>
          <w:rFonts w:ascii="Times New Roman" w:eastAsia="Times New Roman" w:hAnsi="Times New Roman" w:cs="Times New Roman"/>
          <w:color w:val="5A5A5A"/>
          <w:sz w:val="30"/>
          <w:szCs w:val="30"/>
          <w:lang w:val="en-US" w:eastAsia="ru-RU"/>
        </w:rPr>
        <w:t xml:space="preserve"> niej. Proza, poszukując prawdy o świecie, podjęła się demitologizacji. Chronologicznie najwcześniej zaczęły się pojawiać teksty, których autorzy zwracali się przeciwko idealistycznym wyobrażeniom o życiu Polaków </w:t>
      </w:r>
      <w:proofErr w:type="gramStart"/>
      <w:r w:rsidRPr="00A842CA">
        <w:rPr>
          <w:rFonts w:ascii="Times New Roman" w:eastAsia="Times New Roman" w:hAnsi="Times New Roman" w:cs="Times New Roman"/>
          <w:color w:val="5A5A5A"/>
          <w:sz w:val="30"/>
          <w:szCs w:val="30"/>
          <w:lang w:val="en-US" w:eastAsia="ru-RU"/>
        </w:rPr>
        <w:t>na</w:t>
      </w:r>
      <w:proofErr w:type="gramEnd"/>
      <w:r w:rsidRPr="00A842CA">
        <w:rPr>
          <w:rFonts w:ascii="Times New Roman" w:eastAsia="Times New Roman" w:hAnsi="Times New Roman" w:cs="Times New Roman"/>
          <w:color w:val="5A5A5A"/>
          <w:sz w:val="30"/>
          <w:szCs w:val="30"/>
          <w:lang w:val="en-US" w:eastAsia="ru-RU"/>
        </w:rPr>
        <w:t xml:space="preserve"> emigracji.</w:t>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lastRenderedPageBreak/>
        <w:t xml:space="preserve">W polskiej literaturze wcześniejszych okresów jest już wiele wybitnych dzieł krytycznie przedstawiających Polaka </w:t>
      </w:r>
      <w:proofErr w:type="gramStart"/>
      <w:r w:rsidRPr="00A842CA">
        <w:rPr>
          <w:rFonts w:ascii="Times New Roman" w:eastAsia="Times New Roman" w:hAnsi="Times New Roman" w:cs="Times New Roman"/>
          <w:color w:val="5A5A5A"/>
          <w:sz w:val="30"/>
          <w:szCs w:val="30"/>
          <w:lang w:val="en-US" w:eastAsia="ru-RU"/>
        </w:rPr>
        <w:t>na</w:t>
      </w:r>
      <w:proofErr w:type="gramEnd"/>
      <w:r w:rsidRPr="00A842CA">
        <w:rPr>
          <w:rFonts w:ascii="Times New Roman" w:eastAsia="Times New Roman" w:hAnsi="Times New Roman" w:cs="Times New Roman"/>
          <w:color w:val="5A5A5A"/>
          <w:sz w:val="30"/>
          <w:szCs w:val="30"/>
          <w:lang w:val="en-US" w:eastAsia="ru-RU"/>
        </w:rPr>
        <w:t xml:space="preserve"> emigracji. Trans-Atlantyk </w:t>
      </w:r>
      <w:hyperlink r:id="rId14" w:history="1">
        <w:r w:rsidRPr="00A842CA">
          <w:rPr>
            <w:rFonts w:ascii="Times New Roman" w:eastAsia="Times New Roman" w:hAnsi="Times New Roman" w:cs="Times New Roman"/>
            <w:color w:val="E40044"/>
            <w:sz w:val="30"/>
            <w:szCs w:val="30"/>
            <w:u w:val="single"/>
            <w:lang w:val="en-US" w:eastAsia="ru-RU"/>
          </w:rPr>
          <w:t>Witolda Gombrowicza</w:t>
        </w:r>
      </w:hyperlink>
      <w:r w:rsidRPr="00A842CA">
        <w:rPr>
          <w:rFonts w:ascii="Times New Roman" w:eastAsia="Times New Roman" w:hAnsi="Times New Roman" w:cs="Times New Roman"/>
          <w:color w:val="5A5A5A"/>
          <w:sz w:val="30"/>
          <w:szCs w:val="30"/>
          <w:lang w:val="en-US" w:eastAsia="ru-RU"/>
        </w:rPr>
        <w:t>, Jezioro Bodeńskie </w:t>
      </w:r>
      <w:hyperlink r:id="rId15" w:history="1">
        <w:r w:rsidRPr="00A842CA">
          <w:rPr>
            <w:rFonts w:ascii="Times New Roman" w:eastAsia="Times New Roman" w:hAnsi="Times New Roman" w:cs="Times New Roman"/>
            <w:color w:val="E40044"/>
            <w:sz w:val="30"/>
            <w:szCs w:val="30"/>
            <w:u w:val="single"/>
            <w:lang w:val="en-US" w:eastAsia="ru-RU"/>
          </w:rPr>
          <w:t>Stanisława Dygata</w:t>
        </w:r>
      </w:hyperlink>
      <w:r w:rsidRPr="00A842CA">
        <w:rPr>
          <w:rFonts w:ascii="Times New Roman" w:eastAsia="Times New Roman" w:hAnsi="Times New Roman" w:cs="Times New Roman"/>
          <w:color w:val="5A5A5A"/>
          <w:sz w:val="30"/>
          <w:szCs w:val="30"/>
          <w:lang w:val="en-US" w:eastAsia="ru-RU"/>
        </w:rPr>
        <w:t>, Turyści z bocianich gniazd Czesława Straszewicza, Szkice piórkiem </w:t>
      </w:r>
      <w:hyperlink r:id="rId16" w:history="1">
        <w:r w:rsidRPr="00A842CA">
          <w:rPr>
            <w:rFonts w:ascii="Times New Roman" w:eastAsia="Times New Roman" w:hAnsi="Times New Roman" w:cs="Times New Roman"/>
            <w:color w:val="E40044"/>
            <w:sz w:val="30"/>
            <w:szCs w:val="30"/>
            <w:u w:val="single"/>
            <w:lang w:val="en-US" w:eastAsia="ru-RU"/>
          </w:rPr>
          <w:t>Andrzeja Bobkowskiego</w:t>
        </w:r>
      </w:hyperlink>
      <w:r w:rsidRPr="00A842CA">
        <w:rPr>
          <w:rFonts w:ascii="Times New Roman" w:eastAsia="Times New Roman" w:hAnsi="Times New Roman" w:cs="Times New Roman"/>
          <w:color w:val="5A5A5A"/>
          <w:sz w:val="30"/>
          <w:szCs w:val="30"/>
          <w:lang w:val="en-US" w:eastAsia="ru-RU"/>
        </w:rPr>
        <w:t>, Londyniszcze Stanisława Cata Mackiewicza, Moniza Clavier </w:t>
      </w:r>
      <w:hyperlink r:id="rId17" w:history="1">
        <w:r w:rsidRPr="00A842CA">
          <w:rPr>
            <w:rFonts w:ascii="Times New Roman" w:eastAsia="Times New Roman" w:hAnsi="Times New Roman" w:cs="Times New Roman"/>
            <w:color w:val="E40044"/>
            <w:sz w:val="30"/>
            <w:szCs w:val="30"/>
            <w:u w:val="single"/>
            <w:lang w:val="en-US" w:eastAsia="ru-RU"/>
          </w:rPr>
          <w:t>Sławomira Mrożka</w:t>
        </w:r>
      </w:hyperlink>
      <w:r w:rsidRPr="00A842CA">
        <w:rPr>
          <w:rFonts w:ascii="Times New Roman" w:eastAsia="Times New Roman" w:hAnsi="Times New Roman" w:cs="Times New Roman"/>
          <w:color w:val="5A5A5A"/>
          <w:sz w:val="30"/>
          <w:szCs w:val="30"/>
          <w:lang w:val="en-US" w:eastAsia="ru-RU"/>
        </w:rPr>
        <w:t> to utwory, które wykorzystywały - czasem umowne, kiedy indziej prawdziwe - realia emigracyjne, by ukazać polskość skondensowaną, tworzoną na pokaz, pełniącą rolę pancerza ochronnego przed obcością, lecz także polskość, która utrudnia Polakowi bycie człowiekiem. Proza, podejmując pojedynek z taką polskością, przybierała postać drapieżnej groteski, zdzierając kolejne maski, które rodak zakłada, aby dodać sobie ważności, aby nie kłopotać się poszukiwaniem sensu własnego życia, aby wreszcie mieć zawsze na podorędziu gotowe wytłumaczenie swoich czynów.</w:t>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t xml:space="preserve">Autorzy lat dziewięćdziesiątych tylko częściowo podejmują krytyczne dziedzictwo swoich poprzedników, ponieważ zasadniczym obiektem ich ataku okazuje się nie model polskości, lecz zbiór naiwnych wyobrażeń o życiu </w:t>
      </w:r>
      <w:proofErr w:type="gramStart"/>
      <w:r w:rsidRPr="00A842CA">
        <w:rPr>
          <w:rFonts w:ascii="Times New Roman" w:eastAsia="Times New Roman" w:hAnsi="Times New Roman" w:cs="Times New Roman"/>
          <w:color w:val="5A5A5A"/>
          <w:sz w:val="30"/>
          <w:szCs w:val="30"/>
          <w:lang w:val="en-US" w:eastAsia="ru-RU"/>
        </w:rPr>
        <w:t>na</w:t>
      </w:r>
      <w:proofErr w:type="gramEnd"/>
      <w:r w:rsidRPr="00A842CA">
        <w:rPr>
          <w:rFonts w:ascii="Times New Roman" w:eastAsia="Times New Roman" w:hAnsi="Times New Roman" w:cs="Times New Roman"/>
          <w:color w:val="5A5A5A"/>
          <w:sz w:val="30"/>
          <w:szCs w:val="30"/>
          <w:lang w:val="en-US" w:eastAsia="ru-RU"/>
        </w:rPr>
        <w:t xml:space="preserve"> emigracji. Wyobrażenia </w:t>
      </w:r>
      <w:proofErr w:type="gramStart"/>
      <w:r w:rsidRPr="00A842CA">
        <w:rPr>
          <w:rFonts w:ascii="Times New Roman" w:eastAsia="Times New Roman" w:hAnsi="Times New Roman" w:cs="Times New Roman"/>
          <w:color w:val="5A5A5A"/>
          <w:sz w:val="30"/>
          <w:szCs w:val="30"/>
          <w:lang w:val="en-US" w:eastAsia="ru-RU"/>
        </w:rPr>
        <w:t>te</w:t>
      </w:r>
      <w:proofErr w:type="gramEnd"/>
      <w:r w:rsidRPr="00A842CA">
        <w:rPr>
          <w:rFonts w:ascii="Times New Roman" w:eastAsia="Times New Roman" w:hAnsi="Times New Roman" w:cs="Times New Roman"/>
          <w:color w:val="5A5A5A"/>
          <w:sz w:val="30"/>
          <w:szCs w:val="30"/>
          <w:lang w:val="en-US" w:eastAsia="ru-RU"/>
        </w:rPr>
        <w:t xml:space="preserve">, bliższe marzeniom niż prawdzie, tkwią zawsze w świadomości społeczeństw, którym się nie powiodło w </w:t>
      </w:r>
      <w:r w:rsidRPr="00A842CA">
        <w:rPr>
          <w:rFonts w:ascii="Times New Roman" w:eastAsia="Times New Roman" w:hAnsi="Times New Roman" w:cs="Times New Roman"/>
          <w:color w:val="5A5A5A"/>
          <w:sz w:val="30"/>
          <w:szCs w:val="30"/>
          <w:lang w:val="en-US" w:eastAsia="ru-RU"/>
        </w:rPr>
        <w:lastRenderedPageBreak/>
        <w:t>historii. Biedni, upokorzeni, zniewoleni wiedzą, że gdzieś istnieje świat bogatszy, przyjazny człowiekowi i wolny, więc przekazują sobie opowieści o odległych krainach szczęśliwości, gdzie zarobki przychodzą łatwo, państwo opiekuje się każdym obywatelem, a wolność idzie w parze ze sprawiedliwością. Im dotkliwsze było życie w Polsce socjalistycznej (a pewnie także w Bułgarii, Rumunii, Związku Radzieckim...), tym wspanialszych barw nabierały obrazy życia w Europie Zachodniej, Stanach Zjednoczonych, Kanadzie czy Australii.</w:t>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t>Fala emigracji z Polski, jeszcze w latach osiemdziesiątych, rosła ożywiana takimi mitami, lecz także ponaglana rosnącą biedą i nasilającym się uciskiem politycznym w kraju rządzonym przez komunistów. Mity ucieleśniały marzenia i mistyfikowały rzeczywistość, dlatego literatura lat dziewięćdziesiątych podjęła się burzenia tych mitów o szczęśliwej, bogatej, godnej emigracji. Złożona z kilkunastu książek antyheroiczna epopeja wygnaństwa - podobna w wielu fragmentach do słynnej powieści Miodraga Bulatovicia </w:t>
      </w:r>
      <w:r w:rsidRPr="00A842CA">
        <w:rPr>
          <w:rFonts w:ascii="Times New Roman" w:eastAsia="Times New Roman" w:hAnsi="Times New Roman" w:cs="Times New Roman"/>
          <w:b/>
          <w:bCs/>
          <w:color w:val="5A5A5A"/>
          <w:sz w:val="30"/>
          <w:szCs w:val="30"/>
          <w:lang w:val="en-US" w:eastAsia="ru-RU"/>
        </w:rPr>
        <w:t>Ludzie o czterech palcach</w:t>
      </w:r>
      <w:r w:rsidRPr="00A842CA">
        <w:rPr>
          <w:rFonts w:ascii="Times New Roman" w:eastAsia="Times New Roman" w:hAnsi="Times New Roman" w:cs="Times New Roman"/>
          <w:color w:val="5A5A5A"/>
          <w:sz w:val="30"/>
          <w:szCs w:val="30"/>
          <w:lang w:val="en-US" w:eastAsia="ru-RU"/>
        </w:rPr>
        <w:t> czy filmu Wernera Herzoga </w:t>
      </w:r>
      <w:r w:rsidRPr="00A842CA">
        <w:rPr>
          <w:rFonts w:ascii="Times New Roman" w:eastAsia="Times New Roman" w:hAnsi="Times New Roman" w:cs="Times New Roman"/>
          <w:b/>
          <w:bCs/>
          <w:color w:val="5A5A5A"/>
          <w:sz w:val="30"/>
          <w:szCs w:val="30"/>
          <w:lang w:val="en-US" w:eastAsia="ru-RU"/>
        </w:rPr>
        <w:t>Stroszek</w:t>
      </w:r>
      <w:r w:rsidRPr="00A842CA">
        <w:rPr>
          <w:rFonts w:ascii="Times New Roman" w:eastAsia="Times New Roman" w:hAnsi="Times New Roman" w:cs="Times New Roman"/>
          <w:color w:val="5A5A5A"/>
          <w:sz w:val="30"/>
          <w:szCs w:val="30"/>
          <w:lang w:val="en-US" w:eastAsia="ru-RU"/>
        </w:rPr>
        <w:t xml:space="preserve"> - opowiadała o ludziach, którzy doświadczyli emigracyjnej gorzkiej prawdy. Przedstawiała zatem upodlonych najgorszą pracą emigrantów zarobkowych, którzy za małe pieniądze wyzbywają się wielkich zasad </w:t>
      </w:r>
      <w:r w:rsidRPr="00A842CA">
        <w:rPr>
          <w:rFonts w:ascii="Times New Roman" w:eastAsia="Times New Roman" w:hAnsi="Times New Roman" w:cs="Times New Roman"/>
          <w:color w:val="5A5A5A"/>
          <w:sz w:val="30"/>
          <w:szCs w:val="30"/>
          <w:lang w:val="en-US" w:eastAsia="ru-RU"/>
        </w:rPr>
        <w:lastRenderedPageBreak/>
        <w:t>(</w:t>
      </w:r>
      <w:hyperlink r:id="rId18" w:history="1">
        <w:r w:rsidRPr="00A842CA">
          <w:rPr>
            <w:rFonts w:ascii="Times New Roman" w:eastAsia="Times New Roman" w:hAnsi="Times New Roman" w:cs="Times New Roman"/>
            <w:color w:val="E40044"/>
            <w:sz w:val="30"/>
            <w:szCs w:val="30"/>
            <w:u w:val="single"/>
            <w:lang w:val="en-US" w:eastAsia="ru-RU"/>
          </w:rPr>
          <w:t>Edward Redliński</w:t>
        </w:r>
      </w:hyperlink>
      <w:r w:rsidRPr="00A842CA">
        <w:rPr>
          <w:rFonts w:ascii="Times New Roman" w:eastAsia="Times New Roman" w:hAnsi="Times New Roman" w:cs="Times New Roman"/>
          <w:color w:val="5A5A5A"/>
          <w:sz w:val="30"/>
          <w:szCs w:val="30"/>
          <w:lang w:val="en-US" w:eastAsia="ru-RU"/>
        </w:rPr>
        <w:t> Dolorado; Szczuropolacy), lawirantów politycznych odgrywających role męczenników (</w:t>
      </w:r>
      <w:hyperlink r:id="rId19" w:history="1">
        <w:r w:rsidRPr="00A842CA">
          <w:rPr>
            <w:rFonts w:ascii="Times New Roman" w:eastAsia="Times New Roman" w:hAnsi="Times New Roman" w:cs="Times New Roman"/>
            <w:color w:val="E40044"/>
            <w:sz w:val="30"/>
            <w:szCs w:val="30"/>
            <w:u w:val="single"/>
            <w:lang w:val="en-US" w:eastAsia="ru-RU"/>
          </w:rPr>
          <w:t>Jacek Kaczmarski</w:t>
        </w:r>
      </w:hyperlink>
      <w:r w:rsidRPr="00A842CA">
        <w:rPr>
          <w:rFonts w:ascii="Times New Roman" w:eastAsia="Times New Roman" w:hAnsi="Times New Roman" w:cs="Times New Roman"/>
          <w:color w:val="5A5A5A"/>
          <w:sz w:val="30"/>
          <w:szCs w:val="30"/>
          <w:lang w:val="en-US" w:eastAsia="ru-RU"/>
        </w:rPr>
        <w:t>Autoportret z kanalią), świeżo upieczonych obywateli nowych ojczyzn, pazernych, zdemoralizowanych, spustoszonych wewnętrznie, którzy "zieją miłością" do swoich niedawnych rodaków (Krzysztof Maria Załuski Tryptyk bodeński; Szpital Polonia), wreszcie zagubioną młodzież, która opuściła kraj bez powodu i wiedzie na emigracji przygnębiające życie bez celu (</w:t>
      </w:r>
      <w:hyperlink r:id="rId20" w:history="1">
        <w:r w:rsidRPr="00A842CA">
          <w:rPr>
            <w:rFonts w:ascii="Times New Roman" w:eastAsia="Times New Roman" w:hAnsi="Times New Roman" w:cs="Times New Roman"/>
            <w:color w:val="E40044"/>
            <w:sz w:val="30"/>
            <w:szCs w:val="30"/>
            <w:u w:val="single"/>
            <w:lang w:val="en-US" w:eastAsia="ru-RU"/>
          </w:rPr>
          <w:t>Janusz Rudnicki</w:t>
        </w:r>
      </w:hyperlink>
      <w:r w:rsidRPr="00A842CA">
        <w:rPr>
          <w:rFonts w:ascii="Times New Roman" w:eastAsia="Times New Roman" w:hAnsi="Times New Roman" w:cs="Times New Roman"/>
          <w:color w:val="5A5A5A"/>
          <w:sz w:val="30"/>
          <w:szCs w:val="30"/>
          <w:lang w:val="en-US" w:eastAsia="ru-RU"/>
        </w:rPr>
        <w:t>Można żyć; Piotr Siemion </w:t>
      </w:r>
      <w:hyperlink r:id="rId21" w:history="1">
        <w:r w:rsidRPr="00A842CA">
          <w:rPr>
            <w:rFonts w:ascii="Times New Roman" w:eastAsia="Times New Roman" w:hAnsi="Times New Roman" w:cs="Times New Roman"/>
            <w:color w:val="E40044"/>
            <w:sz w:val="30"/>
            <w:szCs w:val="30"/>
            <w:u w:val="single"/>
            <w:lang w:val="en-US" w:eastAsia="ru-RU"/>
          </w:rPr>
          <w:t>Niskie łąki</w:t>
        </w:r>
      </w:hyperlink>
      <w:r w:rsidRPr="00A842CA">
        <w:rPr>
          <w:rFonts w:ascii="Times New Roman" w:eastAsia="Times New Roman" w:hAnsi="Times New Roman" w:cs="Times New Roman"/>
          <w:color w:val="5A5A5A"/>
          <w:sz w:val="30"/>
          <w:szCs w:val="30"/>
          <w:lang w:val="en-US" w:eastAsia="ru-RU"/>
        </w:rPr>
        <w:t xml:space="preserve">). Z utworów tych wyłaniał się najbardziej niepochlebny portret Polaka, jaki do tej pory utrwaliła nasza literatura, przygnębiający i anonsujący pojawienie się ponadpokoleniowej mentalności, której istotę wyznacza odświętna moralność, pokruszona tożsamość i apetyty </w:t>
      </w:r>
      <w:proofErr w:type="gramStart"/>
      <w:r w:rsidRPr="00A842CA">
        <w:rPr>
          <w:rFonts w:ascii="Times New Roman" w:eastAsia="Times New Roman" w:hAnsi="Times New Roman" w:cs="Times New Roman"/>
          <w:color w:val="5A5A5A"/>
          <w:sz w:val="30"/>
          <w:szCs w:val="30"/>
          <w:lang w:val="en-US" w:eastAsia="ru-RU"/>
        </w:rPr>
        <w:t>na</w:t>
      </w:r>
      <w:proofErr w:type="gramEnd"/>
      <w:r w:rsidRPr="00A842CA">
        <w:rPr>
          <w:rFonts w:ascii="Times New Roman" w:eastAsia="Times New Roman" w:hAnsi="Times New Roman" w:cs="Times New Roman"/>
          <w:color w:val="5A5A5A"/>
          <w:sz w:val="30"/>
          <w:szCs w:val="30"/>
          <w:lang w:val="en-US" w:eastAsia="ru-RU"/>
        </w:rPr>
        <w:t xml:space="preserve"> szybkie pieniądze.</w:t>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r>
      <w:bookmarkStart w:id="4" w:name="patrioty"/>
      <w:bookmarkEnd w:id="4"/>
    </w:p>
    <w:p w:rsidR="00A842CA" w:rsidRPr="00A842CA" w:rsidRDefault="00A842CA" w:rsidP="00A842CA">
      <w:pPr>
        <w:numPr>
          <w:ilvl w:val="0"/>
          <w:numId w:val="1"/>
        </w:numPr>
        <w:shd w:val="clear" w:color="auto" w:fill="F8F8F8"/>
        <w:spacing w:before="100" w:beforeAutospacing="1" w:after="100" w:afterAutospacing="1" w:line="480" w:lineRule="auto"/>
        <w:ind w:left="570"/>
        <w:rPr>
          <w:rFonts w:ascii="Times New Roman" w:eastAsia="Times New Roman" w:hAnsi="Times New Roman" w:cs="Times New Roman"/>
          <w:color w:val="5A5A5A"/>
          <w:sz w:val="30"/>
          <w:szCs w:val="30"/>
          <w:lang w:val="en-US" w:eastAsia="ru-RU"/>
        </w:rPr>
      </w:pPr>
      <w:r w:rsidRPr="00A842CA">
        <w:rPr>
          <w:rFonts w:ascii="Times New Roman" w:eastAsia="Times New Roman" w:hAnsi="Times New Roman" w:cs="Times New Roman"/>
          <w:b/>
          <w:bCs/>
          <w:color w:val="5A5A5A"/>
          <w:sz w:val="30"/>
          <w:szCs w:val="30"/>
          <w:lang w:val="en-US" w:eastAsia="ru-RU"/>
        </w:rPr>
        <w:t>Zburzenie mitu Polaka-patrioty</w:t>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t xml:space="preserve">Osobną grupę tematyczną tworzyły w latach dziewięćdziesiątych teksty ukazujące rzeczywistość i mieszkańców kraju, który po pięćdziesięciu latach </w:t>
      </w:r>
      <w:proofErr w:type="gramStart"/>
      <w:r w:rsidRPr="00A842CA">
        <w:rPr>
          <w:rFonts w:ascii="Times New Roman" w:eastAsia="Times New Roman" w:hAnsi="Times New Roman" w:cs="Times New Roman"/>
          <w:color w:val="5A5A5A"/>
          <w:sz w:val="30"/>
          <w:szCs w:val="30"/>
          <w:lang w:val="en-US" w:eastAsia="ru-RU"/>
        </w:rPr>
        <w:t>na</w:t>
      </w:r>
      <w:proofErr w:type="gramEnd"/>
      <w:r w:rsidRPr="00A842CA">
        <w:rPr>
          <w:rFonts w:ascii="Times New Roman" w:eastAsia="Times New Roman" w:hAnsi="Times New Roman" w:cs="Times New Roman"/>
          <w:color w:val="5A5A5A"/>
          <w:sz w:val="30"/>
          <w:szCs w:val="30"/>
          <w:lang w:val="en-US" w:eastAsia="ru-RU"/>
        </w:rPr>
        <w:t xml:space="preserve"> powrót stał się krajem demokratycznym. Wstępem do przedstawienia współczesności </w:t>
      </w:r>
      <w:proofErr w:type="gramStart"/>
      <w:r w:rsidRPr="00A842CA">
        <w:rPr>
          <w:rFonts w:ascii="Times New Roman" w:eastAsia="Times New Roman" w:hAnsi="Times New Roman" w:cs="Times New Roman"/>
          <w:color w:val="5A5A5A"/>
          <w:sz w:val="30"/>
          <w:szCs w:val="30"/>
          <w:lang w:val="en-US" w:eastAsia="ru-RU"/>
        </w:rPr>
        <w:t>musiał</w:t>
      </w:r>
      <w:proofErr w:type="gramEnd"/>
      <w:r w:rsidRPr="00A842CA">
        <w:rPr>
          <w:rFonts w:ascii="Times New Roman" w:eastAsia="Times New Roman" w:hAnsi="Times New Roman" w:cs="Times New Roman"/>
          <w:color w:val="5A5A5A"/>
          <w:sz w:val="30"/>
          <w:szCs w:val="30"/>
          <w:lang w:val="en-US" w:eastAsia="ru-RU"/>
        </w:rPr>
        <w:t xml:space="preserve"> być rozrachunek z opozycją </w:t>
      </w:r>
      <w:r w:rsidRPr="00A842CA">
        <w:rPr>
          <w:rFonts w:ascii="Times New Roman" w:eastAsia="Times New Roman" w:hAnsi="Times New Roman" w:cs="Times New Roman"/>
          <w:color w:val="5A5A5A"/>
          <w:sz w:val="30"/>
          <w:szCs w:val="30"/>
          <w:lang w:val="en-US" w:eastAsia="ru-RU"/>
        </w:rPr>
        <w:lastRenderedPageBreak/>
        <w:t>antykomunistyczną, której członkowie po zwycięstwie politycznym roku 1989 przeliczali niekiedy swoją chwalebną przeszłość na gabinetowe stołki i materialne korzyści, a w łagodniejszej wersji - spisywali w postaci idealizujących wspomnień. W wyraźnej opozycji do takich książek o wymowie heroicznej sytuowała się Choroba więzienna </w:t>
      </w:r>
      <w:hyperlink r:id="rId22" w:history="1">
        <w:r w:rsidRPr="00A842CA">
          <w:rPr>
            <w:rFonts w:ascii="Times New Roman" w:eastAsia="Times New Roman" w:hAnsi="Times New Roman" w:cs="Times New Roman"/>
            <w:color w:val="E40044"/>
            <w:sz w:val="30"/>
            <w:szCs w:val="30"/>
            <w:u w:val="single"/>
            <w:lang w:val="en-US" w:eastAsia="ru-RU"/>
          </w:rPr>
          <w:t>Janusza Andermana</w:t>
        </w:r>
      </w:hyperlink>
      <w:r w:rsidRPr="00A842CA">
        <w:rPr>
          <w:rFonts w:ascii="Times New Roman" w:eastAsia="Times New Roman" w:hAnsi="Times New Roman" w:cs="Times New Roman"/>
          <w:color w:val="5A5A5A"/>
          <w:sz w:val="30"/>
          <w:szCs w:val="30"/>
          <w:lang w:val="en-US" w:eastAsia="ru-RU"/>
        </w:rPr>
        <w:t>, powieść przedstawiająca losy byłego "internatowca" (jak nazywano ludzi internowanych w obozach odosobnienia w czasie stanu wojennego wprowadzonego przez władze komunistyczne w 1981 roku), który w Polsce demokratycznej nie potrafi znaleźć sobie miejsca; "choroba", na którą zapadł, polega na rozległej idealizacji przeszłości - jej objawem jest myślenie, że więzienna biografia daje szczególne prawa (w imię zasady, że zwycięzca bierze wszystko) i przekonanie, że patriotyczna przeszłość sama przekształci się w sensowny projekt teraźniejszego życia. Najgroźniejszym syndromem choroby więziennej okazała się jednak ucieczka przed wolnością teraźniejszą - przed wymogiem radzenia sobie z praktycznymi jej aspektami - w przeszłość, czyli czas, gdy wolność była obiektem marzeń.</w:t>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t>Najważniejszym rozrachunkiem z mitami polskiej świadomości lat osiemdziesiątych okazała się powieść </w:t>
      </w:r>
      <w:hyperlink r:id="rId23" w:history="1">
        <w:r w:rsidRPr="00A842CA">
          <w:rPr>
            <w:rFonts w:ascii="Times New Roman" w:eastAsia="Times New Roman" w:hAnsi="Times New Roman" w:cs="Times New Roman"/>
            <w:color w:val="E40044"/>
            <w:sz w:val="30"/>
            <w:szCs w:val="30"/>
            <w:u w:val="single"/>
            <w:lang w:val="en-US" w:eastAsia="ru-RU"/>
          </w:rPr>
          <w:t>Jerzego Pilcha</w:t>
        </w:r>
      </w:hyperlink>
      <w:r w:rsidRPr="00A842CA">
        <w:rPr>
          <w:rFonts w:ascii="Times New Roman" w:eastAsia="Times New Roman" w:hAnsi="Times New Roman" w:cs="Times New Roman"/>
          <w:color w:val="5A5A5A"/>
          <w:sz w:val="30"/>
          <w:szCs w:val="30"/>
          <w:lang w:val="en-US" w:eastAsia="ru-RU"/>
        </w:rPr>
        <w:t xml:space="preserve"> Spis cudzołożnic, </w:t>
      </w:r>
      <w:r w:rsidRPr="00A842CA">
        <w:rPr>
          <w:rFonts w:ascii="Times New Roman" w:eastAsia="Times New Roman" w:hAnsi="Times New Roman" w:cs="Times New Roman"/>
          <w:color w:val="5A5A5A"/>
          <w:sz w:val="30"/>
          <w:szCs w:val="30"/>
          <w:lang w:val="en-US" w:eastAsia="ru-RU"/>
        </w:rPr>
        <w:lastRenderedPageBreak/>
        <w:t>w której autor ukazał polską tragigroteskę "stanu powojennego" - życie rozdzierane przez wzniosłe obowiązki patriotyczne i przyziemną codzienność, przez patos dziejowego dramatu i trywialną normalność. Polak tamtego czasu (a więc czasu nieznośnego "stanu zawieszenia", panującego po odwołaniu stanu wojennego) żył pod presją dwóch sprzecznych sił, które chwyciły jego życie w kleszcze. Z jednej strony była to siła polskiej tradycji patriotycznej, która nakazywała walczyć z niewolą, konspirować, przeciwstawiać się przemocy, opowiadać się każdym czynem za wolnością. Z drugiej zaś strony napierało życie - to zwykłe i codzienne, które wbrew patosowi historii zmusza do stanięcia w kolejce po papier toaletowy, które domaga się kieliszka wódki i które zabrania nadmiernego ryzyka, zostawiając bohaterstwo dawno poległym herosom z przeszłości. W rezultacie, jak pokazał Pilch w </w:t>
      </w:r>
      <w:r w:rsidRPr="00A842CA">
        <w:rPr>
          <w:rFonts w:ascii="Times New Roman" w:eastAsia="Times New Roman" w:hAnsi="Times New Roman" w:cs="Times New Roman"/>
          <w:b/>
          <w:bCs/>
          <w:color w:val="5A5A5A"/>
          <w:sz w:val="30"/>
          <w:szCs w:val="30"/>
          <w:lang w:val="en-US" w:eastAsia="ru-RU"/>
        </w:rPr>
        <w:t>Spisie cudzołożnic</w:t>
      </w:r>
      <w:r w:rsidRPr="00A842CA">
        <w:rPr>
          <w:rFonts w:ascii="Times New Roman" w:eastAsia="Times New Roman" w:hAnsi="Times New Roman" w:cs="Times New Roman"/>
          <w:color w:val="5A5A5A"/>
          <w:sz w:val="30"/>
          <w:szCs w:val="30"/>
          <w:lang w:val="en-US" w:eastAsia="ru-RU"/>
        </w:rPr>
        <w:t xml:space="preserve">, przeciętny inteligent połowy lat osiemdziesiątych wstydził się swojej codzienności, a równocześnie nie miał odwagi (bądź możliwości) wykazania się bohaterstwem. Nie chciał walczyć, a równocześnie nie mógł normalnie żyć. Dla bohatera książki Pilcha kompromisem okazało się gadanie - niepowstrzymany żywioł gadulstwa, zastępczo spełniający potrzebę heroizmu, a równocześnie przynoszący konieczną porcję uwznioślenia dla zwyczajnych (a także cudzołożnych) myśli i czynów. Pilchowy gaduła snuł bowiem swoją </w:t>
      </w:r>
      <w:r w:rsidRPr="00A842CA">
        <w:rPr>
          <w:rFonts w:ascii="Times New Roman" w:eastAsia="Times New Roman" w:hAnsi="Times New Roman" w:cs="Times New Roman"/>
          <w:color w:val="5A5A5A"/>
          <w:sz w:val="30"/>
          <w:szCs w:val="30"/>
          <w:lang w:val="en-US" w:eastAsia="ru-RU"/>
        </w:rPr>
        <w:lastRenderedPageBreak/>
        <w:t>nieprzerwaną opowieść w jednym stylu, przechodząc bez zakłóceń od wspomnień o męczeństwie narodu polskiego do wspomnień o erotycznych podbojach z czasu studiów, od opisów miejsc walki z totalitaryzmem do opisu własnych alkoholowych tęsknot. Dzięki zawartej w powieści ironii i łączeniu sprzecznych stylów Pilch dołączał do takich pisarzy jak Gombrowicz, Dygat, </w:t>
      </w:r>
      <w:hyperlink r:id="rId24" w:history="1">
        <w:r w:rsidRPr="00A842CA">
          <w:rPr>
            <w:rFonts w:ascii="Times New Roman" w:eastAsia="Times New Roman" w:hAnsi="Times New Roman" w:cs="Times New Roman"/>
            <w:color w:val="E40044"/>
            <w:sz w:val="30"/>
            <w:szCs w:val="30"/>
            <w:u w:val="single"/>
            <w:lang w:val="en-US" w:eastAsia="ru-RU"/>
          </w:rPr>
          <w:t>Konwicki</w:t>
        </w:r>
      </w:hyperlink>
      <w:r w:rsidRPr="00A842CA">
        <w:rPr>
          <w:rFonts w:ascii="Times New Roman" w:eastAsia="Times New Roman" w:hAnsi="Times New Roman" w:cs="Times New Roman"/>
          <w:color w:val="5A5A5A"/>
          <w:sz w:val="30"/>
          <w:szCs w:val="30"/>
          <w:lang w:val="en-US" w:eastAsia="ru-RU"/>
        </w:rPr>
        <w:t> - do grona prześmiewców polskiego skazania na wielkość, polegającego na tym, że co dwadzieścia lat historia powoływała polski naród do walki o rzeczy wielkie, pozbawiając normalne życie godziwego języka. Pilch oferował więc swemu czytelnikowi rzecz najważniejszą - groteskę jako metodę wyzwalania się z językowego spętania. Ponadto jego powieść, podobnie jak utwory Janusza Rudnickiego Można żyć, Cholerny świat, Tam i z powrotem po tęczy, świadczyły, że w nowych warunkach twórcy mają do wyboru, obok roli rzemieślnika, również rolę kpiarzy - błaznów, drwiących komentatorów życia społecznego, praktykantów niezaangażowania.</w:t>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r>
      <w:bookmarkStart w:id="5" w:name="demokracji"/>
      <w:bookmarkEnd w:id="5"/>
    </w:p>
    <w:p w:rsidR="00A842CA" w:rsidRPr="00A842CA" w:rsidRDefault="00A842CA" w:rsidP="00A842CA">
      <w:pPr>
        <w:numPr>
          <w:ilvl w:val="0"/>
          <w:numId w:val="1"/>
        </w:numPr>
        <w:shd w:val="clear" w:color="auto" w:fill="F8F8F8"/>
        <w:spacing w:before="100" w:beforeAutospacing="1" w:after="100" w:afterAutospacing="1" w:line="480" w:lineRule="auto"/>
        <w:ind w:left="570"/>
        <w:rPr>
          <w:rFonts w:ascii="Times New Roman" w:eastAsia="Times New Roman" w:hAnsi="Times New Roman" w:cs="Times New Roman"/>
          <w:color w:val="5A5A5A"/>
          <w:sz w:val="30"/>
          <w:szCs w:val="30"/>
          <w:lang w:val="en-US" w:eastAsia="ru-RU"/>
        </w:rPr>
      </w:pPr>
      <w:r w:rsidRPr="00A842CA">
        <w:rPr>
          <w:rFonts w:ascii="Times New Roman" w:eastAsia="Times New Roman" w:hAnsi="Times New Roman" w:cs="Times New Roman"/>
          <w:b/>
          <w:bCs/>
          <w:color w:val="5A5A5A"/>
          <w:sz w:val="30"/>
          <w:szCs w:val="30"/>
          <w:lang w:val="en-US" w:eastAsia="ru-RU"/>
        </w:rPr>
        <w:t>Zburzenie mitu demokracji bez wad</w:t>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t xml:space="preserve">W prozie polskiej lat dziewięćdziesiątych krytycyzm kierował się także </w:t>
      </w:r>
      <w:r w:rsidRPr="00A842CA">
        <w:rPr>
          <w:rFonts w:ascii="Times New Roman" w:eastAsia="Times New Roman" w:hAnsi="Times New Roman" w:cs="Times New Roman"/>
          <w:color w:val="5A5A5A"/>
          <w:sz w:val="30"/>
          <w:szCs w:val="30"/>
          <w:lang w:val="en-US" w:eastAsia="ru-RU"/>
        </w:rPr>
        <w:lastRenderedPageBreak/>
        <w:t xml:space="preserve">przeciwko świadomości społeczeństwa polskiego w okresie przełomu, którą przenikały zrozumiałe, acz niespełnialne mity: jak wszystkie inne społeczeństwa świeżo wyzwolonej Europy Polacy marzyli o sprawiedliwym kapitalizmie, o stabilnej demokracji i mądrze zhierarchizowanej kulturze, o społeczeństwie, w którym mimo rynkowej konkurencji przetrwa międzyludzka solidarność, o politykach, którzy, pamiętając niesprawiedliwości dawnego systemu, będą służyć słusznym sprawom, o dobru, które zatriumfuje, a także o dzielnych policjantach, którzy zawsze okażą się silniejsi od zła. Proza, która obrała za swój cel mity demokracji, była tendencyjna, w znacznej mierze niesprawiedliwa i literacko poślednia, lecz zarazem potrzebna, </w:t>
      </w:r>
      <w:proofErr w:type="gramStart"/>
      <w:r w:rsidRPr="00A842CA">
        <w:rPr>
          <w:rFonts w:ascii="Times New Roman" w:eastAsia="Times New Roman" w:hAnsi="Times New Roman" w:cs="Times New Roman"/>
          <w:color w:val="5A5A5A"/>
          <w:sz w:val="30"/>
          <w:szCs w:val="30"/>
          <w:lang w:val="en-US" w:eastAsia="ru-RU"/>
        </w:rPr>
        <w:t>bo</w:t>
      </w:r>
      <w:proofErr w:type="gramEnd"/>
      <w:r w:rsidRPr="00A842CA">
        <w:rPr>
          <w:rFonts w:ascii="Times New Roman" w:eastAsia="Times New Roman" w:hAnsi="Times New Roman" w:cs="Times New Roman"/>
          <w:color w:val="5A5A5A"/>
          <w:sz w:val="30"/>
          <w:szCs w:val="30"/>
          <w:lang w:val="en-US" w:eastAsia="ru-RU"/>
        </w:rPr>
        <w:t xml:space="preserve"> jej krytycyzm uświadamiał, że zmiana ustroju pociągnęła za sobą zmiany w mentalności ludzi uczestniczących w tej zmianie. Kolejne utwory ukazywały tedy, jak pod naporem zdziczałej gospodarki wolnorynkowej pękają wszelkie więzi wspólnotowe (</w:t>
      </w:r>
      <w:hyperlink r:id="rId25" w:history="1">
        <w:r w:rsidRPr="00A842CA">
          <w:rPr>
            <w:rFonts w:ascii="Times New Roman" w:eastAsia="Times New Roman" w:hAnsi="Times New Roman" w:cs="Times New Roman"/>
            <w:color w:val="E40044"/>
            <w:sz w:val="30"/>
            <w:szCs w:val="30"/>
            <w:u w:val="single"/>
            <w:lang w:val="en-US" w:eastAsia="ru-RU"/>
          </w:rPr>
          <w:t>Marek Nowakowski</w:t>
        </w:r>
      </w:hyperlink>
      <w:r w:rsidRPr="00A842CA">
        <w:rPr>
          <w:rFonts w:ascii="Times New Roman" w:eastAsia="Times New Roman" w:hAnsi="Times New Roman" w:cs="Times New Roman"/>
          <w:color w:val="5A5A5A"/>
          <w:sz w:val="30"/>
          <w:szCs w:val="30"/>
          <w:lang w:val="en-US" w:eastAsia="ru-RU"/>
        </w:rPr>
        <w:t> Homo Polonicus; Grecki bożek), jak społeczeństwo popada w polityczny amok podziałów, kłótni i mnożenia kanapowych partii (</w:t>
      </w:r>
      <w:hyperlink r:id="rId26" w:history="1">
        <w:r w:rsidRPr="00A842CA">
          <w:rPr>
            <w:rFonts w:ascii="Times New Roman" w:eastAsia="Times New Roman" w:hAnsi="Times New Roman" w:cs="Times New Roman"/>
            <w:color w:val="E40044"/>
            <w:sz w:val="30"/>
            <w:szCs w:val="30"/>
            <w:u w:val="single"/>
            <w:lang w:val="en-US" w:eastAsia="ru-RU"/>
          </w:rPr>
          <w:t>Tadeusz Konwicki</w:t>
        </w:r>
      </w:hyperlink>
      <w:r w:rsidRPr="00A842CA">
        <w:rPr>
          <w:rFonts w:ascii="Times New Roman" w:eastAsia="Times New Roman" w:hAnsi="Times New Roman" w:cs="Times New Roman"/>
          <w:color w:val="5A5A5A"/>
          <w:sz w:val="30"/>
          <w:szCs w:val="30"/>
          <w:lang w:val="en-US" w:eastAsia="ru-RU"/>
        </w:rPr>
        <w:t> Czytadło), jak zgrywusy i cwaniaki tworzą pozory nowej gospodarki (</w:t>
      </w:r>
      <w:hyperlink r:id="rId27" w:history="1">
        <w:r w:rsidRPr="00A842CA">
          <w:rPr>
            <w:rFonts w:ascii="Times New Roman" w:eastAsia="Times New Roman" w:hAnsi="Times New Roman" w:cs="Times New Roman"/>
            <w:color w:val="E40044"/>
            <w:sz w:val="30"/>
            <w:szCs w:val="30"/>
            <w:u w:val="single"/>
            <w:lang w:val="en-US" w:eastAsia="ru-RU"/>
          </w:rPr>
          <w:t>Piotr Wojciechowski</w:t>
        </w:r>
      </w:hyperlink>
      <w:r w:rsidRPr="00A842CA">
        <w:rPr>
          <w:rFonts w:ascii="Times New Roman" w:eastAsia="Times New Roman" w:hAnsi="Times New Roman" w:cs="Times New Roman"/>
          <w:color w:val="5A5A5A"/>
          <w:sz w:val="30"/>
          <w:szCs w:val="30"/>
          <w:lang w:val="en-US" w:eastAsia="ru-RU"/>
        </w:rPr>
        <w:t>, Szkoła wdzięku i przetrwania) bądź jak coraz większa część społeczeństwa wybiera przestępczość jako model życia i drogę zdobywania pieniędzy (</w:t>
      </w:r>
      <w:hyperlink r:id="rId28" w:history="1">
        <w:r w:rsidRPr="00A842CA">
          <w:rPr>
            <w:rFonts w:ascii="Times New Roman" w:eastAsia="Times New Roman" w:hAnsi="Times New Roman" w:cs="Times New Roman"/>
            <w:color w:val="E40044"/>
            <w:sz w:val="30"/>
            <w:szCs w:val="30"/>
            <w:u w:val="single"/>
            <w:lang w:val="en-US" w:eastAsia="ru-RU"/>
          </w:rPr>
          <w:t>Andrzej Stasiuk</w:t>
        </w:r>
      </w:hyperlink>
      <w:r w:rsidRPr="00A842CA">
        <w:rPr>
          <w:rFonts w:ascii="Times New Roman" w:eastAsia="Times New Roman" w:hAnsi="Times New Roman" w:cs="Times New Roman"/>
          <w:color w:val="5A5A5A"/>
          <w:sz w:val="30"/>
          <w:szCs w:val="30"/>
          <w:lang w:val="en-US" w:eastAsia="ru-RU"/>
        </w:rPr>
        <w:t xml:space="preserve">Dziewięć). </w:t>
      </w:r>
      <w:r w:rsidRPr="00A842CA">
        <w:rPr>
          <w:rFonts w:ascii="Times New Roman" w:eastAsia="Times New Roman" w:hAnsi="Times New Roman" w:cs="Times New Roman"/>
          <w:color w:val="5A5A5A"/>
          <w:sz w:val="30"/>
          <w:szCs w:val="30"/>
          <w:lang w:val="en-US" w:eastAsia="ru-RU"/>
        </w:rPr>
        <w:lastRenderedPageBreak/>
        <w:t>Zbiorczym rezultatem społecznych zainteresowań prozy lat dziewięćdziesiątych stał się - zdecydowanie negatywny, satyryczny, nieledwie czarny - wizerunek nowej klasy, która znajduje się w początkowej fazie swego rozwoju: jej przedstawiciele rozpoznają kolejne cele życiowe (majątek, wpływy, władza, nobilitacja) i wybierają mafijne metody ich osiągania.</w:t>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t>Nowym obiektem zainteresowania prozy polskiej lat dziewięćdziesiątych stało się też "małe społeczeństwo", czyli rodzina: w kilku powieściach - niekiedy jawnie polemicznych wobec mitu idealizującego polską rodzinę - autorzy poddali drapieżnej obserwacji rodzinne relacje i hierarchie, wychowawcze modele i ich aberracje oraz praktyczne i traumatyczne skutki wychowania (</w:t>
      </w:r>
      <w:hyperlink r:id="rId29" w:history="1">
        <w:r w:rsidRPr="00A842CA">
          <w:rPr>
            <w:rFonts w:ascii="Times New Roman" w:eastAsia="Times New Roman" w:hAnsi="Times New Roman" w:cs="Times New Roman"/>
            <w:color w:val="E40044"/>
            <w:sz w:val="30"/>
            <w:szCs w:val="30"/>
            <w:u w:val="single"/>
            <w:lang w:val="en-US" w:eastAsia="ru-RU"/>
          </w:rPr>
          <w:t>Zyta Rudzka</w:t>
        </w:r>
      </w:hyperlink>
      <w:r w:rsidRPr="00A842CA">
        <w:rPr>
          <w:rFonts w:ascii="Times New Roman" w:eastAsia="Times New Roman" w:hAnsi="Times New Roman" w:cs="Times New Roman"/>
          <w:color w:val="5A5A5A"/>
          <w:sz w:val="30"/>
          <w:szCs w:val="30"/>
          <w:lang w:val="en-US" w:eastAsia="ru-RU"/>
        </w:rPr>
        <w:t> Białe klisze; Izabela Filipiak Absolutna amnezja; Kinga Dunin Tabu; Obciach; </w:t>
      </w:r>
      <w:hyperlink r:id="rId30" w:history="1">
        <w:r w:rsidRPr="00A842CA">
          <w:rPr>
            <w:rFonts w:ascii="Times New Roman" w:eastAsia="Times New Roman" w:hAnsi="Times New Roman" w:cs="Times New Roman"/>
            <w:color w:val="E40044"/>
            <w:sz w:val="30"/>
            <w:szCs w:val="30"/>
            <w:u w:val="single"/>
            <w:lang w:val="en-US" w:eastAsia="ru-RU"/>
          </w:rPr>
          <w:t>Małgorzata Saramonowicz</w:t>
        </w:r>
      </w:hyperlink>
      <w:r w:rsidRPr="00A842CA">
        <w:rPr>
          <w:rFonts w:ascii="Times New Roman" w:eastAsia="Times New Roman" w:hAnsi="Times New Roman" w:cs="Times New Roman"/>
          <w:color w:val="5A5A5A"/>
          <w:sz w:val="30"/>
          <w:szCs w:val="30"/>
          <w:lang w:val="en-US" w:eastAsia="ru-RU"/>
        </w:rPr>
        <w:t xml:space="preserve"> Siostra; Małgorzata Holender Klinika lalek). Utwory </w:t>
      </w:r>
      <w:proofErr w:type="gramStart"/>
      <w:r w:rsidRPr="00A842CA">
        <w:rPr>
          <w:rFonts w:ascii="Times New Roman" w:eastAsia="Times New Roman" w:hAnsi="Times New Roman" w:cs="Times New Roman"/>
          <w:color w:val="5A5A5A"/>
          <w:sz w:val="30"/>
          <w:szCs w:val="30"/>
          <w:lang w:val="en-US" w:eastAsia="ru-RU"/>
        </w:rPr>
        <w:t>te</w:t>
      </w:r>
      <w:proofErr w:type="gramEnd"/>
      <w:r w:rsidRPr="00A842CA">
        <w:rPr>
          <w:rFonts w:ascii="Times New Roman" w:eastAsia="Times New Roman" w:hAnsi="Times New Roman" w:cs="Times New Roman"/>
          <w:color w:val="5A5A5A"/>
          <w:sz w:val="30"/>
          <w:szCs w:val="30"/>
          <w:lang w:val="en-US" w:eastAsia="ru-RU"/>
        </w:rPr>
        <w:t xml:space="preserve">, choć oscylują między sielanką i horrorem, między dydaktyzmem i tendencyjnością, są ważnym elementem współczesnej prozy: po pierwsze stanowią jedną z niewielu odmian literackiego zaangażowania, który przynosi utwory ciekawe poznawczo (czy nawet bulwersujące) i bardzo powieściowe pod względem formalnym, po wtóre zaś kwestionują dotychczasowe modele rodziny. </w:t>
      </w:r>
      <w:r w:rsidRPr="00A842CA">
        <w:rPr>
          <w:rFonts w:ascii="Times New Roman" w:eastAsia="Times New Roman" w:hAnsi="Times New Roman" w:cs="Times New Roman"/>
          <w:color w:val="5A5A5A"/>
          <w:sz w:val="30"/>
          <w:szCs w:val="30"/>
          <w:lang w:val="en-US" w:eastAsia="ru-RU"/>
        </w:rPr>
        <w:lastRenderedPageBreak/>
        <w:t xml:space="preserve">Proza rodzinna wpisuje się tedy we współczesne - powszechne i bardzo dramatyczne - poszukiwanie nowych wzorców społecznego współżycia, nie opartych </w:t>
      </w:r>
      <w:proofErr w:type="gramStart"/>
      <w:r w:rsidRPr="00A842CA">
        <w:rPr>
          <w:rFonts w:ascii="Times New Roman" w:eastAsia="Times New Roman" w:hAnsi="Times New Roman" w:cs="Times New Roman"/>
          <w:color w:val="5A5A5A"/>
          <w:sz w:val="30"/>
          <w:szCs w:val="30"/>
          <w:lang w:val="en-US" w:eastAsia="ru-RU"/>
        </w:rPr>
        <w:t>na</w:t>
      </w:r>
      <w:proofErr w:type="gramEnd"/>
      <w:r w:rsidRPr="00A842CA">
        <w:rPr>
          <w:rFonts w:ascii="Times New Roman" w:eastAsia="Times New Roman" w:hAnsi="Times New Roman" w:cs="Times New Roman"/>
          <w:color w:val="5A5A5A"/>
          <w:sz w:val="30"/>
          <w:szCs w:val="30"/>
          <w:lang w:val="en-US" w:eastAsia="ru-RU"/>
        </w:rPr>
        <w:t xml:space="preserve"> przemocy, akceptowanych przez ogół, a równocześnie trwałych i wartościowych.</w:t>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r>
      <w:bookmarkStart w:id="6" w:name="tworzeniemitu"/>
      <w:bookmarkEnd w:id="6"/>
    </w:p>
    <w:p w:rsidR="00A842CA" w:rsidRPr="00A842CA" w:rsidRDefault="00A842CA" w:rsidP="00A842CA">
      <w:pPr>
        <w:numPr>
          <w:ilvl w:val="0"/>
          <w:numId w:val="1"/>
        </w:numPr>
        <w:shd w:val="clear" w:color="auto" w:fill="F8F8F8"/>
        <w:spacing w:before="100" w:beforeAutospacing="1" w:after="100" w:afterAutospacing="1" w:line="480" w:lineRule="auto"/>
        <w:ind w:left="570"/>
        <w:rPr>
          <w:rFonts w:ascii="Times New Roman" w:eastAsia="Times New Roman" w:hAnsi="Times New Roman" w:cs="Times New Roman"/>
          <w:color w:val="5A5A5A"/>
          <w:sz w:val="30"/>
          <w:szCs w:val="30"/>
          <w:lang w:eastAsia="ru-RU"/>
        </w:rPr>
      </w:pPr>
      <w:r w:rsidRPr="00A842CA">
        <w:rPr>
          <w:rFonts w:ascii="Times New Roman" w:eastAsia="Times New Roman" w:hAnsi="Times New Roman" w:cs="Times New Roman"/>
          <w:b/>
          <w:bCs/>
          <w:color w:val="5A5A5A"/>
          <w:sz w:val="30"/>
          <w:szCs w:val="30"/>
          <w:lang w:val="en-US" w:eastAsia="ru-RU"/>
        </w:rPr>
        <w:t>Tworzenie mitów</w:t>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t xml:space="preserve">Na biegunie przeciwległym do tego, </w:t>
      </w:r>
      <w:proofErr w:type="gramStart"/>
      <w:r w:rsidRPr="00A842CA">
        <w:rPr>
          <w:rFonts w:ascii="Times New Roman" w:eastAsia="Times New Roman" w:hAnsi="Times New Roman" w:cs="Times New Roman"/>
          <w:color w:val="5A5A5A"/>
          <w:sz w:val="30"/>
          <w:szCs w:val="30"/>
          <w:lang w:val="en-US" w:eastAsia="ru-RU"/>
        </w:rPr>
        <w:t>na</w:t>
      </w:r>
      <w:proofErr w:type="gramEnd"/>
      <w:r w:rsidRPr="00A842CA">
        <w:rPr>
          <w:rFonts w:ascii="Times New Roman" w:eastAsia="Times New Roman" w:hAnsi="Times New Roman" w:cs="Times New Roman"/>
          <w:color w:val="5A5A5A"/>
          <w:sz w:val="30"/>
          <w:szCs w:val="30"/>
          <w:lang w:val="en-US" w:eastAsia="ru-RU"/>
        </w:rPr>
        <w:t xml:space="preserve"> którym znajdują się utwory burzące polskie mity, usytuowały się w prozie ostatniej dekady utwory idealizujące przeszłość, spoglądające na nią z nostalgią. Ich autorzy, budując mityczną atmosferę, przywołując niejako ducha mitów, tworzą zarazem mity własne, stanowiące mieszankę legend, eposów i mitologii różnego pochodzenia. Korzystają też swobodnie z wzniosłych tradycji literackich, takich jak epos, mit, saga. Środki </w:t>
      </w:r>
      <w:proofErr w:type="gramStart"/>
      <w:r w:rsidRPr="00A842CA">
        <w:rPr>
          <w:rFonts w:ascii="Times New Roman" w:eastAsia="Times New Roman" w:hAnsi="Times New Roman" w:cs="Times New Roman"/>
          <w:color w:val="5A5A5A"/>
          <w:sz w:val="30"/>
          <w:szCs w:val="30"/>
          <w:lang w:val="en-US" w:eastAsia="ru-RU"/>
        </w:rPr>
        <w:t>te</w:t>
      </w:r>
      <w:proofErr w:type="gramEnd"/>
      <w:r w:rsidRPr="00A842CA">
        <w:rPr>
          <w:rFonts w:ascii="Times New Roman" w:eastAsia="Times New Roman" w:hAnsi="Times New Roman" w:cs="Times New Roman"/>
          <w:color w:val="5A5A5A"/>
          <w:sz w:val="30"/>
          <w:szCs w:val="30"/>
          <w:lang w:val="en-US" w:eastAsia="ru-RU"/>
        </w:rPr>
        <w:t xml:space="preserve"> służą im do przedstawiania wszelkich doświadczeń - dzieciństwa, dojrzewania, pierwszej miłości, "małej ojczyzny". Przede wszystkim jednak tworzą światy wyraźnie przeciwstawiające się współczesności. Powieści z tego nurtu odwołują się bardzo często do krainy mitycznej zachowanej przez autora w idealizującym wspomnieniu o czasach dzieciństwa, bądź zapamiętanej z opowieści dziadków. Tamta przestrzeń - w opozycji do </w:t>
      </w:r>
      <w:r w:rsidRPr="00A842CA">
        <w:rPr>
          <w:rFonts w:ascii="Times New Roman" w:eastAsia="Times New Roman" w:hAnsi="Times New Roman" w:cs="Times New Roman"/>
          <w:color w:val="5A5A5A"/>
          <w:sz w:val="30"/>
          <w:szCs w:val="30"/>
          <w:lang w:val="en-US" w:eastAsia="ru-RU"/>
        </w:rPr>
        <w:lastRenderedPageBreak/>
        <w:t>dzisiejszych ziem jałowych, miejskich pustyń czy metropolitalnych dżungli - w każdym fragmencie jest nasycona sensem, którym obdziela swoich mieszkańców, w każdym swoim skrawku jest znana, przeniknięta wewnętrznym ładem, życzliwa ludziom i życiu, harmonijnie godząca człowieka z naturą, swojska i wzniosła. Jej piękno jest konkretne, a zarazem uczy obcowania z kosmosem - jest jak szyba, przez którą prześwieca wieczność. Taka jest wileńska Bohiń </w:t>
      </w:r>
      <w:hyperlink r:id="rId31" w:history="1">
        <w:r w:rsidRPr="00A842CA">
          <w:rPr>
            <w:rFonts w:ascii="Times New Roman" w:eastAsia="Times New Roman" w:hAnsi="Times New Roman" w:cs="Times New Roman"/>
            <w:color w:val="E40044"/>
            <w:sz w:val="30"/>
            <w:szCs w:val="30"/>
            <w:u w:val="single"/>
            <w:lang w:val="en-US" w:eastAsia="ru-RU"/>
          </w:rPr>
          <w:t>Tadeusza Konwickiego</w:t>
        </w:r>
      </w:hyperlink>
      <w:r w:rsidRPr="00A842CA">
        <w:rPr>
          <w:rFonts w:ascii="Times New Roman" w:eastAsia="Times New Roman" w:hAnsi="Times New Roman" w:cs="Times New Roman"/>
          <w:color w:val="5A5A5A"/>
          <w:sz w:val="30"/>
          <w:szCs w:val="30"/>
          <w:lang w:val="en-US" w:eastAsia="ru-RU"/>
        </w:rPr>
        <w:t>, Zamość w powieściach Piotra Szewca Zagłada oraz </w:t>
      </w:r>
      <w:hyperlink r:id="rId32" w:history="1">
        <w:r w:rsidRPr="00A842CA">
          <w:rPr>
            <w:rFonts w:ascii="Times New Roman" w:eastAsia="Times New Roman" w:hAnsi="Times New Roman" w:cs="Times New Roman"/>
            <w:color w:val="E40044"/>
            <w:sz w:val="30"/>
            <w:szCs w:val="30"/>
            <w:u w:val="single"/>
            <w:lang w:val="en-US" w:eastAsia="ru-RU"/>
          </w:rPr>
          <w:t>Zmierzchy i poranki</w:t>
        </w:r>
      </w:hyperlink>
      <w:r w:rsidRPr="00A842CA">
        <w:rPr>
          <w:rFonts w:ascii="Times New Roman" w:eastAsia="Times New Roman" w:hAnsi="Times New Roman" w:cs="Times New Roman"/>
          <w:color w:val="5A5A5A"/>
          <w:sz w:val="30"/>
          <w:szCs w:val="30"/>
          <w:lang w:val="en-US" w:eastAsia="ru-RU"/>
        </w:rPr>
        <w:t>; Gdańsk </w:t>
      </w:r>
      <w:hyperlink r:id="rId33" w:history="1">
        <w:r w:rsidRPr="00A842CA">
          <w:rPr>
            <w:rFonts w:ascii="Times New Roman" w:eastAsia="Times New Roman" w:hAnsi="Times New Roman" w:cs="Times New Roman"/>
            <w:color w:val="E40044"/>
            <w:sz w:val="30"/>
            <w:szCs w:val="30"/>
            <w:u w:val="single"/>
            <w:lang w:val="en-US" w:eastAsia="ru-RU"/>
          </w:rPr>
          <w:t>Stefana Chwina</w:t>
        </w:r>
      </w:hyperlink>
      <w:r w:rsidRPr="00A842CA">
        <w:rPr>
          <w:rFonts w:ascii="Times New Roman" w:eastAsia="Times New Roman" w:hAnsi="Times New Roman" w:cs="Times New Roman"/>
          <w:color w:val="5A5A5A"/>
          <w:sz w:val="30"/>
          <w:szCs w:val="30"/>
          <w:lang w:val="en-US" w:eastAsia="ru-RU"/>
        </w:rPr>
        <w:t> Krotka historia pewnego żartu i </w:t>
      </w:r>
      <w:hyperlink r:id="rId34" w:history="1">
        <w:r w:rsidRPr="00A842CA">
          <w:rPr>
            <w:rFonts w:ascii="Times New Roman" w:eastAsia="Times New Roman" w:hAnsi="Times New Roman" w:cs="Times New Roman"/>
            <w:color w:val="E40044"/>
            <w:sz w:val="30"/>
            <w:szCs w:val="30"/>
            <w:u w:val="single"/>
            <w:lang w:val="en-US" w:eastAsia="ru-RU"/>
          </w:rPr>
          <w:t>Pawła Huellego</w:t>
        </w:r>
      </w:hyperlink>
      <w:r w:rsidRPr="00A842CA">
        <w:rPr>
          <w:rFonts w:ascii="Times New Roman" w:eastAsia="Times New Roman" w:hAnsi="Times New Roman" w:cs="Times New Roman"/>
          <w:color w:val="5A5A5A"/>
          <w:sz w:val="30"/>
          <w:szCs w:val="30"/>
          <w:lang w:val="en-US" w:eastAsia="ru-RU"/>
        </w:rPr>
        <w:t> Weiser Dawidek, Opowiadania na czas przeprowadzki, Pierwsza miłość i inne opowiadania; Wrocław Andrzeja Zawady Bresław; podolskie Kuromęki </w:t>
      </w:r>
      <w:hyperlink r:id="rId35" w:history="1">
        <w:r w:rsidRPr="00A842CA">
          <w:rPr>
            <w:rFonts w:ascii="Times New Roman" w:eastAsia="Times New Roman" w:hAnsi="Times New Roman" w:cs="Times New Roman"/>
            <w:color w:val="E40044"/>
            <w:sz w:val="30"/>
            <w:szCs w:val="30"/>
            <w:u w:val="single"/>
            <w:lang w:val="en-US" w:eastAsia="ru-RU"/>
          </w:rPr>
          <w:t>Anny Boleckiej</w:t>
        </w:r>
      </w:hyperlink>
      <w:r w:rsidRPr="00A842CA">
        <w:rPr>
          <w:rFonts w:ascii="Times New Roman" w:eastAsia="Times New Roman" w:hAnsi="Times New Roman" w:cs="Times New Roman"/>
          <w:color w:val="5A5A5A"/>
          <w:sz w:val="30"/>
          <w:szCs w:val="30"/>
          <w:lang w:val="en-US" w:eastAsia="ru-RU"/>
        </w:rPr>
        <w:t> z powieści Biały kamień; rodzinna wieś na Śląsku Cieszyńskim w powieściach </w:t>
      </w:r>
      <w:hyperlink r:id="rId36" w:history="1">
        <w:r w:rsidRPr="00A842CA">
          <w:rPr>
            <w:rFonts w:ascii="Times New Roman" w:eastAsia="Times New Roman" w:hAnsi="Times New Roman" w:cs="Times New Roman"/>
            <w:color w:val="E40044"/>
            <w:sz w:val="30"/>
            <w:szCs w:val="30"/>
            <w:u w:val="single"/>
            <w:lang w:val="en-US" w:eastAsia="ru-RU"/>
          </w:rPr>
          <w:t>Jerzego Pilcha</w:t>
        </w:r>
      </w:hyperlink>
      <w:r w:rsidRPr="00A842CA">
        <w:rPr>
          <w:rFonts w:ascii="Times New Roman" w:eastAsia="Times New Roman" w:hAnsi="Times New Roman" w:cs="Times New Roman"/>
          <w:color w:val="5A5A5A"/>
          <w:sz w:val="30"/>
          <w:szCs w:val="30"/>
          <w:lang w:val="en-US" w:eastAsia="ru-RU"/>
        </w:rPr>
        <w:t> Inne rozkosze i Tysiąc spokojnych miast; wsie beskidzkie z Opowieści galicyjskich </w:t>
      </w:r>
      <w:hyperlink r:id="rId37" w:history="1">
        <w:r w:rsidRPr="00A842CA">
          <w:rPr>
            <w:rFonts w:ascii="Times New Roman" w:eastAsia="Times New Roman" w:hAnsi="Times New Roman" w:cs="Times New Roman"/>
            <w:color w:val="E40044"/>
            <w:sz w:val="30"/>
            <w:szCs w:val="30"/>
            <w:u w:val="single"/>
            <w:lang w:val="en-US" w:eastAsia="ru-RU"/>
          </w:rPr>
          <w:t>Andrzeja Stasiuka</w:t>
        </w:r>
      </w:hyperlink>
      <w:r w:rsidRPr="00A842CA">
        <w:rPr>
          <w:rFonts w:ascii="Times New Roman" w:eastAsia="Times New Roman" w:hAnsi="Times New Roman" w:cs="Times New Roman"/>
          <w:color w:val="5A5A5A"/>
          <w:sz w:val="30"/>
          <w:szCs w:val="30"/>
          <w:lang w:val="en-US" w:eastAsia="ru-RU"/>
        </w:rPr>
        <w:t>; Prawiek wykreowany przez </w:t>
      </w:r>
      <w:hyperlink r:id="rId38" w:history="1">
        <w:r w:rsidRPr="00A842CA">
          <w:rPr>
            <w:rFonts w:ascii="Times New Roman" w:eastAsia="Times New Roman" w:hAnsi="Times New Roman" w:cs="Times New Roman"/>
            <w:color w:val="E40044"/>
            <w:sz w:val="30"/>
            <w:szCs w:val="30"/>
            <w:u w:val="single"/>
            <w:lang w:val="en-US" w:eastAsia="ru-RU"/>
          </w:rPr>
          <w:t>Olgę Tokarczuk</w:t>
        </w:r>
      </w:hyperlink>
      <w:r w:rsidRPr="00A842CA">
        <w:rPr>
          <w:rFonts w:ascii="Times New Roman" w:eastAsia="Times New Roman" w:hAnsi="Times New Roman" w:cs="Times New Roman"/>
          <w:color w:val="5A5A5A"/>
          <w:sz w:val="30"/>
          <w:szCs w:val="30"/>
          <w:lang w:val="en-US" w:eastAsia="ru-RU"/>
        </w:rPr>
        <w:t> Prawiek i inne czasy; Sandomierz urzekająco zaszyfrowany przez Wiesława Myśliwskiego we wspaniałej powieści Widnokrąg; Ściegi z przypowieści </w:t>
      </w:r>
      <w:hyperlink r:id="rId39" w:history="1">
        <w:r w:rsidRPr="00A842CA">
          <w:rPr>
            <w:rFonts w:ascii="Times New Roman" w:eastAsia="Times New Roman" w:hAnsi="Times New Roman" w:cs="Times New Roman"/>
            <w:color w:val="E40044"/>
            <w:sz w:val="30"/>
            <w:szCs w:val="30"/>
            <w:u w:val="single"/>
            <w:lang w:val="en-US" w:eastAsia="ru-RU"/>
          </w:rPr>
          <w:t>Magdaleny Tulli</w:t>
        </w:r>
      </w:hyperlink>
      <w:r w:rsidRPr="00A842CA">
        <w:rPr>
          <w:rFonts w:ascii="Times New Roman" w:eastAsia="Times New Roman" w:hAnsi="Times New Roman" w:cs="Times New Roman"/>
          <w:color w:val="5A5A5A"/>
          <w:sz w:val="30"/>
          <w:szCs w:val="30"/>
          <w:lang w:val="en-US" w:eastAsia="ru-RU"/>
        </w:rPr>
        <w:t> W czerwieni.</w:t>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t xml:space="preserve">Większość tych swoistych "małych ojczyzn" - ocalonych i utrwalonych przez pisarzy - rozpadła się w przeszłości za sprawą Historii, która </w:t>
      </w:r>
      <w:r w:rsidRPr="00A842CA">
        <w:rPr>
          <w:rFonts w:ascii="Times New Roman" w:eastAsia="Times New Roman" w:hAnsi="Times New Roman" w:cs="Times New Roman"/>
          <w:color w:val="5A5A5A"/>
          <w:sz w:val="30"/>
          <w:szCs w:val="30"/>
          <w:lang w:val="en-US" w:eastAsia="ru-RU"/>
        </w:rPr>
        <w:lastRenderedPageBreak/>
        <w:t>wypędziła Żydów z Zamościa (Piotr Szewc </w:t>
      </w:r>
      <w:hyperlink r:id="rId40" w:history="1">
        <w:r w:rsidRPr="00A842CA">
          <w:rPr>
            <w:rFonts w:ascii="Times New Roman" w:eastAsia="Times New Roman" w:hAnsi="Times New Roman" w:cs="Times New Roman"/>
            <w:color w:val="E40044"/>
            <w:sz w:val="30"/>
            <w:szCs w:val="30"/>
            <w:u w:val="single"/>
            <w:lang w:val="en-US" w:eastAsia="ru-RU"/>
          </w:rPr>
          <w:t>Zmierzchy i poranki</w:t>
        </w:r>
      </w:hyperlink>
      <w:r w:rsidRPr="00A842CA">
        <w:rPr>
          <w:rFonts w:ascii="Times New Roman" w:eastAsia="Times New Roman" w:hAnsi="Times New Roman" w:cs="Times New Roman"/>
          <w:color w:val="5A5A5A"/>
          <w:sz w:val="30"/>
          <w:szCs w:val="30"/>
          <w:lang w:val="en-US" w:eastAsia="ru-RU"/>
        </w:rPr>
        <w:t xml:space="preserve">), Niemców z Wrocławia (Andrzej Zawada Bresław), Polaków z Kresów (Anna Bolecka Biały kamień). Dziś zagrożeniem dla "małych ojczyzn" nie jest już Historia przychodząca z zewnątrz, a nietolerancja drzemiąca w pojedynczym człowieku. Najsilniej chyba wyrażają to powieści Stefana Chwina, w których autor </w:t>
      </w:r>
      <w:proofErr w:type="gramStart"/>
      <w:r w:rsidRPr="00A842CA">
        <w:rPr>
          <w:rFonts w:ascii="Times New Roman" w:eastAsia="Times New Roman" w:hAnsi="Times New Roman" w:cs="Times New Roman"/>
          <w:color w:val="5A5A5A"/>
          <w:sz w:val="30"/>
          <w:szCs w:val="30"/>
          <w:lang w:val="en-US" w:eastAsia="ru-RU"/>
        </w:rPr>
        <w:t>na</w:t>
      </w:r>
      <w:proofErr w:type="gramEnd"/>
      <w:r w:rsidRPr="00A842CA">
        <w:rPr>
          <w:rFonts w:ascii="Times New Roman" w:eastAsia="Times New Roman" w:hAnsi="Times New Roman" w:cs="Times New Roman"/>
          <w:color w:val="5A5A5A"/>
          <w:sz w:val="30"/>
          <w:szCs w:val="30"/>
          <w:lang w:val="en-US" w:eastAsia="ru-RU"/>
        </w:rPr>
        <w:t xml:space="preserve"> przykładzie międzywojennego Gdańska Hanemann i Warszawy początku XX wieku Esther pokazuje, że w zbiorowości wieloetnicznej jest tyle nienawiści, ile różnic. Otwartość </w:t>
      </w:r>
      <w:proofErr w:type="gramStart"/>
      <w:r w:rsidRPr="00A842CA">
        <w:rPr>
          <w:rFonts w:ascii="Times New Roman" w:eastAsia="Times New Roman" w:hAnsi="Times New Roman" w:cs="Times New Roman"/>
          <w:color w:val="5A5A5A"/>
          <w:sz w:val="30"/>
          <w:szCs w:val="30"/>
          <w:lang w:val="en-US" w:eastAsia="ru-RU"/>
        </w:rPr>
        <w:t>na</w:t>
      </w:r>
      <w:proofErr w:type="gramEnd"/>
      <w:r w:rsidRPr="00A842CA">
        <w:rPr>
          <w:rFonts w:ascii="Times New Roman" w:eastAsia="Times New Roman" w:hAnsi="Times New Roman" w:cs="Times New Roman"/>
          <w:color w:val="5A5A5A"/>
          <w:sz w:val="30"/>
          <w:szCs w:val="30"/>
          <w:lang w:val="en-US" w:eastAsia="ru-RU"/>
        </w:rPr>
        <w:t xml:space="preserve"> Innego z jednej strony i nietolerancyjność z drugiej nie są zatem alternatywnymi modelami społeczeństw, lecz dwiema siłami współistniejącymi w każdym człowieku i dlatego przenikającymi każdą zbiorowość.</w:t>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t xml:space="preserve">Jednak i postawa przeciwna, czyli tolerancja, okazuje się siłą zagrażającą współczesnym "małym ojczyznom". Rozmnożenie różnic, wieloetniczność, zgromadzenie odmienności w jednej przestrzeni sprzyja bowiem nie tyle tolerancyjności, ile obojętności i zamiast utrwalać wspólnotę, prowadzi do jej rozpadu </w:t>
      </w:r>
      <w:proofErr w:type="gramStart"/>
      <w:r w:rsidRPr="00A842CA">
        <w:rPr>
          <w:rFonts w:ascii="Times New Roman" w:eastAsia="Times New Roman" w:hAnsi="Times New Roman" w:cs="Times New Roman"/>
          <w:color w:val="5A5A5A"/>
          <w:sz w:val="30"/>
          <w:szCs w:val="30"/>
          <w:lang w:val="en-US" w:eastAsia="ru-RU"/>
        </w:rPr>
        <w:t>na</w:t>
      </w:r>
      <w:proofErr w:type="gramEnd"/>
      <w:r w:rsidRPr="00A842CA">
        <w:rPr>
          <w:rFonts w:ascii="Times New Roman" w:eastAsia="Times New Roman" w:hAnsi="Times New Roman" w:cs="Times New Roman"/>
          <w:color w:val="5A5A5A"/>
          <w:sz w:val="30"/>
          <w:szCs w:val="30"/>
          <w:lang w:val="en-US" w:eastAsia="ru-RU"/>
        </w:rPr>
        <w:t xml:space="preserve"> osobne jednostki. Na takie zatomizowane społeczności, pokreślone dziesiątkami nieistotnych różnic, czyha trzecia siła niszcząca wspólnoty małoojczyźniane - identyczność. Bo dzisiejszym ojczyznom zagraża nie, jak dawniej, </w:t>
      </w:r>
      <w:r w:rsidRPr="00A842CA">
        <w:rPr>
          <w:rFonts w:ascii="Times New Roman" w:eastAsia="Times New Roman" w:hAnsi="Times New Roman" w:cs="Times New Roman"/>
          <w:color w:val="5A5A5A"/>
          <w:sz w:val="30"/>
          <w:szCs w:val="30"/>
          <w:lang w:val="en-US" w:eastAsia="ru-RU"/>
        </w:rPr>
        <w:lastRenderedPageBreak/>
        <w:t xml:space="preserve">ideologia, nie ekspansywne państwo bądź miażdżący walec nacjonalizmu, lecz tendencje unifikacyjne właściwe całej kulturze. Arkadia Włodzimierza Kowalewskiego z powieści Powrót do Breitenheide, Galicja czasów PRL-u z Opowieści galicyjskich Andrzeja Stasiuka, kaszubska Atlantyda Północy kreowana przez Zbigniewa Żakiewicza w powieści Ujrzane, w czasie zatrzymane - nie przegrywają tedy w pojedynku z historią, lecz giną w milczącej, niezauważalnej i pozbawionej krwawych ofiar walce z kulturą niezróżnicowania, kulturą tego samego: butików, kiosków z kolorowymi pismami, barów McDonalda, supermarketów, jednolitych reklam, międzynarodowego folkloru. Nie ma w tym żadnej opresji, gwałtu, nakazu, nie ma reglamentowanej wolności i zakazanej tożsamości lokalnej. </w:t>
      </w:r>
      <w:r w:rsidRPr="00A842CA">
        <w:rPr>
          <w:rFonts w:ascii="Times New Roman" w:eastAsia="Times New Roman" w:hAnsi="Times New Roman" w:cs="Times New Roman"/>
          <w:color w:val="5A5A5A"/>
          <w:sz w:val="30"/>
          <w:szCs w:val="30"/>
          <w:lang w:eastAsia="ru-RU"/>
        </w:rPr>
        <w:t>Siłą niszczącą okazuje się wygoda, standaryzacja, bezproblemowość.</w:t>
      </w:r>
      <w:r w:rsidRPr="00A842CA">
        <w:rPr>
          <w:rFonts w:ascii="Times New Roman" w:eastAsia="Times New Roman" w:hAnsi="Times New Roman" w:cs="Times New Roman"/>
          <w:color w:val="5A5A5A"/>
          <w:sz w:val="30"/>
          <w:szCs w:val="30"/>
          <w:lang w:eastAsia="ru-RU"/>
        </w:rPr>
        <w:br/>
        <w:t> </w:t>
      </w:r>
    </w:p>
    <w:p w:rsidR="00A842CA" w:rsidRPr="00A842CA" w:rsidRDefault="00A842CA" w:rsidP="00A842CA">
      <w:pPr>
        <w:shd w:val="clear" w:color="auto" w:fill="F8F8F8"/>
        <w:spacing w:before="300" w:after="0" w:line="240" w:lineRule="auto"/>
        <w:ind w:left="570"/>
        <w:outlineLvl w:val="1"/>
        <w:rPr>
          <w:rFonts w:ascii="Arial" w:eastAsia="Times New Roman" w:hAnsi="Arial" w:cs="Arial"/>
          <w:b/>
          <w:bCs/>
          <w:color w:val="1E1E1E"/>
          <w:sz w:val="48"/>
          <w:szCs w:val="48"/>
          <w:lang w:eastAsia="ru-RU"/>
        </w:rPr>
      </w:pPr>
      <w:r w:rsidRPr="00A842CA">
        <w:rPr>
          <w:rFonts w:ascii="Arial" w:eastAsia="Times New Roman" w:hAnsi="Arial" w:cs="Arial"/>
          <w:b/>
          <w:bCs/>
          <w:color w:val="1E1E1E"/>
          <w:sz w:val="48"/>
          <w:szCs w:val="48"/>
          <w:lang w:eastAsia="ru-RU"/>
        </w:rPr>
        <w:t>Wyzwanie biograficzne</w:t>
      </w:r>
    </w:p>
    <w:p w:rsidR="00A842CA" w:rsidRPr="00A842CA" w:rsidRDefault="00A842CA" w:rsidP="00A842CA">
      <w:pPr>
        <w:shd w:val="clear" w:color="auto" w:fill="F8F8F8"/>
        <w:spacing w:beforeAutospacing="1" w:after="0" w:afterAutospacing="1" w:line="480" w:lineRule="auto"/>
        <w:ind w:left="570"/>
        <w:rPr>
          <w:rFonts w:ascii="Times New Roman" w:eastAsia="Times New Roman" w:hAnsi="Times New Roman" w:cs="Times New Roman"/>
          <w:color w:val="5A5A5A"/>
          <w:sz w:val="30"/>
          <w:szCs w:val="30"/>
          <w:lang w:eastAsia="ru-RU"/>
        </w:rPr>
      </w:pPr>
      <w:r w:rsidRPr="00A842CA">
        <w:rPr>
          <w:rFonts w:ascii="Times New Roman" w:eastAsia="Times New Roman" w:hAnsi="Times New Roman" w:cs="Times New Roman"/>
          <w:color w:val="5A5A5A"/>
          <w:sz w:val="30"/>
          <w:szCs w:val="30"/>
          <w:lang w:eastAsia="ru-RU"/>
        </w:rPr>
        <w:t>Kiedy na arenę literacką wkracza nowe pokolenie, starsi pisarze muszą niejako na nowo przedstawić się publiczności. Lata dziewięćdziesiąte w paradoksalny sposób wyrównały zatem szanse pisarzy młodszych i starszych. Zmieniona sytuacja i wyrazista granica roku 1989 sprawiły bowiem, że każdy mógł - a poniekąd i musiał - zaczynać od nowa.</w:t>
      </w:r>
      <w:r w:rsidRPr="00A842CA">
        <w:rPr>
          <w:rFonts w:ascii="Times New Roman" w:eastAsia="Times New Roman" w:hAnsi="Times New Roman" w:cs="Times New Roman"/>
          <w:color w:val="5A5A5A"/>
          <w:sz w:val="30"/>
          <w:szCs w:val="30"/>
          <w:lang w:eastAsia="ru-RU"/>
        </w:rPr>
        <w:br/>
      </w:r>
      <w:r w:rsidRPr="00A842CA">
        <w:rPr>
          <w:rFonts w:ascii="Times New Roman" w:eastAsia="Times New Roman" w:hAnsi="Times New Roman" w:cs="Times New Roman"/>
          <w:color w:val="5A5A5A"/>
          <w:sz w:val="30"/>
          <w:szCs w:val="30"/>
          <w:lang w:eastAsia="ru-RU"/>
        </w:rPr>
        <w:lastRenderedPageBreak/>
        <w:br/>
        <w:t>Niektórzy pisarze starszego pokolenia, np. </w:t>
      </w:r>
      <w:hyperlink r:id="rId41" w:history="1">
        <w:r w:rsidRPr="00A842CA">
          <w:rPr>
            <w:rFonts w:ascii="Times New Roman" w:eastAsia="Times New Roman" w:hAnsi="Times New Roman" w:cs="Times New Roman"/>
            <w:color w:val="E40044"/>
            <w:sz w:val="30"/>
            <w:szCs w:val="30"/>
            <w:u w:val="single"/>
            <w:lang w:eastAsia="ru-RU"/>
          </w:rPr>
          <w:t>Kazimierz Orłoś</w:t>
        </w:r>
      </w:hyperlink>
      <w:r w:rsidRPr="00A842CA">
        <w:rPr>
          <w:rFonts w:ascii="Times New Roman" w:eastAsia="Times New Roman" w:hAnsi="Times New Roman" w:cs="Times New Roman"/>
          <w:color w:val="5A5A5A"/>
          <w:sz w:val="30"/>
          <w:szCs w:val="30"/>
          <w:lang w:eastAsia="ru-RU"/>
        </w:rPr>
        <w:t> Niebieski szklarz czy </w:t>
      </w:r>
      <w:hyperlink r:id="rId42" w:history="1">
        <w:r w:rsidRPr="00A842CA">
          <w:rPr>
            <w:rFonts w:ascii="Times New Roman" w:eastAsia="Times New Roman" w:hAnsi="Times New Roman" w:cs="Times New Roman"/>
            <w:color w:val="E40044"/>
            <w:sz w:val="30"/>
            <w:szCs w:val="30"/>
            <w:u w:val="single"/>
            <w:lang w:eastAsia="ru-RU"/>
          </w:rPr>
          <w:t>Julian Kornhauser</w:t>
        </w:r>
      </w:hyperlink>
      <w:r w:rsidRPr="00A842CA">
        <w:rPr>
          <w:rFonts w:ascii="Times New Roman" w:eastAsia="Times New Roman" w:hAnsi="Times New Roman" w:cs="Times New Roman"/>
          <w:color w:val="5A5A5A"/>
          <w:sz w:val="30"/>
          <w:szCs w:val="30"/>
          <w:lang w:eastAsia="ru-RU"/>
        </w:rPr>
        <w:t> Dom, sen i gry dziecięce, wykorzystali tę możliwość, sięgając do doświadczeń dzieciństwa, aby poszerzyć swój wcześniejszy wizerunek "pisarza zaangażowanego politycznie". Ich utwory włączyły się do szerszej grupy dzieł, skoncentrowanych na biografii i ujmujących ją w ramy fabuły inicjacyjnej, która okazała się prawdziwą modą literacką lat dziewięćdziesiątych. Powieść inicjacyjna - dobrze osadzona w kulturze europejskiej dzięki literaturze niemieckiej (od Goethego aż po Tomasza Manna i Güntera Grassa) - to narracja o dojrzewaniu, o przekraczaniu progu dorosłości, o porzucaniu stanu niewinności i wkraczaniu w etap grzechu i doświadczenia. Model inicjacyjny w prozie polskiej najnowszego okresu rozgrywano zasadniczo według dwojakiego modelu. W pierwszym, nasyconym - jak w </w:t>
      </w:r>
      <w:r w:rsidRPr="00A842CA">
        <w:rPr>
          <w:rFonts w:ascii="Times New Roman" w:eastAsia="Times New Roman" w:hAnsi="Times New Roman" w:cs="Times New Roman"/>
          <w:b/>
          <w:bCs/>
          <w:color w:val="5A5A5A"/>
          <w:sz w:val="30"/>
          <w:szCs w:val="30"/>
          <w:lang w:eastAsia="ru-RU"/>
        </w:rPr>
        <w:t>Latach nauki Wilhelma Meistra Goethego</w:t>
      </w:r>
      <w:r w:rsidRPr="00A842CA">
        <w:rPr>
          <w:rFonts w:ascii="Times New Roman" w:eastAsia="Times New Roman" w:hAnsi="Times New Roman" w:cs="Times New Roman"/>
          <w:color w:val="5A5A5A"/>
          <w:sz w:val="30"/>
          <w:szCs w:val="30"/>
          <w:lang w:eastAsia="ru-RU"/>
        </w:rPr>
        <w:t xml:space="preserve"> - pierwiastkami autobiograficznymi, sięgano do tradycji prozy edukacyjnej dla przedstawienia dramatycznego - często przyspieszanego przez politykę - procesu dojrzewania. Jego zwieńczeniem i jedyną siłą przeciwdziałającą rozpadowi życiorysu na osobne etapy okazuje się osiągnięta przez autora literacka zdolność nieograniczonego powracania do czasu minionego. Przykładów takich w literaturze polskiej ostatniej dekady znaleźć można </w:t>
      </w:r>
      <w:r w:rsidRPr="00A842CA">
        <w:rPr>
          <w:rFonts w:ascii="Times New Roman" w:eastAsia="Times New Roman" w:hAnsi="Times New Roman" w:cs="Times New Roman"/>
          <w:color w:val="5A5A5A"/>
          <w:sz w:val="30"/>
          <w:szCs w:val="30"/>
          <w:lang w:eastAsia="ru-RU"/>
        </w:rPr>
        <w:lastRenderedPageBreak/>
        <w:t xml:space="preserve">wiele: Paweł Huelle Weiser Dawidek, Opowiadania na czas przeprowadzki, Pierwsza miłość i inne opowiadania; Aleksander Jurewicz Lida, Pan Bóg nie słyszy głuchych, wśród nich zaś najbogatsza poznawczo wydaje się Krótka historia pewnego żartu Stefana Chwina. Ten autobiograficzny esej jest próbą narracyjnego powrotu do krainy dzieciństwa - Gdańska tuż po II wojnie światowej. Chwin, rekonstruujący spojrzenie dziecka, przedstawia swoje dzieciństwo jako proces odkrywania kolejnych warstw czasu, które utworzyły gdańską rzeczywistość. Była to, wbrew twierdzeniom dorosłych, nie rzeczywistość jednorodna, wyłącznie i zawsze polska, jednoznaczna i zasadniczo świecka, lecz rzeczywistość wielowarstwowa. Składały się na nią, stopniowo odsłaniane przez dziecko, różne kultury (niemiecka, polska), różne wyznania (protestanckie i katolickie) i przeciwstawne sobie estetyki (stalinowska, hitlerowska, mieszczańska). Konfrontując je, dziecięcy narrator odkrywał swoją metodę nieuprzedzonego obcowania ze światem, obcowania, nad którym nie może zapanować żadna ideologia. Rezultatem owego kontaktu staje się bowiem odkrycie jedynego obszaru odpornego na manipulacje ideologiczne - piękna. Jest to piękno prawdziwe, czyli takie, które użycza siebie człowiekowi, tzn. budzi w nim zdolność bezinteresownego obcowania z życiem, a przeto godzi z bolesnymi nieoczywistościami istnienia - przypadkowością </w:t>
      </w:r>
      <w:r w:rsidRPr="00A842CA">
        <w:rPr>
          <w:rFonts w:ascii="Times New Roman" w:eastAsia="Times New Roman" w:hAnsi="Times New Roman" w:cs="Times New Roman"/>
          <w:color w:val="5A5A5A"/>
          <w:sz w:val="30"/>
          <w:szCs w:val="30"/>
          <w:lang w:eastAsia="ru-RU"/>
        </w:rPr>
        <w:lastRenderedPageBreak/>
        <w:t>historii i nieskończonością odczytywania świata. Ta właśnie lekcja wyniesiona z dzieciństwa, sztuka czytania rzeczywistości, pozwala dorosłemu autorowi cofać się do dowolnego okresu przeszłości (tak jak możemy cofać się do lektur z dawnych czasów), a także pozwala zachować dziecięcą zdolność dziwienia się światu.</w:t>
      </w:r>
      <w:r w:rsidRPr="00A842CA">
        <w:rPr>
          <w:rFonts w:ascii="Times New Roman" w:eastAsia="Times New Roman" w:hAnsi="Times New Roman" w:cs="Times New Roman"/>
          <w:color w:val="5A5A5A"/>
          <w:sz w:val="30"/>
          <w:szCs w:val="30"/>
          <w:lang w:eastAsia="ru-RU"/>
        </w:rPr>
        <w:br/>
      </w:r>
      <w:r w:rsidRPr="00A842CA">
        <w:rPr>
          <w:rFonts w:ascii="Times New Roman" w:eastAsia="Times New Roman" w:hAnsi="Times New Roman" w:cs="Times New Roman"/>
          <w:color w:val="5A5A5A"/>
          <w:sz w:val="30"/>
          <w:szCs w:val="30"/>
          <w:lang w:eastAsia="ru-RU"/>
        </w:rPr>
        <w:br/>
        <w:t>W drugim modelu opowieści inicjacyjnej, wyraźniej fikcjonalnym (Tomek Tryzna Panna Nikt; </w:t>
      </w:r>
      <w:hyperlink r:id="rId43" w:history="1">
        <w:r w:rsidRPr="00A842CA">
          <w:rPr>
            <w:rFonts w:ascii="Times New Roman" w:eastAsia="Times New Roman" w:hAnsi="Times New Roman" w:cs="Times New Roman"/>
            <w:color w:val="E40044"/>
            <w:sz w:val="30"/>
            <w:szCs w:val="30"/>
            <w:u w:val="single"/>
            <w:lang w:eastAsia="ru-RU"/>
          </w:rPr>
          <w:t>Manuela Gretkowska</w:t>
        </w:r>
      </w:hyperlink>
      <w:r w:rsidRPr="00A842CA">
        <w:rPr>
          <w:rFonts w:ascii="Times New Roman" w:eastAsia="Times New Roman" w:hAnsi="Times New Roman" w:cs="Times New Roman"/>
          <w:color w:val="5A5A5A"/>
          <w:sz w:val="30"/>
          <w:szCs w:val="30"/>
          <w:lang w:eastAsia="ru-RU"/>
        </w:rPr>
        <w:t> Kabaret metafizyczny; </w:t>
      </w:r>
      <w:hyperlink r:id="rId44" w:history="1">
        <w:r w:rsidRPr="00A842CA">
          <w:rPr>
            <w:rFonts w:ascii="Times New Roman" w:eastAsia="Times New Roman" w:hAnsi="Times New Roman" w:cs="Times New Roman"/>
            <w:color w:val="E40044"/>
            <w:sz w:val="30"/>
            <w:szCs w:val="30"/>
            <w:u w:val="single"/>
            <w:lang w:eastAsia="ru-RU"/>
          </w:rPr>
          <w:t>Olga Tokarczuk</w:t>
        </w:r>
      </w:hyperlink>
      <w:r w:rsidRPr="00A842CA">
        <w:rPr>
          <w:rFonts w:ascii="Times New Roman" w:eastAsia="Times New Roman" w:hAnsi="Times New Roman" w:cs="Times New Roman"/>
          <w:color w:val="5A5A5A"/>
          <w:sz w:val="30"/>
          <w:szCs w:val="30"/>
          <w:lang w:eastAsia="ru-RU"/>
        </w:rPr>
        <w:t xml:space="preserve"> Podróż ludzi Księgi oraz E.E.; Andrzej Stasiuk Biały kruk i Przez rzekę; </w:t>
      </w:r>
      <w:proofErr w:type="gramStart"/>
      <w:r w:rsidRPr="00A842CA">
        <w:rPr>
          <w:rFonts w:ascii="Times New Roman" w:eastAsia="Times New Roman" w:hAnsi="Times New Roman" w:cs="Times New Roman"/>
          <w:color w:val="5A5A5A"/>
          <w:sz w:val="30"/>
          <w:szCs w:val="30"/>
          <w:lang w:eastAsia="ru-RU"/>
        </w:rPr>
        <w:t>Izabela Filipiak Absolutna amnezja), nakładającym na wzorzec prozy rozwojowej schematy thrillera, powieści sensacyjnej, kryminalnej czy przygodowej, ukazywano dwudzielność biografii (etap przed inicjacją i po niej) i radykalnie wywyższano etap niewinności względem etapu dojrzałego.</w:t>
      </w:r>
      <w:proofErr w:type="gramEnd"/>
      <w:r w:rsidRPr="00A842CA">
        <w:rPr>
          <w:rFonts w:ascii="Times New Roman" w:eastAsia="Times New Roman" w:hAnsi="Times New Roman" w:cs="Times New Roman"/>
          <w:color w:val="5A5A5A"/>
          <w:sz w:val="30"/>
          <w:szCs w:val="30"/>
          <w:lang w:eastAsia="ru-RU"/>
        </w:rPr>
        <w:t xml:space="preserve"> Model ten - jak w powieści Jeronime'a D. Salingera </w:t>
      </w:r>
      <w:r w:rsidRPr="00A842CA">
        <w:rPr>
          <w:rFonts w:ascii="Times New Roman" w:eastAsia="Times New Roman" w:hAnsi="Times New Roman" w:cs="Times New Roman"/>
          <w:b/>
          <w:bCs/>
          <w:color w:val="5A5A5A"/>
          <w:sz w:val="30"/>
          <w:szCs w:val="30"/>
          <w:lang w:eastAsia="ru-RU"/>
        </w:rPr>
        <w:t>Buszujący w zbożu</w:t>
      </w:r>
      <w:r w:rsidRPr="00A842CA">
        <w:rPr>
          <w:rFonts w:ascii="Times New Roman" w:eastAsia="Times New Roman" w:hAnsi="Times New Roman" w:cs="Times New Roman"/>
          <w:color w:val="5A5A5A"/>
          <w:sz w:val="30"/>
          <w:szCs w:val="30"/>
          <w:lang w:eastAsia="ru-RU"/>
        </w:rPr>
        <w:t> czy w dziele Güntera Grassa </w:t>
      </w:r>
      <w:r w:rsidRPr="00A842CA">
        <w:rPr>
          <w:rFonts w:ascii="Times New Roman" w:eastAsia="Times New Roman" w:hAnsi="Times New Roman" w:cs="Times New Roman"/>
          <w:b/>
          <w:bCs/>
          <w:color w:val="5A5A5A"/>
          <w:sz w:val="30"/>
          <w:szCs w:val="30"/>
          <w:lang w:eastAsia="ru-RU"/>
        </w:rPr>
        <w:t>Blaszany bębenek</w:t>
      </w:r>
      <w:r w:rsidRPr="00A842CA">
        <w:rPr>
          <w:rFonts w:ascii="Times New Roman" w:eastAsia="Times New Roman" w:hAnsi="Times New Roman" w:cs="Times New Roman"/>
          <w:color w:val="5A5A5A"/>
          <w:sz w:val="30"/>
          <w:szCs w:val="30"/>
          <w:lang w:eastAsia="ru-RU"/>
        </w:rPr>
        <w:t> - przybrał postać prozy antyedukacyjnej, która deprecjonuje społeczne (szkoła, dom) przymusy dojrzewania i jego efekty, a także akcentuje bezpowrotność utraty młodości jako wartości samoistnej.</w:t>
      </w:r>
      <w:r w:rsidRPr="00A842CA">
        <w:rPr>
          <w:rFonts w:ascii="Times New Roman" w:eastAsia="Times New Roman" w:hAnsi="Times New Roman" w:cs="Times New Roman"/>
          <w:color w:val="5A5A5A"/>
          <w:sz w:val="30"/>
          <w:szCs w:val="30"/>
          <w:lang w:eastAsia="ru-RU"/>
        </w:rPr>
        <w:br/>
      </w:r>
      <w:r w:rsidRPr="00A842CA">
        <w:rPr>
          <w:rFonts w:ascii="Times New Roman" w:eastAsia="Times New Roman" w:hAnsi="Times New Roman" w:cs="Times New Roman"/>
          <w:color w:val="5A5A5A"/>
          <w:sz w:val="30"/>
          <w:szCs w:val="30"/>
          <w:lang w:eastAsia="ru-RU"/>
        </w:rPr>
        <w:br/>
        <w:t xml:space="preserve">Z obu tych grup wyłaniała się - często w postaci przemieszanej - </w:t>
      </w:r>
      <w:r w:rsidRPr="00A842CA">
        <w:rPr>
          <w:rFonts w:ascii="Times New Roman" w:eastAsia="Times New Roman" w:hAnsi="Times New Roman" w:cs="Times New Roman"/>
          <w:color w:val="5A5A5A"/>
          <w:sz w:val="30"/>
          <w:szCs w:val="30"/>
          <w:lang w:eastAsia="ru-RU"/>
        </w:rPr>
        <w:lastRenderedPageBreak/>
        <w:t xml:space="preserve">diagnoza tożsamości współczesnego bohatera. </w:t>
      </w:r>
      <w:proofErr w:type="gramStart"/>
      <w:r w:rsidRPr="00A842CA">
        <w:rPr>
          <w:rFonts w:ascii="Times New Roman" w:eastAsia="Times New Roman" w:hAnsi="Times New Roman" w:cs="Times New Roman"/>
          <w:color w:val="5A5A5A"/>
          <w:sz w:val="30"/>
          <w:szCs w:val="30"/>
          <w:lang w:eastAsia="ru-RU"/>
        </w:rPr>
        <w:t>Zasadnicza zmiana, jaka zaszła w określaniu tożsamości po roku 1989 polegała na tym, że "polskość", rozumiana jako odpowiedź na pytanie "Kim jesteś?", straciła swoją oczywistość. Zaczęła więc podlegać kolejnym modyfikacjom, ustępując w znacznej mierze tożsamości lokalnej, związanej z "małą ojczyzną".</w:t>
      </w:r>
      <w:proofErr w:type="gramEnd"/>
      <w:r w:rsidRPr="00A842CA">
        <w:rPr>
          <w:rFonts w:ascii="Times New Roman" w:eastAsia="Times New Roman" w:hAnsi="Times New Roman" w:cs="Times New Roman"/>
          <w:color w:val="5A5A5A"/>
          <w:sz w:val="30"/>
          <w:szCs w:val="30"/>
          <w:lang w:eastAsia="ru-RU"/>
        </w:rPr>
        <w:t xml:space="preserve"> A zatem jeśli ktoś nie chciał na to pytanie odpowiadać "Jestem Polakiem", mógł powiedzieć: "Jestem Ślązakiem/ Wielkopolaninem/ Kaszubem..." (podobnie jak Francuz może ukonkretnić swoją tożsamość, mówiąc, że jest Bretończykiem czy Alzatczykiem, Hiszpan, że jest Katalończykiem lub Baskiem, Niemiec, że jest Bawarczykiem, Belg - Walończykiem lub Flamandem). A jeśli ktoś nie czuje swojej przynależności ani do dużej, ani do małej ojczyzny? Wtedy jest człowiekiem niezakorzenionym.</w:t>
      </w:r>
      <w:r w:rsidRPr="00A842CA">
        <w:rPr>
          <w:rFonts w:ascii="Times New Roman" w:eastAsia="Times New Roman" w:hAnsi="Times New Roman" w:cs="Times New Roman"/>
          <w:color w:val="5A5A5A"/>
          <w:sz w:val="30"/>
          <w:szCs w:val="30"/>
          <w:lang w:eastAsia="ru-RU"/>
        </w:rPr>
        <w:br/>
      </w:r>
      <w:r w:rsidRPr="00A842CA">
        <w:rPr>
          <w:rFonts w:ascii="Times New Roman" w:eastAsia="Times New Roman" w:hAnsi="Times New Roman" w:cs="Times New Roman"/>
          <w:color w:val="5A5A5A"/>
          <w:sz w:val="30"/>
          <w:szCs w:val="30"/>
          <w:lang w:eastAsia="ru-RU"/>
        </w:rPr>
        <w:br/>
        <w:t xml:space="preserve">Bohater niezakorzeniony to najbardziej własna kreacja prozy najnowszej, a zarazem jej element najbardziej niepokojący. </w:t>
      </w:r>
      <w:proofErr w:type="gramStart"/>
      <w:r w:rsidRPr="00A842CA">
        <w:rPr>
          <w:rFonts w:ascii="Times New Roman" w:eastAsia="Times New Roman" w:hAnsi="Times New Roman" w:cs="Times New Roman"/>
          <w:color w:val="5A5A5A"/>
          <w:sz w:val="30"/>
          <w:szCs w:val="30"/>
          <w:lang w:eastAsia="ru-RU"/>
        </w:rPr>
        <w:t xml:space="preserve">Pojawił się w utworach workowatych, niejednokrotnie odnawiających tradycje groteski, hybrydycznych, mieszających fabułę z esejem, często przedstawiających losy Polaków za granicą. Bohaterowie tych dzieł to ludzie, którzy w pewnym momencie swej biografii pojęli, że każdy rodzaj przywiązania - patriotycznego, religijnego, obyczajowego, a </w:t>
      </w:r>
      <w:r w:rsidRPr="00A842CA">
        <w:rPr>
          <w:rFonts w:ascii="Times New Roman" w:eastAsia="Times New Roman" w:hAnsi="Times New Roman" w:cs="Times New Roman"/>
          <w:color w:val="5A5A5A"/>
          <w:sz w:val="30"/>
          <w:szCs w:val="30"/>
          <w:lang w:eastAsia="ru-RU"/>
        </w:rPr>
        <w:lastRenderedPageBreak/>
        <w:t>nawet językowego - ogranicza życie.</w:t>
      </w:r>
      <w:proofErr w:type="gramEnd"/>
      <w:r w:rsidRPr="00A842CA">
        <w:rPr>
          <w:rFonts w:ascii="Times New Roman" w:eastAsia="Times New Roman" w:hAnsi="Times New Roman" w:cs="Times New Roman"/>
          <w:color w:val="5A5A5A"/>
          <w:sz w:val="30"/>
          <w:szCs w:val="30"/>
          <w:lang w:eastAsia="ru-RU"/>
        </w:rPr>
        <w:t xml:space="preserve"> Przeżyli więc epifanię oderwania się od korzeni - od miejsca urodzenia, tradycji, wiary i obyczajowości. Poszczególni pisarze wskazywali na różne przyczyny niezakorzenienia: obłudny i przymusowy patriotyzm, który niszczył autentyczne więzi narodowe (Manuela Gretkowska My zdies' emigranty; Izabela Filipiak Absolutna amnezja); barbarzyńskie wychowanie (Krzystof Maria Załuski Tryptyk bodeński; Szpital Polonia); celowe wyzbycie się cech narodowych w pospiesznym dążeniu do jak najszybszej asymilacji w obcym kraju (</w:t>
      </w:r>
      <w:hyperlink r:id="rId45" w:history="1">
        <w:r w:rsidRPr="00A842CA">
          <w:rPr>
            <w:rFonts w:ascii="Times New Roman" w:eastAsia="Times New Roman" w:hAnsi="Times New Roman" w:cs="Times New Roman"/>
            <w:color w:val="E40044"/>
            <w:sz w:val="30"/>
            <w:szCs w:val="30"/>
            <w:u w:val="single"/>
            <w:lang w:eastAsia="ru-RU"/>
          </w:rPr>
          <w:t>Zbigniew Kruszyński</w:t>
        </w:r>
      </w:hyperlink>
      <w:r w:rsidRPr="00A842CA">
        <w:rPr>
          <w:rFonts w:ascii="Times New Roman" w:eastAsia="Times New Roman" w:hAnsi="Times New Roman" w:cs="Times New Roman"/>
          <w:color w:val="5A5A5A"/>
          <w:sz w:val="30"/>
          <w:szCs w:val="30"/>
          <w:lang w:eastAsia="ru-RU"/>
        </w:rPr>
        <w:t xml:space="preserve"> Schwedenkräuter; Bronisław Świderski Słowa obcego). </w:t>
      </w:r>
      <w:proofErr w:type="gramStart"/>
      <w:r w:rsidRPr="00A842CA">
        <w:rPr>
          <w:rFonts w:ascii="Times New Roman" w:eastAsia="Times New Roman" w:hAnsi="Times New Roman" w:cs="Times New Roman"/>
          <w:color w:val="5A5A5A"/>
          <w:sz w:val="30"/>
          <w:szCs w:val="30"/>
          <w:lang w:eastAsia="ru-RU"/>
        </w:rPr>
        <w:t>Jednak najbardziej typowy człowiek niezakorzeniony (znajdziemy go w utworach Gretkowskiej Tarot paryski, Kabaret metafizyczny, Podręcznik do ludzi; Filipiak Śmierć i spirala; także:</w:t>
      </w:r>
      <w:proofErr w:type="gramEnd"/>
      <w:r w:rsidRPr="00A842CA">
        <w:rPr>
          <w:rFonts w:ascii="Times New Roman" w:eastAsia="Times New Roman" w:hAnsi="Times New Roman" w:cs="Times New Roman"/>
          <w:color w:val="5A5A5A"/>
          <w:sz w:val="30"/>
          <w:szCs w:val="30"/>
          <w:lang w:eastAsia="ru-RU"/>
        </w:rPr>
        <w:t> </w:t>
      </w:r>
      <w:hyperlink r:id="rId46" w:history="1">
        <w:proofErr w:type="gramStart"/>
        <w:r w:rsidRPr="00A842CA">
          <w:rPr>
            <w:rFonts w:ascii="Times New Roman" w:eastAsia="Times New Roman" w:hAnsi="Times New Roman" w:cs="Times New Roman"/>
            <w:color w:val="E40044"/>
            <w:sz w:val="30"/>
            <w:szCs w:val="30"/>
            <w:u w:val="single"/>
            <w:lang w:eastAsia="ru-RU"/>
          </w:rPr>
          <w:t>Nataszy Goerke</w:t>
        </w:r>
      </w:hyperlink>
      <w:r w:rsidRPr="00A842CA">
        <w:rPr>
          <w:rFonts w:ascii="Times New Roman" w:eastAsia="Times New Roman" w:hAnsi="Times New Roman" w:cs="Times New Roman"/>
          <w:color w:val="5A5A5A"/>
          <w:sz w:val="30"/>
          <w:szCs w:val="30"/>
          <w:lang w:eastAsia="ru-RU"/>
        </w:rPr>
        <w:t> Fractale, Księga pasztetów, Pożegnania plazmy; </w:t>
      </w:r>
      <w:hyperlink r:id="rId47" w:history="1">
        <w:r w:rsidRPr="00A842CA">
          <w:rPr>
            <w:rFonts w:ascii="Times New Roman" w:eastAsia="Times New Roman" w:hAnsi="Times New Roman" w:cs="Times New Roman"/>
            <w:color w:val="E40044"/>
            <w:sz w:val="30"/>
            <w:szCs w:val="30"/>
            <w:u w:val="single"/>
            <w:lang w:eastAsia="ru-RU"/>
          </w:rPr>
          <w:t>Marka Bieńczyka</w:t>
        </w:r>
      </w:hyperlink>
      <w:r w:rsidRPr="00A842CA">
        <w:rPr>
          <w:rFonts w:ascii="Times New Roman" w:eastAsia="Times New Roman" w:hAnsi="Times New Roman" w:cs="Times New Roman"/>
          <w:color w:val="5A5A5A"/>
          <w:sz w:val="30"/>
          <w:szCs w:val="30"/>
          <w:lang w:eastAsia="ru-RU"/>
        </w:rPr>
        <w:t> Terminal) to ten, kto wybrał swój stan, wybrał obcość względem własnego pochodzenia i względem nowego - każdego - miejsca zamieszkania.</w:t>
      </w:r>
      <w:proofErr w:type="gramEnd"/>
      <w:r w:rsidRPr="00A842CA">
        <w:rPr>
          <w:rFonts w:ascii="Times New Roman" w:eastAsia="Times New Roman" w:hAnsi="Times New Roman" w:cs="Times New Roman"/>
          <w:color w:val="5A5A5A"/>
          <w:sz w:val="30"/>
          <w:szCs w:val="30"/>
          <w:lang w:eastAsia="ru-RU"/>
        </w:rPr>
        <w:t xml:space="preserve"> Uczynił to w świecie, w którym - wiedzą o tym mieszkańcy wielonarodowych miast - nikt nie jest "swój" czy "tutejszy", a więc każdy jest obcy. </w:t>
      </w:r>
      <w:proofErr w:type="gramStart"/>
      <w:r w:rsidRPr="00A842CA">
        <w:rPr>
          <w:rFonts w:ascii="Times New Roman" w:eastAsia="Times New Roman" w:hAnsi="Times New Roman" w:cs="Times New Roman"/>
          <w:color w:val="5A5A5A"/>
          <w:sz w:val="30"/>
          <w:szCs w:val="30"/>
          <w:lang w:eastAsia="ru-RU"/>
        </w:rPr>
        <w:t xml:space="preserve">W świecie tym, gdzie przejście z buddyzmu na judaizm jest równie proste co operacja plastyczna, a zmiana płci to zadanie dla chirurga, nie zaś dla Boga, bohater niezakorzeniony oswoił doświadczenie obcości i odkrył, że może być </w:t>
      </w:r>
      <w:r w:rsidRPr="00A842CA">
        <w:rPr>
          <w:rFonts w:ascii="Times New Roman" w:eastAsia="Times New Roman" w:hAnsi="Times New Roman" w:cs="Times New Roman"/>
          <w:color w:val="5A5A5A"/>
          <w:sz w:val="30"/>
          <w:szCs w:val="30"/>
          <w:lang w:eastAsia="ru-RU"/>
        </w:rPr>
        <w:lastRenderedPageBreak/>
        <w:t>każdym - może wybrać sobie nową wiarę, nowy język, nową obyczajowość, gdyż każdy z tych</w:t>
      </w:r>
      <w:proofErr w:type="gramEnd"/>
      <w:r w:rsidRPr="00A842CA">
        <w:rPr>
          <w:rFonts w:ascii="Times New Roman" w:eastAsia="Times New Roman" w:hAnsi="Times New Roman" w:cs="Times New Roman"/>
          <w:color w:val="5A5A5A"/>
          <w:sz w:val="30"/>
          <w:szCs w:val="30"/>
          <w:lang w:eastAsia="ru-RU"/>
        </w:rPr>
        <w:t xml:space="preserve"> zespołów wartości jest wierzchnią warstwą człowieka (albo dlatego, że żadna zmiana nie sięga duszy, albo dlatego, że człowiek nie ma duszy). Bohater niezakorzeniony postrzega normy i wartości życia społecznego jako możliwe, nigdy zaś konieczne czy absolutne, a cele życiowe - ograniczające wolność - zawsze traktuje doraźnie. Wolność, którą widzi przed sobą, przeżywa jako doświadczenie zatrważające i ekstatyczne, dające szansę całkowicie nowego, samodzielnego kształtowania własnej tożsamości.</w:t>
      </w:r>
      <w:r w:rsidRPr="00A842CA">
        <w:rPr>
          <w:rFonts w:ascii="Times New Roman" w:eastAsia="Times New Roman" w:hAnsi="Times New Roman" w:cs="Times New Roman"/>
          <w:color w:val="5A5A5A"/>
          <w:sz w:val="30"/>
          <w:szCs w:val="30"/>
          <w:lang w:eastAsia="ru-RU"/>
        </w:rPr>
        <w:br/>
      </w:r>
      <w:bookmarkStart w:id="7" w:name="wyzwaniegatunkowe"/>
      <w:bookmarkEnd w:id="7"/>
    </w:p>
    <w:p w:rsidR="00A842CA" w:rsidRPr="00A842CA" w:rsidRDefault="00A842CA" w:rsidP="00A842CA">
      <w:pPr>
        <w:shd w:val="clear" w:color="auto" w:fill="F8F8F8"/>
        <w:spacing w:before="300" w:after="0" w:line="240" w:lineRule="auto"/>
        <w:ind w:left="570"/>
        <w:outlineLvl w:val="1"/>
        <w:rPr>
          <w:rFonts w:ascii="Arial" w:eastAsia="Times New Roman" w:hAnsi="Arial" w:cs="Arial"/>
          <w:b/>
          <w:bCs/>
          <w:color w:val="1E1E1E"/>
          <w:sz w:val="48"/>
          <w:szCs w:val="48"/>
          <w:lang w:eastAsia="ru-RU"/>
        </w:rPr>
      </w:pPr>
      <w:r w:rsidRPr="00A842CA">
        <w:rPr>
          <w:rFonts w:ascii="Arial" w:eastAsia="Times New Roman" w:hAnsi="Arial" w:cs="Arial"/>
          <w:b/>
          <w:bCs/>
          <w:color w:val="1E1E1E"/>
          <w:sz w:val="48"/>
          <w:szCs w:val="48"/>
          <w:lang w:eastAsia="ru-RU"/>
        </w:rPr>
        <w:t>Wyzwanie gatunkowe</w:t>
      </w:r>
    </w:p>
    <w:p w:rsidR="00A842CA" w:rsidRPr="00A842CA" w:rsidRDefault="00A842CA" w:rsidP="00A842CA">
      <w:pPr>
        <w:shd w:val="clear" w:color="auto" w:fill="F8F8F8"/>
        <w:spacing w:beforeAutospacing="1" w:after="0" w:afterAutospacing="1" w:line="480" w:lineRule="auto"/>
        <w:ind w:left="570"/>
        <w:rPr>
          <w:rFonts w:ascii="Times New Roman" w:eastAsia="Times New Roman" w:hAnsi="Times New Roman" w:cs="Times New Roman"/>
          <w:color w:val="5A5A5A"/>
          <w:sz w:val="30"/>
          <w:szCs w:val="30"/>
          <w:lang w:eastAsia="ru-RU"/>
        </w:rPr>
      </w:pPr>
      <w:r w:rsidRPr="00A842CA">
        <w:rPr>
          <w:rFonts w:ascii="Times New Roman" w:eastAsia="Times New Roman" w:hAnsi="Times New Roman" w:cs="Times New Roman"/>
          <w:color w:val="5A5A5A"/>
          <w:sz w:val="30"/>
          <w:szCs w:val="30"/>
          <w:lang w:eastAsia="ru-RU"/>
        </w:rPr>
        <w:t>Bieguny prozy europejskiej lat osiemdziesiątych i dziewięćdziesiątych zdają się rozciągać pomiędzy propozycją Umberta Eco, który posługuje się wielogatunkowym pastiszem, i ofertą Milana Kundery, który tworzy powieść dygresyjną. Literatura polska poszerza ów zestaw.</w:t>
      </w:r>
      <w:r w:rsidRPr="00A842CA">
        <w:rPr>
          <w:rFonts w:ascii="Times New Roman" w:eastAsia="Times New Roman" w:hAnsi="Times New Roman" w:cs="Times New Roman"/>
          <w:color w:val="5A5A5A"/>
          <w:sz w:val="30"/>
          <w:szCs w:val="30"/>
          <w:lang w:eastAsia="ru-RU"/>
        </w:rPr>
        <w:br/>
        <w:t> </w:t>
      </w:r>
    </w:p>
    <w:p w:rsidR="00A842CA" w:rsidRPr="00A842CA" w:rsidRDefault="00A842CA" w:rsidP="00A842CA">
      <w:pPr>
        <w:numPr>
          <w:ilvl w:val="0"/>
          <w:numId w:val="1"/>
        </w:numPr>
        <w:shd w:val="clear" w:color="auto" w:fill="F8F8F8"/>
        <w:spacing w:before="100" w:beforeAutospacing="1" w:after="100" w:afterAutospacing="1" w:line="480" w:lineRule="auto"/>
        <w:ind w:left="570"/>
        <w:rPr>
          <w:rFonts w:ascii="Times New Roman" w:eastAsia="Times New Roman" w:hAnsi="Times New Roman" w:cs="Times New Roman"/>
          <w:color w:val="5A5A5A"/>
          <w:sz w:val="30"/>
          <w:szCs w:val="30"/>
          <w:lang w:eastAsia="ru-RU"/>
        </w:rPr>
      </w:pPr>
      <w:r w:rsidRPr="00A842CA">
        <w:rPr>
          <w:rFonts w:ascii="Times New Roman" w:eastAsia="Times New Roman" w:hAnsi="Times New Roman" w:cs="Times New Roman"/>
          <w:b/>
          <w:bCs/>
          <w:color w:val="5A5A5A"/>
          <w:sz w:val="30"/>
          <w:szCs w:val="30"/>
          <w:lang w:eastAsia="ru-RU"/>
        </w:rPr>
        <w:t>Powrót fabuły</w:t>
      </w:r>
      <w:r w:rsidRPr="00A842CA">
        <w:rPr>
          <w:rFonts w:ascii="Times New Roman" w:eastAsia="Times New Roman" w:hAnsi="Times New Roman" w:cs="Times New Roman"/>
          <w:color w:val="5A5A5A"/>
          <w:sz w:val="30"/>
          <w:szCs w:val="30"/>
          <w:lang w:eastAsia="ru-RU"/>
        </w:rPr>
        <w:br/>
      </w:r>
      <w:r w:rsidRPr="00A842CA">
        <w:rPr>
          <w:rFonts w:ascii="Times New Roman" w:eastAsia="Times New Roman" w:hAnsi="Times New Roman" w:cs="Times New Roman"/>
          <w:color w:val="5A5A5A"/>
          <w:sz w:val="30"/>
          <w:szCs w:val="30"/>
          <w:lang w:eastAsia="ru-RU"/>
        </w:rPr>
        <w:br/>
        <w:t xml:space="preserve">Pierwszym zjawiskiem, jakie dało się zaobserwować w zakresie wyborów formalnych już w prozie schyłku lat osiemdziesiątych, był </w:t>
      </w:r>
      <w:r w:rsidRPr="00A842CA">
        <w:rPr>
          <w:rFonts w:ascii="Times New Roman" w:eastAsia="Times New Roman" w:hAnsi="Times New Roman" w:cs="Times New Roman"/>
          <w:color w:val="5A5A5A"/>
          <w:sz w:val="30"/>
          <w:szCs w:val="30"/>
          <w:lang w:eastAsia="ru-RU"/>
        </w:rPr>
        <w:lastRenderedPageBreak/>
        <w:t xml:space="preserve">powrót fabuły. W poprzednich dekadach wydawało się - a odnosiło się to nie tylko do polskiej prozy - że literatura nie potrafi już opowiadać historii. </w:t>
      </w:r>
      <w:proofErr w:type="gramStart"/>
      <w:r w:rsidRPr="00A842CA">
        <w:rPr>
          <w:rFonts w:ascii="Times New Roman" w:eastAsia="Times New Roman" w:hAnsi="Times New Roman" w:cs="Times New Roman"/>
          <w:color w:val="5A5A5A"/>
          <w:sz w:val="30"/>
          <w:szCs w:val="30"/>
          <w:lang w:eastAsia="ru-RU"/>
        </w:rPr>
        <w:t>Do prozy lat dziewięćdziesiątych wraz z książkami </w:t>
      </w:r>
      <w:hyperlink r:id="rId48" w:history="1">
        <w:r w:rsidRPr="00A842CA">
          <w:rPr>
            <w:rFonts w:ascii="Times New Roman" w:eastAsia="Times New Roman" w:hAnsi="Times New Roman" w:cs="Times New Roman"/>
            <w:color w:val="E40044"/>
            <w:sz w:val="30"/>
            <w:szCs w:val="30"/>
            <w:u w:val="single"/>
            <w:lang w:eastAsia="ru-RU"/>
          </w:rPr>
          <w:t>Pawła Huellego</w:t>
        </w:r>
      </w:hyperlink>
      <w:r w:rsidRPr="00A842CA">
        <w:rPr>
          <w:rFonts w:ascii="Times New Roman" w:eastAsia="Times New Roman" w:hAnsi="Times New Roman" w:cs="Times New Roman"/>
          <w:color w:val="5A5A5A"/>
          <w:sz w:val="30"/>
          <w:szCs w:val="30"/>
          <w:lang w:eastAsia="ru-RU"/>
        </w:rPr>
        <w:t> Weiser Dawidek; Maxa Larsa (właśc.: </w:t>
      </w:r>
      <w:hyperlink r:id="rId49" w:history="1">
        <w:r w:rsidRPr="00A842CA">
          <w:rPr>
            <w:rFonts w:ascii="Times New Roman" w:eastAsia="Times New Roman" w:hAnsi="Times New Roman" w:cs="Times New Roman"/>
            <w:color w:val="E40044"/>
            <w:sz w:val="30"/>
            <w:szCs w:val="30"/>
            <w:u w:val="single"/>
            <w:lang w:eastAsia="ru-RU"/>
          </w:rPr>
          <w:t>Stefan Chwin</w:t>
        </w:r>
      </w:hyperlink>
      <w:r w:rsidRPr="00A842CA">
        <w:rPr>
          <w:rFonts w:ascii="Times New Roman" w:eastAsia="Times New Roman" w:hAnsi="Times New Roman" w:cs="Times New Roman"/>
          <w:color w:val="5A5A5A"/>
          <w:sz w:val="30"/>
          <w:szCs w:val="30"/>
          <w:lang w:eastAsia="ru-RU"/>
        </w:rPr>
        <w:t>, Człowiek-Litera, Ludzie-Skorpiony), Tomka Tryzny Panna Nikt, </w:t>
      </w:r>
      <w:hyperlink r:id="rId50" w:history="1">
        <w:r w:rsidRPr="00A842CA">
          <w:rPr>
            <w:rFonts w:ascii="Times New Roman" w:eastAsia="Times New Roman" w:hAnsi="Times New Roman" w:cs="Times New Roman"/>
            <w:color w:val="E40044"/>
            <w:sz w:val="30"/>
            <w:szCs w:val="30"/>
            <w:u w:val="single"/>
            <w:lang w:eastAsia="ru-RU"/>
          </w:rPr>
          <w:t>Olgi Tokarczuk</w:t>
        </w:r>
      </w:hyperlink>
      <w:r w:rsidRPr="00A842CA">
        <w:rPr>
          <w:rFonts w:ascii="Times New Roman" w:eastAsia="Times New Roman" w:hAnsi="Times New Roman" w:cs="Times New Roman"/>
          <w:color w:val="5A5A5A"/>
          <w:sz w:val="30"/>
          <w:szCs w:val="30"/>
          <w:lang w:eastAsia="ru-RU"/>
        </w:rPr>
        <w:t> Podróż ludzi Księgi wkroczył jednak ożywczy duch nieskrępowanego zmyślania, opowiadania historii, sięgania po ciekawe wydarzenia i komponowania z nich opowieści.</w:t>
      </w:r>
      <w:proofErr w:type="gramEnd"/>
      <w:r w:rsidRPr="00A842CA">
        <w:rPr>
          <w:rFonts w:ascii="Times New Roman" w:eastAsia="Times New Roman" w:hAnsi="Times New Roman" w:cs="Times New Roman"/>
          <w:color w:val="5A5A5A"/>
          <w:sz w:val="30"/>
          <w:szCs w:val="30"/>
          <w:lang w:eastAsia="ru-RU"/>
        </w:rPr>
        <w:t xml:space="preserve"> Oczywiście intryga miała nie tylko przyciągnąć czytelnika, historia była nie tylko sposobem uatrakcyjniania narracji i schematem pomagającym porządkować wydarzenia, lecz także nośnikiem ważnych treści. Nawet jednak gdyby owej głębi zabrakło, to i tak słuszność wyboru Lust zu fabulieren potwierdzały sukcesy osiągane przez pisarzy, którzy związek pomiędzy powieścią i fabułą uznawali za nierozłączny. Publiczność literacka lat osiemdziesiątych nie skąpiła bowiem uznania prozie ważnej, politycznie zaangażowanej, dokumentarnej, mało literackiej, lecz serca ofiarowała twórcom opierającym powieści na schematach prozy popularnej. Najbardziej poczytne okazały się tedy dzieła </w:t>
      </w:r>
      <w:hyperlink r:id="rId51" w:history="1">
        <w:r w:rsidRPr="00A842CA">
          <w:rPr>
            <w:rFonts w:ascii="Times New Roman" w:eastAsia="Times New Roman" w:hAnsi="Times New Roman" w:cs="Times New Roman"/>
            <w:color w:val="E40044"/>
            <w:sz w:val="30"/>
            <w:szCs w:val="30"/>
            <w:u w:val="single"/>
            <w:lang w:eastAsia="ru-RU"/>
          </w:rPr>
          <w:t>Andrzeja Szczypiorskiego</w:t>
        </w:r>
      </w:hyperlink>
      <w:r w:rsidRPr="00A842CA">
        <w:rPr>
          <w:rFonts w:ascii="Times New Roman" w:eastAsia="Times New Roman" w:hAnsi="Times New Roman" w:cs="Times New Roman"/>
          <w:color w:val="5A5A5A"/>
          <w:sz w:val="30"/>
          <w:szCs w:val="30"/>
          <w:lang w:eastAsia="ru-RU"/>
        </w:rPr>
        <w:t>Początek, Noc, Dzień, Noc, Amerykańska whisky, Autoportret z kobietą czy </w:t>
      </w:r>
      <w:hyperlink r:id="rId52" w:history="1">
        <w:r w:rsidRPr="00A842CA">
          <w:rPr>
            <w:rFonts w:ascii="Times New Roman" w:eastAsia="Times New Roman" w:hAnsi="Times New Roman" w:cs="Times New Roman"/>
            <w:color w:val="E40044"/>
            <w:sz w:val="30"/>
            <w:szCs w:val="30"/>
            <w:u w:val="single"/>
            <w:lang w:eastAsia="ru-RU"/>
          </w:rPr>
          <w:t>Marii Nurowskiej</w:t>
        </w:r>
      </w:hyperlink>
      <w:r w:rsidRPr="00A842CA">
        <w:rPr>
          <w:rFonts w:ascii="Times New Roman" w:eastAsia="Times New Roman" w:hAnsi="Times New Roman" w:cs="Times New Roman"/>
          <w:color w:val="5A5A5A"/>
          <w:sz w:val="30"/>
          <w:szCs w:val="30"/>
          <w:lang w:eastAsia="ru-RU"/>
        </w:rPr>
        <w:t xml:space="preserve"> Hiszpańskie oczy, Postscriptum, Panny i wdowy. </w:t>
      </w:r>
      <w:proofErr w:type="gramStart"/>
      <w:r w:rsidRPr="00A842CA">
        <w:rPr>
          <w:rFonts w:ascii="Times New Roman" w:eastAsia="Times New Roman" w:hAnsi="Times New Roman" w:cs="Times New Roman"/>
          <w:color w:val="5A5A5A"/>
          <w:sz w:val="30"/>
          <w:szCs w:val="30"/>
          <w:lang w:eastAsia="ru-RU"/>
        </w:rPr>
        <w:t xml:space="preserve">Dodatkowym dowodem na to, że </w:t>
      </w:r>
      <w:r w:rsidRPr="00A842CA">
        <w:rPr>
          <w:rFonts w:ascii="Times New Roman" w:eastAsia="Times New Roman" w:hAnsi="Times New Roman" w:cs="Times New Roman"/>
          <w:color w:val="5A5A5A"/>
          <w:sz w:val="30"/>
          <w:szCs w:val="30"/>
          <w:lang w:eastAsia="ru-RU"/>
        </w:rPr>
        <w:lastRenderedPageBreak/>
        <w:t>pośrednictwo fabuły jest najskuteczniejszym sposobem zdobywania czytelników, była najbardziej spektakularna kariera pisarska przełomu lat osiemdziesiątych i dziewięćdziesiątych - kariera </w:t>
      </w:r>
      <w:hyperlink r:id="rId53" w:history="1">
        <w:r w:rsidRPr="00A842CA">
          <w:rPr>
            <w:rFonts w:ascii="Times New Roman" w:eastAsia="Times New Roman" w:hAnsi="Times New Roman" w:cs="Times New Roman"/>
            <w:color w:val="E40044"/>
            <w:sz w:val="30"/>
            <w:szCs w:val="30"/>
            <w:u w:val="single"/>
            <w:lang w:eastAsia="ru-RU"/>
          </w:rPr>
          <w:t>Andrzeja Sapkowskiego</w:t>
        </w:r>
      </w:hyperlink>
      <w:r w:rsidRPr="00A842CA">
        <w:rPr>
          <w:rFonts w:ascii="Times New Roman" w:eastAsia="Times New Roman" w:hAnsi="Times New Roman" w:cs="Times New Roman"/>
          <w:color w:val="5A5A5A"/>
          <w:sz w:val="30"/>
          <w:szCs w:val="30"/>
          <w:lang w:eastAsia="ru-RU"/>
        </w:rPr>
        <w:t>. Pisarz ten, najgłośniejszy polski twórca fantasy, autor pięciotomowej sagi o wiedźminie Geralcie, debiutował w 1986 roku opowiadaniem Wiedźmin wydanym w niewielkim</w:t>
      </w:r>
      <w:proofErr w:type="gramEnd"/>
      <w:r w:rsidRPr="00A842CA">
        <w:rPr>
          <w:rFonts w:ascii="Times New Roman" w:eastAsia="Times New Roman" w:hAnsi="Times New Roman" w:cs="Times New Roman"/>
          <w:color w:val="5A5A5A"/>
          <w:sz w:val="30"/>
          <w:szCs w:val="30"/>
          <w:lang w:eastAsia="ru-RU"/>
        </w:rPr>
        <w:t xml:space="preserve"> nakładzie; dziesięć lat później zagraniczne wydania kolejnych jego powieści wysokością nakładów dorównały książkom </w:t>
      </w:r>
      <w:hyperlink r:id="rId54" w:history="1">
        <w:r w:rsidRPr="00A842CA">
          <w:rPr>
            <w:rFonts w:ascii="Times New Roman" w:eastAsia="Times New Roman" w:hAnsi="Times New Roman" w:cs="Times New Roman"/>
            <w:color w:val="E40044"/>
            <w:sz w:val="30"/>
            <w:szCs w:val="30"/>
            <w:u w:val="single"/>
            <w:lang w:eastAsia="ru-RU"/>
          </w:rPr>
          <w:t>Stanisława Lema</w:t>
        </w:r>
      </w:hyperlink>
      <w:r w:rsidRPr="00A842CA">
        <w:rPr>
          <w:rFonts w:ascii="Times New Roman" w:eastAsia="Times New Roman" w:hAnsi="Times New Roman" w:cs="Times New Roman"/>
          <w:color w:val="5A5A5A"/>
          <w:sz w:val="30"/>
          <w:szCs w:val="30"/>
          <w:lang w:eastAsia="ru-RU"/>
        </w:rPr>
        <w:t xml:space="preserve"> (jednego z najwybitniejszych pisarzy science-fiction na świecie, który jednak w latach dziewięćdziesiątych całkowicie poświęcił się eseistyce). Sapkowski dokonał prawdziwego wyłomu w murze dość szczelnie otaczającym getto fantastyki literackiej, traktowanej jako twórczość pomniejszego gatunku - silnie skonwencjonalizowana, a przeto łatwa w pisaniu, czysto rozrywkowa i nieważna. </w:t>
      </w:r>
      <w:proofErr w:type="gramStart"/>
      <w:r w:rsidRPr="00A842CA">
        <w:rPr>
          <w:rFonts w:ascii="Times New Roman" w:eastAsia="Times New Roman" w:hAnsi="Times New Roman" w:cs="Times New Roman"/>
          <w:color w:val="5A5A5A"/>
          <w:sz w:val="30"/>
          <w:szCs w:val="30"/>
          <w:lang w:eastAsia="ru-RU"/>
        </w:rPr>
        <w:t>Sapkowski w swoich utworach - konwencjonalnych pod względem narracyjnym, za to atrakcyjnych fabularnie i objawiających niebywałe bogactwo wyobraźni i języka - początkowo odwoływał się do słowiańskiej mitologii, później zaś zaczął nadawać narracjom charakter prozy apokryficznej, dopisywanej do legend i mitów średniowiecznej Europy (zwłaszcza legend kręgu arturiańskiego), przekraczającej</w:t>
      </w:r>
      <w:proofErr w:type="gramEnd"/>
      <w:r w:rsidRPr="00A842CA">
        <w:rPr>
          <w:rFonts w:ascii="Times New Roman" w:eastAsia="Times New Roman" w:hAnsi="Times New Roman" w:cs="Times New Roman"/>
          <w:color w:val="5A5A5A"/>
          <w:sz w:val="30"/>
          <w:szCs w:val="30"/>
          <w:lang w:eastAsia="ru-RU"/>
        </w:rPr>
        <w:t xml:space="preserve"> konwencję fantasy i zmierzającej w stronę moralitetowej przypowieści o walce dobra ze złem.</w:t>
      </w:r>
      <w:r w:rsidRPr="00A842CA">
        <w:rPr>
          <w:rFonts w:ascii="Times New Roman" w:eastAsia="Times New Roman" w:hAnsi="Times New Roman" w:cs="Times New Roman"/>
          <w:color w:val="5A5A5A"/>
          <w:sz w:val="30"/>
          <w:szCs w:val="30"/>
          <w:lang w:eastAsia="ru-RU"/>
        </w:rPr>
        <w:br/>
      </w:r>
      <w:r w:rsidRPr="00A842CA">
        <w:rPr>
          <w:rFonts w:ascii="Times New Roman" w:eastAsia="Times New Roman" w:hAnsi="Times New Roman" w:cs="Times New Roman"/>
          <w:color w:val="5A5A5A"/>
          <w:sz w:val="30"/>
          <w:szCs w:val="30"/>
          <w:lang w:eastAsia="ru-RU"/>
        </w:rPr>
        <w:lastRenderedPageBreak/>
        <w:br/>
        <w:t>Między innymi popularność Sapkowskiego jako wyrazisty sygnał tęsknoty za "literaturą czytelną" oraz atuty klasycznej narracji dostrzeżone przez nowych pisarzy zadecydowały o powszechności powrotu do fabuły w prozie lat dziewięćdziesiątych. Pojawiły się powieści nawiązujące do wzorców prozy popularnej - głównie powieści kryminalnej (</w:t>
      </w:r>
      <w:hyperlink r:id="rId55" w:history="1">
        <w:r w:rsidRPr="00A842CA">
          <w:rPr>
            <w:rFonts w:ascii="Times New Roman" w:eastAsia="Times New Roman" w:hAnsi="Times New Roman" w:cs="Times New Roman"/>
            <w:color w:val="E40044"/>
            <w:sz w:val="30"/>
            <w:szCs w:val="30"/>
            <w:u w:val="single"/>
            <w:lang w:eastAsia="ru-RU"/>
          </w:rPr>
          <w:t>Tadeusz Konwicki</w:t>
        </w:r>
      </w:hyperlink>
      <w:r w:rsidRPr="00A842CA">
        <w:rPr>
          <w:rFonts w:ascii="Times New Roman" w:eastAsia="Times New Roman" w:hAnsi="Times New Roman" w:cs="Times New Roman"/>
          <w:color w:val="5A5A5A"/>
          <w:sz w:val="30"/>
          <w:szCs w:val="30"/>
          <w:lang w:eastAsia="ru-RU"/>
        </w:rPr>
        <w:t> Bohiń, Czytadło; </w:t>
      </w:r>
      <w:hyperlink r:id="rId56" w:history="1">
        <w:r w:rsidRPr="00A842CA">
          <w:rPr>
            <w:rFonts w:ascii="Times New Roman" w:eastAsia="Times New Roman" w:hAnsi="Times New Roman" w:cs="Times New Roman"/>
            <w:color w:val="E40044"/>
            <w:sz w:val="30"/>
            <w:szCs w:val="30"/>
            <w:u w:val="single"/>
            <w:lang w:eastAsia="ru-RU"/>
          </w:rPr>
          <w:t>Paweł Huelle</w:t>
        </w:r>
      </w:hyperlink>
      <w:r w:rsidRPr="00A842CA">
        <w:rPr>
          <w:rFonts w:ascii="Times New Roman" w:eastAsia="Times New Roman" w:hAnsi="Times New Roman" w:cs="Times New Roman"/>
          <w:color w:val="5A5A5A"/>
          <w:sz w:val="30"/>
          <w:szCs w:val="30"/>
          <w:lang w:eastAsia="ru-RU"/>
        </w:rPr>
        <w:t> Weiser Dawidek; </w:t>
      </w:r>
      <w:hyperlink r:id="rId57" w:history="1">
        <w:r w:rsidRPr="00A842CA">
          <w:rPr>
            <w:rFonts w:ascii="Times New Roman" w:eastAsia="Times New Roman" w:hAnsi="Times New Roman" w:cs="Times New Roman"/>
            <w:color w:val="E40044"/>
            <w:sz w:val="30"/>
            <w:szCs w:val="30"/>
            <w:u w:val="single"/>
            <w:lang w:eastAsia="ru-RU"/>
          </w:rPr>
          <w:t>Andrzej Stasiuk</w:t>
        </w:r>
      </w:hyperlink>
      <w:r w:rsidRPr="00A842CA">
        <w:rPr>
          <w:rFonts w:ascii="Times New Roman" w:eastAsia="Times New Roman" w:hAnsi="Times New Roman" w:cs="Times New Roman"/>
          <w:color w:val="5A5A5A"/>
          <w:sz w:val="30"/>
          <w:szCs w:val="30"/>
          <w:lang w:eastAsia="ru-RU"/>
        </w:rPr>
        <w:t> Biały kruk; </w:t>
      </w:r>
      <w:hyperlink r:id="rId58" w:history="1">
        <w:r w:rsidRPr="00A842CA">
          <w:rPr>
            <w:rFonts w:ascii="Times New Roman" w:eastAsia="Times New Roman" w:hAnsi="Times New Roman" w:cs="Times New Roman"/>
            <w:color w:val="E40044"/>
            <w:sz w:val="30"/>
            <w:szCs w:val="30"/>
            <w:u w:val="single"/>
            <w:lang w:eastAsia="ru-RU"/>
          </w:rPr>
          <w:t>Stefan Chwin</w:t>
        </w:r>
      </w:hyperlink>
      <w:r w:rsidRPr="00A842CA">
        <w:rPr>
          <w:rFonts w:ascii="Times New Roman" w:eastAsia="Times New Roman" w:hAnsi="Times New Roman" w:cs="Times New Roman"/>
          <w:color w:val="5A5A5A"/>
          <w:sz w:val="30"/>
          <w:szCs w:val="30"/>
          <w:lang w:eastAsia="ru-RU"/>
        </w:rPr>
        <w:t>Hanemann; </w:t>
      </w:r>
      <w:hyperlink r:id="rId59" w:history="1">
        <w:r w:rsidRPr="00A842CA">
          <w:rPr>
            <w:rFonts w:ascii="Times New Roman" w:eastAsia="Times New Roman" w:hAnsi="Times New Roman" w:cs="Times New Roman"/>
            <w:color w:val="E40044"/>
            <w:sz w:val="30"/>
            <w:szCs w:val="30"/>
            <w:u w:val="single"/>
            <w:lang w:eastAsia="ru-RU"/>
          </w:rPr>
          <w:t>Antoni Libera</w:t>
        </w:r>
      </w:hyperlink>
      <w:r w:rsidRPr="00A842CA">
        <w:rPr>
          <w:rFonts w:ascii="Times New Roman" w:eastAsia="Times New Roman" w:hAnsi="Times New Roman" w:cs="Times New Roman"/>
          <w:color w:val="5A5A5A"/>
          <w:sz w:val="30"/>
          <w:szCs w:val="30"/>
          <w:lang w:eastAsia="ru-RU"/>
        </w:rPr>
        <w:t> Madame); thrillera (Siostra </w:t>
      </w:r>
      <w:hyperlink r:id="rId60" w:history="1">
        <w:r w:rsidRPr="00A842CA">
          <w:rPr>
            <w:rFonts w:ascii="Times New Roman" w:eastAsia="Times New Roman" w:hAnsi="Times New Roman" w:cs="Times New Roman"/>
            <w:color w:val="E40044"/>
            <w:sz w:val="30"/>
            <w:szCs w:val="30"/>
            <w:u w:val="single"/>
            <w:lang w:eastAsia="ru-RU"/>
          </w:rPr>
          <w:t>Małgorzaty Saramonowicz</w:t>
        </w:r>
      </w:hyperlink>
      <w:r w:rsidRPr="00A842CA">
        <w:rPr>
          <w:rFonts w:ascii="Times New Roman" w:eastAsia="Times New Roman" w:hAnsi="Times New Roman" w:cs="Times New Roman"/>
          <w:color w:val="5A5A5A"/>
          <w:sz w:val="30"/>
          <w:szCs w:val="30"/>
          <w:lang w:eastAsia="ru-RU"/>
        </w:rPr>
        <w:t>), romansu (</w:t>
      </w:r>
      <w:hyperlink r:id="rId61" w:history="1">
        <w:r w:rsidRPr="00A842CA">
          <w:rPr>
            <w:rFonts w:ascii="Times New Roman" w:eastAsia="Times New Roman" w:hAnsi="Times New Roman" w:cs="Times New Roman"/>
            <w:color w:val="E40044"/>
            <w:sz w:val="30"/>
            <w:szCs w:val="30"/>
            <w:u w:val="single"/>
            <w:lang w:eastAsia="ru-RU"/>
          </w:rPr>
          <w:t>Marek Bieńczyk</w:t>
        </w:r>
      </w:hyperlink>
      <w:r w:rsidRPr="00A842CA">
        <w:rPr>
          <w:rFonts w:ascii="Times New Roman" w:eastAsia="Times New Roman" w:hAnsi="Times New Roman" w:cs="Times New Roman"/>
          <w:color w:val="5A5A5A"/>
          <w:sz w:val="30"/>
          <w:szCs w:val="30"/>
          <w:lang w:eastAsia="ru-RU"/>
        </w:rPr>
        <w:t> Terminal; </w:t>
      </w:r>
      <w:hyperlink r:id="rId62" w:history="1">
        <w:proofErr w:type="gramStart"/>
        <w:r w:rsidRPr="00A842CA">
          <w:rPr>
            <w:rFonts w:ascii="Times New Roman" w:eastAsia="Times New Roman" w:hAnsi="Times New Roman" w:cs="Times New Roman"/>
            <w:color w:val="E40044"/>
            <w:sz w:val="30"/>
            <w:szCs w:val="30"/>
            <w:u w:val="single"/>
            <w:lang w:eastAsia="ru-RU"/>
          </w:rPr>
          <w:t>Włodzimierz Odojewski</w:t>
        </w:r>
      </w:hyperlink>
      <w:r w:rsidRPr="00A842CA">
        <w:rPr>
          <w:rFonts w:ascii="Times New Roman" w:eastAsia="Times New Roman" w:hAnsi="Times New Roman" w:cs="Times New Roman"/>
          <w:color w:val="5A5A5A"/>
          <w:sz w:val="30"/>
          <w:szCs w:val="30"/>
          <w:lang w:eastAsia="ru-RU"/>
        </w:rPr>
        <w:t>Oksana), ghost story (</w:t>
      </w:r>
      <w:hyperlink r:id="rId63" w:history="1">
        <w:r w:rsidRPr="00A842CA">
          <w:rPr>
            <w:rFonts w:ascii="Times New Roman" w:eastAsia="Times New Roman" w:hAnsi="Times New Roman" w:cs="Times New Roman"/>
            <w:color w:val="E40044"/>
            <w:sz w:val="30"/>
            <w:szCs w:val="30"/>
            <w:u w:val="single"/>
            <w:lang w:eastAsia="ru-RU"/>
          </w:rPr>
          <w:t>Olga Tokarczuk</w:t>
        </w:r>
      </w:hyperlink>
      <w:r w:rsidRPr="00A842CA">
        <w:rPr>
          <w:rFonts w:ascii="Times New Roman" w:eastAsia="Times New Roman" w:hAnsi="Times New Roman" w:cs="Times New Roman"/>
          <w:color w:val="5A5A5A"/>
          <w:sz w:val="30"/>
          <w:szCs w:val="30"/>
          <w:lang w:eastAsia="ru-RU"/>
        </w:rPr>
        <w:t> E.E.; Christian Skrzyposzek Mojra), opowieści detektywistycznej (</w:t>
      </w:r>
      <w:hyperlink r:id="rId64" w:history="1">
        <w:r w:rsidRPr="00A842CA">
          <w:rPr>
            <w:rFonts w:ascii="Times New Roman" w:eastAsia="Times New Roman" w:hAnsi="Times New Roman" w:cs="Times New Roman"/>
            <w:color w:val="E40044"/>
            <w:sz w:val="30"/>
            <w:szCs w:val="30"/>
            <w:u w:val="single"/>
            <w:lang w:eastAsia="ru-RU"/>
          </w:rPr>
          <w:t>Gustaw Herling-Grudziński</w:t>
        </w:r>
      </w:hyperlink>
      <w:r w:rsidRPr="00A842CA">
        <w:rPr>
          <w:rFonts w:ascii="Times New Roman" w:eastAsia="Times New Roman" w:hAnsi="Times New Roman" w:cs="Times New Roman"/>
          <w:color w:val="5A5A5A"/>
          <w:sz w:val="30"/>
          <w:szCs w:val="30"/>
          <w:lang w:eastAsia="ru-RU"/>
        </w:rPr>
        <w:t> Gorący oddech pustyni; </w:t>
      </w:r>
      <w:hyperlink r:id="rId65" w:history="1">
        <w:r w:rsidRPr="00A842CA">
          <w:rPr>
            <w:rFonts w:ascii="Times New Roman" w:eastAsia="Times New Roman" w:hAnsi="Times New Roman" w:cs="Times New Roman"/>
            <w:color w:val="E40044"/>
            <w:sz w:val="30"/>
            <w:szCs w:val="30"/>
            <w:u w:val="single"/>
            <w:lang w:eastAsia="ru-RU"/>
          </w:rPr>
          <w:t>Biała noc miłości</w:t>
        </w:r>
      </w:hyperlink>
      <w:r w:rsidRPr="00A842CA">
        <w:rPr>
          <w:rFonts w:ascii="Times New Roman" w:eastAsia="Times New Roman" w:hAnsi="Times New Roman" w:cs="Times New Roman"/>
          <w:color w:val="5A5A5A"/>
          <w:sz w:val="30"/>
          <w:szCs w:val="30"/>
          <w:lang w:eastAsia="ru-RU"/>
        </w:rPr>
        <w:t>).</w:t>
      </w:r>
      <w:proofErr w:type="gramEnd"/>
      <w:r w:rsidRPr="00A842CA">
        <w:rPr>
          <w:rFonts w:ascii="Times New Roman" w:eastAsia="Times New Roman" w:hAnsi="Times New Roman" w:cs="Times New Roman"/>
          <w:color w:val="5A5A5A"/>
          <w:sz w:val="30"/>
          <w:szCs w:val="30"/>
          <w:lang w:eastAsia="ru-RU"/>
        </w:rPr>
        <w:t xml:space="preserve"> Dominujące w tym zestawie konwencje powieści kryminalnej i romansu wydają się osobną prawidłowością literatury polskiej lat dziewięćdziesiątych, wynikającą z przekształcenia świata w zagadkę (powieść kryminalna) i z rewidowania dotychczasowych obrazów relacji międzyludzkich (romans). </w:t>
      </w:r>
      <w:proofErr w:type="gramStart"/>
      <w:r w:rsidRPr="00A842CA">
        <w:rPr>
          <w:rFonts w:ascii="Times New Roman" w:eastAsia="Times New Roman" w:hAnsi="Times New Roman" w:cs="Times New Roman"/>
          <w:color w:val="5A5A5A"/>
          <w:sz w:val="30"/>
          <w:szCs w:val="30"/>
          <w:lang w:eastAsia="ru-RU"/>
        </w:rPr>
        <w:t xml:space="preserve">Powrót fabuły, triumfalne wkraczanie intrygi do powieści rozgrywało się jednak w poetyce pastiszu, co pozwalało pisarzom na przekraczanie konwencji, włączanie do romansu czy kryminału na przykład refleksji czy dygresji, które dotyczyły ważkich zagadnień: postaw wobec niepoznawalnego </w:t>
      </w:r>
      <w:r w:rsidRPr="00A842CA">
        <w:rPr>
          <w:rFonts w:ascii="Times New Roman" w:eastAsia="Times New Roman" w:hAnsi="Times New Roman" w:cs="Times New Roman"/>
          <w:color w:val="5A5A5A"/>
          <w:sz w:val="30"/>
          <w:szCs w:val="30"/>
          <w:lang w:eastAsia="ru-RU"/>
        </w:rPr>
        <w:lastRenderedPageBreak/>
        <w:t>(Huelle), sensu teraźniejszości (Konwicki), możliwości odczytania świata (Tokarczuk), konfliktu</w:t>
      </w:r>
      <w:proofErr w:type="gramEnd"/>
      <w:r w:rsidRPr="00A842CA">
        <w:rPr>
          <w:rFonts w:ascii="Times New Roman" w:eastAsia="Times New Roman" w:hAnsi="Times New Roman" w:cs="Times New Roman"/>
          <w:color w:val="5A5A5A"/>
          <w:sz w:val="30"/>
          <w:szCs w:val="30"/>
          <w:lang w:eastAsia="ru-RU"/>
        </w:rPr>
        <w:t xml:space="preserve"> między racjonalizmem i irracjonalizmem (Skrzyposzek), szans przezwyciężenia mrocznego dziedzictwa historii (Odojewski) czy zagadki melancholii (Bieńczyk, Chwin, Libera).</w:t>
      </w:r>
      <w:r w:rsidRPr="00A842CA">
        <w:rPr>
          <w:rFonts w:ascii="Times New Roman" w:eastAsia="Times New Roman" w:hAnsi="Times New Roman" w:cs="Times New Roman"/>
          <w:color w:val="5A5A5A"/>
          <w:sz w:val="30"/>
          <w:szCs w:val="30"/>
          <w:lang w:eastAsia="ru-RU"/>
        </w:rPr>
        <w:br/>
        <w:t> </w:t>
      </w:r>
    </w:p>
    <w:p w:rsidR="00A842CA" w:rsidRPr="00A842CA" w:rsidRDefault="00A842CA" w:rsidP="00A842CA">
      <w:pPr>
        <w:numPr>
          <w:ilvl w:val="0"/>
          <w:numId w:val="1"/>
        </w:numPr>
        <w:shd w:val="clear" w:color="auto" w:fill="F8F8F8"/>
        <w:spacing w:before="100" w:beforeAutospacing="1" w:after="100" w:afterAutospacing="1" w:line="480" w:lineRule="auto"/>
        <w:ind w:left="570"/>
        <w:rPr>
          <w:rFonts w:ascii="Times New Roman" w:eastAsia="Times New Roman" w:hAnsi="Times New Roman" w:cs="Times New Roman"/>
          <w:color w:val="5A5A5A"/>
          <w:sz w:val="30"/>
          <w:szCs w:val="30"/>
          <w:lang w:val="en-US" w:eastAsia="ru-RU"/>
        </w:rPr>
      </w:pPr>
      <w:r w:rsidRPr="00A842CA">
        <w:rPr>
          <w:rFonts w:ascii="Times New Roman" w:eastAsia="Times New Roman" w:hAnsi="Times New Roman" w:cs="Times New Roman"/>
          <w:b/>
          <w:bCs/>
          <w:color w:val="5A5A5A"/>
          <w:sz w:val="30"/>
          <w:szCs w:val="30"/>
          <w:lang w:val="en-US" w:eastAsia="ru-RU"/>
        </w:rPr>
        <w:t>Parodiowanie powieści</w:t>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t xml:space="preserve">Fabuła nie była jedynym rozwiązaniem problemów formalnych prozy. W latach dziewięćdziesiątych pojawiły się dwie odmienne tendencje. Pierwsza z nich polegała po prostu na parodiowaniu powieści (Paweł Dunin-Wąsowicz Rewelaja; Marcin Wroński Obsesyjny motyw babiego lata; Andrzej Tuziak Księga zaklęć; Cezary Domarus Caligari express; Marek Gajdziński Głowa konia; Anna Burzyńska Fabulant). Pisarze ci kwestionowali podstawowe składniki fabuły, podkreślając konwencjonalność akcji, pozorność przyczynowo-skutkowego powiązania zdarzeń, sztuczność wymogu budowania intrygi, papierowość wszelkich bohaterów. Ich utwory ukazywały powieść jako gatunek niezdolny do ukrycia własnej fikcyjności i wyplątania się z nieskończonych uwikłań intertekstualnych, bezsilny mimetycznie i pogłębiający sztuczność porozumienia z czytelnikiem, przestarzały i ograniczony. Były to w znacznej mierze utwory celowo popsute, pełne </w:t>
      </w:r>
      <w:r w:rsidRPr="00A842CA">
        <w:rPr>
          <w:rFonts w:ascii="Times New Roman" w:eastAsia="Times New Roman" w:hAnsi="Times New Roman" w:cs="Times New Roman"/>
          <w:color w:val="5A5A5A"/>
          <w:sz w:val="30"/>
          <w:szCs w:val="30"/>
          <w:lang w:val="en-US" w:eastAsia="ru-RU"/>
        </w:rPr>
        <w:lastRenderedPageBreak/>
        <w:t>dygresji i uwag o pisaniu powieści, spełniające się w destrukcji wszystkich elementów prozy, które służyć mogą tworzeniu iluzji, utwory z zamierzenia parodystyczne.</w:t>
      </w:r>
      <w:r w:rsidRPr="00A842CA">
        <w:rPr>
          <w:rFonts w:ascii="Times New Roman" w:eastAsia="Times New Roman" w:hAnsi="Times New Roman" w:cs="Times New Roman"/>
          <w:color w:val="5A5A5A"/>
          <w:sz w:val="30"/>
          <w:szCs w:val="30"/>
          <w:lang w:val="en-US" w:eastAsia="ru-RU"/>
        </w:rPr>
        <w:br/>
        <w:t> </w:t>
      </w:r>
    </w:p>
    <w:p w:rsidR="00A842CA" w:rsidRPr="00A842CA" w:rsidRDefault="00A842CA" w:rsidP="00A842CA">
      <w:pPr>
        <w:numPr>
          <w:ilvl w:val="0"/>
          <w:numId w:val="1"/>
        </w:numPr>
        <w:shd w:val="clear" w:color="auto" w:fill="F8F8F8"/>
        <w:spacing w:before="100" w:beforeAutospacing="1" w:after="100" w:afterAutospacing="1" w:line="480" w:lineRule="auto"/>
        <w:ind w:left="570"/>
        <w:rPr>
          <w:rFonts w:ascii="Times New Roman" w:eastAsia="Times New Roman" w:hAnsi="Times New Roman" w:cs="Times New Roman"/>
          <w:color w:val="5A5A5A"/>
          <w:sz w:val="30"/>
          <w:szCs w:val="30"/>
          <w:lang w:val="en-US" w:eastAsia="ru-RU"/>
        </w:rPr>
      </w:pPr>
      <w:r w:rsidRPr="00A842CA">
        <w:rPr>
          <w:rFonts w:ascii="Times New Roman" w:eastAsia="Times New Roman" w:hAnsi="Times New Roman" w:cs="Times New Roman"/>
          <w:b/>
          <w:bCs/>
          <w:color w:val="5A5A5A"/>
          <w:sz w:val="30"/>
          <w:szCs w:val="30"/>
          <w:lang w:val="en-US" w:eastAsia="ru-RU"/>
        </w:rPr>
        <w:t>Proza nieepicka</w:t>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t>Drugim sposobem ominięcia fabuły okazał się nieepicki model prozy. W modelu tym, o bogatych tradycjach przedwojennych w polskiej prozie (</w:t>
      </w:r>
      <w:hyperlink r:id="rId66" w:history="1">
        <w:r w:rsidRPr="00A842CA">
          <w:rPr>
            <w:rFonts w:ascii="Times New Roman" w:eastAsia="Times New Roman" w:hAnsi="Times New Roman" w:cs="Times New Roman"/>
            <w:color w:val="E40044"/>
            <w:sz w:val="30"/>
            <w:szCs w:val="30"/>
            <w:u w:val="single"/>
            <w:lang w:val="en-US" w:eastAsia="ru-RU"/>
          </w:rPr>
          <w:t>Bruno Schulz</w:t>
        </w:r>
      </w:hyperlink>
      <w:r w:rsidRPr="00A842CA">
        <w:rPr>
          <w:rFonts w:ascii="Times New Roman" w:eastAsia="Times New Roman" w:hAnsi="Times New Roman" w:cs="Times New Roman"/>
          <w:color w:val="5A5A5A"/>
          <w:sz w:val="30"/>
          <w:szCs w:val="30"/>
          <w:lang w:val="en-US" w:eastAsia="ru-RU"/>
        </w:rPr>
        <w:t>, </w:t>
      </w:r>
      <w:hyperlink r:id="rId67" w:history="1">
        <w:r w:rsidRPr="00A842CA">
          <w:rPr>
            <w:rFonts w:ascii="Times New Roman" w:eastAsia="Times New Roman" w:hAnsi="Times New Roman" w:cs="Times New Roman"/>
            <w:color w:val="E40044"/>
            <w:sz w:val="30"/>
            <w:szCs w:val="30"/>
            <w:u w:val="single"/>
            <w:lang w:val="en-US" w:eastAsia="ru-RU"/>
          </w:rPr>
          <w:t>Witold Gombrowicz</w:t>
        </w:r>
      </w:hyperlink>
      <w:r w:rsidRPr="00A842CA">
        <w:rPr>
          <w:rFonts w:ascii="Times New Roman" w:eastAsia="Times New Roman" w:hAnsi="Times New Roman" w:cs="Times New Roman"/>
          <w:color w:val="5A5A5A"/>
          <w:sz w:val="30"/>
          <w:szCs w:val="30"/>
          <w:lang w:val="en-US" w:eastAsia="ru-RU"/>
        </w:rPr>
        <w:t>, </w:t>
      </w:r>
      <w:hyperlink r:id="rId68" w:history="1">
        <w:r w:rsidRPr="00A842CA">
          <w:rPr>
            <w:rFonts w:ascii="Times New Roman" w:eastAsia="Times New Roman" w:hAnsi="Times New Roman" w:cs="Times New Roman"/>
            <w:color w:val="E40044"/>
            <w:sz w:val="30"/>
            <w:szCs w:val="30"/>
            <w:u w:val="single"/>
            <w:lang w:val="en-US" w:eastAsia="ru-RU"/>
          </w:rPr>
          <w:t>Stanisław Ignacy Witkiewicz</w:t>
        </w:r>
      </w:hyperlink>
      <w:r w:rsidRPr="00A842CA">
        <w:rPr>
          <w:rFonts w:ascii="Times New Roman" w:eastAsia="Times New Roman" w:hAnsi="Times New Roman" w:cs="Times New Roman"/>
          <w:color w:val="5A5A5A"/>
          <w:sz w:val="30"/>
          <w:szCs w:val="30"/>
          <w:lang w:val="en-US" w:eastAsia="ru-RU"/>
        </w:rPr>
        <w:t>), a jednocześnie modelu dobrze znanym literaturze europejskiej (od dygresyjnej narracji Cervantesa i Sterne'a aż po poematy prozą Lautreamonta czy Gide'a), autor wykorzystuje poetyckie środki stylistyczne, łącząc niekiedy formy powieściowe z poematowymi. Akcją w takim utworze nie kieruje następstwo przygód bohatera, a raczej skojarzenia słowne. Jeśli pojawia się narrator, to autor przyznaje mu przede wszystkim prawo do swobodnego przerywania opowieści, do odbiegania od zasadniczego wątku, do upodrzędniania intrygi i zdarzeń kosztem komentarza, dygresji czy folgowania skojarzeniom. Cechy te odnaleźć można w utworach </w:t>
      </w:r>
      <w:hyperlink r:id="rId69" w:history="1">
        <w:r w:rsidRPr="00A842CA">
          <w:rPr>
            <w:rFonts w:ascii="Times New Roman" w:eastAsia="Times New Roman" w:hAnsi="Times New Roman" w:cs="Times New Roman"/>
            <w:color w:val="E40044"/>
            <w:sz w:val="30"/>
            <w:szCs w:val="30"/>
            <w:u w:val="single"/>
            <w:lang w:val="en-US" w:eastAsia="ru-RU"/>
          </w:rPr>
          <w:t>Marka Bieńczyka</w:t>
        </w:r>
      </w:hyperlink>
      <w:r w:rsidRPr="00A842CA">
        <w:rPr>
          <w:rFonts w:ascii="Times New Roman" w:eastAsia="Times New Roman" w:hAnsi="Times New Roman" w:cs="Times New Roman"/>
          <w:color w:val="5A5A5A"/>
          <w:sz w:val="30"/>
          <w:szCs w:val="30"/>
          <w:lang w:val="en-US" w:eastAsia="ru-RU"/>
        </w:rPr>
        <w:t> Terminal, Tworki; </w:t>
      </w:r>
      <w:hyperlink r:id="rId70" w:history="1">
        <w:r w:rsidRPr="00A842CA">
          <w:rPr>
            <w:rFonts w:ascii="Times New Roman" w:eastAsia="Times New Roman" w:hAnsi="Times New Roman" w:cs="Times New Roman"/>
            <w:color w:val="E40044"/>
            <w:sz w:val="30"/>
            <w:szCs w:val="30"/>
            <w:u w:val="single"/>
            <w:lang w:val="en-US" w:eastAsia="ru-RU"/>
          </w:rPr>
          <w:t>Nataszy Goerke</w:t>
        </w:r>
      </w:hyperlink>
      <w:r w:rsidRPr="00A842CA">
        <w:rPr>
          <w:rFonts w:ascii="Times New Roman" w:eastAsia="Times New Roman" w:hAnsi="Times New Roman" w:cs="Times New Roman"/>
          <w:color w:val="5A5A5A"/>
          <w:sz w:val="30"/>
          <w:szCs w:val="30"/>
          <w:lang w:val="en-US" w:eastAsia="ru-RU"/>
        </w:rPr>
        <w:t>Fractale, Księga pasztetów; </w:t>
      </w:r>
      <w:hyperlink r:id="rId71" w:history="1">
        <w:r w:rsidRPr="00A842CA">
          <w:rPr>
            <w:rFonts w:ascii="Times New Roman" w:eastAsia="Times New Roman" w:hAnsi="Times New Roman" w:cs="Times New Roman"/>
            <w:color w:val="E40044"/>
            <w:sz w:val="30"/>
            <w:szCs w:val="30"/>
            <w:u w:val="single"/>
            <w:lang w:val="en-US" w:eastAsia="ru-RU"/>
          </w:rPr>
          <w:t>Aleksandra Jurewicza</w:t>
        </w:r>
      </w:hyperlink>
      <w:r w:rsidRPr="00A842CA">
        <w:rPr>
          <w:rFonts w:ascii="Times New Roman" w:eastAsia="Times New Roman" w:hAnsi="Times New Roman" w:cs="Times New Roman"/>
          <w:color w:val="5A5A5A"/>
          <w:sz w:val="30"/>
          <w:szCs w:val="30"/>
          <w:lang w:val="en-US" w:eastAsia="ru-RU"/>
        </w:rPr>
        <w:t> Lida, Pan Bóg nie słyszy głuchych; </w:t>
      </w:r>
      <w:hyperlink r:id="rId72" w:history="1">
        <w:r w:rsidRPr="00A842CA">
          <w:rPr>
            <w:rFonts w:ascii="Times New Roman" w:eastAsia="Times New Roman" w:hAnsi="Times New Roman" w:cs="Times New Roman"/>
            <w:color w:val="E40044"/>
            <w:sz w:val="30"/>
            <w:szCs w:val="30"/>
            <w:u w:val="single"/>
            <w:lang w:val="en-US" w:eastAsia="ru-RU"/>
          </w:rPr>
          <w:t xml:space="preserve">Zbigniewa </w:t>
        </w:r>
        <w:r w:rsidRPr="00A842CA">
          <w:rPr>
            <w:rFonts w:ascii="Times New Roman" w:eastAsia="Times New Roman" w:hAnsi="Times New Roman" w:cs="Times New Roman"/>
            <w:color w:val="E40044"/>
            <w:sz w:val="30"/>
            <w:szCs w:val="30"/>
            <w:u w:val="single"/>
            <w:lang w:val="en-US" w:eastAsia="ru-RU"/>
          </w:rPr>
          <w:lastRenderedPageBreak/>
          <w:t>Kruszyńskiego</w:t>
        </w:r>
      </w:hyperlink>
      <w:r w:rsidRPr="00A842CA">
        <w:rPr>
          <w:rFonts w:ascii="Times New Roman" w:eastAsia="Times New Roman" w:hAnsi="Times New Roman" w:cs="Times New Roman"/>
          <w:color w:val="5A5A5A"/>
          <w:sz w:val="30"/>
          <w:szCs w:val="30"/>
          <w:lang w:val="en-US" w:eastAsia="ru-RU"/>
        </w:rPr>
        <w:t> Schwedenkräuter, Uter, Szkice historyczne; </w:t>
      </w:r>
      <w:hyperlink r:id="rId73" w:history="1">
        <w:r w:rsidRPr="00A842CA">
          <w:rPr>
            <w:rFonts w:ascii="Times New Roman" w:eastAsia="Times New Roman" w:hAnsi="Times New Roman" w:cs="Times New Roman"/>
            <w:color w:val="E40044"/>
            <w:sz w:val="30"/>
            <w:szCs w:val="30"/>
            <w:u w:val="single"/>
            <w:lang w:val="en-US" w:eastAsia="ru-RU"/>
          </w:rPr>
          <w:t>Jerzego Pilcha</w:t>
        </w:r>
      </w:hyperlink>
      <w:r w:rsidRPr="00A842CA">
        <w:rPr>
          <w:rFonts w:ascii="Times New Roman" w:eastAsia="Times New Roman" w:hAnsi="Times New Roman" w:cs="Times New Roman"/>
          <w:color w:val="5A5A5A"/>
          <w:sz w:val="30"/>
          <w:szCs w:val="30"/>
          <w:lang w:val="en-US" w:eastAsia="ru-RU"/>
        </w:rPr>
        <w:t> Inne rozkosze, Tysiąc spokojnych miast; </w:t>
      </w:r>
      <w:hyperlink r:id="rId74" w:history="1">
        <w:r w:rsidRPr="00A842CA">
          <w:rPr>
            <w:rFonts w:ascii="Times New Roman" w:eastAsia="Times New Roman" w:hAnsi="Times New Roman" w:cs="Times New Roman"/>
            <w:color w:val="E40044"/>
            <w:sz w:val="30"/>
            <w:szCs w:val="30"/>
            <w:u w:val="single"/>
            <w:lang w:val="en-US" w:eastAsia="ru-RU"/>
          </w:rPr>
          <w:t>Zyty Rudzkiej</w:t>
        </w:r>
      </w:hyperlink>
      <w:r w:rsidRPr="00A842CA">
        <w:rPr>
          <w:rFonts w:ascii="Times New Roman" w:eastAsia="Times New Roman" w:hAnsi="Times New Roman" w:cs="Times New Roman"/>
          <w:color w:val="5A5A5A"/>
          <w:sz w:val="30"/>
          <w:szCs w:val="30"/>
          <w:lang w:val="en-US" w:eastAsia="ru-RU"/>
        </w:rPr>
        <w:t> Białe klisze, Uczty i głody; </w:t>
      </w:r>
      <w:hyperlink r:id="rId75" w:history="1">
        <w:r w:rsidRPr="00A842CA">
          <w:rPr>
            <w:rFonts w:ascii="Times New Roman" w:eastAsia="Times New Roman" w:hAnsi="Times New Roman" w:cs="Times New Roman"/>
            <w:color w:val="E40044"/>
            <w:sz w:val="30"/>
            <w:szCs w:val="30"/>
            <w:u w:val="single"/>
            <w:lang w:val="en-US" w:eastAsia="ru-RU"/>
          </w:rPr>
          <w:t>Grzegorza Strumyka</w:t>
        </w:r>
      </w:hyperlink>
      <w:r w:rsidRPr="00A842CA">
        <w:rPr>
          <w:rFonts w:ascii="Times New Roman" w:eastAsia="Times New Roman" w:hAnsi="Times New Roman" w:cs="Times New Roman"/>
          <w:color w:val="5A5A5A"/>
          <w:sz w:val="30"/>
          <w:szCs w:val="30"/>
          <w:lang w:val="en-US" w:eastAsia="ru-RU"/>
        </w:rPr>
        <w:t> Zagłada fasoli, Kino-Lino; Tadeusza Komendanta Lustro i kamień; Jakuba Szapera (właśc.: Jakub Bulanda) Narogi i patrochy; </w:t>
      </w:r>
      <w:hyperlink r:id="rId76" w:history="1">
        <w:r w:rsidRPr="00A842CA">
          <w:rPr>
            <w:rFonts w:ascii="Times New Roman" w:eastAsia="Times New Roman" w:hAnsi="Times New Roman" w:cs="Times New Roman"/>
            <w:color w:val="E40044"/>
            <w:sz w:val="30"/>
            <w:szCs w:val="30"/>
            <w:u w:val="single"/>
            <w:lang w:val="en-US" w:eastAsia="ru-RU"/>
          </w:rPr>
          <w:t>Magdaleny Tulli</w:t>
        </w:r>
      </w:hyperlink>
      <w:r w:rsidRPr="00A842CA">
        <w:rPr>
          <w:rFonts w:ascii="Times New Roman" w:eastAsia="Times New Roman" w:hAnsi="Times New Roman" w:cs="Times New Roman"/>
          <w:color w:val="5A5A5A"/>
          <w:sz w:val="30"/>
          <w:szCs w:val="30"/>
          <w:lang w:val="en-US" w:eastAsia="ru-RU"/>
        </w:rPr>
        <w:t> Sny i kamienie, W czerwieni.</w:t>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t>Istnieje jedna cecha wspólna dla fabulacyjnego i poetyckiego modelu prozy, a mianowicie intencja snucia opowieści. O ile jednak w modelu pierwszym jej rezultatem jest bogata w wydarzenia fabuła, o tyle w modelu drugim energia ta kieruje się ku czemu innemu: ku spowolnieniu, którego mistrzami stali się Pilch (retardacja), Bieńczyk (dygresja) i Chwin (opis); ku wyprowadzaniu całościowych opowieści z pojedynczych metafor (Tulli), ku ujawnianiu literackich i językowych zapożyczeń w odtwarzaniu przeszłości (Jurewicz) czy wreszcie ku przedstawianiu świata jako sumy języków, którymi posługujemy się w aktach nazywania (Kruszyński).</w:t>
      </w:r>
      <w:r w:rsidRPr="00A842CA">
        <w:rPr>
          <w:rFonts w:ascii="Times New Roman" w:eastAsia="Times New Roman" w:hAnsi="Times New Roman" w:cs="Times New Roman"/>
          <w:color w:val="5A5A5A"/>
          <w:sz w:val="30"/>
          <w:szCs w:val="30"/>
          <w:lang w:val="en-US" w:eastAsia="ru-RU"/>
        </w:rPr>
        <w:br/>
        <w:t> </w:t>
      </w:r>
    </w:p>
    <w:p w:rsidR="00A842CA" w:rsidRPr="00A842CA" w:rsidRDefault="00A842CA" w:rsidP="00A842CA">
      <w:pPr>
        <w:numPr>
          <w:ilvl w:val="0"/>
          <w:numId w:val="1"/>
        </w:numPr>
        <w:shd w:val="clear" w:color="auto" w:fill="F8F8F8"/>
        <w:spacing w:before="100" w:beforeAutospacing="1" w:after="100" w:afterAutospacing="1" w:line="480" w:lineRule="auto"/>
        <w:ind w:left="570"/>
        <w:rPr>
          <w:rFonts w:ascii="Times New Roman" w:eastAsia="Times New Roman" w:hAnsi="Times New Roman" w:cs="Times New Roman"/>
          <w:color w:val="5A5A5A"/>
          <w:sz w:val="30"/>
          <w:szCs w:val="30"/>
          <w:lang w:val="en-US" w:eastAsia="ru-RU"/>
        </w:rPr>
      </w:pPr>
      <w:r w:rsidRPr="00A842CA">
        <w:rPr>
          <w:rFonts w:ascii="Times New Roman" w:eastAsia="Times New Roman" w:hAnsi="Times New Roman" w:cs="Times New Roman"/>
          <w:b/>
          <w:bCs/>
          <w:color w:val="5A5A5A"/>
          <w:sz w:val="30"/>
          <w:szCs w:val="30"/>
          <w:lang w:val="en-US" w:eastAsia="ru-RU"/>
        </w:rPr>
        <w:t>Sylwa, czyli powieść bez konsekwencji</w:t>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t xml:space="preserve">Najciekawszym i najtrudniej pochwytnym wyborem formalnym prozy </w:t>
      </w:r>
      <w:r w:rsidRPr="00A842CA">
        <w:rPr>
          <w:rFonts w:ascii="Times New Roman" w:eastAsia="Times New Roman" w:hAnsi="Times New Roman" w:cs="Times New Roman"/>
          <w:color w:val="5A5A5A"/>
          <w:sz w:val="30"/>
          <w:szCs w:val="30"/>
          <w:lang w:val="en-US" w:eastAsia="ru-RU"/>
        </w:rPr>
        <w:lastRenderedPageBreak/>
        <w:t xml:space="preserve">polskiej lat dziewięćdziesiątych, obecnym również w prozie europejskiej, wydaje się sylwa, czyli narracyjny "groch z kapustą". Sylwa należy do tradycji pisania niezobowiązującego, co znaczy, że dzieło w tej poetyce osadzone nie stanowi żadnej całości - tematycznej, gatunkowej czy estetycznej. Narracja rozwija się tu od przypadku do przypadku, napędzana skojarzeniami, wspomnieniami, a przede wszystkim możliwościami, co sprawia, że jawi się ona jako antologia szans tkwiących w narracji, nasuwających się w trakcie pisania. Utwór bliski powieści może w sobie pomieścić portret, anegdotę, szkic, esej, opowiadanie, mikrodramat, komentarz, obrazek czy zapis pomysłu </w:t>
      </w:r>
      <w:proofErr w:type="gramStart"/>
      <w:r w:rsidRPr="00A842CA">
        <w:rPr>
          <w:rFonts w:ascii="Times New Roman" w:eastAsia="Times New Roman" w:hAnsi="Times New Roman" w:cs="Times New Roman"/>
          <w:color w:val="5A5A5A"/>
          <w:sz w:val="30"/>
          <w:szCs w:val="30"/>
          <w:lang w:val="en-US" w:eastAsia="ru-RU"/>
        </w:rPr>
        <w:t>na</w:t>
      </w:r>
      <w:proofErr w:type="gramEnd"/>
      <w:r w:rsidRPr="00A842CA">
        <w:rPr>
          <w:rFonts w:ascii="Times New Roman" w:eastAsia="Times New Roman" w:hAnsi="Times New Roman" w:cs="Times New Roman"/>
          <w:color w:val="5A5A5A"/>
          <w:sz w:val="30"/>
          <w:szCs w:val="30"/>
          <w:lang w:val="en-US" w:eastAsia="ru-RU"/>
        </w:rPr>
        <w:t xml:space="preserve"> dzieło. W książkach </w:t>
      </w:r>
      <w:hyperlink r:id="rId77" w:history="1">
        <w:r w:rsidRPr="00A842CA">
          <w:rPr>
            <w:rFonts w:ascii="Times New Roman" w:eastAsia="Times New Roman" w:hAnsi="Times New Roman" w:cs="Times New Roman"/>
            <w:color w:val="E40044"/>
            <w:sz w:val="30"/>
            <w:szCs w:val="30"/>
            <w:u w:val="single"/>
            <w:lang w:val="en-US" w:eastAsia="ru-RU"/>
          </w:rPr>
          <w:t>Tadeusza Konwickiego</w:t>
        </w:r>
      </w:hyperlink>
      <w:r w:rsidRPr="00A842CA">
        <w:rPr>
          <w:rFonts w:ascii="Times New Roman" w:eastAsia="Times New Roman" w:hAnsi="Times New Roman" w:cs="Times New Roman"/>
          <w:color w:val="5A5A5A"/>
          <w:sz w:val="30"/>
          <w:szCs w:val="30"/>
          <w:lang w:val="en-US" w:eastAsia="ru-RU"/>
        </w:rPr>
        <w:t xml:space="preserve"> Pamflet </w:t>
      </w:r>
      <w:proofErr w:type="gramStart"/>
      <w:r w:rsidRPr="00A842CA">
        <w:rPr>
          <w:rFonts w:ascii="Times New Roman" w:eastAsia="Times New Roman" w:hAnsi="Times New Roman" w:cs="Times New Roman"/>
          <w:color w:val="5A5A5A"/>
          <w:sz w:val="30"/>
          <w:szCs w:val="30"/>
          <w:lang w:val="en-US" w:eastAsia="ru-RU"/>
        </w:rPr>
        <w:t>na</w:t>
      </w:r>
      <w:proofErr w:type="gramEnd"/>
      <w:r w:rsidRPr="00A842CA">
        <w:rPr>
          <w:rFonts w:ascii="Times New Roman" w:eastAsia="Times New Roman" w:hAnsi="Times New Roman" w:cs="Times New Roman"/>
          <w:color w:val="5A5A5A"/>
          <w:sz w:val="30"/>
          <w:szCs w:val="30"/>
          <w:lang w:val="en-US" w:eastAsia="ru-RU"/>
        </w:rPr>
        <w:t xml:space="preserve"> siebie, </w:t>
      </w:r>
      <w:hyperlink r:id="rId78" w:history="1">
        <w:r w:rsidRPr="00A842CA">
          <w:rPr>
            <w:rFonts w:ascii="Times New Roman" w:eastAsia="Times New Roman" w:hAnsi="Times New Roman" w:cs="Times New Roman"/>
            <w:color w:val="E40044"/>
            <w:sz w:val="30"/>
            <w:szCs w:val="30"/>
            <w:u w:val="single"/>
            <w:lang w:val="en-US" w:eastAsia="ru-RU"/>
          </w:rPr>
          <w:t>Manueli Gretkowskiej</w:t>
        </w:r>
      </w:hyperlink>
      <w:r w:rsidRPr="00A842CA">
        <w:rPr>
          <w:rFonts w:ascii="Times New Roman" w:eastAsia="Times New Roman" w:hAnsi="Times New Roman" w:cs="Times New Roman"/>
          <w:color w:val="5A5A5A"/>
          <w:sz w:val="30"/>
          <w:szCs w:val="30"/>
          <w:lang w:val="en-US" w:eastAsia="ru-RU"/>
        </w:rPr>
        <w:t> Tarot paryski, Kabaret metafizyczny; Anny Nasiłowskiej Domino. Traktat o narodzinach; Zbigniewa Żakiewicza Ujrzane, w czasie zatrzymane; </w:t>
      </w:r>
      <w:hyperlink r:id="rId79" w:history="1">
        <w:r w:rsidRPr="00A842CA">
          <w:rPr>
            <w:rFonts w:ascii="Times New Roman" w:eastAsia="Times New Roman" w:hAnsi="Times New Roman" w:cs="Times New Roman"/>
            <w:color w:val="E40044"/>
            <w:sz w:val="30"/>
            <w:szCs w:val="30"/>
            <w:u w:val="single"/>
            <w:lang w:val="en-US" w:eastAsia="ru-RU"/>
          </w:rPr>
          <w:t>Czesława Miłosza</w:t>
        </w:r>
      </w:hyperlink>
      <w:r w:rsidRPr="00A842CA">
        <w:rPr>
          <w:rFonts w:ascii="Times New Roman" w:eastAsia="Times New Roman" w:hAnsi="Times New Roman" w:cs="Times New Roman"/>
          <w:color w:val="5A5A5A"/>
          <w:sz w:val="30"/>
          <w:szCs w:val="30"/>
          <w:lang w:val="en-US" w:eastAsia="ru-RU"/>
        </w:rPr>
        <w:t>Abecadło, Inne abecadło oraz Piesek przydrożny; </w:t>
      </w:r>
      <w:hyperlink r:id="rId80" w:history="1">
        <w:r w:rsidRPr="00A842CA">
          <w:rPr>
            <w:rFonts w:ascii="Times New Roman" w:eastAsia="Times New Roman" w:hAnsi="Times New Roman" w:cs="Times New Roman"/>
            <w:color w:val="E40044"/>
            <w:sz w:val="30"/>
            <w:szCs w:val="30"/>
            <w:u w:val="single"/>
            <w:lang w:val="en-US" w:eastAsia="ru-RU"/>
          </w:rPr>
          <w:t>Andrzeja Stasiuka</w:t>
        </w:r>
      </w:hyperlink>
      <w:r w:rsidRPr="00A842CA">
        <w:rPr>
          <w:rFonts w:ascii="Times New Roman" w:eastAsia="Times New Roman" w:hAnsi="Times New Roman" w:cs="Times New Roman"/>
          <w:color w:val="5A5A5A"/>
          <w:sz w:val="30"/>
          <w:szCs w:val="30"/>
          <w:lang w:val="en-US" w:eastAsia="ru-RU"/>
        </w:rPr>
        <w:t> Dukla; </w:t>
      </w:r>
      <w:hyperlink r:id="rId81" w:history="1">
        <w:r w:rsidRPr="00A842CA">
          <w:rPr>
            <w:rFonts w:ascii="Times New Roman" w:eastAsia="Times New Roman" w:hAnsi="Times New Roman" w:cs="Times New Roman"/>
            <w:color w:val="E40044"/>
            <w:sz w:val="30"/>
            <w:szCs w:val="30"/>
            <w:u w:val="single"/>
            <w:lang w:val="en-US" w:eastAsia="ru-RU"/>
          </w:rPr>
          <w:t>Olgi Tokarczuk</w:t>
        </w:r>
      </w:hyperlink>
      <w:r w:rsidRPr="00A842CA">
        <w:rPr>
          <w:rFonts w:ascii="Times New Roman" w:eastAsia="Times New Roman" w:hAnsi="Times New Roman" w:cs="Times New Roman"/>
          <w:color w:val="5A5A5A"/>
          <w:sz w:val="30"/>
          <w:szCs w:val="30"/>
          <w:lang w:val="en-US" w:eastAsia="ru-RU"/>
        </w:rPr>
        <w:t> Dom dzienny, dom nocny; </w:t>
      </w:r>
      <w:hyperlink r:id="rId82" w:history="1">
        <w:r w:rsidRPr="00A842CA">
          <w:rPr>
            <w:rFonts w:ascii="Times New Roman" w:eastAsia="Times New Roman" w:hAnsi="Times New Roman" w:cs="Times New Roman"/>
            <w:color w:val="E40044"/>
            <w:sz w:val="30"/>
            <w:szCs w:val="30"/>
            <w:u w:val="single"/>
            <w:lang w:val="en-US" w:eastAsia="ru-RU"/>
          </w:rPr>
          <w:t>Krzysztofa Rutkowskiego</w:t>
        </w:r>
      </w:hyperlink>
      <w:r w:rsidRPr="00A842CA">
        <w:rPr>
          <w:rFonts w:ascii="Times New Roman" w:eastAsia="Times New Roman" w:hAnsi="Times New Roman" w:cs="Times New Roman"/>
          <w:color w:val="5A5A5A"/>
          <w:sz w:val="30"/>
          <w:szCs w:val="30"/>
          <w:lang w:val="en-US" w:eastAsia="ru-RU"/>
        </w:rPr>
        <w:t> Pasaże paryskie, Raptularz końca wieku, Śmierć w wodzie; </w:t>
      </w:r>
      <w:hyperlink r:id="rId83" w:history="1">
        <w:r w:rsidRPr="00A842CA">
          <w:rPr>
            <w:rFonts w:ascii="Times New Roman" w:eastAsia="Times New Roman" w:hAnsi="Times New Roman" w:cs="Times New Roman"/>
            <w:color w:val="E40044"/>
            <w:sz w:val="30"/>
            <w:szCs w:val="30"/>
            <w:u w:val="single"/>
            <w:lang w:val="en-US" w:eastAsia="ru-RU"/>
          </w:rPr>
          <w:t>Pawła Huelle</w:t>
        </w:r>
      </w:hyperlink>
      <w:r w:rsidRPr="00A842CA">
        <w:rPr>
          <w:rFonts w:ascii="Times New Roman" w:eastAsia="Times New Roman" w:hAnsi="Times New Roman" w:cs="Times New Roman"/>
          <w:color w:val="5A5A5A"/>
          <w:sz w:val="30"/>
          <w:szCs w:val="30"/>
          <w:lang w:val="en-US" w:eastAsia="ru-RU"/>
        </w:rPr>
        <w:t> Inne historie swobodna wypowiedź autora ujęta jest każdorazowo w ramy wyrazistego porządku. Porządek ten może przybierać postać ładu alfabetycznego (Miłosz), traktatowego (Stasiuk, Tokarczuk), łańcuchowego (Gretkowska </w:t>
      </w:r>
      <w:r w:rsidRPr="00A842CA">
        <w:rPr>
          <w:rFonts w:ascii="Times New Roman" w:eastAsia="Times New Roman" w:hAnsi="Times New Roman" w:cs="Times New Roman"/>
          <w:b/>
          <w:bCs/>
          <w:color w:val="5A5A5A"/>
          <w:sz w:val="30"/>
          <w:szCs w:val="30"/>
          <w:lang w:val="en-US" w:eastAsia="ru-RU"/>
        </w:rPr>
        <w:t>Kabaret metafizyczny</w:t>
      </w:r>
      <w:r w:rsidRPr="00A842CA">
        <w:rPr>
          <w:rFonts w:ascii="Times New Roman" w:eastAsia="Times New Roman" w:hAnsi="Times New Roman" w:cs="Times New Roman"/>
          <w:color w:val="5A5A5A"/>
          <w:sz w:val="30"/>
          <w:szCs w:val="30"/>
          <w:lang w:val="en-US" w:eastAsia="ru-RU"/>
        </w:rPr>
        <w:t xml:space="preserve">), czy też ładu </w:t>
      </w:r>
      <w:r w:rsidRPr="00A842CA">
        <w:rPr>
          <w:rFonts w:ascii="Times New Roman" w:eastAsia="Times New Roman" w:hAnsi="Times New Roman" w:cs="Times New Roman"/>
          <w:color w:val="5A5A5A"/>
          <w:sz w:val="30"/>
          <w:szCs w:val="30"/>
          <w:lang w:val="en-US" w:eastAsia="ru-RU"/>
        </w:rPr>
        <w:lastRenderedPageBreak/>
        <w:t>pozaliterackiego (kompozycja </w:t>
      </w:r>
      <w:r w:rsidRPr="00A842CA">
        <w:rPr>
          <w:rFonts w:ascii="Times New Roman" w:eastAsia="Times New Roman" w:hAnsi="Times New Roman" w:cs="Times New Roman"/>
          <w:b/>
          <w:bCs/>
          <w:color w:val="5A5A5A"/>
          <w:sz w:val="30"/>
          <w:szCs w:val="30"/>
          <w:lang w:val="en-US" w:eastAsia="ru-RU"/>
        </w:rPr>
        <w:t>Tarota paryskiego</w:t>
      </w:r>
      <w:r w:rsidRPr="00A842CA">
        <w:rPr>
          <w:rFonts w:ascii="Times New Roman" w:eastAsia="Times New Roman" w:hAnsi="Times New Roman" w:cs="Times New Roman"/>
          <w:color w:val="5A5A5A"/>
          <w:sz w:val="30"/>
          <w:szCs w:val="30"/>
          <w:lang w:val="en-US" w:eastAsia="ru-RU"/>
        </w:rPr>
        <w:t xml:space="preserve">odzwierciedla kolejność kart tarota; Huelle numeruje kolejne fragmenty, łącząc niektóre z nich w konfiguracje powiązane odsyłaczami). Dzięki temu sylwa odgrywa ciekawą rolę w literaturze, pokazując swoją kompozycją arbitralność każdego porządku i uświadamiając, że u schyłku XX wieku niemożliwa jest wszelka całość - zarówno w sensie wypowiedzi kompletnej, jak i systemu gatunkowego. Sylwa </w:t>
      </w:r>
      <w:proofErr w:type="gramStart"/>
      <w:r w:rsidRPr="00A842CA">
        <w:rPr>
          <w:rFonts w:ascii="Times New Roman" w:eastAsia="Times New Roman" w:hAnsi="Times New Roman" w:cs="Times New Roman"/>
          <w:color w:val="5A5A5A"/>
          <w:sz w:val="30"/>
          <w:szCs w:val="30"/>
          <w:lang w:val="en-US" w:eastAsia="ru-RU"/>
        </w:rPr>
        <w:t>sama</w:t>
      </w:r>
      <w:proofErr w:type="gramEnd"/>
      <w:r w:rsidRPr="00A842CA">
        <w:rPr>
          <w:rFonts w:ascii="Times New Roman" w:eastAsia="Times New Roman" w:hAnsi="Times New Roman" w:cs="Times New Roman"/>
          <w:color w:val="5A5A5A"/>
          <w:sz w:val="30"/>
          <w:szCs w:val="30"/>
          <w:lang w:val="en-US" w:eastAsia="ru-RU"/>
        </w:rPr>
        <w:t xml:space="preserve"> wyznacza sobie jednokrotne - kompozycyjne, gatunkowe i estetyczne - normy spójności, zarazem jednak jest w dużym stopniu zdyscyplinowana zarówno w swojej zawartości intelektualnej, jak i w swojej kompozycji. Dzięki temu sylwa spełnia rolę komentatora i kontestatora wszelkiego ładu - świata i literatury. Pokazuje bowiem, że w każdym porządku tkwi okruch kosmicznego ładu, ale też i ziarno utopii prowadzącej do przemocy.</w:t>
      </w:r>
      <w:r w:rsidRPr="00A842CA">
        <w:rPr>
          <w:rFonts w:ascii="Times New Roman" w:eastAsia="Times New Roman" w:hAnsi="Times New Roman" w:cs="Times New Roman"/>
          <w:color w:val="5A5A5A"/>
          <w:sz w:val="30"/>
          <w:szCs w:val="30"/>
          <w:lang w:val="en-US" w:eastAsia="ru-RU"/>
        </w:rPr>
        <w:br/>
      </w:r>
      <w:r w:rsidRPr="00A842CA">
        <w:rPr>
          <w:rFonts w:ascii="Times New Roman" w:eastAsia="Times New Roman" w:hAnsi="Times New Roman" w:cs="Times New Roman"/>
          <w:color w:val="5A5A5A"/>
          <w:sz w:val="30"/>
          <w:szCs w:val="30"/>
          <w:lang w:val="en-US" w:eastAsia="ru-RU"/>
        </w:rPr>
        <w:br/>
      </w:r>
      <w:bookmarkStart w:id="8" w:name="bilans"/>
      <w:bookmarkEnd w:id="8"/>
    </w:p>
    <w:p w:rsidR="00A842CA" w:rsidRPr="00A842CA" w:rsidRDefault="00A842CA" w:rsidP="00A842CA">
      <w:pPr>
        <w:shd w:val="clear" w:color="auto" w:fill="F8F8F8"/>
        <w:spacing w:before="300" w:after="0" w:line="240" w:lineRule="auto"/>
        <w:ind w:left="570"/>
        <w:outlineLvl w:val="1"/>
        <w:rPr>
          <w:rFonts w:ascii="Arial" w:eastAsia="Times New Roman" w:hAnsi="Arial" w:cs="Arial"/>
          <w:b/>
          <w:bCs/>
          <w:color w:val="1E1E1E"/>
          <w:sz w:val="48"/>
          <w:szCs w:val="48"/>
          <w:lang w:eastAsia="ru-RU"/>
        </w:rPr>
      </w:pPr>
      <w:r w:rsidRPr="00A842CA">
        <w:rPr>
          <w:rFonts w:ascii="Arial" w:eastAsia="Times New Roman" w:hAnsi="Arial" w:cs="Arial"/>
          <w:b/>
          <w:bCs/>
          <w:color w:val="1E1E1E"/>
          <w:sz w:val="48"/>
          <w:szCs w:val="48"/>
          <w:lang w:eastAsia="ru-RU"/>
        </w:rPr>
        <w:t>Bilans</w:t>
      </w:r>
    </w:p>
    <w:p w:rsidR="00A842CA" w:rsidRPr="00A842CA" w:rsidRDefault="00A842CA" w:rsidP="00A842CA">
      <w:pPr>
        <w:shd w:val="clear" w:color="auto" w:fill="F8F8F8"/>
        <w:spacing w:beforeAutospacing="1" w:after="0" w:afterAutospacing="1" w:line="480" w:lineRule="auto"/>
        <w:ind w:left="570"/>
        <w:rPr>
          <w:rFonts w:ascii="Times New Roman" w:eastAsia="Times New Roman" w:hAnsi="Times New Roman" w:cs="Times New Roman"/>
          <w:color w:val="5A5A5A"/>
          <w:sz w:val="30"/>
          <w:szCs w:val="30"/>
          <w:lang w:eastAsia="ru-RU"/>
        </w:rPr>
      </w:pPr>
      <w:r w:rsidRPr="00A842CA">
        <w:rPr>
          <w:rFonts w:ascii="Times New Roman" w:eastAsia="Times New Roman" w:hAnsi="Times New Roman" w:cs="Times New Roman"/>
          <w:color w:val="5A5A5A"/>
          <w:sz w:val="30"/>
          <w:szCs w:val="30"/>
          <w:lang w:eastAsia="ru-RU"/>
        </w:rPr>
        <w:t xml:space="preserve">Proza lat dziewięćdziesiątych wykształciła kilka wyrazistych strategii, które stanowić mogą tradycję dla następców. </w:t>
      </w:r>
      <w:proofErr w:type="gramStart"/>
      <w:r w:rsidRPr="00A842CA">
        <w:rPr>
          <w:rFonts w:ascii="Times New Roman" w:eastAsia="Times New Roman" w:hAnsi="Times New Roman" w:cs="Times New Roman"/>
          <w:color w:val="5A5A5A"/>
          <w:sz w:val="30"/>
          <w:szCs w:val="30"/>
          <w:lang w:eastAsia="ru-RU"/>
        </w:rPr>
        <w:t xml:space="preserve">Strategia pierwsza, pastiszowa, opiera się na korzystaniu z klasycznej fabuły i z wyrazistych </w:t>
      </w:r>
      <w:r w:rsidRPr="00A842CA">
        <w:rPr>
          <w:rFonts w:ascii="Times New Roman" w:eastAsia="Times New Roman" w:hAnsi="Times New Roman" w:cs="Times New Roman"/>
          <w:color w:val="5A5A5A"/>
          <w:sz w:val="30"/>
          <w:szCs w:val="30"/>
          <w:lang w:eastAsia="ru-RU"/>
        </w:rPr>
        <w:lastRenderedPageBreak/>
        <w:t>schematów gatunkowych (w tym również prozy popularnej) jako ułatwienia, które wciągnąć ma odbiorcę w doniosłą problematykę np. saga </w:t>
      </w:r>
      <w:hyperlink r:id="rId84" w:history="1">
        <w:r w:rsidRPr="00A842CA">
          <w:rPr>
            <w:rFonts w:ascii="Times New Roman" w:eastAsia="Times New Roman" w:hAnsi="Times New Roman" w:cs="Times New Roman"/>
            <w:color w:val="E40044"/>
            <w:sz w:val="30"/>
            <w:szCs w:val="30"/>
            <w:u w:val="single"/>
            <w:lang w:eastAsia="ru-RU"/>
          </w:rPr>
          <w:t>Olgi Tokarczuk</w:t>
        </w:r>
      </w:hyperlink>
      <w:r w:rsidRPr="00A842CA">
        <w:rPr>
          <w:rFonts w:ascii="Times New Roman" w:eastAsia="Times New Roman" w:hAnsi="Times New Roman" w:cs="Times New Roman"/>
          <w:color w:val="5A5A5A"/>
          <w:sz w:val="30"/>
          <w:szCs w:val="30"/>
          <w:lang w:eastAsia="ru-RU"/>
        </w:rPr>
        <w:t> Prawiek i inne czasy; powieść rodzinna czy inicjacyjna wbudowana w konwencję powieści sensacyjnej;</w:t>
      </w:r>
      <w:proofErr w:type="gramEnd"/>
      <w:r w:rsidRPr="00A842CA">
        <w:rPr>
          <w:rFonts w:ascii="Times New Roman" w:eastAsia="Times New Roman" w:hAnsi="Times New Roman" w:cs="Times New Roman"/>
          <w:color w:val="5A5A5A"/>
          <w:sz w:val="30"/>
          <w:szCs w:val="30"/>
          <w:lang w:eastAsia="ru-RU"/>
        </w:rPr>
        <w:t xml:space="preserve"> także - oparte na schemacie zagadki - opowieści metafizyczne Gustawa Herlinga-Grudzińskiego: Wieża i inne opowiadania, Gorący oddech pustyni, Don Ildebrando, </w:t>
      </w:r>
      <w:hyperlink r:id="rId85" w:history="1">
        <w:r w:rsidRPr="00A842CA">
          <w:rPr>
            <w:rFonts w:ascii="Times New Roman" w:eastAsia="Times New Roman" w:hAnsi="Times New Roman" w:cs="Times New Roman"/>
            <w:color w:val="E40044"/>
            <w:sz w:val="30"/>
            <w:szCs w:val="30"/>
            <w:u w:val="single"/>
            <w:lang w:eastAsia="ru-RU"/>
          </w:rPr>
          <w:t>Biała noc miłości</w:t>
        </w:r>
      </w:hyperlink>
      <w:r w:rsidRPr="00A842CA">
        <w:rPr>
          <w:rFonts w:ascii="Times New Roman" w:eastAsia="Times New Roman" w:hAnsi="Times New Roman" w:cs="Times New Roman"/>
          <w:color w:val="5A5A5A"/>
          <w:sz w:val="30"/>
          <w:szCs w:val="30"/>
          <w:lang w:eastAsia="ru-RU"/>
        </w:rPr>
        <w:t xml:space="preserve">. Strategia druga, sięgająca do tradycji poetyckiego modelu prozy, polega na korzystaniu z nie-fabularnych wzorców rozwijania opowieści; wzorce takie tkwią w mechanizmie kojarzenia słów (Kruszyński, Tulli), w traktowaniu zdarzeń jako pretekstu do snucia dygresji (Pilch, Bieńczyk) bądź jako kanwy dla opisu i filozoficznej refleksji (Chwin); osiągane tymi sposobami spowolnienie narracji służy estetycznej rozkoszy, ale także unaocznieniu, że świat staje się czytelny dopiero wtedy, gdy dostrzeżemy jego tekstową naturę i gdy potraktujemy literaturę jako najpełniejsze - bo bezinteresowne - narzędzie poznania bytu. Strategia trzecia, sylwiczna, nawiązuje do wcześniejszej tradycji pisania niezobowiązującego (tworzenia tekstów pozbawionych wyrazistego zobowiązania tematycznego, gatunkowego czy estetycznego), a równocześnie w miejsce całkowitej nieprzewidywalności przebiegu narracji proponuje kilka porządków czytania; dzięki tej strategii sylwa </w:t>
      </w:r>
      <w:r w:rsidRPr="00A842CA">
        <w:rPr>
          <w:rFonts w:ascii="Times New Roman" w:eastAsia="Times New Roman" w:hAnsi="Times New Roman" w:cs="Times New Roman"/>
          <w:color w:val="5A5A5A"/>
          <w:sz w:val="30"/>
          <w:szCs w:val="30"/>
          <w:lang w:eastAsia="ru-RU"/>
        </w:rPr>
        <w:lastRenderedPageBreak/>
        <w:t>okazuje się narracją najbardziej pojemną, która sprzyja powstawaniu tekstów śmiałych poznawczo i wyrafinowanych literacko.</w:t>
      </w:r>
      <w:r w:rsidRPr="00A842CA">
        <w:rPr>
          <w:rFonts w:ascii="Times New Roman" w:eastAsia="Times New Roman" w:hAnsi="Times New Roman" w:cs="Times New Roman"/>
          <w:color w:val="5A5A5A"/>
          <w:sz w:val="30"/>
          <w:szCs w:val="30"/>
          <w:lang w:eastAsia="ru-RU"/>
        </w:rPr>
        <w:br/>
      </w:r>
      <w:r w:rsidRPr="00A842CA">
        <w:rPr>
          <w:rFonts w:ascii="Times New Roman" w:eastAsia="Times New Roman" w:hAnsi="Times New Roman" w:cs="Times New Roman"/>
          <w:color w:val="5A5A5A"/>
          <w:sz w:val="30"/>
          <w:szCs w:val="30"/>
          <w:lang w:eastAsia="ru-RU"/>
        </w:rPr>
        <w:br/>
        <w:t>Pomiędzy pastiszem i sylwą - tak wydają się przedstawiać bieguny powieściowego wyboru w prozie polskiej u progu XXI wieku.</w:t>
      </w:r>
      <w:r w:rsidRPr="00A842CA">
        <w:rPr>
          <w:rFonts w:ascii="Times New Roman" w:eastAsia="Times New Roman" w:hAnsi="Times New Roman" w:cs="Times New Roman"/>
          <w:color w:val="5A5A5A"/>
          <w:sz w:val="30"/>
          <w:szCs w:val="30"/>
          <w:lang w:eastAsia="ru-RU"/>
        </w:rPr>
        <w:br/>
      </w:r>
      <w:r w:rsidRPr="00A842CA">
        <w:rPr>
          <w:rFonts w:ascii="Times New Roman" w:eastAsia="Times New Roman" w:hAnsi="Times New Roman" w:cs="Times New Roman"/>
          <w:color w:val="5A5A5A"/>
          <w:sz w:val="30"/>
          <w:szCs w:val="30"/>
          <w:lang w:eastAsia="ru-RU"/>
        </w:rPr>
        <w:br/>
        <w:t>Autor: Przemysław Czapliński</w:t>
      </w:r>
    </w:p>
    <w:p w:rsidR="00E800AD" w:rsidRDefault="00E800AD"/>
    <w:sectPr w:rsidR="00E800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60558A"/>
    <w:multiLevelType w:val="multilevel"/>
    <w:tmpl w:val="CE728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2CA"/>
    <w:rsid w:val="00A842CA"/>
    <w:rsid w:val="00E800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842C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842C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42C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842CA"/>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A842CA"/>
    <w:rPr>
      <w:color w:val="0000FF"/>
      <w:u w:val="single"/>
    </w:rPr>
  </w:style>
  <w:style w:type="paragraph" w:styleId="a4">
    <w:name w:val="Normal (Web)"/>
    <w:basedOn w:val="a"/>
    <w:uiPriority w:val="99"/>
    <w:semiHidden/>
    <w:unhideWhenUsed/>
    <w:rsid w:val="00A842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A842C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842C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842C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42C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842CA"/>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A842CA"/>
    <w:rPr>
      <w:color w:val="0000FF"/>
      <w:u w:val="single"/>
    </w:rPr>
  </w:style>
  <w:style w:type="paragraph" w:styleId="a4">
    <w:name w:val="Normal (Web)"/>
    <w:basedOn w:val="a"/>
    <w:uiPriority w:val="99"/>
    <w:semiHidden/>
    <w:unhideWhenUsed/>
    <w:rsid w:val="00A842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A842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881692">
      <w:bodyDiv w:val="1"/>
      <w:marLeft w:val="0"/>
      <w:marRight w:val="0"/>
      <w:marTop w:val="0"/>
      <w:marBottom w:val="0"/>
      <w:divBdr>
        <w:top w:val="none" w:sz="0" w:space="0" w:color="auto"/>
        <w:left w:val="none" w:sz="0" w:space="0" w:color="auto"/>
        <w:bottom w:val="none" w:sz="0" w:space="0" w:color="auto"/>
        <w:right w:val="none" w:sz="0" w:space="0" w:color="auto"/>
      </w:divBdr>
      <w:divsChild>
        <w:div w:id="1267617543">
          <w:marLeft w:val="0"/>
          <w:marRight w:val="0"/>
          <w:marTop w:val="0"/>
          <w:marBottom w:val="0"/>
          <w:divBdr>
            <w:top w:val="none" w:sz="0" w:space="0" w:color="auto"/>
            <w:left w:val="none" w:sz="0" w:space="0" w:color="auto"/>
            <w:bottom w:val="none" w:sz="0" w:space="0" w:color="auto"/>
            <w:right w:val="none" w:sz="0" w:space="0" w:color="auto"/>
          </w:divBdr>
          <w:divsChild>
            <w:div w:id="1018194713">
              <w:marLeft w:val="0"/>
              <w:marRight w:val="0"/>
              <w:marTop w:val="0"/>
              <w:marBottom w:val="0"/>
              <w:divBdr>
                <w:top w:val="none" w:sz="0" w:space="0" w:color="auto"/>
                <w:left w:val="none" w:sz="0" w:space="0" w:color="auto"/>
                <w:bottom w:val="none" w:sz="0" w:space="0" w:color="auto"/>
                <w:right w:val="none" w:sz="0" w:space="0" w:color="auto"/>
              </w:divBdr>
              <w:divsChild>
                <w:div w:id="835653935">
                  <w:marLeft w:val="0"/>
                  <w:marRight w:val="0"/>
                  <w:marTop w:val="0"/>
                  <w:marBottom w:val="0"/>
                  <w:divBdr>
                    <w:top w:val="none" w:sz="0" w:space="0" w:color="auto"/>
                    <w:left w:val="none" w:sz="0" w:space="0" w:color="auto"/>
                    <w:bottom w:val="none" w:sz="0" w:space="0" w:color="auto"/>
                    <w:right w:val="none" w:sz="0" w:space="0" w:color="auto"/>
                  </w:divBdr>
                  <w:divsChild>
                    <w:div w:id="87847098">
                      <w:marLeft w:val="0"/>
                      <w:marRight w:val="0"/>
                      <w:marTop w:val="0"/>
                      <w:marBottom w:val="0"/>
                      <w:divBdr>
                        <w:top w:val="none" w:sz="0" w:space="0" w:color="auto"/>
                        <w:left w:val="none" w:sz="0" w:space="0" w:color="auto"/>
                        <w:bottom w:val="none" w:sz="0" w:space="0" w:color="auto"/>
                        <w:right w:val="none" w:sz="0" w:space="0" w:color="auto"/>
                      </w:divBdr>
                      <w:divsChild>
                        <w:div w:id="38044339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260531838">
          <w:marLeft w:val="0"/>
          <w:marRight w:val="0"/>
          <w:marTop w:val="0"/>
          <w:marBottom w:val="0"/>
          <w:divBdr>
            <w:top w:val="none" w:sz="0" w:space="0" w:color="auto"/>
            <w:left w:val="none" w:sz="0" w:space="0" w:color="auto"/>
            <w:bottom w:val="none" w:sz="0" w:space="0" w:color="auto"/>
            <w:right w:val="none" w:sz="0" w:space="0" w:color="auto"/>
          </w:divBdr>
          <w:divsChild>
            <w:div w:id="994995271">
              <w:marLeft w:val="0"/>
              <w:marRight w:val="0"/>
              <w:marTop w:val="300"/>
              <w:marBottom w:val="0"/>
              <w:divBdr>
                <w:top w:val="none" w:sz="0" w:space="0" w:color="auto"/>
                <w:left w:val="none" w:sz="0" w:space="0" w:color="auto"/>
                <w:bottom w:val="none" w:sz="0" w:space="0" w:color="auto"/>
                <w:right w:val="none" w:sz="0" w:space="0" w:color="auto"/>
              </w:divBdr>
              <w:divsChild>
                <w:div w:id="893590681">
                  <w:marLeft w:val="0"/>
                  <w:marRight w:val="0"/>
                  <w:marTop w:val="0"/>
                  <w:marBottom w:val="0"/>
                  <w:divBdr>
                    <w:top w:val="none" w:sz="0" w:space="0" w:color="auto"/>
                    <w:left w:val="none" w:sz="0" w:space="0" w:color="auto"/>
                    <w:bottom w:val="none" w:sz="0" w:space="0" w:color="auto"/>
                    <w:right w:val="none" w:sz="0" w:space="0" w:color="auto"/>
                  </w:divBdr>
                  <w:divsChild>
                    <w:div w:id="35204951">
                      <w:marLeft w:val="0"/>
                      <w:marRight w:val="0"/>
                      <w:marTop w:val="0"/>
                      <w:marBottom w:val="0"/>
                      <w:divBdr>
                        <w:top w:val="none" w:sz="0" w:space="0" w:color="auto"/>
                        <w:left w:val="none" w:sz="0" w:space="0" w:color="auto"/>
                        <w:bottom w:val="none" w:sz="0" w:space="0" w:color="auto"/>
                        <w:right w:val="none" w:sz="0" w:space="0" w:color="auto"/>
                      </w:divBdr>
                      <w:divsChild>
                        <w:div w:id="794835450">
                          <w:marLeft w:val="0"/>
                          <w:marRight w:val="0"/>
                          <w:marTop w:val="0"/>
                          <w:marBottom w:val="0"/>
                          <w:divBdr>
                            <w:top w:val="none" w:sz="0" w:space="0" w:color="auto"/>
                            <w:left w:val="none" w:sz="0" w:space="0" w:color="auto"/>
                            <w:bottom w:val="none" w:sz="0" w:space="0" w:color="auto"/>
                            <w:right w:val="none" w:sz="0" w:space="0" w:color="auto"/>
                          </w:divBdr>
                          <w:divsChild>
                            <w:div w:id="1457092951">
                              <w:marLeft w:val="0"/>
                              <w:marRight w:val="600"/>
                              <w:marTop w:val="0"/>
                              <w:marBottom w:val="0"/>
                              <w:divBdr>
                                <w:top w:val="none" w:sz="0" w:space="0" w:color="auto"/>
                                <w:left w:val="none" w:sz="0" w:space="0" w:color="auto"/>
                                <w:bottom w:val="none" w:sz="0" w:space="0" w:color="auto"/>
                                <w:right w:val="none" w:sz="0" w:space="0" w:color="auto"/>
                              </w:divBdr>
                            </w:div>
                            <w:div w:id="579756223">
                              <w:marLeft w:val="0"/>
                              <w:marRight w:val="0"/>
                              <w:marTop w:val="0"/>
                              <w:marBottom w:val="0"/>
                              <w:divBdr>
                                <w:top w:val="none" w:sz="0" w:space="0" w:color="auto"/>
                                <w:left w:val="none" w:sz="0" w:space="0" w:color="auto"/>
                                <w:bottom w:val="none" w:sz="0" w:space="0" w:color="auto"/>
                                <w:right w:val="none" w:sz="0" w:space="0" w:color="auto"/>
                              </w:divBdr>
                            </w:div>
                          </w:divsChild>
                        </w:div>
                        <w:div w:id="903299085">
                          <w:marLeft w:val="0"/>
                          <w:marRight w:val="0"/>
                          <w:marTop w:val="0"/>
                          <w:marBottom w:val="0"/>
                          <w:divBdr>
                            <w:top w:val="none" w:sz="0" w:space="0" w:color="auto"/>
                            <w:left w:val="none" w:sz="0" w:space="0" w:color="auto"/>
                            <w:bottom w:val="none" w:sz="0" w:space="0" w:color="auto"/>
                            <w:right w:val="none" w:sz="0" w:space="0" w:color="auto"/>
                          </w:divBdr>
                        </w:div>
                        <w:div w:id="1209950940">
                          <w:marLeft w:val="0"/>
                          <w:marRight w:val="0"/>
                          <w:marTop w:val="0"/>
                          <w:marBottom w:val="0"/>
                          <w:divBdr>
                            <w:top w:val="none" w:sz="0" w:space="0" w:color="auto"/>
                            <w:left w:val="none" w:sz="0" w:space="0" w:color="auto"/>
                            <w:bottom w:val="none" w:sz="0" w:space="0" w:color="auto"/>
                            <w:right w:val="none" w:sz="0" w:space="0" w:color="auto"/>
                          </w:divBdr>
                        </w:div>
                        <w:div w:id="753476223">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 w:id="134955827">
              <w:marLeft w:val="0"/>
              <w:marRight w:val="0"/>
              <w:marTop w:val="600"/>
              <w:marBottom w:val="0"/>
              <w:divBdr>
                <w:top w:val="none" w:sz="0" w:space="0" w:color="auto"/>
                <w:left w:val="none" w:sz="0" w:space="0" w:color="auto"/>
                <w:bottom w:val="none" w:sz="0" w:space="0" w:color="auto"/>
                <w:right w:val="none" w:sz="0" w:space="0" w:color="auto"/>
              </w:divBdr>
              <w:divsChild>
                <w:div w:id="245188987">
                  <w:marLeft w:val="0"/>
                  <w:marRight w:val="0"/>
                  <w:marTop w:val="0"/>
                  <w:marBottom w:val="0"/>
                  <w:divBdr>
                    <w:top w:val="none" w:sz="0" w:space="0" w:color="auto"/>
                    <w:left w:val="none" w:sz="0" w:space="0" w:color="auto"/>
                    <w:bottom w:val="none" w:sz="0" w:space="0" w:color="auto"/>
                    <w:right w:val="none" w:sz="0" w:space="0" w:color="auto"/>
                  </w:divBdr>
                  <w:divsChild>
                    <w:div w:id="65511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ulture.pl/pl/node/9067" TargetMode="External"/><Relationship Id="rId18" Type="http://schemas.openxmlformats.org/officeDocument/2006/relationships/hyperlink" Target="https://culture.pl/pl/node/7655" TargetMode="External"/><Relationship Id="rId26" Type="http://schemas.openxmlformats.org/officeDocument/2006/relationships/hyperlink" Target="https://culture.pl/pl/node/17375" TargetMode="External"/><Relationship Id="rId39" Type="http://schemas.openxmlformats.org/officeDocument/2006/relationships/hyperlink" Target="https://culture.pl/pl/node/9067" TargetMode="External"/><Relationship Id="rId21" Type="http://schemas.openxmlformats.org/officeDocument/2006/relationships/hyperlink" Target="https://culture.pl/pl/node/4795" TargetMode="External"/><Relationship Id="rId34" Type="http://schemas.openxmlformats.org/officeDocument/2006/relationships/hyperlink" Target="https://culture.pl/pl/node/8059" TargetMode="External"/><Relationship Id="rId42" Type="http://schemas.openxmlformats.org/officeDocument/2006/relationships/hyperlink" Target="https://culture.pl/pl/node/8370" TargetMode="External"/><Relationship Id="rId47" Type="http://schemas.openxmlformats.org/officeDocument/2006/relationships/hyperlink" Target="https://culture.pl/pl/node/8041" TargetMode="External"/><Relationship Id="rId50" Type="http://schemas.openxmlformats.org/officeDocument/2006/relationships/hyperlink" Target="https://culture.pl/pl/node/18423" TargetMode="External"/><Relationship Id="rId55" Type="http://schemas.openxmlformats.org/officeDocument/2006/relationships/hyperlink" Target="https://culture.pl/pl/node/17375" TargetMode="External"/><Relationship Id="rId63" Type="http://schemas.openxmlformats.org/officeDocument/2006/relationships/hyperlink" Target="https://culture.pl/pl/node/18423" TargetMode="External"/><Relationship Id="rId68" Type="http://schemas.openxmlformats.org/officeDocument/2006/relationships/hyperlink" Target="https://culture.pl/pl/node/4142" TargetMode="External"/><Relationship Id="rId76" Type="http://schemas.openxmlformats.org/officeDocument/2006/relationships/hyperlink" Target="https://culture.pl/pl/node/9067" TargetMode="External"/><Relationship Id="rId84" Type="http://schemas.openxmlformats.org/officeDocument/2006/relationships/hyperlink" Target="https://culture.pl/pl/node/18423" TargetMode="External"/><Relationship Id="rId7" Type="http://schemas.openxmlformats.org/officeDocument/2006/relationships/hyperlink" Target="https://culture.pl/pl/autor/337" TargetMode="External"/><Relationship Id="rId71" Type="http://schemas.openxmlformats.org/officeDocument/2006/relationships/hyperlink" Target="https://culture.pl/pl/node/18387" TargetMode="External"/><Relationship Id="rId2" Type="http://schemas.openxmlformats.org/officeDocument/2006/relationships/styles" Target="styles.xml"/><Relationship Id="rId16" Type="http://schemas.openxmlformats.org/officeDocument/2006/relationships/hyperlink" Target="https://culture.pl/pl/node/9165" TargetMode="External"/><Relationship Id="rId29" Type="http://schemas.openxmlformats.org/officeDocument/2006/relationships/hyperlink" Target="https://culture.pl/pl/node/7759" TargetMode="External"/><Relationship Id="rId11" Type="http://schemas.openxmlformats.org/officeDocument/2006/relationships/hyperlink" Target="https://culture.pl/pl/node/8280" TargetMode="External"/><Relationship Id="rId24" Type="http://schemas.openxmlformats.org/officeDocument/2006/relationships/hyperlink" Target="https://culture.pl/pl/node/17375" TargetMode="External"/><Relationship Id="rId32" Type="http://schemas.openxmlformats.org/officeDocument/2006/relationships/hyperlink" Target="https://culture.pl/pl/node/5087" TargetMode="External"/><Relationship Id="rId37" Type="http://schemas.openxmlformats.org/officeDocument/2006/relationships/hyperlink" Target="https://culture.pl/pl/node/9475" TargetMode="External"/><Relationship Id="rId40" Type="http://schemas.openxmlformats.org/officeDocument/2006/relationships/hyperlink" Target="https://culture.pl/pl/node/5087" TargetMode="External"/><Relationship Id="rId45" Type="http://schemas.openxmlformats.org/officeDocument/2006/relationships/hyperlink" Target="https://culture.pl/pl/node/7626" TargetMode="External"/><Relationship Id="rId53" Type="http://schemas.openxmlformats.org/officeDocument/2006/relationships/hyperlink" Target="https://culture.pl/pl/node/4156" TargetMode="External"/><Relationship Id="rId58" Type="http://schemas.openxmlformats.org/officeDocument/2006/relationships/hyperlink" Target="https://culture.pl/pl/node/8042" TargetMode="External"/><Relationship Id="rId66" Type="http://schemas.openxmlformats.org/officeDocument/2006/relationships/hyperlink" Target="https://culture.pl/pl/node/1763" TargetMode="External"/><Relationship Id="rId74" Type="http://schemas.openxmlformats.org/officeDocument/2006/relationships/hyperlink" Target="https://culture.pl/pl/node/7759" TargetMode="External"/><Relationship Id="rId79" Type="http://schemas.openxmlformats.org/officeDocument/2006/relationships/hyperlink" Target="https://culture.pl/pl/node/1698" TargetMode="External"/><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culture.pl/pl/node/8041" TargetMode="External"/><Relationship Id="rId82" Type="http://schemas.openxmlformats.org/officeDocument/2006/relationships/hyperlink" Target="https://culture.pl/pl/node/7763" TargetMode="External"/><Relationship Id="rId19" Type="http://schemas.openxmlformats.org/officeDocument/2006/relationships/hyperlink" Target="https://culture.pl/pl/node/2695" TargetMode="External"/><Relationship Id="rId4" Type="http://schemas.openxmlformats.org/officeDocument/2006/relationships/settings" Target="settings.xml"/><Relationship Id="rId9" Type="http://schemas.openxmlformats.org/officeDocument/2006/relationships/hyperlink" Target="https://culture.pl/pl/node/18418" TargetMode="External"/><Relationship Id="rId14" Type="http://schemas.openxmlformats.org/officeDocument/2006/relationships/hyperlink" Target="https://culture.pl/pl/node/2504" TargetMode="External"/><Relationship Id="rId22" Type="http://schemas.openxmlformats.org/officeDocument/2006/relationships/hyperlink" Target="https://culture.pl/pl/node/7053" TargetMode="External"/><Relationship Id="rId27" Type="http://schemas.openxmlformats.org/officeDocument/2006/relationships/hyperlink" Target="https://culture.pl/pl/node/9402" TargetMode="External"/><Relationship Id="rId30" Type="http://schemas.openxmlformats.org/officeDocument/2006/relationships/hyperlink" Target="https://culture.pl/pl/node/8966" TargetMode="External"/><Relationship Id="rId35" Type="http://schemas.openxmlformats.org/officeDocument/2006/relationships/hyperlink" Target="https://culture.pl/pl/node/7840" TargetMode="External"/><Relationship Id="rId43" Type="http://schemas.openxmlformats.org/officeDocument/2006/relationships/hyperlink" Target="https://culture.pl/pl/node/7839" TargetMode="External"/><Relationship Id="rId48" Type="http://schemas.openxmlformats.org/officeDocument/2006/relationships/hyperlink" Target="https://culture.pl/pl/node/8059" TargetMode="External"/><Relationship Id="rId56" Type="http://schemas.openxmlformats.org/officeDocument/2006/relationships/hyperlink" Target="https://culture.pl/pl/node/8059" TargetMode="External"/><Relationship Id="rId64" Type="http://schemas.openxmlformats.org/officeDocument/2006/relationships/hyperlink" Target="https://culture.pl/pl/node/7711" TargetMode="External"/><Relationship Id="rId69" Type="http://schemas.openxmlformats.org/officeDocument/2006/relationships/hyperlink" Target="https://culture.pl/pl/node/8041" TargetMode="External"/><Relationship Id="rId77" Type="http://schemas.openxmlformats.org/officeDocument/2006/relationships/hyperlink" Target="https://culture.pl/pl/node/17375" TargetMode="External"/><Relationship Id="rId8" Type="http://schemas.openxmlformats.org/officeDocument/2006/relationships/hyperlink" Target="https://culture.pl/" TargetMode="External"/><Relationship Id="rId51" Type="http://schemas.openxmlformats.org/officeDocument/2006/relationships/hyperlink" Target="https://culture.pl/pl/node/8280" TargetMode="External"/><Relationship Id="rId72" Type="http://schemas.openxmlformats.org/officeDocument/2006/relationships/hyperlink" Target="https://culture.pl/pl/node/7626" TargetMode="External"/><Relationship Id="rId80" Type="http://schemas.openxmlformats.org/officeDocument/2006/relationships/hyperlink" Target="https://culture.pl/pl/node/9475" TargetMode="External"/><Relationship Id="rId85" Type="http://schemas.openxmlformats.org/officeDocument/2006/relationships/hyperlink" Target="https://culture.pl/pl/node/4848" TargetMode="External"/><Relationship Id="rId3" Type="http://schemas.microsoft.com/office/2007/relationships/stylesWithEffects" Target="stylesWithEffects.xml"/><Relationship Id="rId12" Type="http://schemas.openxmlformats.org/officeDocument/2006/relationships/hyperlink" Target="https://culture.pl/pl/node/8041" TargetMode="External"/><Relationship Id="rId17" Type="http://schemas.openxmlformats.org/officeDocument/2006/relationships/hyperlink" Target="https://culture.pl/pl/node/8678" TargetMode="External"/><Relationship Id="rId25" Type="http://schemas.openxmlformats.org/officeDocument/2006/relationships/hyperlink" Target="https://culture.pl/pl/node/9139" TargetMode="External"/><Relationship Id="rId33" Type="http://schemas.openxmlformats.org/officeDocument/2006/relationships/hyperlink" Target="https://culture.pl/pl/node/8042" TargetMode="External"/><Relationship Id="rId38" Type="http://schemas.openxmlformats.org/officeDocument/2006/relationships/hyperlink" Target="https://culture.pl/pl/node/18423" TargetMode="External"/><Relationship Id="rId46" Type="http://schemas.openxmlformats.org/officeDocument/2006/relationships/hyperlink" Target="https://culture.pl/pl/node/9068" TargetMode="External"/><Relationship Id="rId59" Type="http://schemas.openxmlformats.org/officeDocument/2006/relationships/hyperlink" Target="https://culture.pl/pl/node/18424" TargetMode="External"/><Relationship Id="rId67" Type="http://schemas.openxmlformats.org/officeDocument/2006/relationships/hyperlink" Target="https://culture.pl/pl/node/2504" TargetMode="External"/><Relationship Id="rId20" Type="http://schemas.openxmlformats.org/officeDocument/2006/relationships/hyperlink" Target="https://culture.pl/pl/node/9137" TargetMode="External"/><Relationship Id="rId41" Type="http://schemas.openxmlformats.org/officeDocument/2006/relationships/hyperlink" Target="https://culture.pl/pl/node/4159" TargetMode="External"/><Relationship Id="rId54" Type="http://schemas.openxmlformats.org/officeDocument/2006/relationships/hyperlink" Target="https://culture.pl/pl/node/34179" TargetMode="External"/><Relationship Id="rId62" Type="http://schemas.openxmlformats.org/officeDocument/2006/relationships/hyperlink" Target="https://culture.pl/pl/node/9141" TargetMode="External"/><Relationship Id="rId70" Type="http://schemas.openxmlformats.org/officeDocument/2006/relationships/hyperlink" Target="https://culture.pl/pl/node/9068" TargetMode="External"/><Relationship Id="rId75" Type="http://schemas.openxmlformats.org/officeDocument/2006/relationships/hyperlink" Target="https://culture.pl/pl/node/8884" TargetMode="External"/><Relationship Id="rId83" Type="http://schemas.openxmlformats.org/officeDocument/2006/relationships/hyperlink" Target="https://culture.pl/pl/node/8059" TargetMode="External"/><Relationship Id="rId1" Type="http://schemas.openxmlformats.org/officeDocument/2006/relationships/numbering" Target="numbering.xml"/><Relationship Id="rId6" Type="http://schemas.openxmlformats.org/officeDocument/2006/relationships/hyperlink" Target="https://culture.pl/pl/temat/literatura" TargetMode="External"/><Relationship Id="rId15" Type="http://schemas.openxmlformats.org/officeDocument/2006/relationships/hyperlink" Target="https://culture.pl/pl/node/28087" TargetMode="External"/><Relationship Id="rId23" Type="http://schemas.openxmlformats.org/officeDocument/2006/relationships/hyperlink" Target="https://culture.pl/pl/node/8942" TargetMode="External"/><Relationship Id="rId28" Type="http://schemas.openxmlformats.org/officeDocument/2006/relationships/hyperlink" Target="https://culture.pl/pl/node/9475" TargetMode="External"/><Relationship Id="rId36" Type="http://schemas.openxmlformats.org/officeDocument/2006/relationships/hyperlink" Target="https://culture.pl/pl/node/8942" TargetMode="External"/><Relationship Id="rId49" Type="http://schemas.openxmlformats.org/officeDocument/2006/relationships/hyperlink" Target="https://culture.pl/pl/node/8042" TargetMode="External"/><Relationship Id="rId57" Type="http://schemas.openxmlformats.org/officeDocument/2006/relationships/hyperlink" Target="https://culture.pl/pl/node/9475" TargetMode="External"/><Relationship Id="rId10" Type="http://schemas.openxmlformats.org/officeDocument/2006/relationships/hyperlink" Target="https://culture.pl/pl/node/7709" TargetMode="External"/><Relationship Id="rId31" Type="http://schemas.openxmlformats.org/officeDocument/2006/relationships/hyperlink" Target="https://culture.pl/pl/node/17375" TargetMode="External"/><Relationship Id="rId44" Type="http://schemas.openxmlformats.org/officeDocument/2006/relationships/hyperlink" Target="https://culture.pl/pl/node/18423" TargetMode="External"/><Relationship Id="rId52" Type="http://schemas.openxmlformats.org/officeDocument/2006/relationships/hyperlink" Target="https://culture.pl/pl/node/9140" TargetMode="External"/><Relationship Id="rId60" Type="http://schemas.openxmlformats.org/officeDocument/2006/relationships/hyperlink" Target="https://culture.pl/pl/node/8966" TargetMode="External"/><Relationship Id="rId65" Type="http://schemas.openxmlformats.org/officeDocument/2006/relationships/hyperlink" Target="https://culture.pl/pl/node/4848" TargetMode="External"/><Relationship Id="rId73" Type="http://schemas.openxmlformats.org/officeDocument/2006/relationships/hyperlink" Target="https://culture.pl/pl/node/8942" TargetMode="External"/><Relationship Id="rId78" Type="http://schemas.openxmlformats.org/officeDocument/2006/relationships/hyperlink" Target="https://culture.pl/pl/node/7839" TargetMode="External"/><Relationship Id="rId81" Type="http://schemas.openxmlformats.org/officeDocument/2006/relationships/hyperlink" Target="https://culture.pl/pl/node/18423"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34</Pages>
  <Words>6700</Words>
  <Characters>38191</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2019-02-12T15:47:00Z</dcterms:created>
  <dcterms:modified xsi:type="dcterms:W3CDTF">2019-02-12T15:49:00Z</dcterms:modified>
</cp:coreProperties>
</file>