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49" w:rsidRPr="00992F1A" w:rsidRDefault="00100349" w:rsidP="00B71170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Гунько Н.О.</w:t>
      </w:r>
    </w:p>
    <w:p w:rsidR="00100349" w:rsidRPr="00312DFA" w:rsidRDefault="00100349" w:rsidP="00B7117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12DFA">
        <w:rPr>
          <w:rFonts w:ascii="Times New Roman" w:hAnsi="Times New Roman"/>
          <w:b/>
          <w:bCs/>
          <w:color w:val="38014A"/>
          <w:sz w:val="24"/>
          <w:szCs w:val="24"/>
        </w:rPr>
        <w:t>Методика музичного виховання у ВНЗ (магістри)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i/>
          <w:iCs/>
          <w:color w:val="000000"/>
        </w:rPr>
        <w:t>Надіслав: Сергєєва Катерина</w:t>
      </w:r>
      <w:r w:rsidRPr="00992F1A">
        <w:rPr>
          <w:rFonts w:ascii="Times New Roman" w:hAnsi="Times New Roman"/>
          <w:color w:val="000000"/>
        </w:rPr>
        <w:t> (</w:t>
      </w:r>
      <w:r w:rsidRPr="00992F1A">
        <w:rPr>
          <w:rFonts w:ascii="Times New Roman" w:hAnsi="Times New Roman"/>
          <w:i/>
          <w:iCs/>
          <w:color w:val="000000"/>
        </w:rPr>
        <w:t>18 листопада 2012</w:t>
      </w:r>
      <w:r>
        <w:rPr>
          <w:rFonts w:ascii="Times New Roman" w:hAnsi="Times New Roman"/>
          <w:i/>
          <w:iCs/>
          <w:color w:val="000000"/>
          <w:lang w:val="uk-UA"/>
        </w:rPr>
        <w:t xml:space="preserve"> </w:t>
      </w:r>
      <w:r w:rsidRPr="00992F1A">
        <w:rPr>
          <w:rFonts w:ascii="Times New Roman" w:hAnsi="Times New Roman"/>
          <w:i/>
          <w:iCs/>
          <w:color w:val="000000"/>
        </w:rPr>
        <w:t>р.</w:t>
      </w:r>
      <w:r w:rsidRPr="00992F1A">
        <w:rPr>
          <w:rFonts w:ascii="Times New Roman" w:hAnsi="Times New Roman"/>
          <w:color w:val="000000"/>
        </w:rPr>
        <w:t>)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Факультет культури та мистецтв: Кафедра вокалу та хорових дисциплін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38014A"/>
        </w:rPr>
        <w:t>Анотація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У загальній системі професійної підготовки педагога-музиканта особливого значення набуває вивчення курсу методики музичного виховання у вищих навчальних закладах, який має озброїти  майбутніх спеціалістів найдосконаліші знання й якісну підготовку до музично-педагогічної діяльності у закладах спеціальної музичної освіти.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Мета курсу</w:t>
      </w:r>
      <w:r w:rsidRPr="00992F1A">
        <w:rPr>
          <w:rFonts w:ascii="Times New Roman" w:hAnsi="Times New Roman"/>
          <w:color w:val="000000"/>
        </w:rPr>
        <w:t>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Курс “Методика музичного виховання у вищих навчальних закладах” має на меті розглянути теоретичні та педагогічні засади вищої музично-педагогічної освіти та сприяти використанню теоретичних знань у практиці й дослідницькій роботі майбутнього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38014A"/>
        </w:rPr>
        <w:t>План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Завдання курсу</w:t>
      </w:r>
      <w:r w:rsidRPr="00992F1A">
        <w:rPr>
          <w:rFonts w:ascii="Times New Roman" w:hAnsi="Times New Roman"/>
          <w:color w:val="000000"/>
        </w:rPr>
        <w:br/>
        <w:t>Зміст дисципліни</w:t>
      </w:r>
      <w:r w:rsidRPr="00992F1A">
        <w:rPr>
          <w:rFonts w:ascii="Times New Roman" w:hAnsi="Times New Roman"/>
          <w:color w:val="000000"/>
        </w:rPr>
        <w:br/>
        <w:t>Опис навчальної дисципліни</w:t>
      </w:r>
      <w:r w:rsidRPr="00992F1A">
        <w:rPr>
          <w:rFonts w:ascii="Times New Roman" w:hAnsi="Times New Roman"/>
          <w:color w:val="000000"/>
        </w:rPr>
        <w:br/>
        <w:t>Денна форма навчання</w:t>
      </w:r>
      <w:r w:rsidRPr="00992F1A">
        <w:rPr>
          <w:rFonts w:ascii="Times New Roman" w:hAnsi="Times New Roman"/>
          <w:color w:val="000000"/>
        </w:rPr>
        <w:br/>
        <w:t>         Структура навчальної дисципліни</w:t>
      </w:r>
      <w:r w:rsidRPr="00992F1A">
        <w:rPr>
          <w:rFonts w:ascii="Times New Roman" w:hAnsi="Times New Roman"/>
          <w:color w:val="000000"/>
        </w:rPr>
        <w:br/>
        <w:t>         Змістові модулі учбового курсу</w:t>
      </w:r>
      <w:r w:rsidRPr="00992F1A">
        <w:rPr>
          <w:rFonts w:ascii="Times New Roman" w:hAnsi="Times New Roman"/>
          <w:color w:val="000000"/>
        </w:rPr>
        <w:br/>
        <w:t>Заочна форма навчання</w:t>
      </w:r>
      <w:r w:rsidRPr="00992F1A">
        <w:rPr>
          <w:rFonts w:ascii="Times New Roman" w:hAnsi="Times New Roman"/>
          <w:color w:val="000000"/>
        </w:rPr>
        <w:br/>
        <w:t>         Структура навчальної дисципліни</w:t>
      </w:r>
      <w:r w:rsidRPr="00992F1A">
        <w:rPr>
          <w:rFonts w:ascii="Times New Roman" w:hAnsi="Times New Roman"/>
          <w:color w:val="000000"/>
        </w:rPr>
        <w:br/>
        <w:t>         Теми учбового курсу</w:t>
      </w:r>
      <w:r w:rsidRPr="00992F1A">
        <w:rPr>
          <w:rFonts w:ascii="Times New Roman" w:hAnsi="Times New Roman"/>
          <w:color w:val="000000"/>
        </w:rPr>
        <w:br/>
        <w:t>Методи навчання</w:t>
      </w:r>
      <w:r w:rsidRPr="00992F1A">
        <w:rPr>
          <w:rFonts w:ascii="Times New Roman" w:hAnsi="Times New Roman"/>
          <w:color w:val="000000"/>
        </w:rPr>
        <w:br/>
        <w:t>Методи контролю</w:t>
      </w:r>
      <w:r w:rsidRPr="00992F1A">
        <w:rPr>
          <w:rFonts w:ascii="Times New Roman" w:hAnsi="Times New Roman"/>
          <w:color w:val="000000"/>
        </w:rPr>
        <w:br/>
        <w:t>Критерії оцінювання навчальних досягнень студентів</w:t>
      </w:r>
      <w:r w:rsidRPr="00992F1A">
        <w:rPr>
          <w:rFonts w:ascii="Times New Roman" w:hAnsi="Times New Roman"/>
          <w:color w:val="000000"/>
        </w:rPr>
        <w:br/>
        <w:t>Рекомендована література</w:t>
      </w:r>
      <w:r w:rsidRPr="00992F1A">
        <w:rPr>
          <w:rFonts w:ascii="Times New Roman" w:hAnsi="Times New Roman"/>
          <w:color w:val="000000"/>
        </w:rPr>
        <w:br/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0" w:name="itemAnchor0"/>
      <w:bookmarkEnd w:id="0"/>
      <w:r w:rsidRPr="00992F1A">
        <w:rPr>
          <w:rFonts w:ascii="Times New Roman" w:hAnsi="Times New Roman"/>
          <w:b/>
          <w:bCs/>
          <w:color w:val="38014A"/>
        </w:rPr>
        <w:t>Завдання курсу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методичні: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-                        озброєння спеціальними музично-педагогічними знаннями та вміннями;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-                        розвиток професійної культури майбутнього педагога-музиканта;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пізнавальні: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-                        дати студентам-магістрантам систематизовані теоретичні та методичні знання у галузі музичної педагогіки;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практичні: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-                        забезпечити професійну готовність майбутнього педагога-музиканта до здійснення науково-дослідної, педагогічної та виховної діяльності у вищих навчальних закладах засобами музичного мистецтва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uk-UA"/>
        </w:rPr>
        <w:t>У</w:t>
      </w:r>
      <w:r w:rsidRPr="00992F1A">
        <w:rPr>
          <w:rFonts w:ascii="Times New Roman" w:hAnsi="Times New Roman"/>
          <w:color w:val="000000"/>
        </w:rPr>
        <w:t xml:space="preserve"> результаті навчання  студент має: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- засвоїти основні методологічні засади вищої музичної освіти;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- отримати знання з теорії музичної педагогіки щодо закономірностей та  принципів музичного навчання у вищій школі, форм і методів організації музичної навчально-виховної діяльності у ВНЗ;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- засвоїти методику формування професійної культури майбутнього педагога-музиканта; теоретико-методичні основ викладання музичних дисциплін у вищих навчальних закладах.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- оволодіти  уміннями 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   ведення науково-дослідної роботи, педагогічного спостереження; аналізу і систематизації отриманих результатів;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  моделювання  музичного навчального процесу  у ВНЗ;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  прогнозування та коректування результатів діяльності учнів;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  вибору оптимальних методів і прийомів музичної роботи та варіювання ними у нових умовах;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  створення оптимальної комунікативно-пізнавальної ситуації на заняттях з фаху.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  Як педагогічна дисципліна “Методика музичного виховання у вищих навчальних закладах” пов’язана з “Педагогікою вищої школи”,“Психологією педагогічної діяльності”,“Фізіологією”,“Культурологією”, “Етикою і естетикою”, “Мистецтвознавством”,  методиками викладання музичних дисциплін тощо.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1" w:name="itemAnchor1"/>
      <w:bookmarkEnd w:id="1"/>
      <w:r w:rsidRPr="00992F1A">
        <w:rPr>
          <w:rFonts w:ascii="Times New Roman" w:hAnsi="Times New Roman"/>
          <w:b/>
          <w:bCs/>
          <w:color w:val="38014A"/>
        </w:rPr>
        <w:t>Зміст дисципліни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Курс “Методика музичного виховання у вищих навчальних закладах” передбачає оволодіння студентами-магістрами теоретичними основами музично-педагогічної діяльності викладача у вищих навчальних закладах: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·                                методологією педагогіки вищої музичної освіти;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·                                закономірностями та принципами музичного навчання у вищий школі;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·                                форми і методи організації музичної навчально-виховної діяльності у вищих навчальних закладах;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·                                засвоєння магістрами методики формування професійної культури майбутнього педагога-музиканта; теоретико-методичних основ викладання музичних дисциплін у вищих навчальних закладах.</w:t>
      </w:r>
    </w:p>
    <w:p w:rsidR="00100349" w:rsidRPr="00992F1A" w:rsidRDefault="00100349" w:rsidP="00992F1A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hAnsi="Times New Roman"/>
          <w:b/>
          <w:bCs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2" w:name="itemAnchor2"/>
      <w:bookmarkEnd w:id="2"/>
      <w:r w:rsidRPr="00992F1A">
        <w:rPr>
          <w:rFonts w:ascii="Times New Roman" w:hAnsi="Times New Roman"/>
          <w:b/>
          <w:bCs/>
          <w:color w:val="38014A"/>
        </w:rPr>
        <w:t>Опис навчальної дисципліни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895"/>
        <w:gridCol w:w="3255"/>
        <w:gridCol w:w="1620"/>
        <w:gridCol w:w="1800"/>
      </w:tblGrid>
      <w:tr w:rsidR="00100349" w:rsidRPr="00992F1A" w:rsidTr="004E03F2">
        <w:trPr>
          <w:trHeight w:val="810"/>
          <w:tblCellSpacing w:w="0" w:type="dxa"/>
        </w:trPr>
        <w:tc>
          <w:tcPr>
            <w:tcW w:w="289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Найменування показників</w:t>
            </w:r>
          </w:p>
        </w:tc>
        <w:tc>
          <w:tcPr>
            <w:tcW w:w="32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Характеристика навчальної дисципліни</w:t>
            </w:r>
          </w:p>
        </w:tc>
      </w:tr>
      <w:tr w:rsidR="00100349" w:rsidRPr="00992F1A" w:rsidTr="004E03F2">
        <w:trPr>
          <w:trHeight w:val="55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денна форма навчання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заочна форма навчання</w:t>
            </w:r>
          </w:p>
        </w:tc>
      </w:tr>
      <w:tr w:rsidR="00100349" w:rsidRPr="00992F1A" w:rsidTr="004E03F2">
        <w:trPr>
          <w:trHeight w:val="405"/>
          <w:tblCellSpacing w:w="0" w:type="dxa"/>
        </w:trPr>
        <w:tc>
          <w:tcPr>
            <w:tcW w:w="289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Кількість кредитів  – 2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Галузь знань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u w:val="single"/>
              </w:rPr>
              <w:t>0202 Мистецтво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(шифр і назва)</w:t>
            </w:r>
          </w:p>
        </w:tc>
        <w:tc>
          <w:tcPr>
            <w:tcW w:w="342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Нормативна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Напрям підготовки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_______________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(шифр і назва)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0349" w:rsidRPr="00992F1A" w:rsidTr="004E03F2">
        <w:trPr>
          <w:trHeight w:val="165"/>
          <w:tblCellSpacing w:w="0" w:type="dxa"/>
        </w:trPr>
        <w:tc>
          <w:tcPr>
            <w:tcW w:w="28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Модулів – 2</w:t>
            </w:r>
          </w:p>
        </w:tc>
        <w:tc>
          <w:tcPr>
            <w:tcW w:w="32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Спеціальність (професійне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спрямування):</w:t>
            </w:r>
            <w:r w:rsidRPr="00992F1A">
              <w:rPr>
                <w:rFonts w:ascii="Times New Roman" w:hAnsi="Times New Roman"/>
                <w:u w:val="single"/>
              </w:rPr>
              <w:t>8.02020401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u w:val="single"/>
              </w:rPr>
              <w:t>Музичне мистецтво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Рік підготовки:</w:t>
            </w:r>
          </w:p>
        </w:tc>
      </w:tr>
      <w:tr w:rsidR="00100349" w:rsidRPr="00992F1A" w:rsidTr="004E03F2">
        <w:trPr>
          <w:trHeight w:val="210"/>
          <w:tblCellSpacing w:w="0" w:type="dxa"/>
        </w:trPr>
        <w:tc>
          <w:tcPr>
            <w:tcW w:w="28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Змістових модулів – 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5-й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5-й</w:t>
            </w:r>
          </w:p>
        </w:tc>
      </w:tr>
      <w:tr w:rsidR="00100349" w:rsidRPr="00992F1A" w:rsidTr="004E03F2">
        <w:trPr>
          <w:trHeight w:val="330"/>
          <w:tblCellSpacing w:w="0" w:type="dxa"/>
        </w:trPr>
        <w:tc>
          <w:tcPr>
            <w:tcW w:w="28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Семестри</w:t>
            </w:r>
          </w:p>
        </w:tc>
      </w:tr>
      <w:tr w:rsidR="00100349" w:rsidRPr="00992F1A" w:rsidTr="004E03F2">
        <w:trPr>
          <w:trHeight w:val="330"/>
          <w:tblCellSpacing w:w="0" w:type="dxa"/>
        </w:trPr>
        <w:tc>
          <w:tcPr>
            <w:tcW w:w="289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Загальна кількість годин -72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9-й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10-й</w:t>
            </w:r>
          </w:p>
        </w:tc>
      </w:tr>
      <w:tr w:rsidR="00100349" w:rsidRPr="00992F1A" w:rsidTr="004E03F2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Лекції</w:t>
            </w:r>
          </w:p>
        </w:tc>
      </w:tr>
      <w:tr w:rsidR="00100349" w:rsidRPr="00992F1A" w:rsidTr="004E03F2">
        <w:trPr>
          <w:trHeight w:val="315"/>
          <w:tblCellSpacing w:w="0" w:type="dxa"/>
        </w:trPr>
        <w:tc>
          <w:tcPr>
            <w:tcW w:w="289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Тижневих годин для денної форми навчання: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аудиторних – 2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самостійної роботи студента – 2,5</w:t>
            </w:r>
          </w:p>
        </w:tc>
        <w:tc>
          <w:tcPr>
            <w:tcW w:w="32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Освітньо-кваліфікаційний рівень: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магістр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16 год.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4 год.</w:t>
            </w:r>
          </w:p>
        </w:tc>
      </w:tr>
      <w:tr w:rsidR="00100349" w:rsidRPr="00992F1A" w:rsidTr="004E03F2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Практичні, семінарські</w:t>
            </w:r>
          </w:p>
        </w:tc>
      </w:tr>
      <w:tr w:rsidR="00100349" w:rsidRPr="00992F1A" w:rsidTr="004E03F2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16 год.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4 год.</w:t>
            </w:r>
          </w:p>
        </w:tc>
      </w:tr>
      <w:tr w:rsidR="00100349" w:rsidRPr="00992F1A" w:rsidTr="004E03F2">
        <w:trPr>
          <w:trHeight w:val="13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Лабораторні</w:t>
            </w:r>
          </w:p>
        </w:tc>
      </w:tr>
      <w:tr w:rsidR="00100349" w:rsidRPr="00992F1A" w:rsidTr="004E03F2">
        <w:trPr>
          <w:trHeight w:val="13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год.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год.</w:t>
            </w:r>
          </w:p>
        </w:tc>
      </w:tr>
      <w:tr w:rsidR="00100349" w:rsidRPr="00992F1A" w:rsidTr="004E03F2">
        <w:trPr>
          <w:trHeight w:val="13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Самостійна робота</w:t>
            </w:r>
          </w:p>
        </w:tc>
      </w:tr>
      <w:tr w:rsidR="00100349" w:rsidRPr="00992F1A" w:rsidTr="004E03F2">
        <w:trPr>
          <w:trHeight w:val="13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40 год.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64 год.</w:t>
            </w:r>
          </w:p>
        </w:tc>
      </w:tr>
      <w:tr w:rsidR="00100349" w:rsidRPr="00992F1A" w:rsidTr="004E03F2">
        <w:trPr>
          <w:trHeight w:val="13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Вид контролю</w:t>
            </w:r>
            <w:r w:rsidRPr="00992F1A">
              <w:rPr>
                <w:rFonts w:ascii="Times New Roman" w:hAnsi="Times New Roman"/>
              </w:rPr>
              <w:t>: д.залік</w:t>
            </w:r>
          </w:p>
        </w:tc>
      </w:tr>
    </w:tbl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1440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Примітка</w:t>
      </w:r>
      <w:r w:rsidRPr="00992F1A">
        <w:rPr>
          <w:rFonts w:ascii="Times New Roman" w:hAnsi="Times New Roman"/>
          <w:color w:val="000000"/>
        </w:rPr>
        <w:t>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Співвідношення кількості годин аудиторних занять до самостійної роботи становить: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для денної форми навчання – 32 / 40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для заочної форми навчання – 8 / 64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3" w:name="itemAnchor3"/>
      <w:bookmarkEnd w:id="3"/>
      <w:r w:rsidRPr="00992F1A">
        <w:rPr>
          <w:rFonts w:ascii="Times New Roman" w:hAnsi="Times New Roman"/>
          <w:b/>
          <w:bCs/>
          <w:color w:val="38014A"/>
        </w:rPr>
        <w:t>Денна форма навчання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4" w:name="itemAnchor4"/>
      <w:bookmarkEnd w:id="4"/>
      <w:r w:rsidRPr="00992F1A">
        <w:rPr>
          <w:rFonts w:ascii="Times New Roman" w:hAnsi="Times New Roman"/>
          <w:b/>
          <w:bCs/>
          <w:color w:val="38014A"/>
        </w:rPr>
        <w:t>Структура навчальної дисципліни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tbl>
      <w:tblPr>
        <w:tblW w:w="47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376"/>
        <w:gridCol w:w="948"/>
        <w:gridCol w:w="314"/>
        <w:gridCol w:w="324"/>
        <w:gridCol w:w="548"/>
        <w:gridCol w:w="518"/>
        <w:gridCol w:w="627"/>
        <w:gridCol w:w="958"/>
        <w:gridCol w:w="277"/>
        <w:gridCol w:w="414"/>
        <w:gridCol w:w="568"/>
        <w:gridCol w:w="528"/>
        <w:gridCol w:w="688"/>
      </w:tblGrid>
      <w:tr w:rsidR="00100349" w:rsidRPr="00992F1A" w:rsidTr="004E03F2">
        <w:trPr>
          <w:tblCellSpacing w:w="0" w:type="dxa"/>
        </w:trPr>
        <w:tc>
          <w:tcPr>
            <w:tcW w:w="282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Назви змістових модулів і тем</w:t>
            </w:r>
          </w:p>
        </w:tc>
        <w:tc>
          <w:tcPr>
            <w:tcW w:w="790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Кількість годин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денна форма</w:t>
            </w:r>
          </w:p>
        </w:tc>
        <w:tc>
          <w:tcPr>
            <w:tcW w:w="405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Заочна форма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усього</w:t>
            </w:r>
          </w:p>
        </w:tc>
        <w:tc>
          <w:tcPr>
            <w:tcW w:w="27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у тому числі</w:t>
            </w:r>
          </w:p>
        </w:tc>
        <w:tc>
          <w:tcPr>
            <w:tcW w:w="11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усього</w:t>
            </w:r>
          </w:p>
        </w:tc>
        <w:tc>
          <w:tcPr>
            <w:tcW w:w="291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у тому числі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л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п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лаб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інд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с.р.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л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п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лаб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інд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с.р.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6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7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8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13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755" w:type="dxa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Змістовий модуль 1</w:t>
            </w:r>
            <w:r w:rsidRPr="00992F1A">
              <w:rPr>
                <w:rFonts w:ascii="Times New Roman" w:hAnsi="Times New Roman"/>
              </w:rPr>
              <w:t>. Теоретико-методологічні основи музичної педагогіки у вищих навчальних закладах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1. Введення в курс “Методика музичного виховання у вищих навчальних закладах”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2. Методологія педагогіки вищої музичної освіти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3. Закономірності та принципи музичного навчання і виховання у вищий школі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4. Форми  і методи музично-педагогічної діяльності  у ВНЗ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Разом за змістовим модулем 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36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8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8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755" w:type="dxa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Змістовий модуль 2.</w:t>
            </w:r>
            <w:r w:rsidRPr="00992F1A">
              <w:rPr>
                <w:rFonts w:ascii="Times New Roman" w:hAnsi="Times New Roman"/>
              </w:rPr>
              <w:t> Формування професійно-педагогічної культури педагога-музиканта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1. Сутність професійно-педагогічної культури педагога-музиканта.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2. Особливості методичної підготовки педагога-музиканта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3. Теоретичні основи музично-виконавських методик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4. Можливі шляхи удосконалення підготовки педагога-музиканта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Разом за змістовим модулем 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36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8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8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b/>
                <w:bCs/>
              </w:rPr>
            </w:pPr>
            <w:r w:rsidRPr="00992F1A">
              <w:rPr>
                <w:rFonts w:ascii="Times New Roman" w:hAnsi="Times New Roman"/>
                <w:b/>
                <w:bCs/>
              </w:rPr>
              <w:t>Усього годин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72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40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</w:tr>
    </w:tbl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5" w:name="itemAnchor5"/>
      <w:bookmarkEnd w:id="5"/>
      <w:r w:rsidRPr="00992F1A">
        <w:rPr>
          <w:rFonts w:ascii="Times New Roman" w:hAnsi="Times New Roman"/>
          <w:b/>
          <w:bCs/>
          <w:color w:val="38014A"/>
        </w:rPr>
        <w:t>Змістові модулі учбового курсу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I. Змістовий модуль. </w:t>
      </w:r>
      <w:r w:rsidRPr="00992F1A">
        <w:rPr>
          <w:rFonts w:ascii="Times New Roman" w:hAnsi="Times New Roman"/>
          <w:color w:val="000000"/>
        </w:rPr>
        <w:t>Тема: Теоретико-методологічні основи музичної педагогіки у вищих навчальних закладах.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Лекційні модулі: (8 год.)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Введення в курс “Методика музичного виховання у вищих навчальних закладах”.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Методологія педагогіки вищої музичної освіти.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3.     Закономірності та принципи музичного навчання і виховання у вищ</w:t>
      </w:r>
      <w:r>
        <w:rPr>
          <w:rFonts w:ascii="Times New Roman" w:hAnsi="Times New Roman"/>
          <w:color w:val="000000"/>
          <w:lang w:val="uk-UA"/>
        </w:rPr>
        <w:t>і</w:t>
      </w:r>
      <w:r w:rsidRPr="00992F1A">
        <w:rPr>
          <w:rFonts w:ascii="Times New Roman" w:hAnsi="Times New Roman"/>
          <w:color w:val="000000"/>
        </w:rPr>
        <w:t>й школі.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4.     Форми  </w:t>
      </w:r>
      <w:r>
        <w:rPr>
          <w:rFonts w:ascii="Times New Roman" w:hAnsi="Times New Roman"/>
          <w:color w:val="000000"/>
          <w:lang w:val="uk-UA"/>
        </w:rPr>
        <w:t>й</w:t>
      </w:r>
      <w:r w:rsidRPr="00992F1A">
        <w:rPr>
          <w:rFonts w:ascii="Times New Roman" w:hAnsi="Times New Roman"/>
          <w:color w:val="000000"/>
        </w:rPr>
        <w:t xml:space="preserve"> методи музично-педагогічної діяльності  у ВНЗ.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Практичні модулі: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Специфіка професії “педагог-музикант”. Професіограма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Методологічна культура педагога-музиканта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3.     Дидактичне забезпечення вищої музичної освіти.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4.     Основні форми і методи організації музично-педагогічної роботи у ВНЗ.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Модулі самостійної роботи: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 xml:space="preserve">1.     Філософія </w:t>
      </w:r>
      <w:r>
        <w:rPr>
          <w:rFonts w:ascii="Times New Roman" w:hAnsi="Times New Roman"/>
          <w:color w:val="000000"/>
          <w:lang w:val="uk-UA"/>
        </w:rPr>
        <w:t>та</w:t>
      </w:r>
      <w:r w:rsidRPr="00992F1A">
        <w:rPr>
          <w:rFonts w:ascii="Times New Roman" w:hAnsi="Times New Roman"/>
          <w:color w:val="000000"/>
        </w:rPr>
        <w:t xml:space="preserve"> педагогіка музичної освіти.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 xml:space="preserve">2.     Музикознавство </w:t>
      </w:r>
      <w:r>
        <w:rPr>
          <w:rFonts w:ascii="Times New Roman" w:hAnsi="Times New Roman"/>
          <w:color w:val="000000"/>
          <w:lang w:val="uk-UA"/>
        </w:rPr>
        <w:t>та</w:t>
      </w:r>
      <w:r w:rsidRPr="00992F1A">
        <w:rPr>
          <w:rFonts w:ascii="Times New Roman" w:hAnsi="Times New Roman"/>
          <w:color w:val="000000"/>
        </w:rPr>
        <w:t xml:space="preserve"> музична педагогіка.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 xml:space="preserve">3.     Психологія </w:t>
      </w:r>
      <w:r>
        <w:rPr>
          <w:rFonts w:ascii="Times New Roman" w:hAnsi="Times New Roman"/>
          <w:color w:val="000000"/>
          <w:lang w:val="uk-UA"/>
        </w:rPr>
        <w:t>та</w:t>
      </w:r>
      <w:r w:rsidRPr="00992F1A">
        <w:rPr>
          <w:rFonts w:ascii="Times New Roman" w:hAnsi="Times New Roman"/>
          <w:color w:val="000000"/>
        </w:rPr>
        <w:t xml:space="preserve"> педагогіка музичної освіти.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 xml:space="preserve">4.     Розкрити суть індивідуалізації </w:t>
      </w:r>
      <w:r>
        <w:rPr>
          <w:rFonts w:ascii="Times New Roman" w:hAnsi="Times New Roman"/>
          <w:color w:val="000000"/>
          <w:lang w:val="uk-UA"/>
        </w:rPr>
        <w:t>та</w:t>
      </w:r>
      <w:r w:rsidRPr="00992F1A">
        <w:rPr>
          <w:rFonts w:ascii="Times New Roman" w:hAnsi="Times New Roman"/>
          <w:color w:val="000000"/>
        </w:rPr>
        <w:t xml:space="preserve"> диференціації музичної навчально-виховної роботи.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5.     Охарактеризувати зв’язок аудиторної та самостійної роботи студентів-музикантів.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Підсумкова тека. </w:t>
      </w:r>
      <w:r w:rsidRPr="00992F1A">
        <w:rPr>
          <w:rFonts w:ascii="Times New Roman" w:hAnsi="Times New Roman"/>
          <w:color w:val="000000"/>
        </w:rPr>
        <w:t>Контрольна робота з теоретичних питань методики музичного виховання у вищих навчальних закладах.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ІI. Змістовий модуль. </w:t>
      </w:r>
      <w:r w:rsidRPr="00992F1A">
        <w:rPr>
          <w:rFonts w:ascii="Times New Roman" w:hAnsi="Times New Roman"/>
          <w:color w:val="000000"/>
        </w:rPr>
        <w:t>Тема: Формування професійно-педагогічної культури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Лекційні модулі: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Сутність професійно-педагогічної культури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Особливості методичної підготовки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3.     Теоретичні основи музично-виконавських методик.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4.     Можливі шляхи удосконалення підготовки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Практичні модулі:</w:t>
      </w:r>
    </w:p>
    <w:p w:rsidR="00100349" w:rsidRPr="00992F1A" w:rsidRDefault="00100349" w:rsidP="00992F1A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1.     Розкрити зміст  і структуру професійно-педагогічної культури педагога-музиканта .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Зміст і структура методичної культури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3.     Зміст, структура, особливості музично-виконавської підготовки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4.     Шляхи оптимізації підготовки педагога-музиканта</w:t>
      </w:r>
      <w:r w:rsidRPr="00992F1A">
        <w:rPr>
          <w:rFonts w:ascii="Times New Roman" w:hAnsi="Times New Roman"/>
          <w:b/>
          <w:bCs/>
          <w:color w:val="000000"/>
        </w:rPr>
        <w:t>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Модулі самостійної роботи: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Складові професійно-педагогічної культури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Підготувати рецензію на журнальну статтю з проблем музичного виховання.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3.     Підготувати наукову доповідь з музично-педагогічної проблеми.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4.     Ознайомитися з поширеними у музичній педагогіці методиками виховання виконавських здібностей.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Підсумкова тека. </w:t>
      </w:r>
      <w:r w:rsidRPr="00992F1A">
        <w:rPr>
          <w:rFonts w:ascii="Times New Roman" w:hAnsi="Times New Roman"/>
          <w:color w:val="000000"/>
        </w:rPr>
        <w:t>Складення плану-конспекту лекції та практичного заняття з музично-теоретичної дисципліни та плану-конспекту одного індивідуально-практичного заняття.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Форма контролю: диференційний залік.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Два письмових план-конспекти (лекційного та індивідуально-практичного)  занять з музичних дисциплін.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6" w:name="itemAnchor6"/>
      <w:bookmarkEnd w:id="6"/>
      <w:r w:rsidRPr="00992F1A">
        <w:rPr>
          <w:rFonts w:ascii="Times New Roman" w:hAnsi="Times New Roman"/>
          <w:b/>
          <w:bCs/>
          <w:color w:val="38014A"/>
        </w:rPr>
        <w:t>Заочна форма навчання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7" w:name="itemAnchor7"/>
      <w:bookmarkEnd w:id="7"/>
      <w:r w:rsidRPr="00992F1A">
        <w:rPr>
          <w:rFonts w:ascii="Times New Roman" w:hAnsi="Times New Roman"/>
          <w:b/>
          <w:bCs/>
          <w:color w:val="38014A"/>
        </w:rPr>
        <w:t>Структура навчальної дисципліни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tbl>
      <w:tblPr>
        <w:tblW w:w="47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367"/>
        <w:gridCol w:w="957"/>
        <w:gridCol w:w="282"/>
        <w:gridCol w:w="294"/>
        <w:gridCol w:w="554"/>
        <w:gridCol w:w="524"/>
        <w:gridCol w:w="636"/>
        <w:gridCol w:w="967"/>
        <w:gridCol w:w="282"/>
        <w:gridCol w:w="419"/>
        <w:gridCol w:w="574"/>
        <w:gridCol w:w="534"/>
        <w:gridCol w:w="698"/>
      </w:tblGrid>
      <w:tr w:rsidR="00100349" w:rsidRPr="00992F1A" w:rsidTr="004E03F2">
        <w:trPr>
          <w:tblCellSpacing w:w="0" w:type="dxa"/>
        </w:trPr>
        <w:tc>
          <w:tcPr>
            <w:tcW w:w="282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Назви змістових модулів і тем</w:t>
            </w:r>
          </w:p>
        </w:tc>
        <w:tc>
          <w:tcPr>
            <w:tcW w:w="7905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Кількість годин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денна форма</w:t>
            </w:r>
          </w:p>
        </w:tc>
        <w:tc>
          <w:tcPr>
            <w:tcW w:w="405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Заочна форма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усього</w:t>
            </w:r>
          </w:p>
        </w:tc>
        <w:tc>
          <w:tcPr>
            <w:tcW w:w="27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у тому числі</w:t>
            </w:r>
          </w:p>
        </w:tc>
        <w:tc>
          <w:tcPr>
            <w:tcW w:w="11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усього</w:t>
            </w:r>
          </w:p>
        </w:tc>
        <w:tc>
          <w:tcPr>
            <w:tcW w:w="291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у тому числі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л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п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лаб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інд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с.р.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л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п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лаб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інд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с.р.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4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6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7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8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9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11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13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755" w:type="dxa"/>
            <w:gridSpan w:val="1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Змістовий модуль:  Теоретико-методичні засади музично-педагогічної роботи у ВНЗ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1. Теоретико-методологічні основи музичної педагогіки у вищих навчальних закладах.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36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32</w:t>
            </w:r>
          </w:p>
        </w:tc>
      </w:tr>
      <w:tr w:rsidR="00100349" w:rsidRPr="00992F1A" w:rsidTr="004E03F2">
        <w:trPr>
          <w:trHeight w:val="390"/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Тема 2. Формування професійно-педагогічної культури педагога-музиканта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36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32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Разом за змістовим модулем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72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4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4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64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before="100" w:beforeAutospacing="1" w:after="100" w:afterAutospacing="1" w:line="240" w:lineRule="auto"/>
              <w:outlineLvl w:val="3"/>
              <w:rPr>
                <w:rFonts w:ascii="Times New Roman" w:hAnsi="Times New Roman"/>
                <w:b/>
                <w:bCs/>
              </w:rPr>
            </w:pPr>
            <w:r w:rsidRPr="00992F1A">
              <w:rPr>
                <w:rFonts w:ascii="Times New Roman" w:hAnsi="Times New Roman"/>
                <w:b/>
                <w:bCs/>
              </w:rPr>
              <w:t>Усього годин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72</w:t>
            </w:r>
          </w:p>
        </w:tc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64</w:t>
            </w:r>
          </w:p>
        </w:tc>
      </w:tr>
    </w:tbl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8" w:name="itemAnchor8"/>
      <w:bookmarkEnd w:id="8"/>
      <w:r w:rsidRPr="00992F1A">
        <w:rPr>
          <w:rFonts w:ascii="Times New Roman" w:hAnsi="Times New Roman"/>
          <w:b/>
          <w:bCs/>
          <w:color w:val="38014A"/>
        </w:rPr>
        <w:t>Теми учбового курсу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Тема 1: Теоретико-методологічні основи музичної педагогіки у вищих навчальних закладах.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Лекційні завдання: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Введення в курс “Методика музичного виховання у вищих навчальних закладах”. Методологія педагогіки вищої музичної освіти.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Закономірності та принципи музичного навчання і виховання у вищий школі. Форми та методи організації музичної навчально-виховної роботи у ВНЗ.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Практичне заняття: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Специфіка професії “педагог-музикант”. Професіограма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Дидактичне забезпечення вищої музичної освіти.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Самостійна робота: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             Зв'язок педагогіки вищої музичної освіти з філософією, психологією, музикознавством.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             Психологія і педагогіка музичної освіти.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3.                 Розкрити суть індивідуалізації і диференціації музичної навчально-виховної роботи.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4.                 Охарактеризувати зв’язок аудиторної та самостійної роботи студентів-музикантів.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Тема 2: Формування професійно-педагогічної культури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Лекційні завдання: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Сутність професійно-педагогічної культури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Теоретико-методичні засади викладання музичних дисциплін у вищих навчальних закладах.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Практичні заняття: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Зміст і структура методичної та виконавської підготовки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Розкрити особливості музично-виконавської підготовки педагога-музиканта (інструментальної, вокальної, диригентської).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3.     Підготувати декілька планів-конспектів індивідуально-практичних занять до 1, 2, 3, занять.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Самостійна робота: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Складові професійно-педагогічної культури педагога-музиканта.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Охарактеризувати поширенні у музичній педагогіці методики виховання виконавських здібностей.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Підсумкова тека. </w:t>
      </w:r>
      <w:r w:rsidRPr="00992F1A">
        <w:rPr>
          <w:rFonts w:ascii="Times New Roman" w:hAnsi="Times New Roman"/>
          <w:color w:val="000000"/>
        </w:rPr>
        <w:t>Складення плану-конспекту лекції та практичного заняття з музично-теоретичної дисципліни та плану-конспекту одного індивідуально-практичного заняття.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  <w:u w:val="single"/>
        </w:rPr>
        <w:t>Форма контролю: диференційний залік.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                      Два письмових план-конспекти (лекційного та індивідуально-практичного) занять з музичних дисциплін.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9" w:name="itemAnchor9"/>
      <w:bookmarkEnd w:id="9"/>
      <w:r w:rsidRPr="00992F1A">
        <w:rPr>
          <w:rFonts w:ascii="Times New Roman" w:hAnsi="Times New Roman"/>
          <w:b/>
          <w:bCs/>
          <w:color w:val="38014A"/>
        </w:rPr>
        <w:t>Методи навчання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навчання, що сприяють розвитку творчих засад особистості майбутнього педагога-музиканта з урахуванням індивідуальних особливостей учасників навчального процесу й спілкування.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З метою формування професійних компетенцій широко впроваджуються інноваційні методи навчання, що забезпечують комплексне оновлення традиційного педагогічного процесу. Це, наприклад, комп’ютерна підтримка навчального процесу, впровадження інтерактивних методів навчання (робота в малих групах, мозковий штурм, ситуативне моделювання, асоціативного проектування, актуалізації творчого потенціалу, опрацювання дискусійних питань, кейс-метод тощо).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10" w:name="itemAnchor10"/>
      <w:bookmarkEnd w:id="10"/>
      <w:r w:rsidRPr="00992F1A">
        <w:rPr>
          <w:rFonts w:ascii="Times New Roman" w:hAnsi="Times New Roman"/>
          <w:b/>
          <w:bCs/>
          <w:color w:val="38014A"/>
        </w:rPr>
        <w:t>Методи контролю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Педагогічний контроль здійснюється з дотриманням вимог об’єктивності, індивідуального підходу, систематичності і системності, всебічності та професійної спрямованості контролю.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        Використовуються такі методи контролю (усного, письмового), які мають сприяти підвищенню мотивації студентів-майбутніх фахівців до навчально-пізнавальної діяльності. Відповідно до специфіки фахової підготовки перевага надається  саме усному   та письмовому контролю.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11" w:name="itemAnchor11"/>
      <w:bookmarkEnd w:id="11"/>
      <w:r w:rsidRPr="00992F1A">
        <w:rPr>
          <w:rFonts w:ascii="Times New Roman" w:hAnsi="Times New Roman"/>
          <w:b/>
          <w:bCs/>
          <w:color w:val="38014A"/>
        </w:rPr>
        <w:t>Критерії оцінювання навчальних досягнень студентів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Критерії оцінювання роботи студентів на практичних заняттях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41"/>
        <w:gridCol w:w="1576"/>
        <w:gridCol w:w="1066"/>
        <w:gridCol w:w="5985"/>
      </w:tblGrid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За шкалою ECST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Рівень навчальних досягнень студентів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Оцінка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Критерії оцінювання навчальних досягнень студентів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Високий рівень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ind w:left="29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 xml:space="preserve">Відповідь студента відзначається повнотою викладу матеріалу без допомоги викладача. Студент володіє узагальненими знаннями з предмету, аргументовано використовує їх у </w:t>
            </w:r>
            <w:r>
              <w:rPr>
                <w:rFonts w:ascii="Times New Roman" w:hAnsi="Times New Roman"/>
              </w:rPr>
              <w:t xml:space="preserve">нестандартних ситуаціях; </w:t>
            </w:r>
            <w:r>
              <w:rPr>
                <w:rFonts w:ascii="Times New Roman" w:hAnsi="Times New Roman"/>
                <w:lang w:val="uk-UA"/>
              </w:rPr>
              <w:t>у</w:t>
            </w:r>
            <w:r w:rsidRPr="00992F1A">
              <w:rPr>
                <w:rFonts w:ascii="Times New Roman" w:hAnsi="Times New Roman"/>
              </w:rPr>
              <w:t>міє застосовувати вивчений матеріал для внесення власних аргументованих суджень у практичній педагогічній діяльності. Він має системні, дієві здібності у навчальній діяльності, користується широким арсеналом засобів доказу своєї думки, вирішує складні проблемні завдання; схильний до системно-наукового аналізу та прогнозування явищ; уміє ставити та розв'язувати проблеми.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Високий рівень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4,5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br w:type="textWrapping" w:clear="all"/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Відповідь і завдання – повні з деякими огріхами, виконані без допомоги викладача. Студент вільно володіє вивченим матеріалом, зокрема, застосовує його на практиці; вміє аналізувати і систематизувати наукову та методичну інформацію. Використовує загальновідомі доводи у власній аргументації, здатен до самостійного опрацювання навчального матеріалу; виконує дослідницькі завдання, але потребує консультації викладача.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С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Достатній рівень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Відповідь і завдання студента відзначаються неповнотою виконання без допомоги викладача. Студент може зіставити, узагальнити, систематизувати інформацію під керівництвом викладача; його знання є достатньо повними;  він вільно застосовує вивчений матеріал у стандартних педагогічних ситуаціях. Відповідь його повна, логічна, обґрунтована, але з деякими неточностями. Студент здатен адекватно реагувати на відповіді інших студентів, опрацювати матеріал самостійно, вміє підготувати реферат і захистити його найважливіші положення.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D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Середній рівень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3,5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Відповідь і завдання відзначаються неповнотою виконання за консультацією викладача. Студент володіє матеріалом на початковому рівні (значна частина матеріалу засвоєна ним на репродуктивному рівні). Але з допомогою викладача він здатен відтворювати логіку наукових положень; має фрагментарні навички в роботі з підручником, науковими джерелами періодичними виданнями; має стійкі навички роботи з конспектом, може самостійно оволодіти більшою частиною навчального матеріалу та його проаналізувати, порівняти і зробити висновки; відповідь його правильна, але недостатньо осмислена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Е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Початковий рівень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Відповідь і завдання відзначаються фрагментарністю виконання за консультацією викладача або під його керівництвом.</w:t>
            </w:r>
          </w:p>
          <w:p w:rsidR="00100349" w:rsidRPr="00992F1A" w:rsidRDefault="00100349" w:rsidP="00992F1A">
            <w:pPr>
              <w:spacing w:after="0" w:line="240" w:lineRule="auto"/>
              <w:ind w:left="2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володіє навчальним матеріалом, виявляє здатність елементарно викласти думку, володіє матеріалом на рівні епізодичності; з допомогою викладача виконує елементарні завдання; здатний усно відтворити окремі частини теми, але  не завжди контролює свою відповідь; має фрагментарні уявлення про роботу з науково-методичним джерелом, відсутні сформовані уміння та навички.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Х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Низький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ind w:left="2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Відповідь і завдання відзначаються епізодичністю виконання навіть  під керівництвом викладача. Теоретичний зміст курсу засвоєно частково, необхідні практичні уміння роботи не сформовані, більшість передбачених навчальною програмою навчальних завдань не виконано.</w:t>
            </w:r>
          </w:p>
        </w:tc>
      </w:tr>
    </w:tbl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Критерії оцінювання самостійної роботи студентів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41"/>
        <w:gridCol w:w="1576"/>
        <w:gridCol w:w="1066"/>
        <w:gridCol w:w="5985"/>
      </w:tblGrid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За шкалою ECST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Рівень навчальних досягнень студентів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Оцінка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Критерії оцінювання навчальних досягнень студентів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Високий рівень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ind w:left="29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володіє теоретичними та методологічними знаннями з галузі методики музичного виховання, високим рівнем моделювання усіх видів педагогічної діяльності викладача музичних дисциплін, вміє самостійно добирати та творчо опрацьовувати музично-дидактичний матеріал, оптимально добирати методи і прийоми щодо усунення музично-виконавських недоліків учнів (студентів), демонструє сформованість власних інструментально-виконавських умінь, здатність до музично-педагогічної імпровізації, творчо підходить до створення перспективного плану розвитку кожного з учасників навчального процесу, добору дидактичного та методичного матеріалу.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Високий рівень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4,5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br w:type="textWrapping" w:clear="all"/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має міцні ґрунтовні теоретико-методичні знання і уміння, належний рівень моделювання основних видів діяльності педагога-музиканта, виконує  аналітично-практичну роботу на доброму рівні без суттєвих помилок. Виконує практичну музично-виховну роботу на достатньому професійному рівні. Доречно використовує власний музично-теоретичний і виконавський досвід. Може проаналізувати музично-виконавські недоліки учнів (студентів), знайти методичні прийоми щодо їх усунення.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С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Достатній рівень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демонструє достатній теоретико-методичні знання і уміння, але у педагогічній практиці може допустити незначні неточності, які потребують зауваження чи корегування. Демонструє базовий рівень моделювання окремих видів діяльності педагога-музиканта Його знання музично-методичного матеріалу в межах програми; при належному рівні педагогічного спілкування йому бракує власних висновків.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D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Середній рівень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3,5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не завжди послідовно та логічно використовує теоретико-методичні знання і уміння, тому не завжди вміє зробити аналіз своєї роботи. Демонструє задовільний рівень моделювання окремих видів діяльності педагога-музиканта. Знає основний музично-дидактичний матеріал, але не завжди вміє самостійно зробити порівняння або висновок, низький рівень сформованості власних виконавських умінь.</w:t>
            </w:r>
          </w:p>
        </w:tc>
      </w:tr>
      <w:tr w:rsidR="00100349" w:rsidRPr="00992F1A" w:rsidTr="004E03F2">
        <w:trPr>
          <w:trHeight w:val="3390"/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Е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Початковий рівень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Завдання, що виконує студент відзначається фрагментарністю, він не вміє професійно проаналізувати свою роботу без  консультації викладача. Студент усвідомлює недостатній обсяг власної  інформованості, застосовує запропонований викладачем спосіб отримання інформації з одного джерела; має фрагментарні уявлення про роботу з науково-методичною літературою, демонструє розуміння отриманої інформації, робить деякі висновки з певного питання. Разом з тим у студента відсутні  сформовані методичні уміння та навички, він лише може здійснювати первинну обробку навчальної інформації без подальшого її аналізу.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FХ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Низький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ind w:left="2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здатний виконувати незначну частину музично-методичних завдань, на низькому рівні моделює окремі види професійної діяльності педагога-музиканта,  використовує обмежений теоретичний, методичний та словниковий запас з метою аналізу і використання музично-дидактичного матеріалу. Необхідні практичні уміння роботи не сформовані, більшість передбачених навчальною програмою навчальних завдань не виконано.</w:t>
            </w:r>
          </w:p>
        </w:tc>
      </w:tr>
    </w:tbl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На екзамен і залік виноситься тільки те, що було предметом вивчення  на лекціях і семінарах, при самостійному вивченні.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Контроль успішності студента здійснюється з використанням методів і засобів, що визначені в ХДУ. Академічні успіхи студента оцінюються за шкалою, яка застосована в ХДУ з обов’язковим переведенням оцінок до національної шкали та шкали ECTS.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195"/>
        <w:gridCol w:w="3195"/>
        <w:gridCol w:w="3195"/>
      </w:tblGrid>
      <w:tr w:rsidR="00100349" w:rsidRPr="00992F1A" w:rsidTr="004E03F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Оцінка за шкалою ECTS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Оцінка за бальною шкалою, що використовується в Херсонському державному університеті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Оцінка за національною шкалою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А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5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відмінно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В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4,5</w:t>
            </w:r>
          </w:p>
        </w:tc>
        <w:tc>
          <w:tcPr>
            <w:tcW w:w="31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добре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0349" w:rsidRPr="00992F1A" w:rsidTr="004E03F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D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3,5</w:t>
            </w:r>
          </w:p>
        </w:tc>
        <w:tc>
          <w:tcPr>
            <w:tcW w:w="31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задовільно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E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0349" w:rsidRPr="00992F1A" w:rsidTr="004E03F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FX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2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незадовільно з можливістю повторного складання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31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F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1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незадовільно з обов’язковим повторним вивченням дисципліни</w:t>
            </w:r>
          </w:p>
        </w:tc>
      </w:tr>
    </w:tbl>
    <w:p w:rsidR="00100349" w:rsidRPr="00992F1A" w:rsidRDefault="00100349" w:rsidP="00992F1A">
      <w:pPr>
        <w:shd w:val="clear" w:color="auto" w:fill="FFFFFF"/>
        <w:spacing w:after="0" w:line="240" w:lineRule="auto"/>
        <w:ind w:left="284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284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Критерії оцінювання знань, умінь та навичок студентів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b/>
          <w:bCs/>
          <w:color w:val="000000"/>
        </w:rPr>
        <w:t>(диференційний залік)</w:t>
      </w:r>
    </w:p>
    <w:tbl>
      <w:tblPr>
        <w:tblW w:w="98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965"/>
        <w:gridCol w:w="7920"/>
      </w:tblGrid>
      <w:tr w:rsidR="00100349" w:rsidRPr="00992F1A" w:rsidTr="004E03F2">
        <w:trPr>
          <w:trHeight w:val="2835"/>
          <w:tblCellSpacing w:w="0" w:type="dxa"/>
        </w:trPr>
        <w:tc>
          <w:tcPr>
            <w:tcW w:w="19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А5      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(відмінно)</w:t>
            </w:r>
          </w:p>
        </w:tc>
        <w:tc>
          <w:tcPr>
            <w:tcW w:w="7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має глибокі теоретико-методичні знання з музичної педагогіки. Володіє понятійним апаратом. Знає структуру і особливості навчально-виховного музично-педагогічного процесу, озброєний системою методів і прийомів його здійснення. Творчо підходить до вибору типу й виду уроку музики, його дидактичного та методичного забезпечення з урахуванням специфіки кожної музичної дисципліни. Уміє продіагностувати музичні здібності учнів і визначити оптимальні умови, створити перспективний план їх формування, добрати відповідні розвивальні вправи. Творчо використовує власний музично-виконавський досвід у педагогічній діяльності.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9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В 4,5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(добре)</w:t>
            </w:r>
          </w:p>
        </w:tc>
        <w:tc>
          <w:tcPr>
            <w:tcW w:w="7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має міцні ґрунтовні теоретико-методологічні знання у галузі музичної педагогіки. Доречно використовує музичну термінологію. Володіє методикою викладання музичних дисциплін, методами і прийомами формування музичних здібностей учнів. Виконує практичну музично-педагогічну роботу на достатньому професійному рівні. Доречно використовує власний музично-виконавський досвід.</w:t>
            </w:r>
          </w:p>
        </w:tc>
      </w:tr>
      <w:tr w:rsidR="00100349" w:rsidRPr="00992F1A" w:rsidTr="004E03F2">
        <w:trPr>
          <w:trHeight w:val="540"/>
          <w:tblCellSpacing w:w="0" w:type="dxa"/>
        </w:trPr>
        <w:tc>
          <w:tcPr>
            <w:tcW w:w="19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 4</w:t>
            </w:r>
          </w:p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(добре)</w:t>
            </w:r>
          </w:p>
        </w:tc>
        <w:tc>
          <w:tcPr>
            <w:tcW w:w="7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Студент, в основному, володіє теоретико-методологічними знаннями з музичної педагогіки. У практичній діяльності користується необхідними музично-педагогічними уміннями і навичками, але не достатньо самостійний у визначенні системи ефективних методів і прийомів музичного розвитку учнів. На достатньому рівні використовує власний музично-викладацький досвід.</w:t>
            </w:r>
          </w:p>
        </w:tc>
      </w:tr>
      <w:tr w:rsidR="00100349" w:rsidRPr="00992F1A" w:rsidTr="004E03F2">
        <w:trPr>
          <w:trHeight w:val="1785"/>
          <w:tblCellSpacing w:w="0" w:type="dxa"/>
        </w:trPr>
        <w:tc>
          <w:tcPr>
            <w:tcW w:w="19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DE 3,5;</w:t>
            </w:r>
          </w:p>
          <w:p w:rsidR="00100349" w:rsidRPr="00992F1A" w:rsidRDefault="00100349" w:rsidP="00992F1A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3 (задовільно)</w:t>
            </w:r>
          </w:p>
        </w:tc>
        <w:tc>
          <w:tcPr>
            <w:tcW w:w="7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володіє загальними теоретичними та методичними знаннями з галузі музичної педагогіки. Має уявлення про структуру відповідного навчально-виховного процесу, але недостатньо ефективно використовує набуті знання і вміння у практичній діяльності. Має суттєві огріхи у музично-педагогічній роботі та у використанні власного музично-виконавського досвіду.</w:t>
            </w:r>
          </w:p>
        </w:tc>
      </w:tr>
      <w:tr w:rsidR="00100349" w:rsidRPr="00992F1A" w:rsidTr="004E03F2">
        <w:trPr>
          <w:tblCellSpacing w:w="0" w:type="dxa"/>
        </w:trPr>
        <w:tc>
          <w:tcPr>
            <w:tcW w:w="19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Х F (незадовільно) з можливістю повторного складання</w:t>
            </w:r>
          </w:p>
        </w:tc>
        <w:tc>
          <w:tcPr>
            <w:tcW w:w="7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0349" w:rsidRPr="00992F1A" w:rsidRDefault="00100349" w:rsidP="00992F1A">
            <w:pPr>
              <w:spacing w:after="0" w:line="240" w:lineRule="auto"/>
              <w:rPr>
                <w:rFonts w:ascii="Times New Roman" w:hAnsi="Times New Roman"/>
              </w:rPr>
            </w:pPr>
            <w:r w:rsidRPr="00992F1A">
              <w:rPr>
                <w:rFonts w:ascii="Times New Roman" w:hAnsi="Times New Roman"/>
              </w:rPr>
              <w:t>Студент має епізодичні знання з курсу. Не володіє методикою музичного розвитку учнів. Не вміє викласти навчально-виховний матеріал. Практичні музично-педагогічні навички на рівні розпізнання. Власні музично-виконавські уміння на низькому рівні.</w:t>
            </w:r>
          </w:p>
        </w:tc>
      </w:tr>
    </w:tbl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bookmarkStart w:id="12" w:name="itemAnchor12"/>
      <w:bookmarkEnd w:id="12"/>
      <w:r w:rsidRPr="00992F1A">
        <w:rPr>
          <w:rFonts w:ascii="Times New Roman" w:hAnsi="Times New Roman"/>
          <w:b/>
          <w:bCs/>
          <w:color w:val="38014A"/>
        </w:rPr>
        <w:t>Рекомендована література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 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1.     Арчажникова Л.Г. Профессия – учитель музыки.: Кн. для учителя. – М.: Просвещение, 1984. – 111с.;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2.     Абдуллин Э.Б. Теория и практика музыкального обучения в общеобразовательной школе: Пособие для учителя. – М.: Просвещение, 1983. – 112с.;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3.     Безбородова Л.А. Дирижирование: Учебное пособие для студентов пед. институтов. – М.: Просвещение, 1990. – 159с.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4.  Вітвицька С.С. Основи педагогіки вищої школи. – Житомир, 2003. – 232 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5.     Дмитриев Л.Б. Основы вокальной методики. – М., 1968. – 618 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426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6.     Закон України “Про вищу освіту”//Урядовий кур’єр. – № 86. – 15 травня 2002р. – 15с.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ind w:left="426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7.     Зязюн І.А. Філософія педагогічної дії: Монографія. – Черкаси: Вид.від ЧНУ ім.. Богдана Хмельницького, 2008. – 608 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8.     Кан-Каник В.А., Никандров Н.Д. Педагогическое творчество. – М.: Просвещение, 1990. – 144с.;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9.     Коваленко І.Г. Методичні засади формування професійно-особистісних якостей майбутніх учителів музики як керівників хорових колективів: Навч.-метод. посібник. – К., 2006. – 56с.;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10.            Методологическая культура педагога-музыканта: Учебное пособие для студентов высших учебных заведений / Под ред. Э.Б.Абдулина. – М., 2002. – 272с.;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11.            Методика викладання вокалу у Вузі: Програма та методичні рекомендації для студентів магістратури. – К.: Видавництво НПУ ім. М.П.Драгоманова, 2002. – 48с.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12.           Менабени А.Г. Методика обучения сольному пению: Учебное пособие для студентов пед. институтов. – М: Прсвещение, 1987. – 95с.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13.           Музыкальное образование: методологическая подготовка учителя музыки. – М.: Флинта, 2000. – 200 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14.           Музикально-педагогическая подготовка учителя. – М., 1973 – 121с.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15.           Назайкинский Е.В. О психологии музыкального воспитания</w:t>
      </w:r>
      <w:r>
        <w:rPr>
          <w:rFonts w:ascii="Times New Roman" w:hAnsi="Times New Roman"/>
          <w:color w:val="000000"/>
          <w:lang w:val="uk-UA"/>
        </w:rPr>
        <w:t xml:space="preserve"> (чи восприятия?)</w:t>
      </w:r>
      <w:r w:rsidRPr="00992F1A">
        <w:rPr>
          <w:rFonts w:ascii="Times New Roman" w:hAnsi="Times New Roman"/>
          <w:color w:val="000000"/>
        </w:rPr>
        <w:t>. – М., 1972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16.           Падалка Г.М. Педагогіка мистецтва (Теорія і методика викладання мистецьких дисциплін). – К.: Освіта України, 2008. – 274 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17.            Педагогика професионального образования: Учеб. пособие для студентов высш. учеб. заведений / Под ред. В.А.Сластенина. – 2-е изд. стер. – М.: Издательский центр «Академия», 2006. – 368с.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18.           Равінов О. Методика хорового співу в школі. – К.: Муз. Україна, 1971. – 123с.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19.            Ростовський О.Я. Теорія і методика музичної освіти: Навч.-метод. посібник. – Тернопіль: Навчальна книга – Богдан, 2011. – 640 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20.           Рудницька О.П. Музика і культура особистості: проблеми сучасної педагогіки. – К., 1998. – 248с.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21.           Рудницька О.П. Педагогіка загальна та мистецька: Навч. посібник . – Тернопіль, 2005. – 360с.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22.           Тимчасове положення про організацію навчального процесу в кредитно-модульній системі підготовки фахівців // Кредитно-модульна система навчання (нормативно-правові акти та анотований список літературних джерел) / О.Г. Ярошенко, О.А. Цуруль, І.В. Мороз та інш.; За ред. О.Г. Ярошенко. – К.: НПУ ім.. М.П.Драгоманова, 2006. – С. 11-18.</w:t>
      </w:r>
    </w:p>
    <w:p w:rsidR="00100349" w:rsidRPr="00992F1A" w:rsidRDefault="00100349" w:rsidP="00992F1A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992F1A">
        <w:rPr>
          <w:rFonts w:ascii="Times New Roman" w:hAnsi="Times New Roman"/>
          <w:color w:val="000000"/>
        </w:rPr>
        <w:t>23.           Туркот Т.І. Педагогіка вищої школи: Навч. посіб. для студентів ВНЗ. – К.: Кондор, 2011. – 628 с.</w:t>
      </w:r>
    </w:p>
    <w:p w:rsidR="00100349" w:rsidRPr="00992F1A" w:rsidRDefault="00100349" w:rsidP="00992F1A">
      <w:pPr>
        <w:spacing w:line="240" w:lineRule="auto"/>
        <w:rPr>
          <w:rFonts w:ascii="Times New Roman" w:hAnsi="Times New Roman"/>
        </w:rPr>
      </w:pPr>
    </w:p>
    <w:sectPr w:rsidR="00100349" w:rsidRPr="00992F1A" w:rsidSect="00E17FD3">
      <w:pgSz w:w="11906" w:h="16838"/>
      <w:pgMar w:top="107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3F2"/>
    <w:rsid w:val="00023FDB"/>
    <w:rsid w:val="00100349"/>
    <w:rsid w:val="00312DFA"/>
    <w:rsid w:val="003F297F"/>
    <w:rsid w:val="004B3734"/>
    <w:rsid w:val="004E03F2"/>
    <w:rsid w:val="00682060"/>
    <w:rsid w:val="006879A2"/>
    <w:rsid w:val="006B10D1"/>
    <w:rsid w:val="00736C24"/>
    <w:rsid w:val="008331BF"/>
    <w:rsid w:val="00992F1A"/>
    <w:rsid w:val="00B71170"/>
    <w:rsid w:val="00BB5064"/>
    <w:rsid w:val="00D37DAA"/>
    <w:rsid w:val="00D541FF"/>
    <w:rsid w:val="00E17FD3"/>
    <w:rsid w:val="00E4438F"/>
    <w:rsid w:val="00E57ED6"/>
    <w:rsid w:val="00EA3CF6"/>
    <w:rsid w:val="00F405C8"/>
    <w:rsid w:val="00FE2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D6"/>
    <w:pPr>
      <w:spacing w:after="200" w:line="276" w:lineRule="auto"/>
    </w:pPr>
    <w:rPr>
      <w:lang w:val="ru-RU" w:eastAsia="ru-RU"/>
    </w:rPr>
  </w:style>
  <w:style w:type="paragraph" w:styleId="Heading2">
    <w:name w:val="heading 2"/>
    <w:basedOn w:val="Normal"/>
    <w:link w:val="Heading2Char"/>
    <w:uiPriority w:val="99"/>
    <w:qFormat/>
    <w:rsid w:val="004E03F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9"/>
    <w:qFormat/>
    <w:rsid w:val="004E03F2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9"/>
    <w:qFormat/>
    <w:rsid w:val="004E03F2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E03F2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E03F2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E03F2"/>
    <w:rPr>
      <w:rFonts w:ascii="Times New Roman" w:hAnsi="Times New Roman" w:cs="Times New Roman"/>
      <w:b/>
      <w:bCs/>
      <w:sz w:val="20"/>
      <w:szCs w:val="20"/>
    </w:rPr>
  </w:style>
  <w:style w:type="character" w:customStyle="1" w:styleId="pagepart">
    <w:name w:val="pagepart"/>
    <w:basedOn w:val="DefaultParagraphFont"/>
    <w:uiPriority w:val="99"/>
    <w:rsid w:val="004E03F2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E03F2"/>
    <w:rPr>
      <w:rFonts w:cs="Times New Roman"/>
    </w:rPr>
  </w:style>
  <w:style w:type="paragraph" w:styleId="NormalWeb">
    <w:name w:val="Normal (Web)"/>
    <w:basedOn w:val="Normal"/>
    <w:uiPriority w:val="99"/>
    <w:rsid w:val="004E03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E03F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07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0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9</Pages>
  <Words>15725</Words>
  <Characters>8964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Богдан</cp:lastModifiedBy>
  <cp:revision>17</cp:revision>
  <dcterms:created xsi:type="dcterms:W3CDTF">2016-01-25T07:11:00Z</dcterms:created>
  <dcterms:modified xsi:type="dcterms:W3CDTF">2017-11-06T03:45:00Z</dcterms:modified>
</cp:coreProperties>
</file>