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96" w:rsidRDefault="00286F96" w:rsidP="00C73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Зозуляк О.І., кафедра ивільного права, </w:t>
      </w:r>
      <w:bookmarkStart w:id="0" w:name="_GoBack"/>
      <w:bookmarkEnd w:id="0"/>
    </w:p>
    <w:p w:rsidR="00C5718C" w:rsidRPr="00C73FA3" w:rsidRDefault="00C5718C" w:rsidP="00C73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73FA3">
        <w:rPr>
          <w:rFonts w:ascii="Times New Roman" w:hAnsi="Times New Roman"/>
          <w:b/>
          <w:bCs/>
          <w:sz w:val="28"/>
          <w:szCs w:val="28"/>
          <w:lang w:val="uk-UA" w:eastAsia="ru-RU"/>
        </w:rPr>
        <w:t>Супровідний лист до хрестоматії з дисципліни «Банківське право</w:t>
      </w:r>
      <w:r w:rsidR="00286F9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України</w:t>
      </w:r>
      <w:r w:rsidRPr="00C73FA3">
        <w:rPr>
          <w:rFonts w:ascii="Times New Roman" w:hAnsi="Times New Roman"/>
          <w:b/>
          <w:bCs/>
          <w:sz w:val="28"/>
          <w:szCs w:val="28"/>
          <w:lang w:val="uk-UA" w:eastAsia="ru-RU"/>
        </w:rPr>
        <w:t>»</w:t>
      </w:r>
    </w:p>
    <w:p w:rsidR="00C5718C" w:rsidRPr="00C73FA3" w:rsidRDefault="00C5718C" w:rsidP="00C73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C5718C" w:rsidRPr="00C73FA3" w:rsidRDefault="00C5718C" w:rsidP="00C73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C5718C" w:rsidRPr="00EF5900" w:rsidRDefault="00C5718C" w:rsidP="00C73F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F5900">
        <w:rPr>
          <w:rFonts w:ascii="Times New Roman" w:hAnsi="Times New Roman"/>
          <w:sz w:val="28"/>
          <w:szCs w:val="28"/>
          <w:lang w:val="uk-UA" w:eastAsia="ru-RU"/>
        </w:rPr>
        <w:t xml:space="preserve">Віхров С. О. Ринок цінних паперів як господарсько-правова категорія. – Часопис Київського університету права. – 2010. - № 4. С. 181-185. </w:t>
      </w:r>
    </w:p>
    <w:p w:rsidR="00C5718C" w:rsidRPr="00EF5900" w:rsidRDefault="00C5718C" w:rsidP="00C73F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F59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Квіт </w:t>
      </w:r>
      <w:r w:rsidRPr="00EF5900">
        <w:rPr>
          <w:rFonts w:ascii="Times New Roman" w:hAnsi="Times New Roman"/>
          <w:sz w:val="28"/>
          <w:szCs w:val="28"/>
          <w:lang w:val="uk-UA" w:eastAsia="ru-RU"/>
        </w:rPr>
        <w:t xml:space="preserve"> Н. М. </w:t>
      </w:r>
      <w:r w:rsidRPr="00EF5900">
        <w:rPr>
          <w:rFonts w:ascii="Times New Roman" w:hAnsi="Times New Roman"/>
          <w:color w:val="000000"/>
          <w:sz w:val="28"/>
          <w:szCs w:val="28"/>
          <w:lang w:eastAsia="ru-RU"/>
        </w:rPr>
        <w:t>ПРАВОВИЙ РЕЖИМ ІПОТЕЧНИХ ЦІННИХ ПАПЕРІВ</w:t>
      </w:r>
      <w:r w:rsidRPr="00EF5900">
        <w:rPr>
          <w:rFonts w:ascii="Times New Roman" w:hAnsi="Times New Roman"/>
          <w:sz w:val="28"/>
          <w:szCs w:val="28"/>
        </w:rPr>
        <w:t xml:space="preserve"> НАУКОВИЙ ВІСНИК Львівського державного університету внутрішніх справ</w:t>
      </w:r>
      <w:r w:rsidRPr="00EF5900">
        <w:rPr>
          <w:rFonts w:ascii="Times New Roman" w:hAnsi="Times New Roman"/>
          <w:sz w:val="28"/>
          <w:szCs w:val="28"/>
          <w:lang w:val="uk-UA"/>
        </w:rPr>
        <w:t xml:space="preserve">.  – 2009. -  № 1. </w:t>
      </w:r>
    </w:p>
    <w:p w:rsidR="00C5718C" w:rsidRPr="00EF5900" w:rsidRDefault="00C5718C" w:rsidP="00C73F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Style w:val="A00"/>
          <w:rFonts w:ascii="Times New Roman" w:hAnsi="Times New Roman"/>
          <w:b w:val="0"/>
          <w:i w:val="0"/>
          <w:iCs/>
          <w:color w:val="auto"/>
          <w:sz w:val="28"/>
          <w:szCs w:val="28"/>
          <w:lang w:val="uk-UA" w:eastAsia="ru-RU"/>
        </w:rPr>
      </w:pPr>
      <w:r w:rsidRPr="00EF5900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Івченко К. А.</w:t>
      </w:r>
      <w:r w:rsidRPr="00EF5900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 </w:t>
      </w:r>
      <w:r w:rsidRPr="00EF5900">
        <w:rPr>
          <w:rFonts w:ascii="Times New Roman" w:hAnsi="Times New Roman"/>
          <w:bCs/>
          <w:color w:val="000000"/>
          <w:sz w:val="28"/>
          <w:szCs w:val="28"/>
          <w:lang w:eastAsia="ru-RU"/>
        </w:rPr>
        <w:t>Шляхи вдосконалення банківського законодавства України</w:t>
      </w:r>
      <w:r w:rsidRPr="00EF590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.  </w:t>
      </w:r>
      <w:r w:rsidRPr="00EF5900">
        <w:rPr>
          <w:rStyle w:val="A00"/>
          <w:rFonts w:ascii="Times New Roman" w:hAnsi="Times New Roman"/>
          <w:b w:val="0"/>
          <w:bCs/>
          <w:i w:val="0"/>
          <w:iCs/>
          <w:sz w:val="28"/>
          <w:szCs w:val="28"/>
        </w:rPr>
        <w:t>Актуальні проблеми політики. 2013. Вип. 49</w:t>
      </w:r>
      <w:r w:rsidRPr="00EF5900">
        <w:rPr>
          <w:rStyle w:val="A00"/>
          <w:rFonts w:ascii="Times New Roman" w:hAnsi="Times New Roman"/>
          <w:b w:val="0"/>
          <w:bCs/>
          <w:i w:val="0"/>
          <w:iCs/>
          <w:sz w:val="28"/>
          <w:szCs w:val="28"/>
          <w:lang w:val="uk-UA"/>
        </w:rPr>
        <w:t xml:space="preserve">. – С. 237-241. </w:t>
      </w:r>
    </w:p>
    <w:p w:rsidR="00C5718C" w:rsidRPr="00EF5900" w:rsidRDefault="00C5718C" w:rsidP="00C73F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F5900">
        <w:rPr>
          <w:rFonts w:ascii="Times New Roman" w:hAnsi="Times New Roman"/>
          <w:bCs/>
          <w:iCs/>
          <w:sz w:val="28"/>
          <w:szCs w:val="28"/>
          <w:lang w:val="uk-UA" w:eastAsia="ru-RU"/>
        </w:rPr>
        <w:t>Белінська Г.В.</w:t>
      </w:r>
      <w:r w:rsidRPr="00EF5900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Pr="00EF5900">
        <w:rPr>
          <w:rFonts w:ascii="Times New Roman" w:hAnsi="Times New Roman"/>
          <w:bCs/>
          <w:sz w:val="28"/>
          <w:szCs w:val="28"/>
          <w:lang w:eastAsia="ru-RU"/>
        </w:rPr>
        <w:t>АКТУАЛЬНІ ПРОБЛЕМИ БАНКІВСЬКОЇ СИСТЕМИ</w:t>
      </w:r>
      <w:r w:rsidRPr="00EF5900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Pr="00EF5900">
        <w:rPr>
          <w:rFonts w:ascii="Times New Roman" w:hAnsi="Times New Roman"/>
          <w:bCs/>
          <w:sz w:val="28"/>
          <w:szCs w:val="28"/>
          <w:lang w:eastAsia="ru-RU"/>
        </w:rPr>
        <w:t>УКРАЇНИ: ПРИЧИНИ ВИНИКНЕННЯ ТА ШЛЯХИ</w:t>
      </w:r>
      <w:r w:rsidRPr="00EF5900">
        <w:rPr>
          <w:rFonts w:ascii="Times New Roman" w:hAnsi="Times New Roman"/>
          <w:iCs/>
          <w:sz w:val="28"/>
          <w:szCs w:val="28"/>
          <w:lang w:val="uk-UA" w:eastAsia="ru-RU"/>
        </w:rPr>
        <w:t xml:space="preserve"> ПОДОЛАННЯ. ФІНАНСИ, ОБЛІК банки. – 2016.  - №1. </w:t>
      </w:r>
    </w:p>
    <w:p w:rsidR="00C5718C" w:rsidRPr="00EF5900" w:rsidRDefault="00C5718C" w:rsidP="00C73F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F5900">
        <w:rPr>
          <w:rFonts w:ascii="Times New Roman" w:hAnsi="Times New Roman"/>
          <w:bCs/>
          <w:iCs/>
          <w:sz w:val="28"/>
          <w:szCs w:val="28"/>
          <w:lang w:eastAsia="ru-RU"/>
        </w:rPr>
        <w:t>Тимошенко</w:t>
      </w:r>
      <w:r w:rsidRPr="00EF5900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О. П. </w:t>
      </w:r>
      <w:r w:rsidRPr="00EF5900">
        <w:rPr>
          <w:rFonts w:ascii="Times New Roman" w:hAnsi="Times New Roman"/>
          <w:bCs/>
          <w:sz w:val="28"/>
          <w:szCs w:val="28"/>
          <w:lang w:eastAsia="ru-RU"/>
        </w:rPr>
        <w:t>ПРОБЛЕМИ БАНКІВСЬКОЇ</w:t>
      </w:r>
      <w:r w:rsidRPr="00EF5900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Pr="00EF5900">
        <w:rPr>
          <w:rFonts w:ascii="Times New Roman" w:hAnsi="Times New Roman"/>
          <w:bCs/>
          <w:sz w:val="28"/>
          <w:szCs w:val="28"/>
          <w:lang w:eastAsia="ru-RU"/>
        </w:rPr>
        <w:t>СИСТЕМИ УКРАЇНИ: ШЛЯХИ</w:t>
      </w:r>
      <w:r w:rsidRPr="00EF5900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Pr="00EF5900">
        <w:rPr>
          <w:rFonts w:ascii="Times New Roman" w:hAnsi="Times New Roman"/>
          <w:bCs/>
          <w:sz w:val="28"/>
          <w:szCs w:val="28"/>
          <w:lang w:eastAsia="ru-RU"/>
        </w:rPr>
        <w:t>ВИРІШЕННЯ</w:t>
      </w:r>
      <w:r w:rsidRPr="00EF5900">
        <w:rPr>
          <w:rFonts w:ascii="Times New Roman" w:hAnsi="Times New Roman"/>
          <w:bCs/>
          <w:sz w:val="28"/>
          <w:szCs w:val="28"/>
          <w:lang w:val="uk-UA" w:eastAsia="ru-RU"/>
        </w:rPr>
        <w:t xml:space="preserve">. </w:t>
      </w:r>
      <w:r w:rsidRPr="00EF5900">
        <w:rPr>
          <w:rFonts w:ascii="Times New Roman" w:hAnsi="Times New Roman"/>
          <w:sz w:val="28"/>
          <w:szCs w:val="28"/>
          <w:lang w:eastAsia="ru-RU"/>
        </w:rPr>
        <w:t>Економiка та держава № 7/2009</w:t>
      </w:r>
      <w:r w:rsidRPr="00EF590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5718C" w:rsidRPr="00EF5900" w:rsidRDefault="00C5718C" w:rsidP="00C73F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F5900">
        <w:rPr>
          <w:rFonts w:ascii="Times New Roman" w:eastAsia="TimesNewRomanPS-ItalicMT" w:hAnsi="Times New Roman"/>
          <w:iCs/>
          <w:sz w:val="28"/>
          <w:szCs w:val="28"/>
          <w:lang w:eastAsia="ru-RU"/>
        </w:rPr>
        <w:t>КОВАЛЕНКО</w:t>
      </w:r>
      <w:r w:rsidRPr="00EF5900">
        <w:rPr>
          <w:rFonts w:ascii="Times New Roman" w:eastAsia="TimesNewRomanPS-ItalicMT" w:hAnsi="Times New Roman"/>
          <w:iCs/>
          <w:sz w:val="28"/>
          <w:szCs w:val="28"/>
          <w:lang w:val="uk-UA" w:eastAsia="ru-RU"/>
        </w:rPr>
        <w:t xml:space="preserve"> М.</w:t>
      </w:r>
      <w:r w:rsidRPr="00EF5900">
        <w:rPr>
          <w:rFonts w:ascii="Times New Roman" w:eastAsia="TimesNewRomanPS-ItalicMT" w:hAnsi="Times New Roman"/>
          <w:bCs/>
          <w:sz w:val="28"/>
          <w:szCs w:val="28"/>
          <w:lang w:val="uk-UA" w:eastAsia="ru-RU"/>
        </w:rPr>
        <w:t xml:space="preserve"> М. </w:t>
      </w:r>
      <w:r w:rsidRPr="00EF5900">
        <w:rPr>
          <w:rFonts w:ascii="Times New Roman" w:eastAsia="TimesNewRomanPS-ItalicMT" w:hAnsi="Times New Roman"/>
          <w:bCs/>
          <w:sz w:val="28"/>
          <w:szCs w:val="28"/>
          <w:lang w:eastAsia="ru-RU"/>
        </w:rPr>
        <w:t>ДЕРЖАВА ТА АКТУАЛЬНІ ПРОБЛЕМИ</w:t>
      </w:r>
      <w:r w:rsidRPr="00EF5900">
        <w:rPr>
          <w:rFonts w:ascii="Times New Roman" w:eastAsia="TimesNewRomanPS-ItalicMT" w:hAnsi="Times New Roman"/>
          <w:bCs/>
          <w:sz w:val="28"/>
          <w:szCs w:val="28"/>
          <w:lang w:val="uk-UA" w:eastAsia="ru-RU"/>
        </w:rPr>
        <w:t xml:space="preserve"> </w:t>
      </w:r>
      <w:r w:rsidRPr="00EF5900">
        <w:rPr>
          <w:rFonts w:ascii="Times New Roman" w:eastAsia="TimesNewRomanPS-ItalicMT" w:hAnsi="Times New Roman"/>
          <w:bCs/>
          <w:sz w:val="28"/>
          <w:szCs w:val="28"/>
          <w:lang w:eastAsia="ru-RU"/>
        </w:rPr>
        <w:t>БАНКІВСЬКОЇ СИСТЕМИ УКРАЇНИ</w:t>
      </w:r>
    </w:p>
    <w:p w:rsidR="00C5718C" w:rsidRPr="00EF5900" w:rsidRDefault="00C5718C" w:rsidP="00C73F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F5900">
        <w:rPr>
          <w:rFonts w:ascii="Times New Roman" w:hAnsi="Times New Roman"/>
          <w:sz w:val="28"/>
          <w:szCs w:val="28"/>
          <w:lang w:val="uk-UA" w:eastAsia="ru-RU"/>
        </w:rPr>
        <w:t xml:space="preserve">Швагер О. А. Компетенція </w:t>
      </w:r>
      <w:r w:rsidRPr="00EF5900">
        <w:rPr>
          <w:rFonts w:ascii="Times New Roman" w:hAnsi="Times New Roman"/>
          <w:sz w:val="28"/>
          <w:szCs w:val="28"/>
          <w:lang w:eastAsia="ru-RU"/>
        </w:rPr>
        <w:t>Фонду гарантування вкладів фізичних осіб в Україні</w:t>
      </w:r>
      <w:r w:rsidRPr="00EF5900">
        <w:rPr>
          <w:rFonts w:ascii="Times New Roman" w:hAnsi="Times New Roman"/>
          <w:sz w:val="28"/>
          <w:szCs w:val="28"/>
          <w:lang w:val="uk-UA" w:eastAsia="ru-RU"/>
        </w:rPr>
        <w:t xml:space="preserve">: фінансово-правовий аспект </w:t>
      </w:r>
      <w:r w:rsidRPr="00EF5900">
        <w:rPr>
          <w:rFonts w:ascii="Times New Roman" w:eastAsia="TimesNewRomanPSMT" w:hAnsi="Times New Roman"/>
          <w:sz w:val="28"/>
          <w:szCs w:val="28"/>
          <w:lang w:eastAsia="ru-RU"/>
        </w:rPr>
        <w:t>Науковий вісник Ужгородського національного університету, 2015</w:t>
      </w:r>
      <w:r w:rsidRPr="00EF5900">
        <w:rPr>
          <w:rFonts w:ascii="Times New Roman" w:eastAsia="TimesNewRomanPSMT" w:hAnsi="Times New Roman"/>
          <w:sz w:val="28"/>
          <w:szCs w:val="28"/>
          <w:lang w:val="uk-UA" w:eastAsia="ru-RU"/>
        </w:rPr>
        <w:t xml:space="preserve">.  - </w:t>
      </w:r>
      <w:r w:rsidRPr="00EF5900">
        <w:rPr>
          <w:rFonts w:ascii="Times New Roman" w:eastAsia="TimesNewRomanPSMT" w:hAnsi="Times New Roman"/>
          <w:sz w:val="28"/>
          <w:szCs w:val="28"/>
          <w:lang w:eastAsia="ru-RU"/>
        </w:rPr>
        <w:t>Серія ПРАВО. Випуск 35. Частина ІІ. Том 3</w:t>
      </w:r>
      <w:r w:rsidRPr="00EF5900">
        <w:rPr>
          <w:rFonts w:ascii="Times New Roman" w:eastAsia="TimesNewRomanPSMT" w:hAnsi="Times New Roman"/>
          <w:sz w:val="28"/>
          <w:szCs w:val="28"/>
          <w:lang w:val="uk-UA" w:eastAsia="ru-RU"/>
        </w:rPr>
        <w:t xml:space="preserve">. </w:t>
      </w:r>
    </w:p>
    <w:p w:rsidR="00C5718C" w:rsidRPr="00EF5900" w:rsidRDefault="00C5718C" w:rsidP="00C73F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F5900">
        <w:rPr>
          <w:rFonts w:ascii="Times New Roman" w:hAnsi="Times New Roman"/>
          <w:bCs/>
          <w:iCs/>
          <w:sz w:val="28"/>
          <w:szCs w:val="28"/>
          <w:lang w:val="uk-UA" w:eastAsia="ru-RU"/>
        </w:rPr>
        <w:t>Войцеховська Х.В.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</w:t>
      </w:r>
      <w:r w:rsidRPr="00EF5900">
        <w:rPr>
          <w:rFonts w:ascii="Times New Roman" w:hAnsi="Times New Roman"/>
          <w:bCs/>
          <w:sz w:val="28"/>
          <w:szCs w:val="28"/>
          <w:lang w:val="uk-UA" w:eastAsia="ru-RU"/>
        </w:rPr>
        <w:t>ПРИПИНЕННЯ ДІЯЛЬНОСТІ ФОНДУ ГАРАНТУВАННЯ ВКЛАДІВ</w:t>
      </w:r>
      <w:r w:rsidRPr="00EF5900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</w:t>
      </w:r>
      <w:r w:rsidRPr="00EF5900">
        <w:rPr>
          <w:rFonts w:ascii="Times New Roman" w:hAnsi="Times New Roman"/>
          <w:bCs/>
          <w:sz w:val="28"/>
          <w:szCs w:val="28"/>
          <w:lang w:val="uk-UA" w:eastAsia="ru-RU"/>
        </w:rPr>
        <w:t xml:space="preserve">ФІЗИЧНИХ ОСІБ: ТЕОРЕТИЧНІ ТА ПРАКТИЧНІ АСПЕКТИ </w:t>
      </w:r>
      <w:r w:rsidRPr="00EF5900">
        <w:rPr>
          <w:rFonts w:ascii="Times New Roman" w:hAnsi="Times New Roman"/>
          <w:bCs/>
          <w:sz w:val="28"/>
          <w:szCs w:val="28"/>
          <w:lang w:val="uk-UA"/>
        </w:rPr>
        <w:t xml:space="preserve">Науково-інформаційний вісник Івано-Франківського університету права імені Короля Данила Галицького. Серія Право. </w:t>
      </w:r>
      <w:r w:rsidRPr="00EF5900">
        <w:rPr>
          <w:rFonts w:ascii="Times New Roman" w:hAnsi="Times New Roman"/>
          <w:sz w:val="28"/>
          <w:szCs w:val="28"/>
          <w:lang w:val="uk-UA"/>
        </w:rPr>
        <w:t>– Івано-Франківськ: Редакційно-видавничий відділ Івано-Франківського університету права імені Короля Данила Галицького, 2016. Вип. 1 (13). С.</w:t>
      </w:r>
      <w:r w:rsidRPr="00EF5900">
        <w:rPr>
          <w:rFonts w:ascii="Times New Roman" w:hAnsi="Times New Roman"/>
          <w:sz w:val="28"/>
          <w:szCs w:val="28"/>
        </w:rPr>
        <w:t> </w:t>
      </w:r>
      <w:r w:rsidRPr="00EF5900">
        <w:rPr>
          <w:rFonts w:ascii="Times New Roman" w:hAnsi="Times New Roman"/>
          <w:sz w:val="28"/>
          <w:szCs w:val="28"/>
          <w:lang w:val="uk-UA"/>
        </w:rPr>
        <w:t>189-192.</w:t>
      </w:r>
    </w:p>
    <w:p w:rsidR="00C5718C" w:rsidRPr="00EF5900" w:rsidRDefault="00C5718C" w:rsidP="00C73F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F5900">
        <w:rPr>
          <w:rFonts w:ascii="Times New Roman" w:hAnsi="Times New Roman"/>
          <w:bCs/>
          <w:iCs/>
          <w:sz w:val="28"/>
          <w:szCs w:val="28"/>
          <w:lang w:val="uk-UA" w:eastAsia="ru-RU"/>
        </w:rPr>
        <w:lastRenderedPageBreak/>
        <w:t>Кравченко Н</w:t>
      </w:r>
      <w:r w:rsidRPr="00EF5900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EF5900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EF5900">
        <w:rPr>
          <w:rFonts w:ascii="Times New Roman" w:hAnsi="Times New Roman"/>
          <w:bCs/>
          <w:sz w:val="28"/>
          <w:szCs w:val="28"/>
          <w:lang w:eastAsia="ru-RU"/>
        </w:rPr>
        <w:t>БАНКІВСЬКА РЕЗЕРВНА СИСТЕМА ЯК ПРЕДМЕТ</w:t>
      </w:r>
      <w:r w:rsidRPr="00EF5900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Pr="00EF5900">
        <w:rPr>
          <w:rFonts w:ascii="Times New Roman" w:hAnsi="Times New Roman"/>
          <w:bCs/>
          <w:sz w:val="28"/>
          <w:szCs w:val="28"/>
          <w:lang w:eastAsia="ru-RU"/>
        </w:rPr>
        <w:t>ПРАВОВИХ ДОСЛІДЖЕНЬ</w:t>
      </w:r>
      <w:r w:rsidRPr="00EF5900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EF5900">
        <w:rPr>
          <w:rFonts w:ascii="Times New Roman" w:eastAsia="TimesNewRomanPSMT" w:hAnsi="Times New Roman"/>
          <w:sz w:val="28"/>
          <w:szCs w:val="28"/>
          <w:lang w:eastAsia="ru-RU"/>
        </w:rPr>
        <w:t>Адміністративне право і процес. – № 1(7). – 2014.</w:t>
      </w:r>
    </w:p>
    <w:p w:rsidR="00C5718C" w:rsidRPr="00EF5900" w:rsidRDefault="00C5718C" w:rsidP="00C73F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F5900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Нагребельний В, П. Публічно-правові засади регулювання відносин у банківській системі України </w:t>
      </w:r>
      <w:r w:rsidRPr="00EF5900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>равова держава. - В</w:t>
      </w:r>
      <w:r w:rsidRPr="00EF5900">
        <w:rPr>
          <w:rFonts w:ascii="Times New Roman" w:hAnsi="Times New Roman"/>
          <w:sz w:val="28"/>
          <w:szCs w:val="28"/>
          <w:lang w:val="uk-UA" w:eastAsia="ru-RU"/>
        </w:rPr>
        <w:t xml:space="preserve">ипуск 21. </w:t>
      </w:r>
    </w:p>
    <w:p w:rsidR="00C5718C" w:rsidRPr="00EF5900" w:rsidRDefault="00C5718C" w:rsidP="00C73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sectPr w:rsidR="00C5718C" w:rsidRPr="00EF5900" w:rsidSect="00DB7BC0">
      <w:pgSz w:w="11906" w:h="16838"/>
      <w:pgMar w:top="1134" w:right="92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sburg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37C82"/>
    <w:multiLevelType w:val="hybridMultilevel"/>
    <w:tmpl w:val="5E30ED22"/>
    <w:lvl w:ilvl="0" w:tplc="AF0E3B4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95E4F45"/>
    <w:multiLevelType w:val="hybridMultilevel"/>
    <w:tmpl w:val="0B96B6DC"/>
    <w:lvl w:ilvl="0" w:tplc="7BC0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etersburgC-Bold" w:hAnsi="PetersburgC-Bold" w:cs="PetersburgC-Bold" w:hint="default"/>
        <w:b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7127A0"/>
    <w:multiLevelType w:val="hybridMultilevel"/>
    <w:tmpl w:val="74380906"/>
    <w:lvl w:ilvl="0" w:tplc="50CC14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7EF0299"/>
    <w:multiLevelType w:val="hybridMultilevel"/>
    <w:tmpl w:val="25FA3028"/>
    <w:lvl w:ilvl="0" w:tplc="7A6842F6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E9C08BE"/>
    <w:multiLevelType w:val="hybridMultilevel"/>
    <w:tmpl w:val="9D123882"/>
    <w:lvl w:ilvl="0" w:tplc="95E29A6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396"/>
    <w:rsid w:val="00012FD0"/>
    <w:rsid w:val="000C08C4"/>
    <w:rsid w:val="00112FFE"/>
    <w:rsid w:val="001461DB"/>
    <w:rsid w:val="00146529"/>
    <w:rsid w:val="00151DD6"/>
    <w:rsid w:val="001721C2"/>
    <w:rsid w:val="001B7D6F"/>
    <w:rsid w:val="001F1F00"/>
    <w:rsid w:val="00206DE2"/>
    <w:rsid w:val="00247D58"/>
    <w:rsid w:val="00250B7C"/>
    <w:rsid w:val="002535B3"/>
    <w:rsid w:val="00286F96"/>
    <w:rsid w:val="003014AE"/>
    <w:rsid w:val="00315233"/>
    <w:rsid w:val="00334B73"/>
    <w:rsid w:val="00381ED5"/>
    <w:rsid w:val="003B56B7"/>
    <w:rsid w:val="003C1C61"/>
    <w:rsid w:val="003D6668"/>
    <w:rsid w:val="003F4C73"/>
    <w:rsid w:val="00405F70"/>
    <w:rsid w:val="00424CAA"/>
    <w:rsid w:val="004442AB"/>
    <w:rsid w:val="00445DE5"/>
    <w:rsid w:val="00450BC5"/>
    <w:rsid w:val="00466902"/>
    <w:rsid w:val="004910FD"/>
    <w:rsid w:val="005231ED"/>
    <w:rsid w:val="005A4B56"/>
    <w:rsid w:val="005C124B"/>
    <w:rsid w:val="005D1EED"/>
    <w:rsid w:val="005D407E"/>
    <w:rsid w:val="006003DB"/>
    <w:rsid w:val="00671B61"/>
    <w:rsid w:val="006925A7"/>
    <w:rsid w:val="006C5AD1"/>
    <w:rsid w:val="006C5D67"/>
    <w:rsid w:val="0070167B"/>
    <w:rsid w:val="00763758"/>
    <w:rsid w:val="00777042"/>
    <w:rsid w:val="007806F1"/>
    <w:rsid w:val="00852465"/>
    <w:rsid w:val="0087384F"/>
    <w:rsid w:val="008A19E7"/>
    <w:rsid w:val="008A6E49"/>
    <w:rsid w:val="00944677"/>
    <w:rsid w:val="00962869"/>
    <w:rsid w:val="00971351"/>
    <w:rsid w:val="00982D73"/>
    <w:rsid w:val="00983D51"/>
    <w:rsid w:val="009A586D"/>
    <w:rsid w:val="009D14BB"/>
    <w:rsid w:val="00A11858"/>
    <w:rsid w:val="00A21117"/>
    <w:rsid w:val="00A86417"/>
    <w:rsid w:val="00B41AF0"/>
    <w:rsid w:val="00B60D56"/>
    <w:rsid w:val="00B91D41"/>
    <w:rsid w:val="00BA31D9"/>
    <w:rsid w:val="00C0451C"/>
    <w:rsid w:val="00C5718C"/>
    <w:rsid w:val="00C61FFA"/>
    <w:rsid w:val="00C73FA3"/>
    <w:rsid w:val="00C80811"/>
    <w:rsid w:val="00CB1B3B"/>
    <w:rsid w:val="00CD6BEB"/>
    <w:rsid w:val="00D15396"/>
    <w:rsid w:val="00D16B8B"/>
    <w:rsid w:val="00D4022D"/>
    <w:rsid w:val="00D71DE0"/>
    <w:rsid w:val="00DA3207"/>
    <w:rsid w:val="00DB2288"/>
    <w:rsid w:val="00DB7BC0"/>
    <w:rsid w:val="00E06B06"/>
    <w:rsid w:val="00EF5900"/>
    <w:rsid w:val="00F63850"/>
    <w:rsid w:val="00FD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3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111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405F70"/>
    <w:pPr>
      <w:ind w:left="720"/>
      <w:contextualSpacing/>
    </w:pPr>
  </w:style>
  <w:style w:type="paragraph" w:styleId="a5">
    <w:name w:val="Normal (Web)"/>
    <w:basedOn w:val="a"/>
    <w:uiPriority w:val="99"/>
    <w:rsid w:val="003D66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ps">
    <w:name w:val="hps"/>
    <w:uiPriority w:val="99"/>
    <w:rsid w:val="003D6668"/>
  </w:style>
  <w:style w:type="paragraph" w:customStyle="1" w:styleId="Default">
    <w:name w:val="Default"/>
    <w:uiPriority w:val="99"/>
    <w:rsid w:val="003B56B7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3B56B7"/>
    <w:pPr>
      <w:spacing w:line="241" w:lineRule="atLeast"/>
    </w:pPr>
    <w:rPr>
      <w:rFonts w:cs="Times New Roman"/>
      <w:color w:val="auto"/>
    </w:rPr>
  </w:style>
  <w:style w:type="character" w:customStyle="1" w:styleId="A30">
    <w:name w:val="A3"/>
    <w:uiPriority w:val="99"/>
    <w:rsid w:val="003B56B7"/>
    <w:rPr>
      <w:b/>
      <w:color w:val="000000"/>
      <w:sz w:val="30"/>
    </w:rPr>
  </w:style>
  <w:style w:type="character" w:customStyle="1" w:styleId="A10">
    <w:name w:val="A1"/>
    <w:uiPriority w:val="99"/>
    <w:rsid w:val="003B56B7"/>
    <w:rPr>
      <w:b/>
      <w:color w:val="000000"/>
      <w:sz w:val="16"/>
    </w:rPr>
  </w:style>
  <w:style w:type="paragraph" w:customStyle="1" w:styleId="Pa5">
    <w:name w:val="Pa5"/>
    <w:basedOn w:val="Default"/>
    <w:next w:val="Default"/>
    <w:uiPriority w:val="99"/>
    <w:rsid w:val="00BA31D9"/>
    <w:pPr>
      <w:spacing w:line="211" w:lineRule="atLeast"/>
    </w:pPr>
    <w:rPr>
      <w:rFonts w:ascii="Book Antiqua" w:hAnsi="Book Antiqua" w:cs="Times New Roman"/>
      <w:color w:val="auto"/>
    </w:rPr>
  </w:style>
  <w:style w:type="character" w:customStyle="1" w:styleId="A00">
    <w:name w:val="A0"/>
    <w:uiPriority w:val="99"/>
    <w:rsid w:val="00BA31D9"/>
    <w:rPr>
      <w:b/>
      <w:i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250</Words>
  <Characters>1429</Characters>
  <Application>Microsoft Office Word</Application>
  <DocSecurity>0</DocSecurity>
  <Lines>11</Lines>
  <Paragraphs>3</Paragraphs>
  <ScaleCrop>false</ScaleCrop>
  <Company>Home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7</cp:revision>
  <dcterms:created xsi:type="dcterms:W3CDTF">2019-01-03T15:15:00Z</dcterms:created>
  <dcterms:modified xsi:type="dcterms:W3CDTF">2019-03-25T08:00:00Z</dcterms:modified>
</cp:coreProperties>
</file>