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26" w:rsidRPr="00DA652B" w:rsidRDefault="00551626" w:rsidP="00551626">
      <w:pPr>
        <w:widowControl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551626" w:rsidRDefault="00551626" w:rsidP="00551626">
      <w:pPr>
        <w:widowControl w:val="0"/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A652B">
        <w:rPr>
          <w:rFonts w:ascii="Times New Roman" w:hAnsi="Times New Roman"/>
          <w:sz w:val="28"/>
          <w:szCs w:val="28"/>
          <w:lang w:val="uk-UA"/>
        </w:rPr>
        <w:t>(згідно з розпорядженням Науково-дослідної частини № 03-21 від 05.05.2017 р.)</w:t>
      </w:r>
    </w:p>
    <w:p w:rsidR="00551626" w:rsidRPr="00DA652B" w:rsidRDefault="00551626" w:rsidP="00551626">
      <w:pPr>
        <w:widowControl w:val="0"/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51626" w:rsidRPr="00DA652B" w:rsidRDefault="00551626" w:rsidP="00551626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sz w:val="28"/>
          <w:szCs w:val="28"/>
          <w:lang w:val="uk-UA"/>
        </w:rPr>
        <w:t>Дисципліна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Організація роботи прокуратури </w:t>
      </w:r>
    </w:p>
    <w:p w:rsidR="00551626" w:rsidRPr="00DA652B" w:rsidRDefault="00551626" w:rsidP="00551626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sz w:val="28"/>
          <w:szCs w:val="28"/>
          <w:lang w:val="uk-UA"/>
        </w:rPr>
        <w:t>Кафедра</w:t>
      </w:r>
      <w:bookmarkStart w:id="0" w:name="_GoBack"/>
      <w:bookmarkEnd w:id="0"/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 судочинства</w:t>
      </w:r>
    </w:p>
    <w:p w:rsidR="00551626" w:rsidRPr="00551626" w:rsidRDefault="00551626" w:rsidP="00551626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95DC8">
        <w:rPr>
          <w:rFonts w:ascii="Times New Roman" w:hAnsi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викл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Семків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.В. </w:t>
      </w:r>
    </w:p>
    <w:p w:rsidR="00551626" w:rsidRDefault="00551626" w:rsidP="00551626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b/>
          <w:sz w:val="28"/>
          <w:szCs w:val="28"/>
          <w:lang w:val="uk-UA"/>
        </w:rPr>
        <w:t>Список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B202E3" w:rsidRPr="00B202E3" w:rsidRDefault="00B202E3" w:rsidP="00B202E3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Циганок С. Поняття і зміст адміністративно-правового забезпечення діяльності прокуратури України.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Підприємництво, господарсто і право. 2018 №11. С.135-139. </w:t>
      </w:r>
      <w:r>
        <w:rPr>
          <w:rFonts w:ascii="Times New Roman" w:hAnsi="Times New Roman"/>
          <w:b/>
          <w:sz w:val="28"/>
          <w:szCs w:val="28"/>
        </w:rPr>
        <w:t>URL</w:t>
      </w:r>
      <w:r w:rsidRPr="00B202E3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hyperlink r:id="rId6" w:history="1">
        <w:r w:rsidRPr="00B202E3">
          <w:rPr>
            <w:rStyle w:val="a4"/>
            <w:rFonts w:ascii="Times New Roman" w:hAnsi="Times New Roman"/>
            <w:b/>
            <w:sz w:val="28"/>
            <w:szCs w:val="28"/>
          </w:rPr>
          <w:t>http</w:t>
        </w:r>
        <w:r w:rsidRPr="00B202E3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://</w:t>
        </w:r>
        <w:r w:rsidRPr="00B202E3">
          <w:rPr>
            <w:rStyle w:val="a4"/>
            <w:rFonts w:ascii="Times New Roman" w:hAnsi="Times New Roman"/>
            <w:b/>
            <w:sz w:val="28"/>
            <w:szCs w:val="28"/>
          </w:rPr>
          <w:t>pgp</w:t>
        </w:r>
        <w:r w:rsidRPr="00B202E3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-</w:t>
        </w:r>
        <w:r w:rsidRPr="00B202E3">
          <w:rPr>
            <w:rStyle w:val="a4"/>
            <w:rFonts w:ascii="Times New Roman" w:hAnsi="Times New Roman"/>
            <w:b/>
            <w:sz w:val="28"/>
            <w:szCs w:val="28"/>
          </w:rPr>
          <w:t>journal</w:t>
        </w:r>
        <w:r w:rsidRPr="00B202E3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B202E3">
          <w:rPr>
            <w:rStyle w:val="a4"/>
            <w:rFonts w:ascii="Times New Roman" w:hAnsi="Times New Roman"/>
            <w:b/>
            <w:sz w:val="28"/>
            <w:szCs w:val="28"/>
          </w:rPr>
          <w:t>kiev</w:t>
        </w:r>
        <w:r w:rsidRPr="00B202E3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B202E3">
          <w:rPr>
            <w:rStyle w:val="a4"/>
            <w:rFonts w:ascii="Times New Roman" w:hAnsi="Times New Roman"/>
            <w:b/>
            <w:sz w:val="28"/>
            <w:szCs w:val="28"/>
          </w:rPr>
          <w:t>ua</w:t>
        </w:r>
        <w:r w:rsidRPr="00B202E3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</w:t>
        </w:r>
        <w:r w:rsidRPr="00B202E3">
          <w:rPr>
            <w:rStyle w:val="a4"/>
            <w:rFonts w:ascii="Times New Roman" w:hAnsi="Times New Roman"/>
            <w:b/>
            <w:sz w:val="28"/>
            <w:szCs w:val="28"/>
          </w:rPr>
          <w:t>archive</w:t>
        </w:r>
        <w:r w:rsidRPr="00B202E3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/2018/11/27.</w:t>
        </w:r>
        <w:r w:rsidRPr="00B202E3">
          <w:rPr>
            <w:rStyle w:val="a4"/>
            <w:rFonts w:ascii="Times New Roman" w:hAnsi="Times New Roman"/>
            <w:b/>
            <w:sz w:val="28"/>
            <w:szCs w:val="28"/>
          </w:rPr>
          <w:t>pdf</w:t>
        </w:r>
      </w:hyperlink>
      <w:r w:rsidRPr="005F1721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B202E3" w:rsidRDefault="002247A5" w:rsidP="00B202E3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247A5">
        <w:rPr>
          <w:rFonts w:ascii="Times New Roman" w:hAnsi="Times New Roman"/>
          <w:b/>
          <w:sz w:val="28"/>
          <w:szCs w:val="28"/>
          <w:lang w:val="ru-RU"/>
        </w:rPr>
        <w:t xml:space="preserve">Луцик В.В. Стандарти діяльності прокурора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в кримінальному провадженні країн ЄС. 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С.232-234. </w:t>
      </w:r>
      <w:r>
        <w:rPr>
          <w:rFonts w:ascii="Times New Roman" w:hAnsi="Times New Roman"/>
          <w:b/>
          <w:sz w:val="28"/>
          <w:szCs w:val="28"/>
        </w:rPr>
        <w:t>URL: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hyperlink r:id="rId7" w:history="1">
        <w:r w:rsidRPr="002247A5">
          <w:rPr>
            <w:rStyle w:val="a4"/>
            <w:rFonts w:ascii="Times New Roman" w:hAnsi="Times New Roman"/>
            <w:b/>
            <w:sz w:val="28"/>
            <w:szCs w:val="28"/>
            <w:lang w:val="uk-UA"/>
          </w:rPr>
          <w:t>http://dspace.tneu.edu.ua/bitstream/316497/28678/1/232.PDF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2247A5" w:rsidRDefault="002247A5" w:rsidP="00B202E3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Зуб О.Ю. Принцип законності в організації та діяльності прокуратури.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Підсумки розвитку наукової думки. 2018 Том 2. С.82-83. </w:t>
      </w:r>
      <w:r>
        <w:rPr>
          <w:rFonts w:ascii="Times New Roman" w:hAnsi="Times New Roman"/>
          <w:b/>
          <w:sz w:val="28"/>
          <w:szCs w:val="28"/>
        </w:rPr>
        <w:t>URL</w:t>
      </w:r>
      <w:r w:rsidRPr="005F1721">
        <w:rPr>
          <w:rFonts w:ascii="Times New Roman" w:hAnsi="Times New Roman"/>
          <w:b/>
          <w:sz w:val="28"/>
          <w:szCs w:val="28"/>
          <w:lang w:val="ru-RU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hyperlink r:id="rId8" w:history="1">
        <w:r w:rsidRPr="002247A5">
          <w:rPr>
            <w:rStyle w:val="a4"/>
            <w:rFonts w:ascii="Times New Roman" w:hAnsi="Times New Roman"/>
            <w:b/>
            <w:sz w:val="28"/>
            <w:szCs w:val="28"/>
            <w:lang w:val="uk-UA"/>
          </w:rPr>
          <w:t>https://ukrlogos.in.ua/documents/pidsumky_rozvytku_naukovoi_dumky_tom_2.pdf#page=83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2247A5" w:rsidRDefault="00A46187" w:rsidP="00B202E3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Кухарчук Х. Кадрова робота в органах прокуратури: теоретичний аспект.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Наукові інтернет конференції. 2018 №8. С.86-88. </w:t>
      </w:r>
      <w:r>
        <w:rPr>
          <w:rFonts w:ascii="Times New Roman" w:hAnsi="Times New Roman"/>
          <w:b/>
          <w:sz w:val="28"/>
          <w:szCs w:val="28"/>
        </w:rPr>
        <w:t>URL</w:t>
      </w:r>
      <w:r w:rsidRPr="005F1721">
        <w:rPr>
          <w:rFonts w:ascii="Times New Roman" w:hAnsi="Times New Roman"/>
          <w:b/>
          <w:sz w:val="28"/>
          <w:szCs w:val="28"/>
          <w:lang w:val="ru-RU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hyperlink r:id="rId9" w:history="1">
        <w:r w:rsidRPr="00A46187">
          <w:rPr>
            <w:rStyle w:val="a4"/>
            <w:rFonts w:ascii="Times New Roman" w:hAnsi="Times New Roman"/>
            <w:b/>
            <w:sz w:val="28"/>
            <w:szCs w:val="28"/>
            <w:lang w:val="uk-UA"/>
          </w:rPr>
          <w:t>http://www.lp.edu.ua/sites/default/files/attach/2018/9160/vypusk_8_2018r.pdf#page=86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A46187" w:rsidRDefault="00A46187" w:rsidP="00B202E3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Нанка А.О., Філімонова Ю.О. Поняття публічного обвинувачення як функції прокуратури.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Молодіий вчений. 2018 №10(62). С.671-673. </w:t>
      </w:r>
      <w:r>
        <w:rPr>
          <w:rFonts w:ascii="Times New Roman" w:hAnsi="Times New Roman"/>
          <w:b/>
          <w:sz w:val="28"/>
          <w:szCs w:val="28"/>
        </w:rPr>
        <w:t>URL</w:t>
      </w:r>
      <w:r w:rsidRPr="00A46187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hyperlink r:id="rId10" w:history="1">
        <w:r w:rsidRPr="00A46187">
          <w:rPr>
            <w:rStyle w:val="a4"/>
            <w:rFonts w:ascii="Times New Roman" w:hAnsi="Times New Roman"/>
            <w:b/>
            <w:sz w:val="28"/>
            <w:szCs w:val="28"/>
          </w:rPr>
          <w:t>http</w:t>
        </w:r>
        <w:r w:rsidRPr="00A46187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://</w:t>
        </w:r>
        <w:r w:rsidRPr="00A46187">
          <w:rPr>
            <w:rStyle w:val="a4"/>
            <w:rFonts w:ascii="Times New Roman" w:hAnsi="Times New Roman"/>
            <w:b/>
            <w:sz w:val="28"/>
            <w:szCs w:val="28"/>
          </w:rPr>
          <w:t>molodyvcheny</w:t>
        </w:r>
        <w:r w:rsidRPr="00A46187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A46187">
          <w:rPr>
            <w:rStyle w:val="a4"/>
            <w:rFonts w:ascii="Times New Roman" w:hAnsi="Times New Roman"/>
            <w:b/>
            <w:sz w:val="28"/>
            <w:szCs w:val="28"/>
          </w:rPr>
          <w:t>in</w:t>
        </w:r>
        <w:r w:rsidRPr="00A46187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A46187">
          <w:rPr>
            <w:rStyle w:val="a4"/>
            <w:rFonts w:ascii="Times New Roman" w:hAnsi="Times New Roman"/>
            <w:b/>
            <w:sz w:val="28"/>
            <w:szCs w:val="28"/>
          </w:rPr>
          <w:t>ua</w:t>
        </w:r>
        <w:r w:rsidRPr="00A46187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</w:t>
        </w:r>
        <w:r w:rsidRPr="00A46187">
          <w:rPr>
            <w:rStyle w:val="a4"/>
            <w:rFonts w:ascii="Times New Roman" w:hAnsi="Times New Roman"/>
            <w:b/>
            <w:sz w:val="28"/>
            <w:szCs w:val="28"/>
          </w:rPr>
          <w:t>files</w:t>
        </w:r>
        <w:r w:rsidRPr="00A46187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</w:t>
        </w:r>
        <w:r w:rsidRPr="00A46187">
          <w:rPr>
            <w:rStyle w:val="a4"/>
            <w:rFonts w:ascii="Times New Roman" w:hAnsi="Times New Roman"/>
            <w:b/>
            <w:sz w:val="28"/>
            <w:szCs w:val="28"/>
          </w:rPr>
          <w:t>journal</w:t>
        </w:r>
        <w:r w:rsidRPr="00A46187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/2018/10/156.</w:t>
        </w:r>
        <w:r w:rsidRPr="00A46187">
          <w:rPr>
            <w:rStyle w:val="a4"/>
            <w:rFonts w:ascii="Times New Roman" w:hAnsi="Times New Roman"/>
            <w:b/>
            <w:sz w:val="28"/>
            <w:szCs w:val="28"/>
          </w:rPr>
          <w:t>pdf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A46187" w:rsidRPr="00B202E3" w:rsidRDefault="00A46187" w:rsidP="00B202E3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Харченко В.М. Місце та роль органів прокуратури України в системі органів що реалізують правоохоронну функцію держави. </w:t>
      </w:r>
      <w:r w:rsidR="00AC03BA">
        <w:rPr>
          <w:rFonts w:ascii="Times New Roman" w:hAnsi="Times New Roman"/>
          <w:i/>
          <w:sz w:val="28"/>
          <w:szCs w:val="28"/>
          <w:lang w:val="uk-UA"/>
        </w:rPr>
        <w:t xml:space="preserve">Науковий вісник публічного та приватного права. 2018 №3 том 2. С.169-175. </w:t>
      </w:r>
      <w:r w:rsidR="00AC03BA">
        <w:rPr>
          <w:rFonts w:ascii="Times New Roman" w:hAnsi="Times New Roman"/>
          <w:b/>
          <w:sz w:val="28"/>
          <w:szCs w:val="28"/>
        </w:rPr>
        <w:t>URL</w:t>
      </w:r>
      <w:r w:rsidR="00AC03BA" w:rsidRPr="005F1721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hyperlink r:id="rId11" w:history="1">
        <w:r w:rsidR="00AC03BA" w:rsidRPr="00AC03BA">
          <w:rPr>
            <w:rStyle w:val="a4"/>
            <w:rFonts w:ascii="Times New Roman" w:hAnsi="Times New Roman"/>
            <w:b/>
            <w:sz w:val="28"/>
            <w:szCs w:val="28"/>
          </w:rPr>
          <w:t>http</w:t>
        </w:r>
        <w:r w:rsidR="00AC03BA" w:rsidRPr="005F1721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://</w:t>
        </w:r>
        <w:r w:rsidR="00AC03BA" w:rsidRPr="00AC03BA">
          <w:rPr>
            <w:rStyle w:val="a4"/>
            <w:rFonts w:ascii="Times New Roman" w:hAnsi="Times New Roman"/>
            <w:b/>
            <w:sz w:val="28"/>
            <w:szCs w:val="28"/>
          </w:rPr>
          <w:t>www</w:t>
        </w:r>
        <w:r w:rsidR="00AC03BA" w:rsidRPr="005F1721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="00AC03BA" w:rsidRPr="00AC03BA">
          <w:rPr>
            <w:rStyle w:val="a4"/>
            <w:rFonts w:ascii="Times New Roman" w:hAnsi="Times New Roman"/>
            <w:b/>
            <w:sz w:val="28"/>
            <w:szCs w:val="28"/>
          </w:rPr>
          <w:t>nvppp</w:t>
        </w:r>
        <w:r w:rsidR="00AC03BA" w:rsidRPr="005F1721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="00AC03BA" w:rsidRPr="00AC03BA">
          <w:rPr>
            <w:rStyle w:val="a4"/>
            <w:rFonts w:ascii="Times New Roman" w:hAnsi="Times New Roman"/>
            <w:b/>
            <w:sz w:val="28"/>
            <w:szCs w:val="28"/>
          </w:rPr>
          <w:t>in</w:t>
        </w:r>
        <w:r w:rsidR="00AC03BA" w:rsidRPr="005F1721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="00AC03BA" w:rsidRPr="00AC03BA">
          <w:rPr>
            <w:rStyle w:val="a4"/>
            <w:rFonts w:ascii="Times New Roman" w:hAnsi="Times New Roman"/>
            <w:b/>
            <w:sz w:val="28"/>
            <w:szCs w:val="28"/>
          </w:rPr>
          <w:t>ua</w:t>
        </w:r>
        <w:r w:rsidR="00AC03BA" w:rsidRPr="005F1721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</w:t>
        </w:r>
        <w:r w:rsidR="00AC03BA" w:rsidRPr="00AC03BA">
          <w:rPr>
            <w:rStyle w:val="a4"/>
            <w:rFonts w:ascii="Times New Roman" w:hAnsi="Times New Roman"/>
            <w:b/>
            <w:sz w:val="28"/>
            <w:szCs w:val="28"/>
          </w:rPr>
          <w:t>vip</w:t>
        </w:r>
        <w:r w:rsidR="00AC03BA" w:rsidRPr="005F1721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/2018/3/</w:t>
        </w:r>
        <w:r w:rsidR="00AC03BA" w:rsidRPr="00AC03BA">
          <w:rPr>
            <w:rStyle w:val="a4"/>
            <w:rFonts w:ascii="Times New Roman" w:hAnsi="Times New Roman"/>
            <w:b/>
            <w:sz w:val="28"/>
            <w:szCs w:val="28"/>
          </w:rPr>
          <w:t>tom</w:t>
        </w:r>
        <w:r w:rsidR="00AC03BA" w:rsidRPr="005F1721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_2/</w:t>
        </w:r>
        <w:r w:rsidR="00AC03BA" w:rsidRPr="00AC03BA">
          <w:rPr>
            <w:rStyle w:val="a4"/>
            <w:rFonts w:ascii="Times New Roman" w:hAnsi="Times New Roman"/>
            <w:b/>
            <w:sz w:val="28"/>
            <w:szCs w:val="28"/>
          </w:rPr>
          <w:t>vip</w:t>
        </w:r>
        <w:r w:rsidR="00AC03BA" w:rsidRPr="005F1721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3-2_2018.</w:t>
        </w:r>
        <w:r w:rsidR="00AC03BA" w:rsidRPr="00AC03BA">
          <w:rPr>
            <w:rStyle w:val="a4"/>
            <w:rFonts w:ascii="Times New Roman" w:hAnsi="Times New Roman"/>
            <w:b/>
            <w:sz w:val="28"/>
            <w:szCs w:val="28"/>
          </w:rPr>
          <w:t>pdf</w:t>
        </w:r>
        <w:r w:rsidR="00AC03BA" w:rsidRPr="005F1721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#</w:t>
        </w:r>
        <w:r w:rsidR="00AC03BA" w:rsidRPr="00AC03BA">
          <w:rPr>
            <w:rStyle w:val="a4"/>
            <w:rFonts w:ascii="Times New Roman" w:hAnsi="Times New Roman"/>
            <w:b/>
            <w:sz w:val="28"/>
            <w:szCs w:val="28"/>
          </w:rPr>
          <w:t>page</w:t>
        </w:r>
        <w:r w:rsidR="00AC03BA" w:rsidRPr="005F1721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=169</w:t>
        </w:r>
      </w:hyperlink>
      <w:r w:rsidR="00AC03BA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CF50CA" w:rsidRPr="005F1721" w:rsidRDefault="00CF50CA">
      <w:pPr>
        <w:rPr>
          <w:lang w:val="ru-RU"/>
        </w:rPr>
      </w:pPr>
    </w:p>
    <w:sectPr w:rsidR="00CF50CA" w:rsidRPr="005F1721" w:rsidSect="00CF50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59AC"/>
    <w:multiLevelType w:val="hybridMultilevel"/>
    <w:tmpl w:val="2E2A91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1626"/>
    <w:rsid w:val="002247A5"/>
    <w:rsid w:val="00551626"/>
    <w:rsid w:val="005F1721"/>
    <w:rsid w:val="008A2A7B"/>
    <w:rsid w:val="0093182E"/>
    <w:rsid w:val="00A46187"/>
    <w:rsid w:val="00AC03BA"/>
    <w:rsid w:val="00B202E3"/>
    <w:rsid w:val="00CF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26"/>
    <w:pPr>
      <w:spacing w:after="160" w:line="259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2E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202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logos.in.ua/documents/pidsumky_rozvytku_naukovoi_dumky_tom_2.pdf%23page=8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dspace.tneu.edu.ua/bitstream/316497/28678/1/232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gp-journal.kiev.ua/archive/2018/11/27.pdf" TargetMode="External"/><Relationship Id="rId11" Type="http://schemas.openxmlformats.org/officeDocument/2006/relationships/hyperlink" Target="http://www.nvppp.in.ua/vip/2018/3/tom_2/vip3-2_2018.pdf%23page=16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lodyvcheny.in.ua/files/journal/2018/10/15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p.edu.ua/sites/default/files/attach/2018/9160/vypusk_8_2018r.pdf%23page=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7</cp:revision>
  <dcterms:created xsi:type="dcterms:W3CDTF">2019-02-26T16:43:00Z</dcterms:created>
  <dcterms:modified xsi:type="dcterms:W3CDTF">2019-03-25T12:57:00Z</dcterms:modified>
</cp:coreProperties>
</file>