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A2" w:rsidRPr="00100351" w:rsidRDefault="000C6AA2" w:rsidP="000C6AA2">
      <w:pPr>
        <w:rPr>
          <w:b/>
        </w:rPr>
      </w:pPr>
      <w:r w:rsidRPr="00100351">
        <w:rPr>
          <w:b/>
        </w:rPr>
        <w:t>Я.В.</w:t>
      </w:r>
      <w:proofErr w:type="spellStart"/>
      <w:r w:rsidRPr="00100351">
        <w:rPr>
          <w:b/>
        </w:rPr>
        <w:t>Рудь</w:t>
      </w:r>
      <w:proofErr w:type="spellEnd"/>
      <w:r w:rsidRPr="00100351">
        <w:rPr>
          <w:b/>
          <w:i/>
        </w:rPr>
        <w:t xml:space="preserve">, </w:t>
      </w:r>
      <w:proofErr w:type="spellStart"/>
      <w:r w:rsidRPr="00100351">
        <w:rPr>
          <w:b/>
        </w:rPr>
        <w:t>студ</w:t>
      </w:r>
      <w:proofErr w:type="spellEnd"/>
      <w:r w:rsidRPr="00100351">
        <w:rPr>
          <w:b/>
        </w:rPr>
        <w:t>. гр. ОА-08-2</w:t>
      </w:r>
    </w:p>
    <w:p w:rsidR="000C6AA2" w:rsidRDefault="000C6AA2" w:rsidP="000C6AA2">
      <w:pPr>
        <w:rPr>
          <w:i/>
        </w:rPr>
      </w:pPr>
      <w:r w:rsidRPr="00100351">
        <w:rPr>
          <w:i/>
        </w:rPr>
        <w:t>Кіровоградський національний технічний університет</w:t>
      </w:r>
    </w:p>
    <w:p w:rsidR="000C6AA2" w:rsidRDefault="000C6AA2" w:rsidP="000C6AA2">
      <w:pPr>
        <w:rPr>
          <w:i/>
        </w:rPr>
      </w:pPr>
    </w:p>
    <w:p w:rsidR="000C6AA2" w:rsidRPr="009A2538" w:rsidRDefault="000C6AA2" w:rsidP="000C6AA2">
      <w:pPr>
        <w:rPr>
          <w:sz w:val="40"/>
          <w:szCs w:val="40"/>
        </w:rPr>
      </w:pPr>
      <w:r w:rsidRPr="009A2538">
        <w:rPr>
          <w:sz w:val="40"/>
          <w:szCs w:val="40"/>
        </w:rPr>
        <w:t xml:space="preserve">Захист інтелектуальної власності в контексті розвитку сучасної України: проблеми і </w:t>
      </w:r>
      <w:proofErr w:type="spellStart"/>
      <w:r w:rsidRPr="009A2538">
        <w:rPr>
          <w:sz w:val="40"/>
          <w:szCs w:val="40"/>
        </w:rPr>
        <w:t>розвязання</w:t>
      </w:r>
      <w:proofErr w:type="spellEnd"/>
    </w:p>
    <w:p w:rsidR="000C6AA2" w:rsidRPr="009A2538" w:rsidRDefault="000C6AA2" w:rsidP="000C6AA2">
      <w:pPr>
        <w:jc w:val="right"/>
        <w:rPr>
          <w:b/>
          <w:bCs/>
          <w:iCs/>
          <w:color w:val="000000"/>
          <w:sz w:val="18"/>
          <w:szCs w:val="18"/>
        </w:rPr>
      </w:pPr>
    </w:p>
    <w:p w:rsidR="000C6AA2" w:rsidRPr="009A2538" w:rsidRDefault="000C6AA2" w:rsidP="000C6AA2">
      <w:pPr>
        <w:ind w:firstLine="709"/>
        <w:jc w:val="both"/>
        <w:rPr>
          <w:sz w:val="18"/>
          <w:szCs w:val="18"/>
        </w:rPr>
      </w:pPr>
      <w:r w:rsidRPr="009A2538">
        <w:rPr>
          <w:bCs/>
          <w:iCs/>
          <w:color w:val="000000"/>
          <w:sz w:val="18"/>
          <w:szCs w:val="18"/>
        </w:rPr>
        <w:t>У статті зроблено аналіз стану всесвітньої системи охорони інтелектуальної власності,</w:t>
      </w:r>
      <w:r w:rsidRPr="009A2538">
        <w:rPr>
          <w:sz w:val="18"/>
          <w:szCs w:val="18"/>
        </w:rPr>
        <w:t xml:space="preserve"> висвітлено </w:t>
      </w:r>
      <w:r w:rsidRPr="009A2538">
        <w:rPr>
          <w:bCs/>
          <w:iCs/>
          <w:color w:val="000000"/>
          <w:sz w:val="18"/>
          <w:szCs w:val="18"/>
        </w:rPr>
        <w:t xml:space="preserve">основні </w:t>
      </w:r>
      <w:r w:rsidRPr="009A2538">
        <w:rPr>
          <w:bCs/>
          <w:iCs/>
          <w:smallCaps/>
          <w:color w:val="000000"/>
          <w:sz w:val="18"/>
          <w:szCs w:val="18"/>
        </w:rPr>
        <w:t xml:space="preserve"> </w:t>
      </w:r>
      <w:r w:rsidRPr="009A2538">
        <w:rPr>
          <w:bCs/>
          <w:iCs/>
          <w:color w:val="000000"/>
          <w:sz w:val="18"/>
          <w:szCs w:val="18"/>
        </w:rPr>
        <w:t xml:space="preserve">аспекти державної політики </w:t>
      </w:r>
      <w:r w:rsidRPr="009A2538">
        <w:rPr>
          <w:bCs/>
          <w:iCs/>
          <w:smallCaps/>
          <w:color w:val="000000"/>
          <w:sz w:val="18"/>
          <w:szCs w:val="18"/>
        </w:rPr>
        <w:t xml:space="preserve"> </w:t>
      </w:r>
      <w:r w:rsidRPr="009A2538">
        <w:rPr>
          <w:bCs/>
          <w:iCs/>
          <w:color w:val="000000"/>
          <w:sz w:val="18"/>
          <w:szCs w:val="18"/>
        </w:rPr>
        <w:t>інтелектуальної безпеки України на сучасному етапі її розвитку, узагальнено і систематизовано знання в галузі інтелектуальної безпеки, визначені основні загрози інтелектуальній сфері країни.</w:t>
      </w:r>
    </w:p>
    <w:p w:rsidR="000C6AA2" w:rsidRPr="009A2538" w:rsidRDefault="000C6AA2" w:rsidP="000C6AA2">
      <w:pPr>
        <w:ind w:firstLine="720"/>
        <w:jc w:val="both"/>
        <w:rPr>
          <w:sz w:val="18"/>
          <w:szCs w:val="18"/>
        </w:rPr>
      </w:pP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07A80">
        <w:rPr>
          <w:b/>
        </w:rPr>
        <w:t>Постановка проблеми та її актуальність.</w:t>
      </w:r>
      <w:r w:rsidRPr="00B07A80">
        <w:t xml:space="preserve"> </w:t>
      </w:r>
      <w:r w:rsidRPr="00B07A80">
        <w:rPr>
          <w:color w:val="000000"/>
        </w:rPr>
        <w:t>Останнім часом в нашій країні стосовно ін</w:t>
      </w:r>
      <w:r>
        <w:rPr>
          <w:color w:val="000000"/>
        </w:rPr>
        <w:t>телектуальної сфери в різних ко</w:t>
      </w:r>
      <w:r w:rsidRPr="00B07A80">
        <w:rPr>
          <w:color w:val="000000"/>
        </w:rPr>
        <w:t>лах все</w:t>
      </w:r>
      <w:r>
        <w:rPr>
          <w:color w:val="000000"/>
        </w:rPr>
        <w:t xml:space="preserve"> частіше використовується понят</w:t>
      </w:r>
      <w:r w:rsidRPr="00B07A80">
        <w:rPr>
          <w:color w:val="000000"/>
        </w:rPr>
        <w:t>тя інтелектуальної безпеки. І хоча воно знаходиться у стадії формування, під ним найчастіше розуміють стан захищеності інтелектуальної сфе</w:t>
      </w:r>
      <w:r>
        <w:rPr>
          <w:color w:val="000000"/>
        </w:rPr>
        <w:t>ри країни. Поява цього поняття –</w:t>
      </w:r>
      <w:r w:rsidRPr="00B07A80">
        <w:rPr>
          <w:color w:val="000000"/>
        </w:rPr>
        <w:t xml:space="preserve"> наслідок поступового усвідомлення суспільством важливості інтелекту для гармонійного розвитку держ</w:t>
      </w:r>
      <w:r>
        <w:rPr>
          <w:color w:val="000000"/>
        </w:rPr>
        <w:t>ави, забезпечення його конкурен</w:t>
      </w:r>
      <w:r w:rsidRPr="00B07A80">
        <w:rPr>
          <w:color w:val="000000"/>
        </w:rPr>
        <w:t>тоспроможності на світовій арені.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Проблема наразі полягає в тому, що інтелектуальна власність хоча і повинна приносити відчутний доход, однак не завжди забезпечує його на практиці. Необхідної умовою для отримання прибутку є використання власності, введення її у господарський обіг. Результати науково-технічної діяльності можуть бути представлені у вигляді ідеї, яка ще не має ніякого матеріального втілення. Законне введення у господарський обіг результатів науково-технічної діяльності, у тому числі й об’єктів інтелектуальної власності, є можливим лише після оформлення у встановленому державою порядку прав власності. Інакше захист від недобросовісної конкуренції, як і відносини із передачі прав з одержанням матеріальної користі, стають неможливими.    </w:t>
      </w:r>
    </w:p>
    <w:p w:rsidR="000C6AA2" w:rsidRPr="00371B2F" w:rsidRDefault="000C6AA2" w:rsidP="000C6AA2">
      <w:pPr>
        <w:ind w:firstLine="720"/>
        <w:jc w:val="both"/>
        <w:rPr>
          <w:lang w:eastAsia="uk-UA"/>
        </w:rPr>
      </w:pPr>
      <w:r w:rsidRPr="00B07A80">
        <w:t xml:space="preserve">На жаль, більшість вітчизняних фахівців у галузях права та економіки не розуміють ще повною мірою значення внеску об’єктів інтелектуальної власності у процес виробництва і реалізації </w:t>
      </w:r>
      <w:proofErr w:type="spellStart"/>
      <w:r w:rsidRPr="00B07A80">
        <w:t>конкурентноздатної</w:t>
      </w:r>
      <w:proofErr w:type="spellEnd"/>
      <w:r w:rsidRPr="00B07A80">
        <w:t xml:space="preserve"> продукції за умов ринкової економіки та, відповідно, </w:t>
      </w:r>
      <w:r w:rsidRPr="00371B2F">
        <w:rPr>
          <w:lang w:eastAsia="uk-UA"/>
        </w:rPr>
        <w:t>___________</w:t>
      </w:r>
    </w:p>
    <w:p w:rsidR="000C6AA2" w:rsidRPr="00BF2E25" w:rsidRDefault="000C6AA2" w:rsidP="000C6AA2">
      <w:pPr>
        <w:tabs>
          <w:tab w:val="left" w:pos="4500"/>
          <w:tab w:val="left" w:pos="5370"/>
        </w:tabs>
        <w:jc w:val="both"/>
        <w:rPr>
          <w:bCs/>
          <w:sz w:val="22"/>
          <w:szCs w:val="22"/>
        </w:rPr>
      </w:pPr>
      <w:r w:rsidRPr="00BF2E25">
        <w:rPr>
          <w:bCs/>
          <w:sz w:val="22"/>
          <w:szCs w:val="22"/>
        </w:rPr>
        <w:t xml:space="preserve">© </w:t>
      </w:r>
      <w:r w:rsidRPr="009A2538">
        <w:rPr>
          <w:sz w:val="22"/>
          <w:szCs w:val="22"/>
        </w:rPr>
        <w:t>Я.В.</w:t>
      </w:r>
      <w:proofErr w:type="spellStart"/>
      <w:r w:rsidRPr="009A2538">
        <w:rPr>
          <w:sz w:val="22"/>
          <w:szCs w:val="22"/>
        </w:rPr>
        <w:t>Рудь</w:t>
      </w:r>
      <w:proofErr w:type="spellEnd"/>
      <w:r w:rsidRPr="00BF2E25">
        <w:rPr>
          <w:bCs/>
          <w:sz w:val="22"/>
          <w:szCs w:val="22"/>
        </w:rPr>
        <w:t>, 2010</w:t>
      </w:r>
    </w:p>
    <w:p w:rsidR="000C6AA2" w:rsidRPr="00B07A80" w:rsidRDefault="000C6AA2" w:rsidP="000C6AA2">
      <w:pPr>
        <w:jc w:val="both"/>
      </w:pPr>
      <w:r w:rsidRPr="00B07A80">
        <w:t>необхідності їхньої правової охорони. Від розв’язання проблеми створення ефективної системи охорони інтелектуальної власності залежить міцність фундаменту для інноваційної моделі розвитку України, її модернізації, підвищення конкурентоспроможності у світовій соціально-економічній систе</w:t>
      </w:r>
      <w:r>
        <w:t>мі. А від цього, у свою чергу, –</w:t>
      </w:r>
      <w:r w:rsidRPr="00B07A80">
        <w:t xml:space="preserve"> перспективи створення робочих місць у нових галузях, які визначають обличчя с</w:t>
      </w:r>
      <w:r>
        <w:t>вітової економіки ХХІ століття –</w:t>
      </w:r>
      <w:r w:rsidRPr="00B07A80">
        <w:t xml:space="preserve"> економіки, що базується на знаннях.</w:t>
      </w:r>
    </w:p>
    <w:p w:rsidR="000C6AA2" w:rsidRPr="00B07A80" w:rsidRDefault="000C6AA2" w:rsidP="000C6AA2">
      <w:pPr>
        <w:ind w:firstLine="720"/>
        <w:jc w:val="both"/>
        <w:rPr>
          <w:b/>
        </w:rPr>
      </w:pPr>
      <w:r w:rsidRPr="00B07A80">
        <w:rPr>
          <w:b/>
        </w:rPr>
        <w:t xml:space="preserve">Аналіз останніх досліджень і публікацій. </w:t>
      </w:r>
      <w:r w:rsidRPr="00B07A80">
        <w:rPr>
          <w:color w:val="000000"/>
        </w:rPr>
        <w:t>Поняття безпеки вживав ще старогрецький філософ Платон, маючи на увазі відсутність небезпеки або зла.</w:t>
      </w:r>
    </w:p>
    <w:p w:rsidR="000C6AA2" w:rsidRPr="00B07A80" w:rsidRDefault="000C6AA2" w:rsidP="000C6AA2">
      <w:pPr>
        <w:ind w:firstLine="720"/>
        <w:jc w:val="both"/>
      </w:pPr>
      <w:r w:rsidRPr="00B07A80">
        <w:t xml:space="preserve">Аналізу усього спектру зазначених </w:t>
      </w:r>
      <w:proofErr w:type="spellStart"/>
      <w:r w:rsidRPr="00B07A80">
        <w:t>проьлем</w:t>
      </w:r>
      <w:proofErr w:type="spellEnd"/>
      <w:r w:rsidRPr="00B07A80">
        <w:t xml:space="preserve"> в різних аспектах присвячені праці таких відомих науковців як І. І. Дахно «</w:t>
      </w:r>
      <w:proofErr w:type="spellStart"/>
      <w:r w:rsidRPr="00B07A80">
        <w:t>Патентно-лицензионна</w:t>
      </w:r>
      <w:r>
        <w:t>я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>», «</w:t>
      </w:r>
      <w:proofErr w:type="spellStart"/>
      <w:r>
        <w:t>Патентоведение</w:t>
      </w:r>
      <w:proofErr w:type="spellEnd"/>
      <w:r>
        <w:t>», О. </w:t>
      </w:r>
      <w:r w:rsidRPr="00B07A80">
        <w:t>А.</w:t>
      </w:r>
      <w:r>
        <w:t> </w:t>
      </w:r>
      <w:proofErr w:type="spellStart"/>
      <w:r w:rsidRPr="00B07A80">
        <w:t>Підопригора</w:t>
      </w:r>
      <w:proofErr w:type="spellEnd"/>
      <w:r w:rsidRPr="00B07A80">
        <w:t xml:space="preserve"> «Право інтелектуальної власност</w:t>
      </w:r>
      <w:r>
        <w:t xml:space="preserve">і України», Г. О. </w:t>
      </w:r>
      <w:proofErr w:type="spellStart"/>
      <w:r>
        <w:t>Анрощук</w:t>
      </w:r>
      <w:proofErr w:type="spellEnd"/>
      <w:r>
        <w:t xml:space="preserve"> та Л. </w:t>
      </w:r>
      <w:r w:rsidRPr="00B07A80">
        <w:t>І.</w:t>
      </w:r>
      <w:r>
        <w:t> </w:t>
      </w:r>
      <w:proofErr w:type="spellStart"/>
      <w:r w:rsidRPr="00B07A80">
        <w:t>Работягова</w:t>
      </w:r>
      <w:proofErr w:type="spellEnd"/>
      <w:r w:rsidRPr="00B07A80">
        <w:t xml:space="preserve"> «</w:t>
      </w:r>
      <w:proofErr w:type="spellStart"/>
      <w:r w:rsidRPr="00B07A80">
        <w:t>Патентное</w:t>
      </w:r>
      <w:proofErr w:type="spellEnd"/>
      <w:r w:rsidRPr="00B07A80">
        <w:t xml:space="preserve"> право: </w:t>
      </w:r>
      <w:proofErr w:type="spellStart"/>
      <w:r w:rsidRPr="00B07A80">
        <w:t>правовая</w:t>
      </w:r>
      <w:proofErr w:type="spellEnd"/>
      <w:r w:rsidRPr="00B07A80">
        <w:t xml:space="preserve"> </w:t>
      </w:r>
      <w:proofErr w:type="spellStart"/>
      <w:r w:rsidRPr="00B07A80">
        <w:t>охрана</w:t>
      </w:r>
      <w:proofErr w:type="spellEnd"/>
      <w:r w:rsidRPr="00B07A80">
        <w:t xml:space="preserve"> </w:t>
      </w:r>
      <w:proofErr w:type="spellStart"/>
      <w:r w:rsidRPr="00B07A80">
        <w:t>изобретений</w:t>
      </w:r>
      <w:proofErr w:type="spellEnd"/>
      <w:r w:rsidRPr="00B07A80">
        <w:t>». Інтелектуальна власність та інтелектуальна безпека на сучасному періоді їх розвитку представлена у роботах П.</w:t>
      </w:r>
      <w:r w:rsidRPr="00B07A80">
        <w:rPr>
          <w:lang w:val="en-US"/>
        </w:rPr>
        <w:t> </w:t>
      </w:r>
      <w:proofErr w:type="spellStart"/>
      <w:r w:rsidRPr="00B07A80">
        <w:t>Крайнєва</w:t>
      </w:r>
      <w:proofErr w:type="spellEnd"/>
      <w:r w:rsidRPr="00B07A80">
        <w:t>, В. Жарова, О. </w:t>
      </w:r>
      <w:proofErr w:type="spellStart"/>
      <w:r w:rsidRPr="00B07A80">
        <w:t>Святоцького</w:t>
      </w:r>
      <w:proofErr w:type="spellEnd"/>
      <w:r w:rsidRPr="00B07A80">
        <w:t xml:space="preserve">, П. </w:t>
      </w:r>
      <w:proofErr w:type="spellStart"/>
      <w:r w:rsidRPr="00B07A80">
        <w:t>Цибульова</w:t>
      </w:r>
      <w:proofErr w:type="spellEnd"/>
      <w:r w:rsidRPr="00B07A80">
        <w:t xml:space="preserve">, М. </w:t>
      </w:r>
      <w:proofErr w:type="spellStart"/>
      <w:r w:rsidRPr="00B07A80">
        <w:t>Грановської</w:t>
      </w:r>
      <w:proofErr w:type="spellEnd"/>
      <w:r w:rsidRPr="00B07A80">
        <w:t xml:space="preserve"> та багатьох інших.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07A80">
        <w:rPr>
          <w:b/>
        </w:rPr>
        <w:t>Метою статті</w:t>
      </w:r>
      <w:r w:rsidRPr="00B07A80">
        <w:t xml:space="preserve"> є розгляд </w:t>
      </w:r>
      <w:r w:rsidRPr="00B07A80">
        <w:rPr>
          <w:bCs/>
          <w:iCs/>
          <w:color w:val="000000"/>
        </w:rPr>
        <w:t>стан</w:t>
      </w:r>
      <w:r>
        <w:rPr>
          <w:bCs/>
          <w:iCs/>
          <w:color w:val="000000"/>
        </w:rPr>
        <w:t>у світової системи інтелектуаль</w:t>
      </w:r>
      <w:r w:rsidRPr="00B07A80">
        <w:rPr>
          <w:bCs/>
          <w:iCs/>
          <w:color w:val="000000"/>
        </w:rPr>
        <w:t>ної власності,</w:t>
      </w:r>
      <w:r w:rsidRPr="00B07A80">
        <w:t xml:space="preserve"> </w:t>
      </w:r>
      <w:r w:rsidRPr="00B07A80">
        <w:rPr>
          <w:color w:val="000000"/>
        </w:rPr>
        <w:t>виявлення основних аспектів державної політик</w:t>
      </w:r>
      <w:r>
        <w:rPr>
          <w:color w:val="000000"/>
        </w:rPr>
        <w:t>и інтелектуальної безпеки Украї</w:t>
      </w:r>
      <w:r w:rsidRPr="00B07A80">
        <w:rPr>
          <w:color w:val="000000"/>
        </w:rPr>
        <w:t>ни сучасному етапі її розвитку, визначення основних загроз у сфері інтелектуальної власності, вироблення практич</w:t>
      </w:r>
      <w:r>
        <w:rPr>
          <w:color w:val="000000"/>
        </w:rPr>
        <w:t>них рекомен</w:t>
      </w:r>
      <w:r w:rsidRPr="00B07A80">
        <w:rPr>
          <w:color w:val="000000"/>
        </w:rPr>
        <w:t>дації по нейтралізації загроз.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07A80">
        <w:rPr>
          <w:b/>
        </w:rPr>
        <w:t xml:space="preserve">Виклад основного матеріалу. </w:t>
      </w:r>
      <w:r w:rsidRPr="00B07A80">
        <w:rPr>
          <w:color w:val="000000"/>
        </w:rPr>
        <w:t>Процеси глобалізації глибоко пов’язані з поширенням науково-техні</w:t>
      </w:r>
      <w:r>
        <w:rPr>
          <w:color w:val="000000"/>
        </w:rPr>
        <w:t>чних досягнень у світі. У сучасному середовищі використання ре</w:t>
      </w:r>
      <w:r w:rsidRPr="00B07A80">
        <w:rPr>
          <w:color w:val="000000"/>
        </w:rPr>
        <w:t>зу</w:t>
      </w:r>
      <w:r>
        <w:rPr>
          <w:color w:val="000000"/>
        </w:rPr>
        <w:t>льтатів науково-технічної діяль</w:t>
      </w:r>
      <w:r w:rsidRPr="00B07A80">
        <w:rPr>
          <w:color w:val="000000"/>
        </w:rPr>
        <w:t>ності на окремій терит</w:t>
      </w:r>
      <w:r>
        <w:rPr>
          <w:color w:val="000000"/>
        </w:rPr>
        <w:t>орії світу не</w:t>
      </w:r>
      <w:r w:rsidRPr="00B07A80">
        <w:rPr>
          <w:color w:val="000000"/>
        </w:rPr>
        <w:t xml:space="preserve">можливе. Всі </w:t>
      </w:r>
      <w:r w:rsidRPr="00B07A80">
        <w:rPr>
          <w:color w:val="000000"/>
        </w:rPr>
        <w:lastRenderedPageBreak/>
        <w:t xml:space="preserve">сторони </w:t>
      </w:r>
      <w:proofErr w:type="spellStart"/>
      <w:r w:rsidRPr="00B07A80">
        <w:rPr>
          <w:color w:val="000000"/>
        </w:rPr>
        <w:t>світогосподарського</w:t>
      </w:r>
      <w:proofErr w:type="spellEnd"/>
      <w:r w:rsidRPr="00B07A80">
        <w:rPr>
          <w:color w:val="000000"/>
        </w:rPr>
        <w:t xml:space="preserve"> розвитку органічно пов</w:t>
      </w:r>
      <w:r w:rsidRPr="00100351">
        <w:rPr>
          <w:color w:val="000000"/>
        </w:rPr>
        <w:t>’</w:t>
      </w:r>
      <w:r>
        <w:rPr>
          <w:color w:val="000000"/>
        </w:rPr>
        <w:t>я</w:t>
      </w:r>
      <w:r w:rsidRPr="00B07A80">
        <w:rPr>
          <w:color w:val="000000"/>
        </w:rPr>
        <w:t>зані між собою, тому природним є в</w:t>
      </w:r>
      <w:r>
        <w:rPr>
          <w:color w:val="000000"/>
        </w:rPr>
        <w:t>заємопроникнення результатів на</w:t>
      </w:r>
      <w:r w:rsidRPr="00B07A80">
        <w:rPr>
          <w:color w:val="000000"/>
        </w:rPr>
        <w:t>уко</w:t>
      </w:r>
      <w:r>
        <w:rPr>
          <w:color w:val="000000"/>
        </w:rPr>
        <w:t>вих здобутків між різними регіо</w:t>
      </w:r>
      <w:r w:rsidRPr="00B07A80">
        <w:rPr>
          <w:color w:val="000000"/>
        </w:rPr>
        <w:t>н</w:t>
      </w:r>
      <w:r>
        <w:rPr>
          <w:color w:val="000000"/>
        </w:rPr>
        <w:t>ами Землі. Винахідники, що нада</w:t>
      </w:r>
      <w:r w:rsidRPr="00B07A80">
        <w:rPr>
          <w:color w:val="000000"/>
        </w:rPr>
        <w:t>ют</w:t>
      </w:r>
      <w:r>
        <w:rPr>
          <w:color w:val="000000"/>
        </w:rPr>
        <w:t>ь інформацію, зацікавлені у цьо</w:t>
      </w:r>
      <w:r w:rsidRPr="00B07A80">
        <w:rPr>
          <w:color w:val="000000"/>
        </w:rPr>
        <w:t>му процесі завдяки налагодженому ме</w:t>
      </w:r>
      <w:r>
        <w:rPr>
          <w:color w:val="000000"/>
        </w:rPr>
        <w:t>ханізму отримання плати за кори</w:t>
      </w:r>
      <w:r w:rsidRPr="00B07A80">
        <w:rPr>
          <w:color w:val="000000"/>
        </w:rPr>
        <w:t>стування винаходом у вигляді роялті. У іншій країні, на іншому континенті, на іншому ринку, чи в іншій компанії ці здобутки мають можливість бути використаними з більшою користю, ніж стороною, що їх передає. Нові форми НТП також полягають у спільному створенні та використанні продуктів інтелектуальної власності</w:t>
      </w:r>
      <w:r>
        <w:rPr>
          <w:color w:val="000000"/>
        </w:rPr>
        <w:t xml:space="preserve"> міжнародними компаніями, у роз</w:t>
      </w:r>
      <w:r w:rsidRPr="00B07A80">
        <w:rPr>
          <w:color w:val="000000"/>
        </w:rPr>
        <w:t>ро</w:t>
      </w:r>
      <w:r>
        <w:rPr>
          <w:color w:val="000000"/>
        </w:rPr>
        <w:t>бці та виконанні міжнародних на</w:t>
      </w:r>
      <w:r w:rsidRPr="00B07A80">
        <w:rPr>
          <w:color w:val="000000"/>
        </w:rPr>
        <w:t xml:space="preserve">уково-технічних програм. </w:t>
      </w:r>
      <w:r>
        <w:rPr>
          <w:color w:val="000000"/>
        </w:rPr>
        <w:t>Інновацій</w:t>
      </w:r>
      <w:r w:rsidRPr="00B07A80">
        <w:rPr>
          <w:color w:val="000000"/>
        </w:rPr>
        <w:t xml:space="preserve">ний потенціал будь-якої країни може збільшуватися тільки на основі міжнародного науково-технічного співробітництва [8]. У зв’язку з цим у науку було введено поняття </w:t>
      </w:r>
      <w:proofErr w:type="spellStart"/>
      <w:r w:rsidRPr="00B07A80">
        <w:rPr>
          <w:color w:val="000000"/>
        </w:rPr>
        <w:t>техн</w:t>
      </w:r>
      <w:r>
        <w:rPr>
          <w:color w:val="000000"/>
        </w:rPr>
        <w:t>оглобалізму</w:t>
      </w:r>
      <w:proofErr w:type="spellEnd"/>
      <w:r>
        <w:rPr>
          <w:color w:val="000000"/>
        </w:rPr>
        <w:t>, що являє собою пла</w:t>
      </w:r>
      <w:r w:rsidRPr="00B07A80">
        <w:rPr>
          <w:color w:val="000000"/>
        </w:rPr>
        <w:t>нетарний процес інтернаціоналізації створення,освоєння, виробничого й комерційного використання, тра</w:t>
      </w:r>
      <w:r>
        <w:rPr>
          <w:color w:val="000000"/>
        </w:rPr>
        <w:t>нс</w:t>
      </w:r>
      <w:r w:rsidRPr="00B07A80">
        <w:rPr>
          <w:color w:val="000000"/>
        </w:rPr>
        <w:t xml:space="preserve">феру, поширення технологій [6]. </w:t>
      </w:r>
      <w:r>
        <w:rPr>
          <w:color w:val="000000"/>
        </w:rPr>
        <w:t>Найбільш сприяє процесу поширення новітніх технологій їх комер</w:t>
      </w:r>
      <w:r w:rsidRPr="00B07A80">
        <w:rPr>
          <w:color w:val="000000"/>
        </w:rPr>
        <w:t xml:space="preserve">ціалізація. Як стверджує доктор </w:t>
      </w:r>
      <w:proofErr w:type="spellStart"/>
      <w:r w:rsidRPr="00B07A80">
        <w:rPr>
          <w:color w:val="000000"/>
        </w:rPr>
        <w:t>Сал</w:t>
      </w:r>
      <w:proofErr w:type="spellEnd"/>
      <w:r w:rsidRPr="00B07A80">
        <w:rPr>
          <w:color w:val="000000"/>
        </w:rPr>
        <w:t xml:space="preserve"> </w:t>
      </w:r>
      <w:proofErr w:type="spellStart"/>
      <w:r w:rsidRPr="00B07A80">
        <w:rPr>
          <w:color w:val="000000"/>
        </w:rPr>
        <w:t>Кассис’</w:t>
      </w:r>
      <w:r>
        <w:rPr>
          <w:color w:val="000000"/>
        </w:rPr>
        <w:t>є</w:t>
      </w:r>
      <w:proofErr w:type="spellEnd"/>
      <w:r>
        <w:rPr>
          <w:color w:val="000000"/>
        </w:rPr>
        <w:t xml:space="preserve"> (США), комерціалі</w:t>
      </w:r>
      <w:r w:rsidRPr="00B07A80">
        <w:rPr>
          <w:color w:val="000000"/>
        </w:rPr>
        <w:t>зація технологій потребує трьох умо</w:t>
      </w:r>
      <w:r>
        <w:rPr>
          <w:color w:val="000000"/>
        </w:rPr>
        <w:t>в: значних за обсягом баз науко</w:t>
      </w:r>
      <w:r w:rsidRPr="00B07A80">
        <w:rPr>
          <w:color w:val="000000"/>
        </w:rPr>
        <w:t>вих і технологічних до</w:t>
      </w:r>
      <w:r>
        <w:rPr>
          <w:color w:val="000000"/>
        </w:rPr>
        <w:t>сліджень; вен</w:t>
      </w:r>
      <w:r w:rsidRPr="00B07A80">
        <w:rPr>
          <w:color w:val="000000"/>
        </w:rPr>
        <w:t>чурного капіталу, що готовий до вкладення в новий продукт; таланту м</w:t>
      </w:r>
      <w:r>
        <w:rPr>
          <w:color w:val="000000"/>
        </w:rPr>
        <w:t>енеджера, готового управляти та</w:t>
      </w:r>
      <w:r w:rsidRPr="00B07A80">
        <w:rPr>
          <w:color w:val="000000"/>
        </w:rPr>
        <w:t>ки</w:t>
      </w:r>
      <w:r>
        <w:rPr>
          <w:color w:val="000000"/>
        </w:rPr>
        <w:t>м капіталом. Однак, за його дум</w:t>
      </w:r>
      <w:r w:rsidRPr="00B07A80">
        <w:rPr>
          <w:color w:val="000000"/>
        </w:rPr>
        <w:t>кою, навіть у розвинутих країнах такі умови не завжди виконуються, і це</w:t>
      </w:r>
      <w:r>
        <w:rPr>
          <w:color w:val="000000"/>
        </w:rPr>
        <w:t xml:space="preserve"> приводить до необхідності втру</w:t>
      </w:r>
      <w:r w:rsidRPr="00B07A80">
        <w:rPr>
          <w:color w:val="000000"/>
        </w:rPr>
        <w:t>чання у цей процес як держави, так і міжнародних організацій [7].</w:t>
      </w:r>
    </w:p>
    <w:p w:rsidR="000C6AA2" w:rsidRPr="00B07A80" w:rsidRDefault="000C6AA2" w:rsidP="000C6AA2">
      <w:pPr>
        <w:ind w:firstLine="708"/>
        <w:jc w:val="both"/>
        <w:rPr>
          <w:color w:val="000000"/>
        </w:rPr>
      </w:pPr>
      <w:r w:rsidRPr="00B07A80">
        <w:rPr>
          <w:color w:val="000000"/>
        </w:rPr>
        <w:t>На збалансування і поширення доступності міжнародної системи власності спрямована діяльність Всесвітньої організації інт</w:t>
      </w:r>
      <w:r>
        <w:rPr>
          <w:color w:val="000000"/>
        </w:rPr>
        <w:t>електу</w:t>
      </w:r>
      <w:r>
        <w:rPr>
          <w:color w:val="000000"/>
        </w:rPr>
        <w:softHyphen/>
        <w:t>альної власності (ВОІВ) –</w:t>
      </w:r>
      <w:r w:rsidRPr="00B07A80">
        <w:rPr>
          <w:color w:val="000000"/>
        </w:rPr>
        <w:t xml:space="preserve"> спеціалізованої установи Організації Об’єд</w:t>
      </w:r>
      <w:r>
        <w:rPr>
          <w:color w:val="000000"/>
        </w:rPr>
        <w:t>наних Націй. ВОІВ була створе</w:t>
      </w:r>
      <w:r w:rsidRPr="00B07A80">
        <w:rPr>
          <w:color w:val="000000"/>
        </w:rPr>
        <w:t>на Конвенцією ВОІВ у 1967 р. і одержала мандат від своїх держав-</w:t>
      </w:r>
      <w:r>
        <w:rPr>
          <w:color w:val="000000"/>
        </w:rPr>
        <w:t>членів на сприяння охороні інте</w:t>
      </w:r>
      <w:r w:rsidRPr="00B07A80">
        <w:rPr>
          <w:color w:val="000000"/>
        </w:rPr>
        <w:t>лектуальної власності у всьому с</w:t>
      </w:r>
      <w:r>
        <w:rPr>
          <w:color w:val="000000"/>
        </w:rPr>
        <w:t>віті шляхом співпраці між державами у взаємодії з іншими міжна</w:t>
      </w:r>
      <w:r w:rsidRPr="00B07A80">
        <w:rPr>
          <w:color w:val="000000"/>
        </w:rPr>
        <w:t>р</w:t>
      </w:r>
      <w:r>
        <w:rPr>
          <w:color w:val="000000"/>
        </w:rPr>
        <w:t>одними організаціями. Стратегіч</w:t>
      </w:r>
      <w:r w:rsidRPr="00B07A80">
        <w:rPr>
          <w:color w:val="000000"/>
        </w:rPr>
        <w:t>на спрямованість, бюджет і діяльність ВОІВ визначаються її 18</w:t>
      </w:r>
      <w:r>
        <w:rPr>
          <w:color w:val="000000"/>
        </w:rPr>
        <w:t>4 державами-членами, які засіда</w:t>
      </w:r>
      <w:r w:rsidRPr="00B07A80">
        <w:rPr>
          <w:color w:val="000000"/>
        </w:rPr>
        <w:t>ють у рамках асамблей, комітетів та інших директивних органів. Ни</w:t>
      </w:r>
      <w:r>
        <w:rPr>
          <w:color w:val="000000"/>
        </w:rPr>
        <w:t>ні система інтелектуальної влас</w:t>
      </w:r>
      <w:r w:rsidRPr="00B07A80">
        <w:rPr>
          <w:color w:val="000000"/>
        </w:rPr>
        <w:t>нос</w:t>
      </w:r>
      <w:r>
        <w:rPr>
          <w:color w:val="000000"/>
        </w:rPr>
        <w:t>ті відіграє критичну роль у формуванні цифрової сфери, мереже</w:t>
      </w:r>
      <w:r w:rsidRPr="00B07A80">
        <w:rPr>
          <w:color w:val="000000"/>
        </w:rPr>
        <w:t>в</w:t>
      </w:r>
      <w:r>
        <w:rPr>
          <w:color w:val="000000"/>
        </w:rPr>
        <w:t>ого простору. ВОІВ розпочала ви</w:t>
      </w:r>
      <w:r w:rsidRPr="00B07A80">
        <w:rPr>
          <w:color w:val="000000"/>
        </w:rPr>
        <w:t>конання далекосяжної програми введення цифрового регламенту, що відображає вплив Інтернету та цифрових технологій на систему інтелектуальної власності. У цій програми порушено питання щодо за</w:t>
      </w:r>
      <w:r>
        <w:rPr>
          <w:color w:val="000000"/>
        </w:rPr>
        <w:t>стосування законів інтелектуаль</w:t>
      </w:r>
      <w:r w:rsidRPr="00B07A80">
        <w:rPr>
          <w:color w:val="000000"/>
        </w:rPr>
        <w:t>н</w:t>
      </w:r>
      <w:r>
        <w:rPr>
          <w:color w:val="000000"/>
        </w:rPr>
        <w:t>ої власності до правил проведен</w:t>
      </w:r>
      <w:r w:rsidRPr="00B07A80">
        <w:rPr>
          <w:color w:val="000000"/>
        </w:rPr>
        <w:t xml:space="preserve">ня торгових та фінансових операцій через Інтернет, дотримання </w:t>
      </w:r>
      <w:r>
        <w:rPr>
          <w:color w:val="000000"/>
        </w:rPr>
        <w:t>авторських прав у глобальній ме</w:t>
      </w:r>
      <w:r w:rsidRPr="00B07A80">
        <w:rPr>
          <w:color w:val="000000"/>
        </w:rPr>
        <w:t>режі щодо торгових марок, патентів тощо.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07A80">
        <w:rPr>
          <w:color w:val="000000"/>
        </w:rPr>
        <w:t>Той факт, що інтелектуальна безпека є найважливішою складовою державної політики, обумовлений низкою причин.</w:t>
      </w:r>
    </w:p>
    <w:p w:rsidR="000C6AA2" w:rsidRPr="00B07A80" w:rsidRDefault="000C6AA2" w:rsidP="000C6AA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20"/>
        <w:jc w:val="both"/>
      </w:pPr>
      <w:r w:rsidRPr="00B07A80">
        <w:rPr>
          <w:color w:val="000000"/>
        </w:rPr>
        <w:t>По-перше, належна держав</w:t>
      </w:r>
      <w:r>
        <w:rPr>
          <w:color w:val="000000"/>
        </w:rPr>
        <w:t>на політика в сфері інтелекту –</w:t>
      </w:r>
      <w:r w:rsidRPr="00B07A80">
        <w:rPr>
          <w:color w:val="000000"/>
        </w:rPr>
        <w:t xml:space="preserve"> передумова успішної реалізації стратегічних цілей держави.</w:t>
      </w:r>
    </w:p>
    <w:p w:rsidR="000C6AA2" w:rsidRPr="00B07A80" w:rsidRDefault="000C6AA2" w:rsidP="000C6AA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20"/>
        <w:jc w:val="both"/>
      </w:pPr>
      <w:r w:rsidRPr="00B07A80">
        <w:rPr>
          <w:color w:val="000000"/>
        </w:rPr>
        <w:t xml:space="preserve">По-друге, ситуація, що сьогодні склалася в Україні, дає підстави </w:t>
      </w:r>
      <w:proofErr w:type="spellStart"/>
      <w:r w:rsidRPr="00B07A80">
        <w:rPr>
          <w:color w:val="000000"/>
        </w:rPr>
        <w:t>говори-ти</w:t>
      </w:r>
      <w:proofErr w:type="spellEnd"/>
      <w:r w:rsidRPr="00B07A80">
        <w:rPr>
          <w:color w:val="000000"/>
        </w:rPr>
        <w:t xml:space="preserve"> про недостатній рівень та неналежну якість інтелектуального забезпечення в різних сферах державної політики.</w:t>
      </w:r>
    </w:p>
    <w:p w:rsidR="000C6AA2" w:rsidRPr="00B07A80" w:rsidRDefault="000C6AA2" w:rsidP="000C6AA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20"/>
        <w:jc w:val="both"/>
      </w:pPr>
      <w:r w:rsidRPr="00B07A80">
        <w:rPr>
          <w:color w:val="000000"/>
        </w:rPr>
        <w:t xml:space="preserve">По-третє, за своїми наслідками інтелектуальна криза може виявитися куди </w:t>
      </w:r>
      <w:proofErr w:type="spellStart"/>
      <w:r w:rsidRPr="00B07A80">
        <w:rPr>
          <w:color w:val="000000"/>
        </w:rPr>
        <w:t>небезпечнішою</w:t>
      </w:r>
      <w:proofErr w:type="spellEnd"/>
      <w:r w:rsidRPr="00B07A80">
        <w:rPr>
          <w:color w:val="000000"/>
        </w:rPr>
        <w:t>, ніж, наприклад, війсь</w:t>
      </w:r>
      <w:r>
        <w:rPr>
          <w:color w:val="000000"/>
        </w:rPr>
        <w:t>кова, економічна або інформацій</w:t>
      </w:r>
      <w:r w:rsidRPr="00B07A80">
        <w:rPr>
          <w:color w:val="000000"/>
        </w:rPr>
        <w:t xml:space="preserve">на, </w:t>
      </w:r>
      <w:r>
        <w:rPr>
          <w:color w:val="000000"/>
        </w:rPr>
        <w:t>а її подолання може зайняти дек</w:t>
      </w:r>
      <w:r w:rsidRPr="00B07A80">
        <w:rPr>
          <w:color w:val="000000"/>
        </w:rPr>
        <w:t>ілька десятиліть.</w:t>
      </w:r>
    </w:p>
    <w:p w:rsidR="000C6AA2" w:rsidRPr="00B07A80" w:rsidRDefault="000C6AA2" w:rsidP="000C6AA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20"/>
        <w:jc w:val="both"/>
      </w:pPr>
      <w:r w:rsidRPr="00B07A80">
        <w:rPr>
          <w:color w:val="000000"/>
        </w:rPr>
        <w:t>По-четверте, складніс</w:t>
      </w:r>
      <w:r>
        <w:rPr>
          <w:color w:val="000000"/>
        </w:rPr>
        <w:t>ть, масш</w:t>
      </w:r>
      <w:r w:rsidRPr="00B07A80">
        <w:rPr>
          <w:color w:val="000000"/>
        </w:rPr>
        <w:t>табність і глибина проблеми розвитку і збере</w:t>
      </w:r>
      <w:r>
        <w:rPr>
          <w:color w:val="000000"/>
        </w:rPr>
        <w:t>ження інтелекту виводить її (по</w:t>
      </w:r>
      <w:r w:rsidRPr="00B07A80">
        <w:rPr>
          <w:color w:val="000000"/>
        </w:rPr>
        <w:t>ряд з</w:t>
      </w:r>
      <w:r>
        <w:rPr>
          <w:color w:val="000000"/>
        </w:rPr>
        <w:t xml:space="preserve"> екологічними проблемами) у роз</w:t>
      </w:r>
      <w:r w:rsidRPr="00B07A80">
        <w:rPr>
          <w:color w:val="000000"/>
        </w:rPr>
        <w:t>ря</w:t>
      </w:r>
      <w:r>
        <w:rPr>
          <w:color w:val="000000"/>
        </w:rPr>
        <w:t>д найактуальніших проблем сучас</w:t>
      </w:r>
      <w:r w:rsidRPr="00B07A80">
        <w:rPr>
          <w:color w:val="000000"/>
        </w:rPr>
        <w:t>ності.</w:t>
      </w:r>
      <w:r>
        <w:rPr>
          <w:color w:val="000000"/>
        </w:rPr>
        <w:t xml:space="preserve"> Стан інтелектуальної сфери дер</w:t>
      </w:r>
      <w:r w:rsidRPr="00B07A80">
        <w:rPr>
          <w:color w:val="000000"/>
        </w:rPr>
        <w:t>жави визначається, перш за все, кільк</w:t>
      </w:r>
      <w:r>
        <w:rPr>
          <w:color w:val="000000"/>
        </w:rPr>
        <w:t>істю і рівнем підготовки працез</w:t>
      </w:r>
      <w:r w:rsidRPr="00B07A80">
        <w:rPr>
          <w:color w:val="000000"/>
        </w:rPr>
        <w:t>дат</w:t>
      </w:r>
      <w:r>
        <w:rPr>
          <w:color w:val="000000"/>
        </w:rPr>
        <w:t xml:space="preserve">них носіїв наукового інтелекту – </w:t>
      </w:r>
      <w:r w:rsidRPr="00B07A80">
        <w:rPr>
          <w:color w:val="000000"/>
        </w:rPr>
        <w:t>підготовлених і працюючих за своєю спеціальністю вчених і людей з вищою освіт</w:t>
      </w:r>
      <w:r>
        <w:rPr>
          <w:color w:val="000000"/>
        </w:rPr>
        <w:t>ою, в тому числі у найвищих дер</w:t>
      </w:r>
      <w:r w:rsidRPr="00B07A80">
        <w:rPr>
          <w:color w:val="000000"/>
        </w:rPr>
        <w:t>жавних управлінських структурах.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07A80">
        <w:rPr>
          <w:color w:val="000000"/>
        </w:rPr>
        <w:t>З</w:t>
      </w:r>
      <w:r>
        <w:rPr>
          <w:color w:val="000000"/>
        </w:rPr>
        <w:t>агрози інтелектуальній сфері ви</w:t>
      </w:r>
      <w:r w:rsidRPr="00B07A80">
        <w:rPr>
          <w:color w:val="000000"/>
        </w:rPr>
        <w:t>ходять як зсередини, так і ззовні. Усе</w:t>
      </w:r>
      <w:r>
        <w:rPr>
          <w:color w:val="000000"/>
        </w:rPr>
        <w:t>редині країни –</w:t>
      </w:r>
      <w:r w:rsidRPr="00B07A80">
        <w:rPr>
          <w:color w:val="000000"/>
        </w:rPr>
        <w:t xml:space="preserve"> від окремих фізичних і юридичних осіб (і держави в цілому), діяльність яких значно знижує, а іноді викл</w:t>
      </w:r>
      <w:r>
        <w:rPr>
          <w:color w:val="000000"/>
        </w:rPr>
        <w:t>ючає ефективне використання уче</w:t>
      </w:r>
      <w:r w:rsidRPr="00B07A80">
        <w:rPr>
          <w:color w:val="000000"/>
        </w:rPr>
        <w:t>ними сво</w:t>
      </w:r>
      <w:r>
        <w:rPr>
          <w:color w:val="000000"/>
        </w:rPr>
        <w:t xml:space="preserve">го наукового інтелекту. </w:t>
      </w:r>
      <w:r>
        <w:rPr>
          <w:color w:val="000000"/>
        </w:rPr>
        <w:lastRenderedPageBreak/>
        <w:t xml:space="preserve">Ззовні – </w:t>
      </w:r>
      <w:r w:rsidRPr="00B07A80">
        <w:rPr>
          <w:color w:val="000000"/>
        </w:rPr>
        <w:t xml:space="preserve"> діяльність інших держав, що «пере</w:t>
      </w:r>
      <w:r w:rsidRPr="00B07A80">
        <w:rPr>
          <w:color w:val="000000"/>
        </w:rPr>
        <w:softHyphen/>
        <w:t>манюють» висококваліфікованих фа</w:t>
      </w:r>
      <w:r w:rsidRPr="00B07A80">
        <w:rPr>
          <w:color w:val="000000"/>
        </w:rPr>
        <w:softHyphen/>
        <w:t>хівців, умисне занижують або дискре</w:t>
      </w:r>
      <w:r w:rsidRPr="00B07A80">
        <w:rPr>
          <w:color w:val="000000"/>
        </w:rPr>
        <w:softHyphen/>
        <w:t>дитую</w:t>
      </w:r>
      <w:r>
        <w:rPr>
          <w:color w:val="000000"/>
        </w:rPr>
        <w:t>ть досягнення наукового інтелек</w:t>
      </w:r>
      <w:r w:rsidRPr="00B07A80">
        <w:rPr>
          <w:color w:val="000000"/>
        </w:rPr>
        <w:t>ту країни в світовій спільноті.</w:t>
      </w:r>
    </w:p>
    <w:p w:rsidR="000C6AA2" w:rsidRPr="00B07A80" w:rsidRDefault="000C6AA2" w:rsidP="000C6AA2">
      <w:pPr>
        <w:ind w:firstLine="708"/>
        <w:jc w:val="both"/>
      </w:pPr>
      <w:r w:rsidRPr="00B07A80">
        <w:t>Від розв’язання проблеми створення ефективної системи охорони інтелектуальної власності залежить міцність фундаменту для інноваційної моделі розвитку України, її модернізації, підвищення конкурентоспроможності у світовій соціально-економічній систе</w:t>
      </w:r>
      <w:r>
        <w:t xml:space="preserve">мі. А від цього, у свою чергу, </w:t>
      </w:r>
      <w:r w:rsidRPr="00E778DB">
        <w:t>–</w:t>
      </w:r>
      <w:r w:rsidRPr="00B07A80">
        <w:t xml:space="preserve"> перспективи створення робочих місць у нових галузях, які визначають обличчя с</w:t>
      </w:r>
      <w:r>
        <w:t xml:space="preserve">вітової економіки ХХІ століття – </w:t>
      </w:r>
      <w:r w:rsidRPr="00B07A80">
        <w:t>економіки, що базується на знаннях. Це і питання створення цивілізованого ринкового середовища, де і підприємці, і споживачі були б надійно захищені від недобросовісної конкуренції, пов’язаної з неправомірним використанням об’єктів інтелектуальної власності, виробництвом фальсифікованих товарів.</w:t>
      </w:r>
    </w:p>
    <w:p w:rsidR="000C6AA2" w:rsidRPr="00B07A80" w:rsidRDefault="000C6AA2" w:rsidP="000C6AA2">
      <w:pPr>
        <w:ind w:firstLine="708"/>
        <w:jc w:val="both"/>
      </w:pPr>
      <w:r w:rsidRPr="00B07A80">
        <w:t xml:space="preserve">Творчість визначається як цілеспрямована інтелектуальна діяльність людини, результатом якої є щось якісно нове, що відрізняється неповторністю, оригінальністю і суспільно-історичною унікальністю. Країни з ринковою економікою давно усвідомили значення використання і належної охорони результатів творчої діяльності, об'єднуваних у понятті «інтелектуальна власність», для темпів соціального та промислового розвитку. В Україні цей інститут фактично переживає період становлення, оскільки радянська доктрина цивільного права </w:t>
      </w:r>
      <w:proofErr w:type="spellStart"/>
      <w:r w:rsidRPr="00B07A80">
        <w:t>грунтувалася</w:t>
      </w:r>
      <w:proofErr w:type="spellEnd"/>
      <w:r w:rsidRPr="00B07A80">
        <w:t xml:space="preserve"> на визнанні та регулюванні авторських прав авторів творів літератури і мистецтва, відкриттів, винаходів та раціоналізаторських пропозицій як таких, що мають головним чином відносний (зобов'язально-правовий), а не абсолютний характер. Відповідно, у радянському законодавстві не вживався термін «інтелектуальна власність». Вперше він був використаний у останні роки існування СРСР - у Законі СРСР від 6 березня 1990 р. «Про власність в СРСР». </w:t>
      </w:r>
    </w:p>
    <w:p w:rsidR="000C6AA2" w:rsidRPr="00B07A80" w:rsidRDefault="000C6AA2" w:rsidP="000C6AA2">
      <w:pPr>
        <w:ind w:firstLine="708"/>
        <w:jc w:val="both"/>
      </w:pPr>
      <w:r w:rsidRPr="00B07A80">
        <w:t xml:space="preserve">Початком становлення українського законодавства про інтелектуальну власність є прийняття Закону «Про власність», який містить спеціальний розділ «Право інтелектуальної власності». Першим спеціальним актом у цій галузі є Закон України від 21 квітня 993 р. «Про охорону прав на сорти рослин». Можна вважати, що саме він заклав початок формування системи спеціального законодавства України про інтелектуальну власність. </w:t>
      </w:r>
    </w:p>
    <w:p w:rsidR="000C6AA2" w:rsidRPr="00B07A80" w:rsidRDefault="000C6AA2" w:rsidP="000C6AA2">
      <w:pPr>
        <w:ind w:firstLine="708"/>
        <w:jc w:val="both"/>
        <w:rPr>
          <w:color w:val="000000"/>
        </w:rPr>
      </w:pPr>
      <w:r w:rsidRPr="00B07A80">
        <w:rPr>
          <w:color w:val="000000"/>
        </w:rPr>
        <w:t>З ухваленням в 2003 році базового Закону України «Про основи національної безпеки України» на законодавчому рівні було визначено, що об’єктом національної безпеки є інтелектуальні ресурси суспільства, та визнано розвиток духовності, моральних засад, інтелектуального потенціалу одним із пріоритетних національних інтересів [4].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07A80">
        <w:rPr>
          <w:color w:val="000000"/>
        </w:rPr>
        <w:t>Ст</w:t>
      </w:r>
      <w:r>
        <w:rPr>
          <w:color w:val="000000"/>
        </w:rPr>
        <w:t>ратегія національної безпеки Ук</w:t>
      </w:r>
      <w:r w:rsidRPr="00B07A80">
        <w:rPr>
          <w:color w:val="000000"/>
        </w:rPr>
        <w:t>раїни</w:t>
      </w:r>
      <w:r>
        <w:rPr>
          <w:color w:val="000000"/>
        </w:rPr>
        <w:t>, затверджена Президентом Украї</w:t>
      </w:r>
      <w:r w:rsidRPr="00B07A80">
        <w:rPr>
          <w:color w:val="000000"/>
        </w:rPr>
        <w:t>ни у 200</w:t>
      </w:r>
      <w:r>
        <w:rPr>
          <w:color w:val="000000"/>
        </w:rPr>
        <w:t>7 році, серед принципів забезпе</w:t>
      </w:r>
      <w:r w:rsidRPr="00B07A80">
        <w:rPr>
          <w:color w:val="000000"/>
        </w:rPr>
        <w:t>чення</w:t>
      </w:r>
      <w:r>
        <w:rPr>
          <w:color w:val="000000"/>
        </w:rPr>
        <w:t xml:space="preserve"> національної єдності та захище</w:t>
      </w:r>
      <w:r w:rsidRPr="00B07A80">
        <w:rPr>
          <w:color w:val="000000"/>
        </w:rPr>
        <w:t>ності життєво важливих інтересів особи, суспільства і держави від зовнішніх і внутрішніх загроз однією з провідних виз</w:t>
      </w:r>
      <w:r w:rsidRPr="00B07A80">
        <w:rPr>
          <w:color w:val="000000"/>
        </w:rPr>
        <w:softHyphen/>
        <w:t>начає конкурентоспроможність держави та економічного добробуту населення шляхом всебічного розвитку людського, науково-</w:t>
      </w:r>
      <w:r>
        <w:rPr>
          <w:color w:val="000000"/>
        </w:rPr>
        <w:t>технічного, інноваційного потен</w:t>
      </w:r>
      <w:r w:rsidRPr="00B07A80">
        <w:rPr>
          <w:color w:val="000000"/>
        </w:rPr>
        <w:t>ціалів країни. Разом з тим зазначено, що серед</w:t>
      </w:r>
      <w:r>
        <w:rPr>
          <w:color w:val="000000"/>
        </w:rPr>
        <w:t xml:space="preserve"> низки викликів та загроз націо</w:t>
      </w:r>
      <w:r w:rsidRPr="00B07A80">
        <w:rPr>
          <w:color w:val="000000"/>
        </w:rPr>
        <w:t>нальній безпеці серйозною проблемою є некерова</w:t>
      </w:r>
      <w:r>
        <w:rPr>
          <w:color w:val="000000"/>
        </w:rPr>
        <w:t>ний відтік за межі держави інте</w:t>
      </w:r>
      <w:r w:rsidRPr="00B07A80">
        <w:rPr>
          <w:color w:val="000000"/>
        </w:rPr>
        <w:t>лектуальних та трудових ресурсів, у тому числі у формі трудової міграції [5]. Згідно з такими законами, як Закон Украї</w:t>
      </w:r>
      <w:r w:rsidRPr="00B07A80">
        <w:rPr>
          <w:color w:val="000000"/>
        </w:rPr>
        <w:softHyphen/>
        <w:t>ни «Про захист інформації в інформаційно-телекомунікаційних сис</w:t>
      </w:r>
      <w:r w:rsidRPr="00B07A80">
        <w:rPr>
          <w:color w:val="000000"/>
        </w:rPr>
        <w:softHyphen/>
        <w:t>темах» [1], Закон України «Про охорону прав на винаходи і корисні моделі» [2], Закон України «Про електронний цифровий підпис» [3] проводяться відповідні заходи в цій сфері. Змінено статус України зі статусу «Пріоритетної іноземної країни» щодо торговельних санкцій у</w:t>
      </w:r>
      <w:r>
        <w:rPr>
          <w:color w:val="000000"/>
        </w:rPr>
        <w:t xml:space="preserve"> зв’язку з порушенням прав інте</w:t>
      </w:r>
      <w:r w:rsidRPr="00B07A80">
        <w:rPr>
          <w:color w:val="000000"/>
        </w:rPr>
        <w:t>лектуальної власності на статус країни, що належить до «Переліку країн пріоритетного спостереження» (</w:t>
      </w:r>
      <w:r w:rsidRPr="00B07A80">
        <w:rPr>
          <w:color w:val="000000"/>
          <w:lang w:val="en-US"/>
        </w:rPr>
        <w:t>Priority</w:t>
      </w:r>
      <w:r w:rsidRPr="00B07A80">
        <w:rPr>
          <w:color w:val="000000"/>
        </w:rPr>
        <w:t xml:space="preserve"> </w:t>
      </w:r>
      <w:r w:rsidRPr="00B07A80">
        <w:rPr>
          <w:color w:val="000000"/>
          <w:lang w:val="en-US"/>
        </w:rPr>
        <w:t>Watch</w:t>
      </w:r>
      <w:r w:rsidRPr="00B07A80">
        <w:rPr>
          <w:color w:val="000000"/>
        </w:rPr>
        <w:t xml:space="preserve"> </w:t>
      </w:r>
      <w:r w:rsidRPr="00B07A80">
        <w:rPr>
          <w:color w:val="000000"/>
          <w:lang w:val="en-US"/>
        </w:rPr>
        <w:t>List</w:t>
      </w:r>
      <w:r w:rsidRPr="00B07A80">
        <w:rPr>
          <w:color w:val="000000"/>
        </w:rPr>
        <w:t>) в рамках списку «</w:t>
      </w:r>
      <w:r w:rsidRPr="00B07A80">
        <w:rPr>
          <w:color w:val="000000"/>
          <w:lang w:val="en-US"/>
        </w:rPr>
        <w:t>Special</w:t>
      </w:r>
      <w:r w:rsidRPr="00B07A80">
        <w:rPr>
          <w:color w:val="000000"/>
        </w:rPr>
        <w:t xml:space="preserve"> 301».</w:t>
      </w:r>
    </w:p>
    <w:p w:rsidR="000C6AA2" w:rsidRPr="00B07A80" w:rsidRDefault="000C6AA2" w:rsidP="000C6AA2">
      <w:pPr>
        <w:ind w:firstLine="708"/>
        <w:jc w:val="both"/>
      </w:pPr>
      <w:r w:rsidRPr="00B07A80">
        <w:t xml:space="preserve">Порушення права інтелектуальної власності можливе: </w:t>
      </w:r>
    </w:p>
    <w:p w:rsidR="000C6AA2" w:rsidRPr="00B07A80" w:rsidRDefault="000C6AA2" w:rsidP="000C6AA2">
      <w:pPr>
        <w:numPr>
          <w:ilvl w:val="0"/>
          <w:numId w:val="2"/>
        </w:numPr>
        <w:tabs>
          <w:tab w:val="clear" w:pos="720"/>
        </w:tabs>
        <w:ind w:left="0" w:firstLine="720"/>
        <w:jc w:val="both"/>
      </w:pPr>
      <w:r w:rsidRPr="00B07A80">
        <w:t xml:space="preserve">у формі дій (посягання на право інтелектуальної власності); </w:t>
      </w:r>
    </w:p>
    <w:p w:rsidR="000C6AA2" w:rsidRPr="00B07A80" w:rsidRDefault="000C6AA2" w:rsidP="000C6AA2">
      <w:pPr>
        <w:numPr>
          <w:ilvl w:val="0"/>
          <w:numId w:val="2"/>
        </w:numPr>
        <w:tabs>
          <w:tab w:val="clear" w:pos="720"/>
        </w:tabs>
        <w:ind w:left="0" w:firstLine="720"/>
        <w:jc w:val="both"/>
      </w:pPr>
      <w:r w:rsidRPr="00B07A80">
        <w:lastRenderedPageBreak/>
        <w:t xml:space="preserve">у формі бездіяльності (невизнання права інтелектуальної власності органами, через які у встановлених законом випадках має проводитися легітимація результатів інтелектуальної, творчої діяльності); </w:t>
      </w:r>
    </w:p>
    <w:p w:rsidR="000C6AA2" w:rsidRPr="00B07A80" w:rsidRDefault="000C6AA2" w:rsidP="000C6AA2">
      <w:pPr>
        <w:numPr>
          <w:ilvl w:val="0"/>
          <w:numId w:val="2"/>
        </w:numPr>
        <w:tabs>
          <w:tab w:val="clear" w:pos="720"/>
        </w:tabs>
        <w:ind w:left="0" w:firstLine="720"/>
        <w:jc w:val="both"/>
      </w:pPr>
      <w:r w:rsidRPr="00B07A80">
        <w:t xml:space="preserve">у змішаній формі (невизнання права інтелектуальної власності з наступним незаконним використанням тим же суб’єктом результатів чужої інтелектуальної, творчої діяльності). 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Порушенням права інтелектуальної власності визнається також ввезення на митну територію України виробів (товарів), в яких використано об'єкти права інтелектуальної власності, що захищаються на території України, без дозволу суб’єкта права інтелектуальної власності, з порушенням цього права незалежно від того, захищалися чи захищаються ці об’єкти в країнах походження. 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Водночас навіть за наявності ознак порушення права інтелектуальної власності, дії, які законом визнаються правомірними, порушеннями права інтелектуальної власності не визнаються. 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Порушником права інтелектуальної власності може бути фізична або юридична особа. Вина порушника для кваліфікації дій чи бездіяльності як таких, що є порушенням права інтелектуальної власності, значення не має. 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Матеріальним наслідком порушення права інтелектуальної власності є поява контрафактних виробів, тобто продукції (товарів), вироблених з використанням об’єкта права інтелектуальної власності і реалізованих в межах України з порушенням права на них. Контрафактними вважаються також вироби, які виготовлені законно, але розповсюджені з порушенням права суб'єкта інтелектуальної власності. </w:t>
      </w:r>
    </w:p>
    <w:p w:rsidR="000C6AA2" w:rsidRPr="001E7D66" w:rsidRDefault="000C6AA2" w:rsidP="000C6AA2">
      <w:pPr>
        <w:jc w:val="both"/>
      </w:pPr>
      <w:r w:rsidRPr="001E7D66">
        <w:rPr>
          <w:lang w:val="ru-RU"/>
        </w:rPr>
        <w:tab/>
      </w:r>
      <w:r w:rsidRPr="00B07A80">
        <w:t>Низькі стандарти захисту інтелектуальної власності в Україні значною мірою визначаються</w:t>
      </w:r>
      <w:r w:rsidRPr="001E7D66">
        <w:rPr>
          <w:lang w:val="ru-RU"/>
        </w:rPr>
        <w:t xml:space="preserve"> </w:t>
      </w:r>
      <w:r w:rsidRPr="00B07A80">
        <w:t xml:space="preserve">браком кваліфікованих фахівців у цій сфері, позаяк вона вимагає досить великого обсягу специфічних знань. Нарешті, слід відзначити, що серед головних причин недостатнього рівня ефективності охорони інтелектуальної власності українських фізичних і юридичних осіб за кордоном фахівці найчастіше називають «відсутність у держави коштів на патентування та здійснення реєстраційних процедур за кордоном» (54,8% відповідей експертів), «низький рівень правової культури в країні» (46,6%), «відсутність належних знань й інформації про порядок захисту інтелектуальної власності за межами України» (45,2%). </w:t>
      </w:r>
    </w:p>
    <w:p w:rsidR="000C6AA2" w:rsidRPr="001E7D66" w:rsidRDefault="000C6AA2" w:rsidP="000C6AA2">
      <w:pPr>
        <w:ind w:firstLine="709"/>
        <w:jc w:val="both"/>
      </w:pPr>
      <w:r w:rsidRPr="001E7D66">
        <w:t xml:space="preserve">Найважливішим інструментом захисту інтелектуальної власності є ліцензування та патентування, тобто реєстрація та видача патентів і ліцензій на право користування товарними знаками, ноу-хау, комерційними таємницями, промисловими зразками різного роду, винаходами і відкриттями, найновішими технологіями виробництва специфічної та стандартизованої продукції та іншим інтелектуальним капіталом, що знаходиться у розпорядженні однієї компанії чи фірми. </w:t>
      </w:r>
    </w:p>
    <w:p w:rsidR="000C6AA2" w:rsidRPr="00B07A80" w:rsidRDefault="000C6AA2" w:rsidP="000C6AA2">
      <w:pPr>
        <w:jc w:val="both"/>
      </w:pPr>
      <w:r w:rsidRPr="001E7D66">
        <w:tab/>
      </w:r>
      <w:r w:rsidRPr="00B07A80">
        <w:t xml:space="preserve">Термін «ліцензія» в перекладі з латинської (лат. </w:t>
      </w:r>
      <w:proofErr w:type="spellStart"/>
      <w:proofErr w:type="gramStart"/>
      <w:r w:rsidRPr="00B07A80">
        <w:rPr>
          <w:lang w:val="en-US"/>
        </w:rPr>
        <w:t>licentia</w:t>
      </w:r>
      <w:proofErr w:type="spellEnd"/>
      <w:proofErr w:type="gramEnd"/>
      <w:r w:rsidRPr="00B07A80">
        <w:t>) означає дозвіл здійснювати яку-небудь діяльність і в зв</w:t>
      </w:r>
      <w:r w:rsidRPr="001E7D66">
        <w:t>’</w:t>
      </w:r>
      <w:r w:rsidRPr="00B07A80">
        <w:t xml:space="preserve">язку з цим використовується в найрізноманітніших сферах економіки. Продаж ліцензій дозволяє суттєво прискорити процес освоєння нового ринку і хоча б частково відшкодувати власні витрати на дослідження і розробки винаходів. </w:t>
      </w:r>
    </w:p>
    <w:p w:rsidR="000C6AA2" w:rsidRPr="00B07A80" w:rsidRDefault="000C6AA2" w:rsidP="000C6AA2">
      <w:pPr>
        <w:ind w:firstLine="709"/>
        <w:jc w:val="both"/>
      </w:pPr>
      <w:r w:rsidRPr="00B07A80">
        <w:t xml:space="preserve">Охорона прав винахідника здійснюється й за допомогою патентів. Патент (від латинського </w:t>
      </w:r>
      <w:r w:rsidRPr="00B07A80">
        <w:rPr>
          <w:lang w:val="en-US"/>
        </w:rPr>
        <w:t>patens</w:t>
      </w:r>
      <w:r w:rsidRPr="00B07A80">
        <w:t xml:space="preserve"> - свідоцтво, грамота) – це документ, який засвідчує визнання державою технічного вирішення винаходом і закріплює за особою, якій він виданий (патентовласником), виключні права на його винахід. Патент видається державним патентним відомством винахіднику чи ж його правонаступнику (право на службовий винахід звичайно належить підприємцю) по його заяві, розглянутій у відповідності з процедурою, встановленою законодавством даної країни. Строк дії патенту також встановлюється національним законодавством (переважно 15 - 20 років). Виключне право патентовласника </w:t>
      </w:r>
      <w:proofErr w:type="spellStart"/>
      <w:r w:rsidRPr="00B07A80">
        <w:t>заключається</w:t>
      </w:r>
      <w:proofErr w:type="spellEnd"/>
      <w:r w:rsidRPr="00B07A80">
        <w:t xml:space="preserve"> в наданні йому монопольного права на застосування винаходу (це також називається штучною монополією). Практично усі крупні фірми мають патентні фонди або ж користуються послугами відповідних організацій. За </w:t>
      </w:r>
      <w:r w:rsidRPr="00B07A80">
        <w:lastRenderedPageBreak/>
        <w:t xml:space="preserve">оцінками спеціалістів, біля 80% інформації, яка знаходиться в патентах, неможливо знайти в будь-яких інших джерелах. </w:t>
      </w:r>
    </w:p>
    <w:p w:rsidR="000C6AA2" w:rsidRPr="001E7D66" w:rsidRDefault="000C6AA2" w:rsidP="000C6AA2">
      <w:pPr>
        <w:ind w:firstLine="709"/>
        <w:jc w:val="both"/>
        <w:rPr>
          <w:lang w:val="ru-RU"/>
        </w:rPr>
      </w:pPr>
      <w:r w:rsidRPr="00B07A80">
        <w:t>Торгова марка (</w:t>
      </w:r>
      <w:r w:rsidRPr="00B07A80">
        <w:rPr>
          <w:lang w:val="en-US"/>
        </w:rPr>
        <w:t>trademark</w:t>
      </w:r>
      <w:r w:rsidRPr="00B07A80">
        <w:t xml:space="preserve">) – зареєстроване у встановленому порядку і оригінально оформлене художнє позначення, котре служить для розпізнавання товарів одних підприємств від однорідних товарів інших підприємств. Це оригінальні назви і слова, окремі види упаковок, художні композиції і малюнки в поєднанні з буквами, цифрами, словами чи без них. Для ідентифікації послуг застосовуються знаки обслуговування. Торгова марка повинна бути простою, виразною, легко запам'ятовуватися для того, щоб ця марка асоціювалась у споживача з одним визначеним виробником, з якістю, властивостями товарів чи надаваних послуг. Торгова марка не повинна бути схожою на марки інших підприємств і вводити в оману споживача товарів. </w:t>
      </w:r>
    </w:p>
    <w:p w:rsidR="000C6AA2" w:rsidRPr="001E7D66" w:rsidRDefault="000C6AA2" w:rsidP="000C6AA2">
      <w:pPr>
        <w:jc w:val="both"/>
        <w:rPr>
          <w:lang w:val="ru-RU"/>
        </w:rPr>
      </w:pPr>
      <w:r w:rsidRPr="001E7D66">
        <w:rPr>
          <w:lang w:val="ru-RU"/>
        </w:rPr>
        <w:tab/>
      </w:r>
      <w:r w:rsidRPr="00B07A80">
        <w:t>Промисловий</w:t>
      </w:r>
      <w:r w:rsidRPr="001E7D66">
        <w:rPr>
          <w:lang w:val="ru-RU"/>
        </w:rPr>
        <w:t xml:space="preserve"> </w:t>
      </w:r>
      <w:r w:rsidRPr="00B07A80">
        <w:t>зразок</w:t>
      </w:r>
      <w:r w:rsidRPr="001E7D66">
        <w:rPr>
          <w:lang w:val="ru-RU"/>
        </w:rPr>
        <w:t xml:space="preserve"> (</w:t>
      </w:r>
      <w:r w:rsidRPr="00B07A80">
        <w:rPr>
          <w:lang w:val="en-US"/>
        </w:rPr>
        <w:t>industrial</w:t>
      </w:r>
      <w:r w:rsidRPr="001E7D66">
        <w:rPr>
          <w:lang w:val="ru-RU"/>
        </w:rPr>
        <w:t xml:space="preserve"> </w:t>
      </w:r>
      <w:r w:rsidRPr="00B07A80">
        <w:rPr>
          <w:lang w:val="en-US"/>
        </w:rPr>
        <w:t>design</w:t>
      </w:r>
      <w:r w:rsidRPr="001E7D66">
        <w:rPr>
          <w:lang w:val="ru-RU"/>
        </w:rPr>
        <w:t xml:space="preserve">) - </w:t>
      </w:r>
      <w:r w:rsidRPr="00B07A80">
        <w:t>нове</w:t>
      </w:r>
      <w:r w:rsidRPr="001E7D66">
        <w:rPr>
          <w:lang w:val="ru-RU"/>
        </w:rPr>
        <w:t xml:space="preserve"> </w:t>
      </w:r>
      <w:r w:rsidRPr="00B07A80">
        <w:t>художньо</w:t>
      </w:r>
      <w:r w:rsidRPr="001E7D66">
        <w:rPr>
          <w:lang w:val="ru-RU"/>
        </w:rPr>
        <w:t>-</w:t>
      </w:r>
      <w:r w:rsidRPr="00B07A80">
        <w:t>конструкторське</w:t>
      </w:r>
      <w:r w:rsidRPr="001E7D66">
        <w:rPr>
          <w:lang w:val="ru-RU"/>
        </w:rPr>
        <w:t xml:space="preserve"> </w:t>
      </w:r>
      <w:r w:rsidRPr="00B07A80">
        <w:t>вирішення</w:t>
      </w:r>
      <w:r w:rsidRPr="001E7D66">
        <w:rPr>
          <w:lang w:val="ru-RU"/>
        </w:rPr>
        <w:t xml:space="preserve"> </w:t>
      </w:r>
      <w:r w:rsidRPr="00B07A80">
        <w:t>виробу</w:t>
      </w:r>
      <w:r w:rsidRPr="001E7D66">
        <w:rPr>
          <w:lang w:val="ru-RU"/>
        </w:rPr>
        <w:t xml:space="preserve">, </w:t>
      </w:r>
      <w:r w:rsidRPr="00B07A80">
        <w:t>котре</w:t>
      </w:r>
      <w:r w:rsidRPr="001E7D66">
        <w:rPr>
          <w:lang w:val="ru-RU"/>
        </w:rPr>
        <w:t xml:space="preserve"> </w:t>
      </w:r>
      <w:r w:rsidRPr="00B07A80">
        <w:t>визначає</w:t>
      </w:r>
      <w:r w:rsidRPr="001E7D66">
        <w:rPr>
          <w:lang w:val="ru-RU"/>
        </w:rPr>
        <w:t xml:space="preserve"> </w:t>
      </w:r>
      <w:r w:rsidRPr="00B07A80">
        <w:t>його</w:t>
      </w:r>
      <w:r w:rsidRPr="001E7D66">
        <w:rPr>
          <w:lang w:val="ru-RU"/>
        </w:rPr>
        <w:t xml:space="preserve"> </w:t>
      </w:r>
      <w:r w:rsidRPr="00B07A80">
        <w:t>зовнішній</w:t>
      </w:r>
      <w:r w:rsidRPr="001E7D66">
        <w:rPr>
          <w:lang w:val="ru-RU"/>
        </w:rPr>
        <w:t xml:space="preserve"> </w:t>
      </w:r>
      <w:r w:rsidRPr="00B07A80">
        <w:t>вигляд</w:t>
      </w:r>
      <w:r w:rsidRPr="001E7D66">
        <w:rPr>
          <w:lang w:val="ru-RU"/>
        </w:rPr>
        <w:t xml:space="preserve">, </w:t>
      </w:r>
      <w:r w:rsidRPr="00B07A80">
        <w:t>відповідає</w:t>
      </w:r>
      <w:r w:rsidRPr="001E7D66">
        <w:rPr>
          <w:lang w:val="ru-RU"/>
        </w:rPr>
        <w:t xml:space="preserve"> </w:t>
      </w:r>
      <w:r w:rsidRPr="00B07A80">
        <w:t>вимогам</w:t>
      </w:r>
      <w:r w:rsidRPr="001E7D66">
        <w:rPr>
          <w:lang w:val="ru-RU"/>
        </w:rPr>
        <w:t xml:space="preserve"> </w:t>
      </w:r>
      <w:r w:rsidRPr="00B07A80">
        <w:t>технічної</w:t>
      </w:r>
      <w:r w:rsidRPr="001E7D66">
        <w:rPr>
          <w:lang w:val="ru-RU"/>
        </w:rPr>
        <w:t xml:space="preserve"> </w:t>
      </w:r>
      <w:r w:rsidRPr="00B07A80">
        <w:t>естетики</w:t>
      </w:r>
      <w:r w:rsidRPr="001E7D66">
        <w:rPr>
          <w:lang w:val="ru-RU"/>
        </w:rPr>
        <w:t xml:space="preserve"> </w:t>
      </w:r>
      <w:r w:rsidRPr="00B07A80">
        <w:t>і</w:t>
      </w:r>
      <w:r w:rsidRPr="001E7D66">
        <w:rPr>
          <w:lang w:val="ru-RU"/>
        </w:rPr>
        <w:t xml:space="preserve"> </w:t>
      </w:r>
      <w:r w:rsidRPr="00B07A80">
        <w:t>дає</w:t>
      </w:r>
      <w:r w:rsidRPr="001E7D66">
        <w:rPr>
          <w:lang w:val="ru-RU"/>
        </w:rPr>
        <w:t xml:space="preserve"> </w:t>
      </w:r>
      <w:r w:rsidRPr="00B07A80">
        <w:t>позитивний</w:t>
      </w:r>
      <w:r w:rsidRPr="001E7D66">
        <w:rPr>
          <w:lang w:val="ru-RU"/>
        </w:rPr>
        <w:t xml:space="preserve"> </w:t>
      </w:r>
      <w:r w:rsidRPr="00B07A80">
        <w:t>ефект</w:t>
      </w:r>
      <w:r w:rsidRPr="001E7D66">
        <w:rPr>
          <w:lang w:val="ru-RU"/>
        </w:rPr>
        <w:t xml:space="preserve">. </w:t>
      </w:r>
      <w:r w:rsidRPr="00B07A80">
        <w:t xml:space="preserve">За допомогою промислового зразка встановлюється монополія на форму (орнамент) продуктів праці. </w:t>
      </w:r>
    </w:p>
    <w:p w:rsidR="000C6AA2" w:rsidRPr="00B07A80" w:rsidRDefault="000C6AA2" w:rsidP="000C6AA2">
      <w:pPr>
        <w:ind w:firstLine="709"/>
        <w:jc w:val="both"/>
      </w:pPr>
      <w:r w:rsidRPr="00B07A80">
        <w:t>Авторські</w:t>
      </w:r>
      <w:r w:rsidRPr="001E7D66">
        <w:rPr>
          <w:lang w:val="ru-RU"/>
        </w:rPr>
        <w:t xml:space="preserve"> </w:t>
      </w:r>
      <w:r w:rsidRPr="00B07A80">
        <w:t>права</w:t>
      </w:r>
      <w:r w:rsidRPr="001E7D66">
        <w:rPr>
          <w:lang w:val="ru-RU"/>
        </w:rPr>
        <w:t xml:space="preserve"> (</w:t>
      </w:r>
      <w:r w:rsidRPr="00B07A80">
        <w:rPr>
          <w:lang w:val="en-US"/>
        </w:rPr>
        <w:t>copyright</w:t>
      </w:r>
      <w:r w:rsidRPr="001E7D66">
        <w:rPr>
          <w:lang w:val="ru-RU"/>
        </w:rPr>
        <w:t xml:space="preserve">) </w:t>
      </w:r>
      <w:r w:rsidRPr="00B07A80">
        <w:t>поширюються</w:t>
      </w:r>
      <w:r w:rsidRPr="001E7D66">
        <w:rPr>
          <w:lang w:val="ru-RU"/>
        </w:rPr>
        <w:t xml:space="preserve"> </w:t>
      </w:r>
      <w:r w:rsidRPr="00B07A80">
        <w:t>на</w:t>
      </w:r>
      <w:r w:rsidRPr="001E7D66">
        <w:rPr>
          <w:lang w:val="ru-RU"/>
        </w:rPr>
        <w:t xml:space="preserve"> </w:t>
      </w:r>
      <w:r w:rsidRPr="00B07A80">
        <w:t>будь</w:t>
      </w:r>
      <w:r w:rsidRPr="001E7D66">
        <w:rPr>
          <w:lang w:val="ru-RU"/>
        </w:rPr>
        <w:t>-</w:t>
      </w:r>
      <w:r w:rsidRPr="00B07A80">
        <w:t>які</w:t>
      </w:r>
      <w:r w:rsidRPr="001E7D66">
        <w:rPr>
          <w:lang w:val="ru-RU"/>
        </w:rPr>
        <w:t xml:space="preserve"> </w:t>
      </w:r>
      <w:r w:rsidRPr="00B07A80">
        <w:t>творчі</w:t>
      </w:r>
      <w:r w:rsidRPr="001E7D66">
        <w:rPr>
          <w:lang w:val="ru-RU"/>
        </w:rPr>
        <w:t xml:space="preserve"> </w:t>
      </w:r>
      <w:r w:rsidRPr="00B07A80">
        <w:t>витвори</w:t>
      </w:r>
      <w:r w:rsidRPr="001E7D66">
        <w:rPr>
          <w:lang w:val="ru-RU"/>
        </w:rPr>
        <w:t xml:space="preserve"> </w:t>
      </w:r>
      <w:r w:rsidRPr="00B07A80">
        <w:t>незалежно</w:t>
      </w:r>
      <w:r w:rsidRPr="001E7D66">
        <w:rPr>
          <w:lang w:val="ru-RU"/>
        </w:rPr>
        <w:t xml:space="preserve"> </w:t>
      </w:r>
      <w:r w:rsidRPr="00B07A80">
        <w:t>від</w:t>
      </w:r>
      <w:r w:rsidRPr="001E7D66">
        <w:rPr>
          <w:lang w:val="ru-RU"/>
        </w:rPr>
        <w:t xml:space="preserve"> </w:t>
      </w:r>
      <w:r w:rsidRPr="00B07A80">
        <w:t>форми</w:t>
      </w:r>
      <w:r w:rsidRPr="001E7D66">
        <w:rPr>
          <w:lang w:val="ru-RU"/>
        </w:rPr>
        <w:t xml:space="preserve">, </w:t>
      </w:r>
      <w:r w:rsidRPr="00B07A80">
        <w:t>призначення</w:t>
      </w:r>
      <w:r w:rsidRPr="001E7D66">
        <w:rPr>
          <w:lang w:val="ru-RU"/>
        </w:rPr>
        <w:t xml:space="preserve"> </w:t>
      </w:r>
      <w:r w:rsidRPr="00B07A80">
        <w:t>і</w:t>
      </w:r>
      <w:r w:rsidRPr="001E7D66">
        <w:rPr>
          <w:lang w:val="ru-RU"/>
        </w:rPr>
        <w:t xml:space="preserve"> </w:t>
      </w:r>
      <w:r w:rsidRPr="00B07A80">
        <w:t>переваг</w:t>
      </w:r>
      <w:r w:rsidRPr="001E7D66">
        <w:rPr>
          <w:lang w:val="ru-RU"/>
        </w:rPr>
        <w:t xml:space="preserve"> </w:t>
      </w:r>
      <w:r w:rsidRPr="00B07A80">
        <w:t>витвору</w:t>
      </w:r>
      <w:r w:rsidRPr="001E7D66">
        <w:rPr>
          <w:lang w:val="ru-RU"/>
        </w:rPr>
        <w:t xml:space="preserve"> (</w:t>
      </w:r>
      <w:r w:rsidRPr="00B07A80">
        <w:t>лекції</w:t>
      </w:r>
      <w:r w:rsidRPr="001E7D66">
        <w:rPr>
          <w:lang w:val="ru-RU"/>
        </w:rPr>
        <w:t xml:space="preserve">, </w:t>
      </w:r>
      <w:r w:rsidRPr="00B07A80">
        <w:t>доклади</w:t>
      </w:r>
      <w:r w:rsidRPr="001E7D66">
        <w:rPr>
          <w:lang w:val="ru-RU"/>
        </w:rPr>
        <w:t xml:space="preserve">, </w:t>
      </w:r>
      <w:r w:rsidRPr="00B07A80">
        <w:t>статті</w:t>
      </w:r>
      <w:r w:rsidRPr="001E7D66">
        <w:rPr>
          <w:lang w:val="ru-RU"/>
        </w:rPr>
        <w:t xml:space="preserve">, </w:t>
      </w:r>
      <w:r w:rsidRPr="00B07A80">
        <w:t>брошури</w:t>
      </w:r>
      <w:r w:rsidRPr="001E7D66">
        <w:rPr>
          <w:lang w:val="ru-RU"/>
        </w:rPr>
        <w:t xml:space="preserve">, </w:t>
      </w:r>
      <w:r w:rsidRPr="00B07A80">
        <w:t>книги</w:t>
      </w:r>
      <w:r w:rsidRPr="001E7D66">
        <w:rPr>
          <w:lang w:val="ru-RU"/>
        </w:rPr>
        <w:t xml:space="preserve">, </w:t>
      </w:r>
      <w:r w:rsidRPr="00B07A80">
        <w:t>технічні</w:t>
      </w:r>
      <w:r w:rsidRPr="001E7D66">
        <w:rPr>
          <w:lang w:val="ru-RU"/>
        </w:rPr>
        <w:t xml:space="preserve"> </w:t>
      </w:r>
      <w:r w:rsidRPr="00B07A80">
        <w:t>описи</w:t>
      </w:r>
      <w:r w:rsidRPr="001E7D66">
        <w:rPr>
          <w:lang w:val="ru-RU"/>
        </w:rPr>
        <w:t xml:space="preserve">, </w:t>
      </w:r>
      <w:r w:rsidRPr="00B07A80">
        <w:t>інструкції</w:t>
      </w:r>
      <w:r w:rsidRPr="001E7D66">
        <w:rPr>
          <w:lang w:val="ru-RU"/>
        </w:rPr>
        <w:t xml:space="preserve"> </w:t>
      </w:r>
      <w:r w:rsidRPr="00B07A80">
        <w:t>по</w:t>
      </w:r>
      <w:r w:rsidRPr="001E7D66">
        <w:rPr>
          <w:lang w:val="ru-RU"/>
        </w:rPr>
        <w:t xml:space="preserve"> </w:t>
      </w:r>
      <w:r w:rsidRPr="00B07A80">
        <w:t>експлуатації</w:t>
      </w:r>
      <w:r w:rsidRPr="001E7D66">
        <w:rPr>
          <w:lang w:val="ru-RU"/>
        </w:rPr>
        <w:t xml:space="preserve">, </w:t>
      </w:r>
      <w:r w:rsidRPr="00B07A80">
        <w:t>ілюстрації</w:t>
      </w:r>
      <w:r w:rsidRPr="001E7D66">
        <w:rPr>
          <w:lang w:val="ru-RU"/>
        </w:rPr>
        <w:t xml:space="preserve"> </w:t>
      </w:r>
      <w:r w:rsidRPr="00B07A80">
        <w:t>довільного</w:t>
      </w:r>
      <w:r w:rsidRPr="001E7D66">
        <w:rPr>
          <w:lang w:val="ru-RU"/>
        </w:rPr>
        <w:t xml:space="preserve"> </w:t>
      </w:r>
      <w:r w:rsidRPr="00B07A80">
        <w:t>вигляду</w:t>
      </w:r>
      <w:r w:rsidRPr="001E7D66">
        <w:rPr>
          <w:lang w:val="ru-RU"/>
        </w:rPr>
        <w:t xml:space="preserve">, </w:t>
      </w:r>
      <w:r w:rsidRPr="00B07A80">
        <w:t>малюнки</w:t>
      </w:r>
      <w:r w:rsidRPr="001E7D66">
        <w:rPr>
          <w:lang w:val="ru-RU"/>
        </w:rPr>
        <w:t xml:space="preserve">, </w:t>
      </w:r>
      <w:r w:rsidRPr="00B07A80">
        <w:t>плакати</w:t>
      </w:r>
      <w:r w:rsidRPr="001E7D66">
        <w:rPr>
          <w:lang w:val="ru-RU"/>
        </w:rPr>
        <w:t xml:space="preserve">, </w:t>
      </w:r>
      <w:r w:rsidRPr="00B07A80">
        <w:t>фотографії</w:t>
      </w:r>
      <w:r w:rsidRPr="001E7D66">
        <w:rPr>
          <w:lang w:val="ru-RU"/>
        </w:rPr>
        <w:t xml:space="preserve"> </w:t>
      </w:r>
      <w:r w:rsidRPr="00B07A80">
        <w:t>і</w:t>
      </w:r>
      <w:r w:rsidRPr="001E7D66">
        <w:rPr>
          <w:lang w:val="ru-RU"/>
        </w:rPr>
        <w:t xml:space="preserve"> </w:t>
      </w:r>
      <w:r w:rsidRPr="00B07A80">
        <w:t>т</w:t>
      </w:r>
      <w:r w:rsidRPr="001E7D66">
        <w:rPr>
          <w:lang w:val="ru-RU"/>
        </w:rPr>
        <w:t>.</w:t>
      </w:r>
      <w:r w:rsidRPr="00B07A80">
        <w:t>п</w:t>
      </w:r>
      <w:r w:rsidRPr="001E7D66">
        <w:rPr>
          <w:lang w:val="ru-RU"/>
        </w:rPr>
        <w:t xml:space="preserve">.). </w:t>
      </w:r>
      <w:r w:rsidRPr="00B07A80">
        <w:t xml:space="preserve">Ці права означають, що без згоди автора чи його правонаступників ніхто не може ні в якому вигляді відтворювати або тим чи іншим способом використовувати охоронювані правом об'єкти. Авторські права охороняються національними законами, а на міжнародному рівні – Бернською конференцією 1886 року і Всесвітньою конвенцією 1952 року. </w:t>
      </w:r>
    </w:p>
    <w:p w:rsidR="000C6AA2" w:rsidRPr="00B07A80" w:rsidRDefault="000C6AA2" w:rsidP="000C6AA2">
      <w:pPr>
        <w:ind w:firstLine="709"/>
        <w:jc w:val="both"/>
      </w:pPr>
      <w:r w:rsidRPr="00B07A80">
        <w:t>Наряду з патентними ліцензіями існують і безпатентні ліцензії на ноу-хау (</w:t>
      </w:r>
      <w:r w:rsidRPr="00B07A80">
        <w:rPr>
          <w:lang w:val="en-US"/>
        </w:rPr>
        <w:t>know</w:t>
      </w:r>
      <w:r w:rsidRPr="00B07A80">
        <w:t>-</w:t>
      </w:r>
      <w:r w:rsidRPr="00B07A80">
        <w:rPr>
          <w:lang w:val="en-US"/>
        </w:rPr>
        <w:t>how</w:t>
      </w:r>
      <w:r w:rsidRPr="00B07A80">
        <w:t>)</w:t>
      </w:r>
      <w:r w:rsidRPr="00B07A80">
        <w:rPr>
          <w:lang w:val="en-US"/>
        </w:rPr>
        <w:t> </w:t>
      </w:r>
      <w:r w:rsidRPr="00B07A80">
        <w:t>– непатентовані науково-технічні досягнення і виробничий досвід конфіденційного характеру</w:t>
      </w:r>
      <w:r w:rsidRPr="00B07A80">
        <w:rPr>
          <w:lang w:val="en-US"/>
        </w:rPr>
        <w:t> </w:t>
      </w:r>
      <w:r w:rsidRPr="00B07A80">
        <w:t>– власник яких володіє природною монополією на відміну від власника запатентованого об’єкту.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07A80">
        <w:rPr>
          <w:b/>
          <w:color w:val="000000"/>
        </w:rPr>
        <w:t>В</w:t>
      </w:r>
      <w:r>
        <w:rPr>
          <w:b/>
          <w:color w:val="000000"/>
        </w:rPr>
        <w:t xml:space="preserve">исновки. </w:t>
      </w:r>
      <w:r w:rsidRPr="00B07A80">
        <w:rPr>
          <w:color w:val="000000"/>
        </w:rPr>
        <w:t>В</w:t>
      </w:r>
      <w:r>
        <w:rPr>
          <w:color w:val="000000"/>
        </w:rPr>
        <w:t>раховуючи усе вищезазначене, се</w:t>
      </w:r>
      <w:r w:rsidRPr="00B07A80">
        <w:rPr>
          <w:color w:val="000000"/>
        </w:rPr>
        <w:t>ред державних пріоритетів у сфері інтелектуального забезпечення вбачається доцільним виділити наступні: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 w:rsidRPr="00B07A80">
        <w:rPr>
          <w:color w:val="000000"/>
        </w:rPr>
        <w:t>зміцнення взаємозв'язку науки і суспільства;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proofErr w:type="spellStart"/>
      <w:r w:rsidRPr="00E778DB">
        <w:rPr>
          <w:color w:val="000000"/>
        </w:rPr>
        <w:t>-–</w:t>
      </w:r>
      <w:r>
        <w:rPr>
          <w:color w:val="000000"/>
        </w:rPr>
        <w:t>реструктуризація</w:t>
      </w:r>
      <w:proofErr w:type="spellEnd"/>
      <w:r>
        <w:rPr>
          <w:color w:val="000000"/>
        </w:rPr>
        <w:t xml:space="preserve"> мережі науко</w:t>
      </w:r>
      <w:r w:rsidRPr="00B07A80">
        <w:rPr>
          <w:color w:val="000000"/>
        </w:rPr>
        <w:t>вих організацій;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 w:rsidRPr="00B07A80">
        <w:rPr>
          <w:color w:val="000000"/>
        </w:rPr>
        <w:t>якісне кадрове забезпечення і соціальна політика в науковій сфері;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>
        <w:rPr>
          <w:color w:val="000000"/>
        </w:rPr>
        <w:t>підвищення інноваційної актив</w:t>
      </w:r>
      <w:r w:rsidRPr="00B07A80">
        <w:rPr>
          <w:color w:val="000000"/>
        </w:rPr>
        <w:t>ності;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>
        <w:rPr>
          <w:color w:val="000000"/>
        </w:rPr>
        <w:t>розвиток інформаційного забез</w:t>
      </w:r>
      <w:r w:rsidRPr="00B07A80">
        <w:rPr>
          <w:color w:val="000000"/>
        </w:rPr>
        <w:t>печення;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 w:rsidRPr="00B07A80">
        <w:rPr>
          <w:color w:val="000000"/>
        </w:rPr>
        <w:t>міжнародна науково-технічна співпраця;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>
        <w:rPr>
          <w:color w:val="000000"/>
        </w:rPr>
        <w:t>вдосконалення нормативно-пра</w:t>
      </w:r>
      <w:r w:rsidRPr="00B07A80">
        <w:rPr>
          <w:color w:val="000000"/>
        </w:rPr>
        <w:t>вової бази науки;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left="360"/>
        <w:jc w:val="both"/>
      </w:pPr>
      <w:r w:rsidRPr="00E778DB">
        <w:rPr>
          <w:color w:val="000000"/>
        </w:rPr>
        <w:t xml:space="preserve">– </w:t>
      </w:r>
      <w:r w:rsidRPr="00B07A80">
        <w:rPr>
          <w:color w:val="000000"/>
        </w:rPr>
        <w:t>належне фінансове забезпечення.</w:t>
      </w:r>
    </w:p>
    <w:p w:rsidR="000C6AA2" w:rsidRPr="00B07A80" w:rsidRDefault="000C6AA2" w:rsidP="000C6AA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07A80">
        <w:rPr>
          <w:color w:val="000000"/>
        </w:rPr>
        <w:t>Сере</w:t>
      </w:r>
      <w:r>
        <w:rPr>
          <w:color w:val="000000"/>
        </w:rPr>
        <w:t>д заходів, які необхідно здійс</w:t>
      </w:r>
      <w:r w:rsidRPr="00B07A80">
        <w:rPr>
          <w:color w:val="000000"/>
        </w:rPr>
        <w:t>нити для регулювання процесу «витоку розумі</w:t>
      </w:r>
      <w:r>
        <w:rPr>
          <w:color w:val="000000"/>
        </w:rPr>
        <w:t>в», можна назвати наступні: про</w:t>
      </w:r>
      <w:r w:rsidRPr="00B07A80">
        <w:rPr>
          <w:color w:val="000000"/>
        </w:rPr>
        <w:t xml:space="preserve">довжувати і розширювати співпрацю, у тому </w:t>
      </w:r>
      <w:r>
        <w:rPr>
          <w:color w:val="000000"/>
        </w:rPr>
        <w:t>числі в рамках програм міжнарод</w:t>
      </w:r>
      <w:r w:rsidRPr="00B07A80">
        <w:rPr>
          <w:color w:val="000000"/>
        </w:rPr>
        <w:t>них організацій і зарубіжних фондів, упорядкувати давно тривалу підготовку нормат</w:t>
      </w:r>
      <w:r>
        <w:rPr>
          <w:color w:val="000000"/>
        </w:rPr>
        <w:t>ивних документів у сфері регулю</w:t>
      </w:r>
      <w:r w:rsidRPr="00B07A80">
        <w:rPr>
          <w:color w:val="000000"/>
        </w:rPr>
        <w:t xml:space="preserve">вання прав на інтелектуальну власність. Щодо наукової діаспори за кордоном, не займатися активним поверненням учених назад, а пропонувати їм брати участь в розробці актуальних наукових проблем на користь країни, спрямовувати </w:t>
      </w:r>
      <w:proofErr w:type="spellStart"/>
      <w:r w:rsidRPr="00B07A80">
        <w:rPr>
          <w:color w:val="000000"/>
        </w:rPr>
        <w:t>білш</w:t>
      </w:r>
      <w:proofErr w:type="spellEnd"/>
      <w:r w:rsidRPr="00B07A80">
        <w:rPr>
          <w:color w:val="000000"/>
        </w:rPr>
        <w:t xml:space="preserve"> значні,</w:t>
      </w:r>
      <w:r>
        <w:rPr>
          <w:color w:val="000000"/>
        </w:rPr>
        <w:t xml:space="preserve"> ніж сьогодні, кошти на оновлен</w:t>
      </w:r>
      <w:r w:rsidRPr="00B07A80">
        <w:rPr>
          <w:color w:val="000000"/>
        </w:rPr>
        <w:t>ня і розвиток лабораторної і приладової бази до</w:t>
      </w:r>
      <w:r>
        <w:rPr>
          <w:color w:val="000000"/>
        </w:rPr>
        <w:t>сліджень. Резерви підвищення та</w:t>
      </w:r>
      <w:r w:rsidRPr="00B07A80">
        <w:rPr>
          <w:color w:val="000000"/>
        </w:rPr>
        <w:t>ких витрат є, у тому числі за рахунок перегляду пріоритетів фінансування із бюджетних асигнувань.</w:t>
      </w:r>
    </w:p>
    <w:p w:rsidR="000C6AA2" w:rsidRPr="00E778DB" w:rsidRDefault="000C6AA2" w:rsidP="000C6AA2">
      <w:pPr>
        <w:ind w:firstLine="709"/>
        <w:jc w:val="both"/>
        <w:rPr>
          <w:sz w:val="28"/>
          <w:szCs w:val="28"/>
        </w:rPr>
      </w:pPr>
    </w:p>
    <w:p w:rsidR="000C6AA2" w:rsidRPr="009A2538" w:rsidRDefault="000C6AA2" w:rsidP="000C6AA2">
      <w:pPr>
        <w:spacing w:line="360" w:lineRule="auto"/>
        <w:ind w:left="360" w:hanging="360"/>
        <w:jc w:val="both"/>
        <w:rPr>
          <w:sz w:val="28"/>
          <w:szCs w:val="28"/>
        </w:rPr>
      </w:pPr>
      <w:r w:rsidRPr="009A2538">
        <w:rPr>
          <w:sz w:val="28"/>
          <w:szCs w:val="28"/>
        </w:rPr>
        <w:t>Список літератури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E778DB">
        <w:rPr>
          <w:color w:val="000000"/>
          <w:sz w:val="20"/>
          <w:szCs w:val="20"/>
        </w:rPr>
        <w:t>Закон України № 80/94 — ВР від 5 липня 1994 р. «Про захист ін</w:t>
      </w:r>
      <w:r w:rsidRPr="00E778DB">
        <w:rPr>
          <w:color w:val="000000"/>
          <w:sz w:val="20"/>
          <w:szCs w:val="20"/>
        </w:rPr>
        <w:softHyphen/>
        <w:t>формації в інформаційно-телекому</w:t>
      </w:r>
      <w:r w:rsidRPr="00E778DB">
        <w:rPr>
          <w:color w:val="000000"/>
          <w:sz w:val="20"/>
          <w:szCs w:val="20"/>
        </w:rPr>
        <w:softHyphen/>
        <w:t>нікаційних системах» // Відомості Верховної Ради України. — № 31. — 1994. — Ст. 286.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E778DB">
        <w:rPr>
          <w:color w:val="000000"/>
          <w:sz w:val="20"/>
          <w:szCs w:val="20"/>
        </w:rPr>
        <w:t>Закон України № 376912 від 23 грудня 1993 р. «Про охорону прав на винаходи і корисні моделі» // Відо</w:t>
      </w:r>
      <w:r w:rsidRPr="00E778DB">
        <w:rPr>
          <w:color w:val="000000"/>
          <w:sz w:val="20"/>
          <w:szCs w:val="20"/>
        </w:rPr>
        <w:softHyphen/>
        <w:t>мості Верховної Ради України — № 7. — 1994. — Ст. 32.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E778DB">
        <w:rPr>
          <w:color w:val="000000"/>
          <w:sz w:val="20"/>
          <w:szCs w:val="20"/>
        </w:rPr>
        <w:lastRenderedPageBreak/>
        <w:t xml:space="preserve">Закон України № 852 – </w:t>
      </w:r>
      <w:r w:rsidRPr="00E778DB">
        <w:rPr>
          <w:color w:val="000000"/>
          <w:sz w:val="20"/>
          <w:szCs w:val="20"/>
          <w:lang w:val="en-US"/>
        </w:rPr>
        <w:t>IV</w:t>
      </w:r>
      <w:r w:rsidRPr="00E778DB">
        <w:rPr>
          <w:color w:val="000000"/>
          <w:sz w:val="20"/>
          <w:szCs w:val="20"/>
        </w:rPr>
        <w:t xml:space="preserve"> від 22 травня 2003 р. «Про електронний цифровий підпис» — Відомості Вер</w:t>
      </w:r>
      <w:r w:rsidRPr="00E778DB">
        <w:rPr>
          <w:color w:val="000000"/>
          <w:sz w:val="20"/>
          <w:szCs w:val="20"/>
        </w:rPr>
        <w:softHyphen/>
        <w:t>ховної Ради України — №  36. — 2003. — Ст. 276.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E778DB">
        <w:rPr>
          <w:color w:val="000000"/>
          <w:sz w:val="20"/>
          <w:szCs w:val="20"/>
        </w:rPr>
        <w:t xml:space="preserve">Закон України № </w:t>
      </w:r>
      <w:r w:rsidRPr="00E778DB">
        <w:rPr>
          <w:bCs/>
          <w:color w:val="000000"/>
          <w:sz w:val="20"/>
          <w:szCs w:val="20"/>
        </w:rPr>
        <w:t>964-І</w:t>
      </w:r>
      <w:r w:rsidRPr="00E778DB">
        <w:rPr>
          <w:bCs/>
          <w:color w:val="000000"/>
          <w:sz w:val="20"/>
          <w:szCs w:val="20"/>
          <w:lang w:val="en-US"/>
        </w:rPr>
        <w:t>V</w:t>
      </w:r>
      <w:r w:rsidRPr="00E778DB">
        <w:rPr>
          <w:color w:val="000000"/>
          <w:sz w:val="20"/>
          <w:szCs w:val="20"/>
        </w:rPr>
        <w:t xml:space="preserve"> – ВР від 19 черв. 2003 </w:t>
      </w:r>
      <w:r w:rsidRPr="00E778DB">
        <w:rPr>
          <w:bCs/>
          <w:color w:val="000000"/>
          <w:sz w:val="20"/>
          <w:szCs w:val="20"/>
        </w:rPr>
        <w:t xml:space="preserve">р. «Про </w:t>
      </w:r>
      <w:r w:rsidRPr="00E778DB">
        <w:rPr>
          <w:color w:val="000000"/>
          <w:sz w:val="20"/>
          <w:szCs w:val="20"/>
        </w:rPr>
        <w:t>основи національної безпе</w:t>
      </w:r>
      <w:r w:rsidRPr="00E778DB">
        <w:rPr>
          <w:color w:val="000000"/>
          <w:sz w:val="20"/>
          <w:szCs w:val="20"/>
        </w:rPr>
        <w:softHyphen/>
        <w:t xml:space="preserve">ки України» </w:t>
      </w:r>
      <w:r w:rsidRPr="00E778DB">
        <w:rPr>
          <w:bCs/>
          <w:color w:val="000000"/>
          <w:sz w:val="20"/>
          <w:szCs w:val="20"/>
        </w:rPr>
        <w:t xml:space="preserve">// </w:t>
      </w:r>
      <w:r w:rsidRPr="00E778DB">
        <w:rPr>
          <w:color w:val="000000"/>
          <w:sz w:val="20"/>
          <w:szCs w:val="20"/>
        </w:rPr>
        <w:t xml:space="preserve">Офіц. </w:t>
      </w:r>
      <w:proofErr w:type="spellStart"/>
      <w:r w:rsidRPr="00E778DB">
        <w:rPr>
          <w:color w:val="000000"/>
          <w:sz w:val="20"/>
          <w:szCs w:val="20"/>
        </w:rPr>
        <w:t>вісн</w:t>
      </w:r>
      <w:proofErr w:type="spellEnd"/>
      <w:r w:rsidRPr="00E778DB">
        <w:rPr>
          <w:color w:val="000000"/>
          <w:sz w:val="20"/>
          <w:szCs w:val="20"/>
        </w:rPr>
        <w:t xml:space="preserve">. України. — 2003. – № 29. — С. 38. 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E778DB">
        <w:rPr>
          <w:color w:val="000000"/>
          <w:sz w:val="20"/>
          <w:szCs w:val="20"/>
        </w:rPr>
        <w:t>Указ Президента України №105/2007 «Про Стратегію національної безпе</w:t>
      </w:r>
      <w:r w:rsidRPr="00E778DB">
        <w:rPr>
          <w:color w:val="000000"/>
          <w:sz w:val="20"/>
          <w:szCs w:val="20"/>
        </w:rPr>
        <w:softHyphen/>
        <w:t xml:space="preserve">ки України» від 12 </w:t>
      </w:r>
      <w:proofErr w:type="spellStart"/>
      <w:r w:rsidRPr="00E778DB">
        <w:rPr>
          <w:color w:val="000000"/>
          <w:sz w:val="20"/>
          <w:szCs w:val="20"/>
        </w:rPr>
        <w:t>лют</w:t>
      </w:r>
      <w:proofErr w:type="spellEnd"/>
      <w:r w:rsidRPr="00E778DB">
        <w:rPr>
          <w:color w:val="000000"/>
          <w:sz w:val="20"/>
          <w:szCs w:val="20"/>
        </w:rPr>
        <w:t xml:space="preserve">. 2007 р.: // Офіц. </w:t>
      </w:r>
      <w:proofErr w:type="spellStart"/>
      <w:r w:rsidRPr="00E778DB">
        <w:rPr>
          <w:color w:val="000000"/>
          <w:sz w:val="20"/>
          <w:szCs w:val="20"/>
        </w:rPr>
        <w:t>вісн</w:t>
      </w:r>
      <w:proofErr w:type="spellEnd"/>
      <w:r w:rsidRPr="00E778DB">
        <w:rPr>
          <w:color w:val="000000"/>
          <w:sz w:val="20"/>
          <w:szCs w:val="20"/>
        </w:rPr>
        <w:t>. України. — 2007. — № 11. — С. 7.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proofErr w:type="spellStart"/>
      <w:r w:rsidRPr="00E778DB">
        <w:rPr>
          <w:color w:val="000000"/>
          <w:sz w:val="20"/>
          <w:szCs w:val="20"/>
        </w:rPr>
        <w:t>Бочан</w:t>
      </w:r>
      <w:proofErr w:type="spellEnd"/>
      <w:r w:rsidRPr="00E778DB">
        <w:rPr>
          <w:color w:val="000000"/>
          <w:sz w:val="20"/>
          <w:szCs w:val="20"/>
        </w:rPr>
        <w:t xml:space="preserve"> І. О. Глобальна еконо</w:t>
      </w:r>
      <w:r w:rsidRPr="00E778DB">
        <w:rPr>
          <w:color w:val="000000"/>
          <w:sz w:val="20"/>
          <w:szCs w:val="20"/>
        </w:rPr>
        <w:softHyphen/>
        <w:t xml:space="preserve">міка : </w:t>
      </w:r>
      <w:proofErr w:type="spellStart"/>
      <w:r w:rsidRPr="00E778DB">
        <w:rPr>
          <w:color w:val="000000"/>
          <w:sz w:val="20"/>
          <w:szCs w:val="20"/>
        </w:rPr>
        <w:t>підруч</w:t>
      </w:r>
      <w:proofErr w:type="spellEnd"/>
      <w:r w:rsidRPr="00E778DB">
        <w:rPr>
          <w:color w:val="000000"/>
          <w:sz w:val="20"/>
          <w:szCs w:val="20"/>
        </w:rPr>
        <w:t xml:space="preserve">. / І. О. </w:t>
      </w:r>
      <w:proofErr w:type="spellStart"/>
      <w:r w:rsidRPr="00E778DB">
        <w:rPr>
          <w:color w:val="000000"/>
          <w:sz w:val="20"/>
          <w:szCs w:val="20"/>
        </w:rPr>
        <w:t>Бочан</w:t>
      </w:r>
      <w:proofErr w:type="spellEnd"/>
      <w:r w:rsidRPr="00E778DB">
        <w:rPr>
          <w:color w:val="000000"/>
          <w:sz w:val="20"/>
          <w:szCs w:val="20"/>
        </w:rPr>
        <w:t xml:space="preserve">, І. Р. </w:t>
      </w:r>
      <w:proofErr w:type="spellStart"/>
      <w:r w:rsidRPr="00E778DB">
        <w:rPr>
          <w:color w:val="000000"/>
          <w:sz w:val="20"/>
          <w:szCs w:val="20"/>
        </w:rPr>
        <w:t>Михасюк</w:t>
      </w:r>
      <w:proofErr w:type="spellEnd"/>
      <w:r w:rsidRPr="00E778DB">
        <w:rPr>
          <w:color w:val="000000"/>
          <w:sz w:val="20"/>
          <w:szCs w:val="20"/>
        </w:rPr>
        <w:t>. — К.: Знання, 2007. — 403 с.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E778DB">
        <w:rPr>
          <w:color w:val="000000"/>
          <w:sz w:val="20"/>
          <w:szCs w:val="20"/>
        </w:rPr>
        <w:t xml:space="preserve">Мине </w:t>
      </w:r>
      <w:proofErr w:type="spellStart"/>
      <w:r w:rsidRPr="00E778DB">
        <w:rPr>
          <w:color w:val="000000"/>
          <w:sz w:val="20"/>
          <w:szCs w:val="20"/>
        </w:rPr>
        <w:t>Грейди</w:t>
      </w:r>
      <w:proofErr w:type="spellEnd"/>
      <w:r w:rsidRPr="00E778DB">
        <w:rPr>
          <w:color w:val="000000"/>
          <w:sz w:val="20"/>
          <w:szCs w:val="20"/>
        </w:rPr>
        <w:t xml:space="preserve">. </w:t>
      </w:r>
      <w:proofErr w:type="spellStart"/>
      <w:r w:rsidRPr="00E778DB">
        <w:rPr>
          <w:color w:val="000000"/>
          <w:sz w:val="20"/>
          <w:szCs w:val="20"/>
        </w:rPr>
        <w:t>Революция</w:t>
      </w:r>
      <w:proofErr w:type="spellEnd"/>
      <w:r w:rsidRPr="00E778DB">
        <w:rPr>
          <w:color w:val="000000"/>
          <w:sz w:val="20"/>
          <w:szCs w:val="20"/>
        </w:rPr>
        <w:t xml:space="preserve"> в </w:t>
      </w:r>
      <w:proofErr w:type="spellStart"/>
      <w:r w:rsidRPr="00E778DB">
        <w:rPr>
          <w:color w:val="000000"/>
          <w:sz w:val="20"/>
          <w:szCs w:val="20"/>
        </w:rPr>
        <w:t>злектронном</w:t>
      </w:r>
      <w:proofErr w:type="spellEnd"/>
      <w:r w:rsidRPr="00E778DB">
        <w:rPr>
          <w:color w:val="000000"/>
          <w:sz w:val="20"/>
          <w:szCs w:val="20"/>
        </w:rPr>
        <w:t xml:space="preserve"> </w:t>
      </w:r>
      <w:proofErr w:type="spellStart"/>
      <w:r w:rsidRPr="00E778DB">
        <w:rPr>
          <w:color w:val="000000"/>
          <w:sz w:val="20"/>
          <w:szCs w:val="20"/>
        </w:rPr>
        <w:t>бизнесе</w:t>
      </w:r>
      <w:proofErr w:type="spellEnd"/>
      <w:r w:rsidRPr="00E778DB">
        <w:rPr>
          <w:color w:val="000000"/>
          <w:sz w:val="20"/>
          <w:szCs w:val="20"/>
        </w:rPr>
        <w:t xml:space="preserve">: </w:t>
      </w:r>
      <w:proofErr w:type="spellStart"/>
      <w:r w:rsidRPr="00E778DB">
        <w:rPr>
          <w:color w:val="000000"/>
          <w:sz w:val="20"/>
          <w:szCs w:val="20"/>
        </w:rPr>
        <w:t>какими</w:t>
      </w:r>
      <w:proofErr w:type="spellEnd"/>
      <w:r w:rsidRPr="00E778DB">
        <w:rPr>
          <w:color w:val="000000"/>
          <w:sz w:val="20"/>
          <w:szCs w:val="20"/>
        </w:rPr>
        <w:t xml:space="preserve"> </w:t>
      </w:r>
      <w:proofErr w:type="spellStart"/>
      <w:r w:rsidRPr="00E778DB">
        <w:rPr>
          <w:color w:val="000000"/>
          <w:sz w:val="20"/>
          <w:szCs w:val="20"/>
        </w:rPr>
        <w:t>будут</w:t>
      </w:r>
      <w:proofErr w:type="spellEnd"/>
      <w:r w:rsidRPr="00E778DB">
        <w:rPr>
          <w:color w:val="000000"/>
          <w:sz w:val="20"/>
          <w:szCs w:val="20"/>
        </w:rPr>
        <w:t xml:space="preserve"> </w:t>
      </w:r>
      <w:proofErr w:type="spellStart"/>
      <w:r w:rsidRPr="00E778DB">
        <w:rPr>
          <w:color w:val="000000"/>
          <w:sz w:val="20"/>
          <w:szCs w:val="20"/>
        </w:rPr>
        <w:t>компании</w:t>
      </w:r>
      <w:proofErr w:type="spellEnd"/>
      <w:r w:rsidRPr="00E778DB">
        <w:rPr>
          <w:color w:val="000000"/>
          <w:sz w:val="20"/>
          <w:szCs w:val="20"/>
        </w:rPr>
        <w:t xml:space="preserve"> и </w:t>
      </w:r>
      <w:proofErr w:type="spellStart"/>
      <w:r w:rsidRPr="00E778DB">
        <w:rPr>
          <w:color w:val="000000"/>
          <w:sz w:val="20"/>
          <w:szCs w:val="20"/>
        </w:rPr>
        <w:t>рьгнки</w:t>
      </w:r>
      <w:proofErr w:type="spellEnd"/>
      <w:r w:rsidRPr="00E778DB">
        <w:rPr>
          <w:color w:val="000000"/>
          <w:sz w:val="20"/>
          <w:szCs w:val="20"/>
        </w:rPr>
        <w:t xml:space="preserve"> в </w:t>
      </w:r>
      <w:r w:rsidRPr="00E778DB">
        <w:rPr>
          <w:color w:val="000000"/>
          <w:sz w:val="20"/>
          <w:szCs w:val="20"/>
          <w:lang w:val="en-US"/>
        </w:rPr>
        <w:t>XXI</w:t>
      </w:r>
      <w:r w:rsidRPr="00E778DB">
        <w:rPr>
          <w:color w:val="000000"/>
          <w:sz w:val="20"/>
          <w:szCs w:val="20"/>
        </w:rPr>
        <w:t xml:space="preserve"> </w:t>
      </w:r>
      <w:proofErr w:type="spellStart"/>
      <w:r w:rsidRPr="00E778DB">
        <w:rPr>
          <w:color w:val="000000"/>
          <w:sz w:val="20"/>
          <w:szCs w:val="20"/>
        </w:rPr>
        <w:t>веке</w:t>
      </w:r>
      <w:proofErr w:type="spellEnd"/>
      <w:r w:rsidRPr="00E778DB">
        <w:rPr>
          <w:color w:val="000000"/>
          <w:sz w:val="20"/>
          <w:szCs w:val="20"/>
        </w:rPr>
        <w:t xml:space="preserve"> / </w:t>
      </w:r>
      <w:proofErr w:type="spellStart"/>
      <w:r w:rsidRPr="00E778DB">
        <w:rPr>
          <w:color w:val="000000"/>
          <w:sz w:val="20"/>
          <w:szCs w:val="20"/>
        </w:rPr>
        <w:t>Грей</w:t>
      </w:r>
      <w:r w:rsidRPr="00E778DB">
        <w:rPr>
          <w:color w:val="000000"/>
          <w:sz w:val="20"/>
          <w:szCs w:val="20"/>
        </w:rPr>
        <w:softHyphen/>
        <w:t>ди</w:t>
      </w:r>
      <w:proofErr w:type="spellEnd"/>
      <w:r w:rsidRPr="00E778DB">
        <w:rPr>
          <w:color w:val="000000"/>
          <w:sz w:val="20"/>
          <w:szCs w:val="20"/>
        </w:rPr>
        <w:t xml:space="preserve"> Мине, Давид </w:t>
      </w:r>
      <w:proofErr w:type="spellStart"/>
      <w:r w:rsidRPr="00E778DB">
        <w:rPr>
          <w:color w:val="000000"/>
          <w:sz w:val="20"/>
          <w:szCs w:val="20"/>
        </w:rPr>
        <w:t>Шнайдер</w:t>
      </w:r>
      <w:proofErr w:type="spellEnd"/>
      <w:r w:rsidRPr="00E778DB">
        <w:rPr>
          <w:color w:val="000000"/>
          <w:sz w:val="20"/>
          <w:szCs w:val="20"/>
        </w:rPr>
        <w:t xml:space="preserve"> ; [пер. с англ.] — М. : </w:t>
      </w:r>
      <w:proofErr w:type="spellStart"/>
      <w:r w:rsidRPr="00E778DB">
        <w:rPr>
          <w:color w:val="000000"/>
          <w:sz w:val="20"/>
          <w:szCs w:val="20"/>
        </w:rPr>
        <w:t>Альпина</w:t>
      </w:r>
      <w:proofErr w:type="spellEnd"/>
      <w:r w:rsidRPr="00E778DB">
        <w:rPr>
          <w:color w:val="000000"/>
          <w:sz w:val="20"/>
          <w:szCs w:val="20"/>
        </w:rPr>
        <w:t xml:space="preserve"> </w:t>
      </w:r>
      <w:proofErr w:type="spellStart"/>
      <w:r w:rsidRPr="00E778DB">
        <w:rPr>
          <w:color w:val="000000"/>
          <w:sz w:val="20"/>
          <w:szCs w:val="20"/>
        </w:rPr>
        <w:t>Паблишер</w:t>
      </w:r>
      <w:proofErr w:type="spellEnd"/>
      <w:r w:rsidRPr="00E778DB">
        <w:rPr>
          <w:color w:val="000000"/>
          <w:sz w:val="20"/>
          <w:szCs w:val="20"/>
        </w:rPr>
        <w:t>, 2001.— 280 с.</w:t>
      </w:r>
    </w:p>
    <w:p w:rsidR="000C6AA2" w:rsidRPr="00E778DB" w:rsidRDefault="000C6AA2" w:rsidP="000C6AA2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E778DB">
        <w:rPr>
          <w:color w:val="000000"/>
          <w:sz w:val="20"/>
          <w:szCs w:val="20"/>
        </w:rPr>
        <w:t>Поручник А. М. Інноваційний потенціал України та його реаліза</w:t>
      </w:r>
      <w:r w:rsidRPr="00E778DB">
        <w:rPr>
          <w:color w:val="000000"/>
          <w:sz w:val="20"/>
          <w:szCs w:val="20"/>
        </w:rPr>
        <w:softHyphen/>
        <w:t>ція в міжнародному науково-техні</w:t>
      </w:r>
      <w:r w:rsidRPr="00E778DB">
        <w:rPr>
          <w:color w:val="000000"/>
          <w:sz w:val="20"/>
          <w:szCs w:val="20"/>
        </w:rPr>
        <w:softHyphen/>
        <w:t>чному співробітництві. // Міжнародна економічна пол</w:t>
      </w:r>
      <w:r w:rsidRPr="00E778DB">
        <w:rPr>
          <w:color w:val="000000"/>
          <w:sz w:val="20"/>
          <w:szCs w:val="20"/>
        </w:rPr>
        <w:softHyphen/>
        <w:t>ітика. — № 1. — 2004. — С. 124—128.</w:t>
      </w:r>
    </w:p>
    <w:p w:rsidR="000C6AA2" w:rsidRPr="001E7D66" w:rsidRDefault="000C6AA2" w:rsidP="000C6AA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0C6AA2" w:rsidRPr="00E778DB" w:rsidRDefault="000C6AA2" w:rsidP="000C6AA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1E7D6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Одержано 08.06.10</w:t>
      </w:r>
    </w:p>
    <w:p w:rsidR="000C6AA2" w:rsidRDefault="000C6AA2" w:rsidP="000C6AA2"/>
    <w:p w:rsidR="00220E59" w:rsidRDefault="00220E59"/>
    <w:sectPr w:rsidR="0022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3935"/>
    <w:multiLevelType w:val="hybridMultilevel"/>
    <w:tmpl w:val="D0B0B0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41C01A3"/>
    <w:multiLevelType w:val="hybridMultilevel"/>
    <w:tmpl w:val="3DAC3EBE"/>
    <w:lvl w:ilvl="0" w:tplc="91701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D86C0E"/>
    <w:multiLevelType w:val="hybridMultilevel"/>
    <w:tmpl w:val="4C6AD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0C6AA2"/>
    <w:rsid w:val="000C6AA2"/>
    <w:rsid w:val="0022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12674</Words>
  <Characters>7225</Characters>
  <Application>Microsoft Office Word</Application>
  <DocSecurity>0</DocSecurity>
  <Lines>60</Lines>
  <Paragraphs>39</Paragraphs>
  <ScaleCrop>false</ScaleCrop>
  <Company/>
  <LinksUpToDate>false</LinksUpToDate>
  <CharactersWithSpaces>19860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2019-02-28T20:50:00Z</dcterms:created>
  <dcterms:modified xsi:type="dcterms:W3CDTF">2019-02-28T20:50:00Z</dcterms:modified>
</cp:coreProperties>
</file>