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7F" w:rsidRDefault="004E04B6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  <w:r w:rsidRPr="00EF56ED">
        <w:rPr>
          <w:rFonts w:eastAsia="Times New Roman"/>
          <w:b/>
          <w:i/>
          <w:sz w:val="32"/>
          <w:szCs w:val="32"/>
          <w:lang w:val="ru-RU"/>
        </w:rPr>
        <w:t xml:space="preserve">Опросник </w:t>
      </w:r>
      <w:r w:rsidR="00375F7F" w:rsidRPr="00EF56ED">
        <w:rPr>
          <w:rFonts w:eastAsia="Times New Roman"/>
          <w:b/>
          <w:i/>
          <w:sz w:val="32"/>
          <w:szCs w:val="32"/>
          <w:lang w:val="ru-RU"/>
        </w:rPr>
        <w:t>«В</w:t>
      </w:r>
      <w:r w:rsidRPr="00EF56ED">
        <w:rPr>
          <w:rFonts w:eastAsia="Times New Roman"/>
          <w:b/>
          <w:i/>
          <w:sz w:val="32"/>
          <w:szCs w:val="32"/>
          <w:lang w:val="ru-RU"/>
        </w:rPr>
        <w:t>озможность</w:t>
      </w:r>
      <w:r w:rsidR="00375F7F" w:rsidRPr="00EF56ED">
        <w:rPr>
          <w:b/>
          <w:i/>
          <w:sz w:val="32"/>
          <w:szCs w:val="32"/>
          <w:lang w:val="ru-RU"/>
        </w:rPr>
        <w:t xml:space="preserve"> </w:t>
      </w:r>
      <w:r w:rsidRPr="00EF56ED">
        <w:rPr>
          <w:rFonts w:eastAsia="Times New Roman"/>
          <w:b/>
          <w:i/>
          <w:sz w:val="32"/>
          <w:szCs w:val="32"/>
          <w:lang w:val="ru-RU"/>
        </w:rPr>
        <w:t xml:space="preserve">реализации мотивов» </w:t>
      </w:r>
    </w:p>
    <w:p w:rsidR="007263F9" w:rsidRPr="00EF56ED" w:rsidRDefault="007263F9" w:rsidP="007263F9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Е.А.Родионова</w:t>
      </w:r>
      <w:proofErr w:type="gramStart"/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</w:t>
      </w:r>
      <w:r w:rsidR="00C73A6A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сихология стимулирования персонала. – Х.: «Гуманитарный </w:t>
      </w:r>
      <w:proofErr w:type="spellStart"/>
      <w:r>
        <w:rPr>
          <w:sz w:val="28"/>
          <w:szCs w:val="28"/>
          <w:lang w:val="ru-RU"/>
        </w:rPr>
        <w:t>Ценр</w:t>
      </w:r>
      <w:proofErr w:type="spellEnd"/>
      <w:r>
        <w:rPr>
          <w:sz w:val="28"/>
          <w:szCs w:val="28"/>
          <w:lang w:val="ru-RU"/>
        </w:rPr>
        <w:t xml:space="preserve">», 2013. – 228с. </w:t>
      </w:r>
    </w:p>
    <w:p w:rsidR="007263F9" w:rsidRPr="00EF56ED" w:rsidRDefault="007263F9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(В.И.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Доминяк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>, 2003)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Уважаемый коллега!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Данная анкета предназначена для исследования пред</w:t>
      </w:r>
      <w:r w:rsidRPr="00EF56ED">
        <w:rPr>
          <w:rFonts w:eastAsia="Times New Roman"/>
          <w:sz w:val="28"/>
          <w:szCs w:val="28"/>
          <w:lang w:val="ru-RU"/>
        </w:rPr>
        <w:softHyphen/>
        <w:t>ставлений сотрудников о своем месте работы. Убедитель</w:t>
      </w:r>
      <w:r w:rsidRPr="00EF56ED">
        <w:rPr>
          <w:rFonts w:eastAsia="Times New Roman"/>
          <w:sz w:val="28"/>
          <w:szCs w:val="28"/>
          <w:lang w:val="ru-RU"/>
        </w:rPr>
        <w:softHyphen/>
        <w:t>ная просьба ответить на все вопросы, ничего не пропуская.</w:t>
      </w:r>
    </w:p>
    <w:p w:rsidR="004E04B6" w:rsidRPr="00EF56ED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i/>
          <w:iCs/>
          <w:sz w:val="28"/>
          <w:szCs w:val="28"/>
          <w:lang w:val="ru-RU"/>
        </w:rPr>
      </w:pPr>
      <w:r>
        <w:rPr>
          <w:rFonts w:eastAsia="Times New Roman"/>
          <w:i/>
          <w:iCs/>
          <w:sz w:val="28"/>
          <w:szCs w:val="28"/>
          <w:lang w:val="ru-RU"/>
        </w:rPr>
        <w:t xml:space="preserve">Задание 1. </w:t>
      </w:r>
      <w:r w:rsidR="004E04B6" w:rsidRPr="00EF56ED">
        <w:rPr>
          <w:rFonts w:eastAsia="Times New Roman"/>
          <w:i/>
          <w:iCs/>
          <w:sz w:val="28"/>
          <w:szCs w:val="28"/>
          <w:lang w:val="ru-RU"/>
        </w:rPr>
        <w:t>Оцените, пожалуйста, насколько компания, в кото</w:t>
      </w:r>
      <w:r w:rsidR="004E04B6" w:rsidRPr="00EF56ED">
        <w:rPr>
          <w:rFonts w:eastAsia="Times New Roman"/>
          <w:i/>
          <w:iCs/>
          <w:sz w:val="28"/>
          <w:szCs w:val="28"/>
          <w:lang w:val="ru-RU"/>
        </w:rPr>
        <w:softHyphen/>
        <w:t>рой Вы работаете, способствует реализации каждого из предоставленных ниже мотивов профессиональной деятельности для Вас и ваших коллег. Оценивайте по десятибалльной шкале, где 10 - вполне возможно, 1 - аб</w:t>
      </w:r>
      <w:r w:rsidR="004E04B6" w:rsidRPr="00EF56ED">
        <w:rPr>
          <w:rFonts w:eastAsia="Times New Roman"/>
          <w:i/>
          <w:iCs/>
          <w:sz w:val="28"/>
          <w:szCs w:val="28"/>
          <w:lang w:val="ru-RU"/>
        </w:rPr>
        <w:softHyphen/>
        <w:t>солютно невозможно.</w:t>
      </w:r>
    </w:p>
    <w:p w:rsidR="00375F7F" w:rsidRPr="00EF56ED" w:rsidRDefault="00375F7F" w:rsidP="00EF56ED">
      <w:pPr>
        <w:shd w:val="clear" w:color="auto" w:fill="FFFFFF"/>
        <w:ind w:firstLine="720"/>
        <w:contextualSpacing/>
        <w:jc w:val="both"/>
        <w:rPr>
          <w:rFonts w:eastAsia="Times New Roman"/>
          <w:i/>
          <w:iCs/>
          <w:sz w:val="28"/>
          <w:szCs w:val="28"/>
          <w:lang w:val="ru-RU"/>
        </w:rPr>
      </w:pPr>
    </w:p>
    <w:p w:rsidR="00375F7F" w:rsidRPr="00EF56ED" w:rsidRDefault="00375F7F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33"/>
        <w:gridCol w:w="357"/>
        <w:gridCol w:w="35"/>
        <w:gridCol w:w="283"/>
        <w:gridCol w:w="44"/>
        <w:gridCol w:w="357"/>
        <w:gridCol w:w="25"/>
        <w:gridCol w:w="283"/>
        <w:gridCol w:w="49"/>
        <w:gridCol w:w="357"/>
        <w:gridCol w:w="19"/>
        <w:gridCol w:w="284"/>
        <w:gridCol w:w="56"/>
        <w:gridCol w:w="359"/>
        <w:gridCol w:w="10"/>
        <w:gridCol w:w="284"/>
        <w:gridCol w:w="68"/>
        <w:gridCol w:w="14"/>
        <w:gridCol w:w="348"/>
        <w:gridCol w:w="18"/>
        <w:gridCol w:w="374"/>
        <w:gridCol w:w="36"/>
      </w:tblGrid>
      <w:tr w:rsidR="004E04B6" w:rsidRPr="00EF56ED" w:rsidTr="004E04B6">
        <w:trPr>
          <w:gridAfter w:val="1"/>
          <w:wAfter w:w="36" w:type="dxa"/>
          <w:trHeight w:val="643"/>
        </w:trPr>
        <w:tc>
          <w:tcPr>
            <w:tcW w:w="3294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Мотивы профессиональной деятельности</w:t>
            </w:r>
          </w:p>
        </w:tc>
        <w:tc>
          <w:tcPr>
            <w:tcW w:w="3624" w:type="dxa"/>
            <w:gridSpan w:val="20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B83D5B" w:rsidRPr="00EF56ED" w:rsidTr="004E04B6">
        <w:trPr>
          <w:gridAfter w:val="1"/>
          <w:wAfter w:w="36" w:type="dxa"/>
          <w:trHeight w:val="283"/>
        </w:trPr>
        <w:tc>
          <w:tcPr>
            <w:tcW w:w="3294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Материальный достаток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510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Ощущение стабильности, на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дежности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EF56ED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278"/>
        </w:trPr>
        <w:tc>
          <w:tcPr>
            <w:tcW w:w="3294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Общение с коллегами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  <w:vAlign w:val="center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vertAlign w:val="superscript"/>
                <w:lang w:val="ru-RU"/>
              </w:rPr>
              <w:t>10</w:t>
            </w:r>
            <w:r w:rsidRPr="00EF56ED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B83D5B" w:rsidRPr="00EF56ED" w:rsidTr="004E04B6">
        <w:trPr>
          <w:gridAfter w:val="1"/>
          <w:wAfter w:w="36" w:type="dxa"/>
          <w:trHeight w:val="520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Уважение со стороны других, социальный престиж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516"/>
        </w:trPr>
        <w:tc>
          <w:tcPr>
            <w:tcW w:w="3294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Продвижение, карьерный рост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4E04B6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764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Повышение собственной</w:t>
            </w:r>
          </w:p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rFonts w:eastAsia="Times New Roman"/>
                <w:sz w:val="24"/>
                <w:szCs w:val="24"/>
                <w:lang w:val="ru-RU"/>
              </w:rPr>
              <w:t>профессиональной компетент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ности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80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9    </w:t>
            </w:r>
          </w:p>
        </w:tc>
        <w:tc>
          <w:tcPr>
            <w:tcW w:w="374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510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rFonts w:eastAsia="Times New Roman"/>
                <w:sz w:val="24"/>
                <w:szCs w:val="24"/>
                <w:lang w:val="ru-RU"/>
              </w:rPr>
              <w:t>«Удовлетворение от процесса деятельности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80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9    </w:t>
            </w:r>
          </w:p>
        </w:tc>
        <w:tc>
          <w:tcPr>
            <w:tcW w:w="374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EF56ED" w:rsidRPr="00EF56ED" w:rsidTr="004E04B6">
        <w:trPr>
          <w:gridAfter w:val="1"/>
          <w:wAfter w:w="36" w:type="dxa"/>
          <w:trHeight w:val="759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Удовлетворение от достиже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ния цели, результата деятель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ности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80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9    </w:t>
            </w:r>
          </w:p>
        </w:tc>
        <w:tc>
          <w:tcPr>
            <w:tcW w:w="374" w:type="dxa"/>
            <w:shd w:val="clear" w:color="auto" w:fill="FFFFFF"/>
          </w:tcPr>
          <w:p w:rsidR="00375F7F" w:rsidRPr="00EF56ED" w:rsidRDefault="00EF56ED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510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Управление, руководство другими людьми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69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7    </w:t>
            </w:r>
            <w:r w:rsidRPr="00EF56ED">
              <w:rPr>
                <w:b/>
                <w:bCs/>
                <w:sz w:val="24"/>
                <w:szCs w:val="24"/>
                <w:lang w:val="ru-RU"/>
              </w:rPr>
              <w:t xml:space="preserve">      </w:t>
            </w:r>
          </w:p>
        </w:tc>
        <w:tc>
          <w:tcPr>
            <w:tcW w:w="366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6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74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EF56ED" w:rsidRPr="00EF56ED" w:rsidTr="004E04B6">
        <w:trPr>
          <w:gridAfter w:val="1"/>
          <w:wAfter w:w="36" w:type="dxa"/>
          <w:trHeight w:val="746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Ощущение свободы, само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стоятельности в принятии ре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шений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 xml:space="preserve">7    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10 </w:t>
            </w:r>
          </w:p>
        </w:tc>
      </w:tr>
      <w:tr w:rsidR="00EF56ED" w:rsidRPr="00EF56ED" w:rsidTr="004E04B6">
        <w:trPr>
          <w:gridAfter w:val="1"/>
          <w:wAfter w:w="36" w:type="dxa"/>
          <w:trHeight w:val="329"/>
        </w:trPr>
        <w:tc>
          <w:tcPr>
            <w:tcW w:w="3294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11.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Ощущение успеха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6   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trHeight w:val="534"/>
        </w:trPr>
        <w:tc>
          <w:tcPr>
            <w:tcW w:w="3261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12.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Ощущение собственной по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лезности, служение людям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0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trHeight w:val="279"/>
        </w:trPr>
        <w:tc>
          <w:tcPr>
            <w:tcW w:w="3261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13,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Азарт соревнования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0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trHeight w:val="957"/>
        </w:trPr>
        <w:tc>
          <w:tcPr>
            <w:tcW w:w="3261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14.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Возможность наиболее пол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ной самореализации именно в Вашей профессиональной дея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тельности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0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trHeight w:val="774"/>
        </w:trPr>
        <w:tc>
          <w:tcPr>
            <w:tcW w:w="3261" w:type="dxa"/>
            <w:shd w:val="clear" w:color="auto" w:fill="FFFFFF"/>
            <w:vAlign w:val="center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15.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Удовлетворение внерабочих интересов (семья, друзья, хоб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би и т.п.)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0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</w:tbl>
    <w:p w:rsidR="00EF56ED" w:rsidRPr="00EF56ED" w:rsidRDefault="00EF56ED" w:rsidP="00EF56ED">
      <w:pPr>
        <w:ind w:firstLine="720"/>
        <w:contextualSpacing/>
        <w:jc w:val="both"/>
        <w:rPr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A94E8F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noProof/>
          <w:sz w:val="28"/>
          <w:szCs w:val="28"/>
        </w:rPr>
        <w:drawing>
          <wp:inline distT="0" distB="0" distL="0" distR="0">
            <wp:extent cx="5740400" cy="40449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0" cy="404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</w:p>
    <w:p w:rsidR="009C60FB" w:rsidRP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581C0E" w:rsidRDefault="00581C0E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581C0E" w:rsidRDefault="00581C0E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bookmarkStart w:id="0" w:name="_GoBack"/>
      <w:bookmarkEnd w:id="0"/>
    </w:p>
    <w:p w:rsidR="004E04B6" w:rsidRPr="00EF56ED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/>
        </w:rPr>
        <w:t xml:space="preserve">Задание 2. </w:t>
      </w:r>
      <w:r w:rsidR="004E04B6" w:rsidRPr="00EF56ED">
        <w:rPr>
          <w:rFonts w:eastAsia="Times New Roman"/>
          <w:sz w:val="28"/>
          <w:szCs w:val="28"/>
          <w:lang w:val="ru-RU"/>
        </w:rPr>
        <w:t>Дайте, пожалуйста</w:t>
      </w:r>
      <w:r w:rsidR="00B83D5B" w:rsidRPr="00EF56ED">
        <w:rPr>
          <w:rFonts w:eastAsia="Times New Roman"/>
          <w:sz w:val="28"/>
          <w:szCs w:val="28"/>
          <w:lang w:val="ru-RU"/>
        </w:rPr>
        <w:t>, оценку того, насколько значима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для Вас реализация каждого из представленны</w:t>
      </w:r>
      <w:r w:rsidR="00B83D5B" w:rsidRPr="00EF56ED">
        <w:rPr>
          <w:rFonts w:eastAsia="Times New Roman"/>
          <w:sz w:val="28"/>
          <w:szCs w:val="28"/>
          <w:lang w:val="ru-RU"/>
        </w:rPr>
        <w:t>х ниже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мотивов профессиональной деятельности, </w:t>
      </w:r>
      <w:r w:rsidR="004E04B6" w:rsidRPr="00EF56ED">
        <w:rPr>
          <w:rFonts w:eastAsia="Times New Roman"/>
          <w:sz w:val="28"/>
          <w:szCs w:val="28"/>
          <w:u w:val="single"/>
          <w:lang w:val="ru-RU"/>
        </w:rPr>
        <w:t>независимо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от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 того, в какой организации вы работаете.</w:t>
      </w:r>
    </w:p>
    <w:p w:rsidR="00B83D5B" w:rsidRPr="00EF56ED" w:rsidRDefault="00B83D5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Оценивайте по десятибалльной шкале, обводя круж</w:t>
      </w:r>
      <w:r w:rsidRPr="00EF56ED">
        <w:rPr>
          <w:rFonts w:eastAsia="Times New Roman"/>
          <w:sz w:val="28"/>
          <w:szCs w:val="28"/>
          <w:lang w:val="ru-RU"/>
        </w:rPr>
        <w:softHyphen/>
        <w:t>ком соответствующую цифру в каждом пункте. При этом,</w:t>
      </w:r>
      <w:r w:rsidR="00B83D5B" w:rsidRPr="00EF56ED">
        <w:rPr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оценивая, ранжируйте представленные ниже мотивы, на</w:t>
      </w:r>
      <w:r w:rsidRPr="00EF56ED">
        <w:rPr>
          <w:rFonts w:eastAsia="Times New Roman"/>
          <w:sz w:val="28"/>
          <w:szCs w:val="28"/>
          <w:lang w:val="ru-RU"/>
        </w:rPr>
        <w:softHyphen/>
        <w:t>пример, оценив какой-либо мотив на 10 баллов как наи</w:t>
      </w:r>
      <w:r w:rsidRPr="00EF56ED">
        <w:rPr>
          <w:rFonts w:eastAsia="Times New Roman"/>
          <w:sz w:val="28"/>
          <w:szCs w:val="28"/>
          <w:lang w:val="ru-RU"/>
        </w:rPr>
        <w:softHyphen/>
        <w:t>более значимый для Вас, оцениваете менее значимый на 9,8 или 9,5 или 9.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Например, Вы оценили мотив «Удовлетворение от про</w:t>
      </w:r>
      <w:r w:rsidRPr="00EF56ED">
        <w:rPr>
          <w:rFonts w:eastAsia="Times New Roman"/>
          <w:sz w:val="28"/>
          <w:szCs w:val="28"/>
          <w:lang w:val="ru-RU"/>
        </w:rPr>
        <w:softHyphen/>
        <w:t>цесса деятельности» максимально в 10 баллов, следую</w:t>
      </w:r>
      <w:r w:rsidRPr="00EF56ED">
        <w:rPr>
          <w:rFonts w:eastAsia="Times New Roman"/>
          <w:sz w:val="28"/>
          <w:szCs w:val="28"/>
          <w:lang w:val="ru-RU"/>
        </w:rPr>
        <w:softHyphen/>
        <w:t>щий мотив «Ощущение успеха» оценивается Вами высоко, Вы можете поставить 9,8 и т.д.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Одним баллом можно оценить только один мотив!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Пример: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94"/>
        <w:gridCol w:w="384"/>
        <w:gridCol w:w="379"/>
        <w:gridCol w:w="374"/>
        <w:gridCol w:w="384"/>
        <w:gridCol w:w="379"/>
        <w:gridCol w:w="379"/>
        <w:gridCol w:w="379"/>
        <w:gridCol w:w="432"/>
        <w:gridCol w:w="485"/>
        <w:gridCol w:w="413"/>
      </w:tblGrid>
      <w:tr w:rsidR="004E04B6" w:rsidRPr="009C60FB">
        <w:trPr>
          <w:trHeight w:val="312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успеха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9,8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>
        <w:trPr>
          <w:trHeight w:val="485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собственной по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лезности, служение людям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9,4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>
        <w:trPr>
          <w:trHeight w:val="523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Продвижение, карьерный рост                                        »,  ,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</w:tbl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Текст опросника: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842"/>
        <w:gridCol w:w="384"/>
        <w:gridCol w:w="10"/>
        <w:gridCol w:w="389"/>
        <w:gridCol w:w="394"/>
        <w:gridCol w:w="394"/>
        <w:gridCol w:w="9"/>
        <w:gridCol w:w="385"/>
        <w:gridCol w:w="9"/>
        <w:gridCol w:w="386"/>
        <w:gridCol w:w="8"/>
        <w:gridCol w:w="400"/>
        <w:gridCol w:w="366"/>
        <w:gridCol w:w="28"/>
        <w:gridCol w:w="394"/>
        <w:gridCol w:w="406"/>
        <w:gridCol w:w="22"/>
      </w:tblGrid>
      <w:tr w:rsidR="004E04B6" w:rsidRPr="009C60FB" w:rsidTr="004E04B6">
        <w:trPr>
          <w:trHeight w:val="634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Мотивы профессиональ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ной деятельности</w:t>
            </w:r>
          </w:p>
        </w:tc>
        <w:tc>
          <w:tcPr>
            <w:tcW w:w="2360" w:type="dxa"/>
            <w:gridSpan w:val="9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Абсолютно незначимо</w:t>
            </w:r>
          </w:p>
        </w:tc>
        <w:tc>
          <w:tcPr>
            <w:tcW w:w="1624" w:type="dxa"/>
            <w:gridSpan w:val="7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Абсолютно</w:t>
            </w:r>
          </w:p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значимо</w:t>
            </w:r>
          </w:p>
        </w:tc>
      </w:tr>
      <w:tr w:rsidR="004E04B6" w:rsidRPr="009C60FB" w:rsidTr="004E04B6">
        <w:trPr>
          <w:trHeight w:val="27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Материальный достаток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493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стабильности, надежности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9C60F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vertAlign w:val="superscript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27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Общение с коллегами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49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Уважение со стороны дру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гих, социальный престиж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i/>
                <w:iCs/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49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Продвижение, карьерный рост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 xml:space="preserve">10 </w:t>
            </w:r>
          </w:p>
        </w:tc>
      </w:tr>
      <w:tr w:rsidR="004E04B6" w:rsidRPr="009C60FB" w:rsidTr="004E04B6">
        <w:trPr>
          <w:trHeight w:val="721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Повышение собственной профессиональной компе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тентности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E04B6" w:rsidRPr="009C60FB" w:rsidTr="004E04B6">
        <w:trPr>
          <w:trHeight w:val="493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Удовлетворение от процес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са деятельности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</w:p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727"/>
        </w:trPr>
        <w:tc>
          <w:tcPr>
            <w:tcW w:w="2842" w:type="dxa"/>
            <w:shd w:val="clear" w:color="auto" w:fill="FFFFFF"/>
            <w:vAlign w:val="center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Удовлетворение от дости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жения цели, результата деятельности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,1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&lt;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 xml:space="preserve">10 </w:t>
            </w:r>
          </w:p>
        </w:tc>
      </w:tr>
      <w:tr w:rsidR="004E04B6" w:rsidRPr="009C60FB" w:rsidTr="004E04B6">
        <w:trPr>
          <w:trHeight w:val="537"/>
        </w:trPr>
        <w:tc>
          <w:tcPr>
            <w:tcW w:w="2842" w:type="dxa"/>
            <w:shd w:val="clear" w:color="auto" w:fill="FFFFFF"/>
            <w:vAlign w:val="center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Управление, руководство другими людьми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</w:p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752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свободы, само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стоятельности в принятии решений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26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успеха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49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lastRenderedPageBreak/>
              <w:t>Ощущение собственной по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лезности, служение людям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26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Азарт соревнования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952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Возможность наиболее полной самореализации именно в Вашей професси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ональной деятельности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771"/>
        </w:trPr>
        <w:tc>
          <w:tcPr>
            <w:tcW w:w="2842" w:type="dxa"/>
            <w:shd w:val="clear" w:color="auto" w:fill="FFFFFF"/>
            <w:vAlign w:val="center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Удовлетворение внерабо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чих интересов (семья, дру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зья, хобби и т.п.)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</w:tbl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b/>
          <w:bCs/>
          <w:sz w:val="28"/>
          <w:szCs w:val="28"/>
          <w:lang w:val="ru-RU"/>
        </w:rPr>
        <w:t>СПАСИБО!</w:t>
      </w:r>
    </w:p>
    <w:p w:rsidR="00B83D5B" w:rsidRPr="00EF56ED" w:rsidRDefault="00B83D5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B83D5B" w:rsidRPr="00EF56ED" w:rsidRDefault="00B83D5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4E04B6" w:rsidRPr="009C60FB" w:rsidRDefault="004E04B6" w:rsidP="00EF56ED">
      <w:pPr>
        <w:shd w:val="clear" w:color="auto" w:fill="FFFFFF"/>
        <w:ind w:firstLine="720"/>
        <w:contextualSpacing/>
        <w:jc w:val="both"/>
        <w:rPr>
          <w:b/>
          <w:i/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 </w:t>
      </w:r>
      <w:r w:rsidRPr="009C60FB">
        <w:rPr>
          <w:rFonts w:eastAsia="Times New Roman"/>
          <w:b/>
          <w:i/>
          <w:sz w:val="28"/>
          <w:szCs w:val="28"/>
          <w:lang w:val="ru-RU"/>
        </w:rPr>
        <w:t>Анкета «</w:t>
      </w:r>
      <w:proofErr w:type="spellStart"/>
      <w:r w:rsidRPr="009C60FB">
        <w:rPr>
          <w:rFonts w:eastAsia="Times New Roman"/>
          <w:b/>
          <w:i/>
          <w:sz w:val="28"/>
          <w:szCs w:val="28"/>
          <w:lang w:val="ru-RU"/>
        </w:rPr>
        <w:t>Демотивирующие</w:t>
      </w:r>
      <w:proofErr w:type="spellEnd"/>
      <w:r w:rsidR="00B83D5B" w:rsidRPr="009C60FB">
        <w:rPr>
          <w:b/>
          <w:i/>
          <w:sz w:val="28"/>
          <w:szCs w:val="28"/>
          <w:lang w:val="ru-RU"/>
        </w:rPr>
        <w:t xml:space="preserve"> </w:t>
      </w:r>
      <w:r w:rsidRPr="009C60FB">
        <w:rPr>
          <w:rFonts w:eastAsia="Times New Roman"/>
          <w:b/>
          <w:i/>
          <w:sz w:val="28"/>
          <w:szCs w:val="28"/>
          <w:lang w:val="ru-RU"/>
        </w:rPr>
        <w:t>факторы в организации»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1. </w:t>
      </w:r>
      <w:r w:rsidRPr="00EF56ED">
        <w:rPr>
          <w:rFonts w:eastAsia="Times New Roman"/>
          <w:sz w:val="28"/>
          <w:szCs w:val="28"/>
          <w:lang w:val="ru-RU"/>
        </w:rPr>
        <w:t>Для меня в нашей фирме главное</w:t>
      </w:r>
      <w:r w:rsidR="009C60FB">
        <w:rPr>
          <w:rFonts w:eastAsia="Times New Roman"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__________</w:t>
      </w:r>
      <w:r w:rsidR="009C60FB">
        <w:rPr>
          <w:rFonts w:eastAsia="Times New Roman"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_________</w:t>
      </w:r>
      <w:r w:rsidR="009C60FB">
        <w:rPr>
          <w:rFonts w:eastAsia="Times New Roman"/>
          <w:sz w:val="28"/>
          <w:szCs w:val="28"/>
          <w:lang w:val="ru-RU"/>
        </w:rPr>
        <w:t>_________________________________________________</w:t>
      </w:r>
    </w:p>
    <w:p w:rsidR="004E04B6" w:rsidRDefault="004E04B6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 xml:space="preserve">2. </w:t>
      </w:r>
      <w:r w:rsidRPr="00EF56ED">
        <w:rPr>
          <w:rFonts w:eastAsia="Times New Roman"/>
          <w:sz w:val="28"/>
          <w:szCs w:val="28"/>
          <w:lang w:val="ru-RU"/>
        </w:rPr>
        <w:t>Меня стимулирует к работе</w:t>
      </w:r>
      <w:r w:rsidR="009C60FB">
        <w:rPr>
          <w:rFonts w:eastAsia="Times New Roman"/>
          <w:sz w:val="28"/>
          <w:szCs w:val="28"/>
          <w:lang w:val="ru-RU"/>
        </w:rPr>
        <w:t xml:space="preserve"> _____________________________________</w:t>
      </w:r>
    </w:p>
    <w:p w:rsidR="009C60FB" w:rsidRPr="00EF56ED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/>
        </w:rPr>
        <w:t>_______________________________________________________________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3. </w:t>
      </w:r>
      <w:r w:rsidRPr="00EF56ED">
        <w:rPr>
          <w:rFonts w:eastAsia="Times New Roman"/>
          <w:sz w:val="28"/>
          <w:szCs w:val="28"/>
          <w:lang w:val="ru-RU"/>
        </w:rPr>
        <w:t xml:space="preserve">Из перечисленных ниже, отметьте те </w:t>
      </w:r>
      <w:r w:rsidR="009C60FB">
        <w:rPr>
          <w:rFonts w:eastAsia="Times New Roman"/>
          <w:b/>
          <w:bCs/>
          <w:sz w:val="28"/>
          <w:szCs w:val="28"/>
          <w:lang w:val="ru-RU"/>
        </w:rPr>
        <w:t>факторы,</w:t>
      </w:r>
      <w:r w:rsidRPr="00EF56ED">
        <w:rPr>
          <w:rFonts w:eastAsia="Times New Roman"/>
          <w:b/>
          <w:bCs/>
          <w:sz w:val="28"/>
          <w:szCs w:val="28"/>
          <w:lang w:val="ru-RU"/>
        </w:rPr>
        <w:t xml:space="preserve"> кото</w:t>
      </w:r>
      <w:r w:rsidRPr="00EF56ED">
        <w:rPr>
          <w:rFonts w:eastAsia="Times New Roman"/>
          <w:b/>
          <w:bCs/>
          <w:sz w:val="28"/>
          <w:szCs w:val="28"/>
          <w:lang w:val="ru-RU"/>
        </w:rPr>
        <w:softHyphen/>
        <w:t xml:space="preserve">рые </w:t>
      </w:r>
      <w:r w:rsidRPr="00EF56ED">
        <w:rPr>
          <w:rFonts w:eastAsia="Times New Roman"/>
          <w:sz w:val="28"/>
          <w:szCs w:val="28"/>
          <w:lang w:val="ru-RU"/>
        </w:rPr>
        <w:t xml:space="preserve">мешают Вам получать удовлетворение от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 xml:space="preserve">работы </w:t>
      </w:r>
      <w:r w:rsidRPr="00EF56ED">
        <w:rPr>
          <w:rFonts w:eastAsia="Times New Roman"/>
          <w:sz w:val="28"/>
          <w:szCs w:val="28"/>
          <w:lang w:val="ru-RU"/>
        </w:rPr>
        <w:t>в Компании: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Игнорирование идей и личной инициативы сотруд</w:t>
      </w:r>
      <w:r w:rsidRPr="00EF56ED">
        <w:rPr>
          <w:rFonts w:eastAsia="Times New Roman"/>
          <w:sz w:val="28"/>
          <w:szCs w:val="28"/>
          <w:lang w:val="ru-RU"/>
        </w:rPr>
        <w:softHyphen/>
        <w:t>ников;</w:t>
      </w:r>
    </w:p>
    <w:p w:rsidR="009C60FB" w:rsidRDefault="004E04B6" w:rsidP="009C60FB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rFonts w:eastAsia="Times New Roman"/>
          <w:sz w:val="28"/>
          <w:szCs w:val="28"/>
          <w:lang w:val="ru-RU"/>
        </w:rPr>
        <w:t>•   Низкая, степень ответственности в принятии реше</w:t>
      </w:r>
      <w:r w:rsidRPr="00EF56ED">
        <w:rPr>
          <w:rFonts w:eastAsia="Times New Roman"/>
          <w:sz w:val="28"/>
          <w:szCs w:val="28"/>
          <w:lang w:val="ru-RU"/>
        </w:rPr>
        <w:softHyphen/>
        <w:t>ния, выполнении профессиональной задачи;</w:t>
      </w:r>
    </w:p>
    <w:p w:rsidR="004E04B6" w:rsidRPr="009C60FB" w:rsidRDefault="004E04B6" w:rsidP="009C60FB">
      <w:pPr>
        <w:numPr>
          <w:ilvl w:val="0"/>
          <w:numId w:val="4"/>
        </w:numPr>
        <w:shd w:val="clear" w:color="auto" w:fill="FFFFFF"/>
        <w:contextualSpacing/>
        <w:jc w:val="both"/>
        <w:rPr>
          <w:sz w:val="28"/>
          <w:szCs w:val="28"/>
          <w:lang w:val="ru-RU"/>
        </w:rPr>
      </w:pPr>
      <w:r w:rsidRPr="00EF56ED">
        <w:rPr>
          <w:rFonts w:eastAsia="Times New Roman"/>
          <w:sz w:val="28"/>
          <w:szCs w:val="28"/>
          <w:lang w:val="ru-RU"/>
        </w:rPr>
        <w:t>Невозможность использовать свой творческий по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тенциал;           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Отсутствие обучения сотрудников;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Дисциплина: низкая или завышенные требования (подчеркните);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Несоблюдение сроков выполнения заданий;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Отсутствие командного духа;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Дефицит -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или отсутствие необходимой для работы информации (подчеркните);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Неэффективная система оплаты труда;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Нарушение негласного контракта;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Неиспользование каких-либо навыков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 xml:space="preserve">сотрудника, </w:t>
      </w:r>
      <w:r w:rsidRPr="00EF56ED">
        <w:rPr>
          <w:rFonts w:eastAsia="Times New Roman"/>
          <w:sz w:val="28"/>
          <w:szCs w:val="28"/>
          <w:lang w:val="ru-RU"/>
        </w:rPr>
        <w:t>которые он сам ценит;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Отсутствие чувства причастности к компании;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Отсутствие ощущения достижения, не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>видно резуль</w:t>
      </w:r>
      <w:r w:rsidRPr="00EF56ED">
        <w:rPr>
          <w:rFonts w:eastAsia="Times New Roman"/>
          <w:b/>
          <w:bCs/>
          <w:sz w:val="28"/>
          <w:szCs w:val="28"/>
          <w:lang w:val="ru-RU"/>
        </w:rPr>
        <w:softHyphen/>
        <w:t>татов;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Нет личного и профессионального роста;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Отсутствие признания достижений и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 xml:space="preserve">результатов, со </w:t>
      </w:r>
      <w:r w:rsidRPr="00EF56ED">
        <w:rPr>
          <w:rFonts w:eastAsia="Times New Roman"/>
          <w:sz w:val="28"/>
          <w:szCs w:val="28"/>
          <w:lang w:val="ru-RU"/>
        </w:rPr>
        <w:t>стороны руководства и коллег: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Отсутствие 'изменений в статусе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>сотрудника;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Отсутствие или медленный, карьерный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>рост;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Ощущение нестабильности и тревоги за завтрашний день;</w:t>
      </w:r>
    </w:p>
    <w:p w:rsidR="004E04B6" w:rsidRPr="00EF56ED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/>
        </w:rPr>
        <w:t xml:space="preserve">•Что-то еще </w:t>
      </w:r>
      <w:r>
        <w:rPr>
          <w:rFonts w:eastAsia="Times New Roman"/>
          <w:sz w:val="28"/>
          <w:szCs w:val="28"/>
          <w:lang w:val="ru-RU"/>
        </w:rPr>
        <w:tab/>
      </w:r>
      <w:r w:rsidR="004E04B6" w:rsidRPr="00EF56ED">
        <w:rPr>
          <w:rFonts w:eastAsia="Times New Roman"/>
          <w:sz w:val="28"/>
          <w:szCs w:val="28"/>
          <w:lang w:val="ru-RU"/>
        </w:rPr>
        <w:t>(напишите)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>____</w:t>
      </w:r>
      <w:r w:rsidR="00B83D5B" w:rsidRPr="00EF56ED">
        <w:rPr>
          <w:rFonts w:eastAsia="Times New Roman"/>
          <w:sz w:val="28"/>
          <w:szCs w:val="28"/>
          <w:lang w:val="ru-RU"/>
        </w:rPr>
        <w:t>________________________________________________________________</w:t>
      </w:r>
      <w:r w:rsidR="00B83D5B" w:rsidRPr="00EF56ED">
        <w:rPr>
          <w:rFonts w:eastAsia="Times New Roman"/>
          <w:sz w:val="28"/>
          <w:szCs w:val="28"/>
          <w:lang w:val="ru-RU"/>
        </w:rPr>
        <w:lastRenderedPageBreak/>
        <w:t>____________________________________________________________________________________________</w:t>
      </w:r>
      <w:r>
        <w:rPr>
          <w:rFonts w:eastAsia="Times New Roman"/>
          <w:sz w:val="28"/>
          <w:szCs w:val="28"/>
          <w:lang w:val="ru-RU"/>
        </w:rPr>
        <w:t>___________________________________________</w:t>
      </w: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</w:p>
    <w:p w:rsidR="004E04B6" w:rsidRPr="00EF56ED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4.</w:t>
      </w:r>
      <w:r w:rsidR="004E04B6" w:rsidRPr="00EF56ED">
        <w:rPr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Мне хотелось бы, чтобы в 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моей работе руководство 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</w:t>
      </w:r>
      <w:r w:rsidR="00B83D5B" w:rsidRPr="00EF56ED">
        <w:rPr>
          <w:rFonts w:eastAsia="Times New Roman"/>
          <w:sz w:val="28"/>
          <w:szCs w:val="28"/>
          <w:lang w:val="ru-RU"/>
        </w:rPr>
        <w:t>от</w:t>
      </w:r>
      <w:r w:rsidR="004E04B6" w:rsidRPr="00EF56ED">
        <w:rPr>
          <w:rFonts w:eastAsia="Times New Roman"/>
          <w:sz w:val="28"/>
          <w:szCs w:val="28"/>
          <w:lang w:val="ru-RU"/>
        </w:rPr>
        <w:t>метило, прежде всего (перечислите хотя бы 3 пункта)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 ______________</w:t>
      </w:r>
      <w:r>
        <w:rPr>
          <w:rFonts w:eastAsia="Times New Roman"/>
          <w:sz w:val="28"/>
          <w:szCs w:val="28"/>
          <w:lang w:val="ru-RU"/>
        </w:rPr>
        <w:t xml:space="preserve"> </w:t>
      </w:r>
      <w:r w:rsidR="00B83D5B" w:rsidRPr="00EF56ED">
        <w:rPr>
          <w:rFonts w:eastAsia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  <w:sz w:val="28"/>
          <w:szCs w:val="28"/>
          <w:lang w:val="ru-RU"/>
        </w:rPr>
        <w:t>______________________________________________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>5. "</w:t>
      </w:r>
      <w:r w:rsidRPr="00EF56ED">
        <w:rPr>
          <w:rFonts w:eastAsia="Times New Roman"/>
          <w:sz w:val="28"/>
          <w:szCs w:val="28"/>
          <w:lang w:val="ru-RU"/>
        </w:rPr>
        <w:t>Если бы Вас попросили оптимизировать деятель</w:t>
      </w:r>
      <w:r w:rsidRPr="00EF56ED">
        <w:rPr>
          <w:rFonts w:eastAsia="Times New Roman"/>
          <w:sz w:val="28"/>
          <w:szCs w:val="28"/>
          <w:lang w:val="ru-RU"/>
        </w:rPr>
        <w:softHyphen/>
        <w:t>ность в компании, на какие проблемные вопро</w:t>
      </w:r>
      <w:r w:rsidRPr="00EF56ED">
        <w:rPr>
          <w:rFonts w:eastAsia="Times New Roman"/>
          <w:sz w:val="28"/>
          <w:szCs w:val="28"/>
          <w:lang w:val="ru-RU"/>
        </w:rPr>
        <w:softHyphen/>
        <w:t>сы Вы бы обратили внимание в первую очередь</w:t>
      </w:r>
      <w:r w:rsidR="00EF56ED" w:rsidRPr="00EF56ED">
        <w:rPr>
          <w:rFonts w:eastAsia="Times New Roman"/>
          <w:sz w:val="28"/>
          <w:szCs w:val="28"/>
          <w:lang w:val="ru-RU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60FB">
        <w:rPr>
          <w:rFonts w:eastAsia="Times New Roman"/>
          <w:sz w:val="28"/>
          <w:szCs w:val="28"/>
          <w:lang w:val="ru-RU"/>
        </w:rPr>
        <w:t>________________________________</w:t>
      </w:r>
    </w:p>
    <w:sectPr w:rsidR="004E04B6" w:rsidRPr="00EF56ED" w:rsidSect="00C964EF">
      <w:pgSz w:w="11909" w:h="16834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B5F8E"/>
    <w:multiLevelType w:val="hybridMultilevel"/>
    <w:tmpl w:val="13BC63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40943"/>
    <w:multiLevelType w:val="hybridMultilevel"/>
    <w:tmpl w:val="24B8F45A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E933F7"/>
    <w:multiLevelType w:val="hybridMultilevel"/>
    <w:tmpl w:val="6B5C28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F961F5"/>
    <w:multiLevelType w:val="hybridMultilevel"/>
    <w:tmpl w:val="6E949F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12FE8"/>
    <w:rsid w:val="000574F6"/>
    <w:rsid w:val="00094659"/>
    <w:rsid w:val="001733A7"/>
    <w:rsid w:val="002A1FBB"/>
    <w:rsid w:val="00375F7F"/>
    <w:rsid w:val="00471747"/>
    <w:rsid w:val="004E04B6"/>
    <w:rsid w:val="00506060"/>
    <w:rsid w:val="005460E4"/>
    <w:rsid w:val="00581C0E"/>
    <w:rsid w:val="00616BF4"/>
    <w:rsid w:val="007263F9"/>
    <w:rsid w:val="007B6727"/>
    <w:rsid w:val="00912FE8"/>
    <w:rsid w:val="00967EAD"/>
    <w:rsid w:val="009C60FB"/>
    <w:rsid w:val="00A677BB"/>
    <w:rsid w:val="00A94E8F"/>
    <w:rsid w:val="00B83D5B"/>
    <w:rsid w:val="00B93427"/>
    <w:rsid w:val="00C73A6A"/>
    <w:rsid w:val="00C87CF3"/>
    <w:rsid w:val="00C964EF"/>
    <w:rsid w:val="00E26333"/>
    <w:rsid w:val="00EC6BA9"/>
    <w:rsid w:val="00EF56ED"/>
    <w:rsid w:val="00F7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747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7263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7263F9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3946</Words>
  <Characters>2250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Solja-Mia</cp:lastModifiedBy>
  <cp:revision>4</cp:revision>
  <dcterms:created xsi:type="dcterms:W3CDTF">2017-10-08T23:00:00Z</dcterms:created>
  <dcterms:modified xsi:type="dcterms:W3CDTF">2017-11-19T18:44:00Z</dcterms:modified>
</cp:coreProperties>
</file>