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A9B" w:rsidRDefault="00486A9B" w:rsidP="00AE66B5">
      <w:pPr>
        <w:spacing w:line="276" w:lineRule="auto"/>
        <w:jc w:val="center"/>
        <w:rPr>
          <w:b/>
          <w:sz w:val="28"/>
          <w:szCs w:val="28"/>
        </w:rPr>
      </w:pPr>
      <w:r w:rsidRPr="001B0655">
        <w:rPr>
          <w:b/>
          <w:sz w:val="28"/>
          <w:szCs w:val="28"/>
        </w:rPr>
        <w:t>Електронні навчально-методичні видання, які є об</w:t>
      </w:r>
      <w:r w:rsidRPr="001B0655">
        <w:rPr>
          <w:b/>
          <w:sz w:val="28"/>
          <w:szCs w:val="28"/>
          <w:lang w:val="en-US"/>
        </w:rPr>
        <w:t>’</w:t>
      </w:r>
      <w:proofErr w:type="spellStart"/>
      <w:r w:rsidRPr="001B0655">
        <w:rPr>
          <w:b/>
          <w:sz w:val="28"/>
          <w:szCs w:val="28"/>
        </w:rPr>
        <w:t>єктом</w:t>
      </w:r>
      <w:proofErr w:type="spellEnd"/>
      <w:r w:rsidRPr="001B0655">
        <w:rPr>
          <w:b/>
          <w:sz w:val="28"/>
          <w:szCs w:val="28"/>
        </w:rPr>
        <w:t xml:space="preserve"> навчання в рамках навчальних дисциплін відповідно до навчальної програми підготовки бакалаврів і магістрів</w:t>
      </w:r>
    </w:p>
    <w:p w:rsidR="006C5E86" w:rsidRPr="001B0655" w:rsidRDefault="006C5E86" w:rsidP="00AE66B5">
      <w:pPr>
        <w:spacing w:line="276" w:lineRule="auto"/>
        <w:jc w:val="center"/>
        <w:rPr>
          <w:b/>
          <w:sz w:val="28"/>
          <w:szCs w:val="28"/>
        </w:rPr>
      </w:pPr>
    </w:p>
    <w:p w:rsidR="00486A9B" w:rsidRDefault="00486A9B" w:rsidP="00AE66B5">
      <w:pPr>
        <w:spacing w:line="276" w:lineRule="auto"/>
        <w:jc w:val="center"/>
        <w:rPr>
          <w:sz w:val="28"/>
          <w:szCs w:val="28"/>
        </w:rPr>
      </w:pPr>
      <w:r w:rsidRPr="001B0655">
        <w:rPr>
          <w:sz w:val="28"/>
          <w:szCs w:val="28"/>
        </w:rPr>
        <w:t xml:space="preserve">(згідно з </w:t>
      </w:r>
      <w:proofErr w:type="spellStart"/>
      <w:r w:rsidRPr="001B0655">
        <w:rPr>
          <w:sz w:val="28"/>
          <w:szCs w:val="28"/>
        </w:rPr>
        <w:t>розпорядж</w:t>
      </w:r>
      <w:proofErr w:type="spellEnd"/>
      <w:r>
        <w:rPr>
          <w:sz w:val="28"/>
          <w:szCs w:val="28"/>
        </w:rPr>
        <w:t>.</w:t>
      </w:r>
      <w:r w:rsidRPr="001B0655">
        <w:rPr>
          <w:sz w:val="28"/>
          <w:szCs w:val="28"/>
        </w:rPr>
        <w:t xml:space="preserve"> Науково-дослідної частини № 03-21 від 05.05.2017 р.)</w:t>
      </w:r>
    </w:p>
    <w:p w:rsidR="00486A9B" w:rsidRPr="001B0655" w:rsidRDefault="00486A9B" w:rsidP="00AE66B5">
      <w:pPr>
        <w:jc w:val="center"/>
        <w:rPr>
          <w:sz w:val="28"/>
          <w:szCs w:val="28"/>
        </w:rPr>
      </w:pPr>
    </w:p>
    <w:p w:rsidR="00486A9B" w:rsidRPr="001B0655" w:rsidRDefault="00486A9B" w:rsidP="00AE66B5">
      <w:pPr>
        <w:spacing w:line="360" w:lineRule="auto"/>
        <w:rPr>
          <w:sz w:val="28"/>
          <w:szCs w:val="28"/>
        </w:rPr>
      </w:pPr>
      <w:r w:rsidRPr="001B0655">
        <w:rPr>
          <w:sz w:val="28"/>
          <w:szCs w:val="28"/>
        </w:rPr>
        <w:t>Дисципліна</w:t>
      </w:r>
      <w:r>
        <w:rPr>
          <w:sz w:val="28"/>
          <w:szCs w:val="28"/>
        </w:rPr>
        <w:t xml:space="preserve"> – </w:t>
      </w:r>
      <w:r w:rsidR="006C5E86">
        <w:rPr>
          <w:i/>
          <w:sz w:val="28"/>
          <w:szCs w:val="28"/>
          <w:u w:val="single"/>
        </w:rPr>
        <w:t>Енергетичні плантації</w:t>
      </w:r>
      <w:r w:rsidRPr="001B0655">
        <w:rPr>
          <w:i/>
          <w:sz w:val="28"/>
          <w:szCs w:val="28"/>
          <w:u w:val="single"/>
        </w:rPr>
        <w:t>.</w:t>
      </w:r>
    </w:p>
    <w:p w:rsidR="00486A9B" w:rsidRPr="001B0655" w:rsidRDefault="00486A9B" w:rsidP="00AE66B5">
      <w:pPr>
        <w:spacing w:line="360" w:lineRule="auto"/>
        <w:rPr>
          <w:sz w:val="28"/>
          <w:szCs w:val="28"/>
        </w:rPr>
      </w:pPr>
      <w:r w:rsidRPr="001B0655">
        <w:rPr>
          <w:sz w:val="28"/>
          <w:szCs w:val="28"/>
        </w:rPr>
        <w:t xml:space="preserve">Кафедра </w:t>
      </w:r>
      <w:r w:rsidRPr="00B30CD8">
        <w:rPr>
          <w:sz w:val="28"/>
          <w:szCs w:val="28"/>
          <w:lang w:val="ru-RU"/>
        </w:rPr>
        <w:t>/</w:t>
      </w:r>
      <w:r w:rsidRPr="001B0655">
        <w:rPr>
          <w:sz w:val="28"/>
          <w:szCs w:val="28"/>
        </w:rPr>
        <w:t>факультет</w:t>
      </w:r>
      <w:r>
        <w:rPr>
          <w:sz w:val="28"/>
          <w:szCs w:val="28"/>
        </w:rPr>
        <w:t xml:space="preserve"> – </w:t>
      </w:r>
      <w:r w:rsidRPr="001B0655">
        <w:rPr>
          <w:i/>
          <w:sz w:val="28"/>
          <w:szCs w:val="28"/>
          <w:u w:val="single"/>
        </w:rPr>
        <w:t xml:space="preserve">лісознавства </w:t>
      </w:r>
      <w:r w:rsidRPr="00B30CD8">
        <w:rPr>
          <w:i/>
          <w:sz w:val="28"/>
          <w:szCs w:val="28"/>
          <w:u w:val="single"/>
          <w:lang w:val="ru-RU"/>
        </w:rPr>
        <w:t xml:space="preserve">/ </w:t>
      </w:r>
      <w:r w:rsidRPr="001B0655">
        <w:rPr>
          <w:i/>
          <w:sz w:val="28"/>
          <w:szCs w:val="28"/>
          <w:u w:val="single"/>
        </w:rPr>
        <w:t>природничих наук.</w:t>
      </w:r>
    </w:p>
    <w:p w:rsidR="00486A9B" w:rsidRDefault="00486A9B" w:rsidP="00AE66B5">
      <w:pPr>
        <w:spacing w:line="360" w:lineRule="auto"/>
        <w:rPr>
          <w:i/>
          <w:sz w:val="28"/>
          <w:szCs w:val="28"/>
          <w:u w:val="single"/>
        </w:rPr>
      </w:pPr>
      <w:r w:rsidRPr="001B0655">
        <w:rPr>
          <w:sz w:val="28"/>
          <w:szCs w:val="28"/>
        </w:rPr>
        <w:t>Викладач</w:t>
      </w:r>
      <w:r>
        <w:rPr>
          <w:sz w:val="28"/>
          <w:szCs w:val="28"/>
        </w:rPr>
        <w:t xml:space="preserve"> – </w:t>
      </w:r>
      <w:r w:rsidR="006C5E86">
        <w:rPr>
          <w:i/>
          <w:sz w:val="28"/>
          <w:szCs w:val="28"/>
          <w:u w:val="single"/>
        </w:rPr>
        <w:t xml:space="preserve">доцент </w:t>
      </w:r>
      <w:r w:rsidRPr="001B0655">
        <w:rPr>
          <w:i/>
          <w:sz w:val="28"/>
          <w:szCs w:val="28"/>
          <w:u w:val="single"/>
        </w:rPr>
        <w:t xml:space="preserve"> кафедри лісознавства </w:t>
      </w:r>
      <w:proofErr w:type="spellStart"/>
      <w:r w:rsidRPr="001B0655">
        <w:rPr>
          <w:i/>
          <w:sz w:val="28"/>
          <w:szCs w:val="28"/>
          <w:u w:val="single"/>
        </w:rPr>
        <w:t>Яцик</w:t>
      </w:r>
      <w:proofErr w:type="spellEnd"/>
      <w:r w:rsidRPr="001B0655">
        <w:rPr>
          <w:i/>
          <w:sz w:val="28"/>
          <w:szCs w:val="28"/>
          <w:u w:val="single"/>
        </w:rPr>
        <w:t xml:space="preserve"> Роман Михайлович.</w:t>
      </w:r>
    </w:p>
    <w:p w:rsidR="00486A9B" w:rsidRPr="001B0655" w:rsidRDefault="00486A9B" w:rsidP="00AE66B5">
      <w:pPr>
        <w:spacing w:line="360" w:lineRule="auto"/>
        <w:rPr>
          <w:i/>
          <w:sz w:val="28"/>
          <w:szCs w:val="28"/>
        </w:rPr>
      </w:pPr>
    </w:p>
    <w:p w:rsidR="00486A9B" w:rsidRDefault="00486A9B" w:rsidP="00AE66B5">
      <w:pPr>
        <w:spacing w:line="360" w:lineRule="auto"/>
        <w:rPr>
          <w:sz w:val="28"/>
          <w:szCs w:val="28"/>
        </w:rPr>
      </w:pPr>
      <w:r w:rsidRPr="001B0655">
        <w:rPr>
          <w:sz w:val="28"/>
          <w:szCs w:val="28"/>
        </w:rPr>
        <w:t>Список наукових текстів:</w:t>
      </w:r>
    </w:p>
    <w:p w:rsidR="00486A9B" w:rsidRPr="00B54BD5" w:rsidRDefault="006C5E86" w:rsidP="006E5D3B">
      <w:pPr>
        <w:spacing w:line="276" w:lineRule="auto"/>
        <w:jc w:val="both"/>
        <w:rPr>
          <w:sz w:val="28"/>
          <w:szCs w:val="28"/>
        </w:rPr>
      </w:pPr>
      <w:r>
        <w:rPr>
          <w:b/>
          <w:sz w:val="28"/>
          <w:szCs w:val="28"/>
        </w:rPr>
        <w:t>1</w:t>
      </w:r>
      <w:r w:rsidR="00486A9B" w:rsidRPr="006E5D3B">
        <w:rPr>
          <w:b/>
          <w:sz w:val="28"/>
          <w:szCs w:val="28"/>
        </w:rPr>
        <w:t>.</w:t>
      </w:r>
      <w:r w:rsidR="00486A9B" w:rsidRPr="00B54BD5">
        <w:rPr>
          <w:b/>
          <w:sz w:val="28"/>
          <w:szCs w:val="28"/>
        </w:rPr>
        <w:t xml:space="preserve"> </w:t>
      </w:r>
      <w:proofErr w:type="spellStart"/>
      <w:r>
        <w:rPr>
          <w:b/>
          <w:sz w:val="28"/>
          <w:szCs w:val="28"/>
        </w:rPr>
        <w:t>Дебринюк</w:t>
      </w:r>
      <w:proofErr w:type="spellEnd"/>
      <w:r w:rsidR="00486A9B" w:rsidRPr="00B54BD5">
        <w:rPr>
          <w:b/>
          <w:sz w:val="28"/>
          <w:szCs w:val="28"/>
        </w:rPr>
        <w:t xml:space="preserve"> </w:t>
      </w:r>
      <w:r>
        <w:rPr>
          <w:b/>
          <w:sz w:val="28"/>
          <w:szCs w:val="28"/>
        </w:rPr>
        <w:t xml:space="preserve"> Ю.М</w:t>
      </w:r>
      <w:r w:rsidR="00486A9B" w:rsidRPr="00B54BD5">
        <w:rPr>
          <w:b/>
          <w:sz w:val="28"/>
          <w:szCs w:val="28"/>
        </w:rPr>
        <w:t xml:space="preserve">. </w:t>
      </w:r>
      <w:r w:rsidR="0094319B">
        <w:rPr>
          <w:sz w:val="28"/>
          <w:szCs w:val="28"/>
        </w:rPr>
        <w:t>Ресурсний потенціал та перспективи плантаційного лісо вирощування в Україні</w:t>
      </w:r>
      <w:r w:rsidR="00486A9B">
        <w:rPr>
          <w:sz w:val="28"/>
          <w:szCs w:val="28"/>
        </w:rPr>
        <w:t xml:space="preserve"> </w:t>
      </w:r>
      <w:r w:rsidR="00486A9B" w:rsidRPr="00B30CD8">
        <w:rPr>
          <w:i/>
          <w:sz w:val="28"/>
          <w:szCs w:val="28"/>
        </w:rPr>
        <w:t xml:space="preserve">/ </w:t>
      </w:r>
      <w:r w:rsidRPr="0094319B">
        <w:rPr>
          <w:sz w:val="28"/>
          <w:szCs w:val="28"/>
        </w:rPr>
        <w:t xml:space="preserve">Ю.М. </w:t>
      </w:r>
      <w:proofErr w:type="spellStart"/>
      <w:r w:rsidRPr="0094319B">
        <w:rPr>
          <w:sz w:val="28"/>
          <w:szCs w:val="28"/>
        </w:rPr>
        <w:t>Дебринюк</w:t>
      </w:r>
      <w:proofErr w:type="spellEnd"/>
      <w:r w:rsidRPr="00B30CD8">
        <w:rPr>
          <w:spacing w:val="-10"/>
          <w:sz w:val="28"/>
          <w:szCs w:val="28"/>
        </w:rPr>
        <w:t xml:space="preserve"> </w:t>
      </w:r>
      <w:r w:rsidR="00486A9B" w:rsidRPr="00B30CD8">
        <w:rPr>
          <w:spacing w:val="-10"/>
          <w:sz w:val="28"/>
          <w:szCs w:val="28"/>
        </w:rPr>
        <w:t>//</w:t>
      </w:r>
      <w:r w:rsidR="00486A9B">
        <w:rPr>
          <w:spacing w:val="-10"/>
          <w:sz w:val="28"/>
          <w:szCs w:val="28"/>
        </w:rPr>
        <w:t xml:space="preserve"> </w:t>
      </w:r>
      <w:r w:rsidR="00486A9B">
        <w:rPr>
          <w:sz w:val="28"/>
          <w:szCs w:val="28"/>
        </w:rPr>
        <w:t xml:space="preserve">Основні проблеми й тенденції подальшого розвитку лісового господарства в Українських Карпатах. </w:t>
      </w:r>
      <w:proofErr w:type="spellStart"/>
      <w:r w:rsidR="00486A9B">
        <w:rPr>
          <w:sz w:val="28"/>
          <w:szCs w:val="28"/>
        </w:rPr>
        <w:t>Матер</w:t>
      </w:r>
      <w:proofErr w:type="spellEnd"/>
      <w:r w:rsidR="00486A9B">
        <w:rPr>
          <w:sz w:val="28"/>
          <w:szCs w:val="28"/>
        </w:rPr>
        <w:t xml:space="preserve">. </w:t>
      </w:r>
      <w:proofErr w:type="spellStart"/>
      <w:r w:rsidR="00486A9B">
        <w:rPr>
          <w:sz w:val="28"/>
          <w:szCs w:val="28"/>
        </w:rPr>
        <w:t>міжнар</w:t>
      </w:r>
      <w:proofErr w:type="spellEnd"/>
      <w:r w:rsidR="00486A9B">
        <w:rPr>
          <w:sz w:val="28"/>
          <w:szCs w:val="28"/>
        </w:rPr>
        <w:t xml:space="preserve">. </w:t>
      </w:r>
      <w:proofErr w:type="spellStart"/>
      <w:r w:rsidR="00486A9B">
        <w:rPr>
          <w:sz w:val="28"/>
          <w:szCs w:val="28"/>
        </w:rPr>
        <w:t>наук.-практ</w:t>
      </w:r>
      <w:proofErr w:type="spellEnd"/>
      <w:r w:rsidR="00486A9B">
        <w:rPr>
          <w:sz w:val="28"/>
          <w:szCs w:val="28"/>
        </w:rPr>
        <w:t xml:space="preserve">. </w:t>
      </w:r>
      <w:proofErr w:type="spellStart"/>
      <w:r w:rsidR="00486A9B">
        <w:rPr>
          <w:sz w:val="28"/>
          <w:szCs w:val="28"/>
        </w:rPr>
        <w:t>конф</w:t>
      </w:r>
      <w:proofErr w:type="spellEnd"/>
      <w:r w:rsidR="00486A9B" w:rsidRPr="00DD533F">
        <w:rPr>
          <w:sz w:val="28"/>
          <w:szCs w:val="28"/>
        </w:rPr>
        <w:t xml:space="preserve">. – Івано-Франківськ: НАІР, 2016. – </w:t>
      </w:r>
      <w:r w:rsidR="00486A9B">
        <w:rPr>
          <w:sz w:val="28"/>
          <w:szCs w:val="28"/>
        </w:rPr>
        <w:t xml:space="preserve">С. </w:t>
      </w:r>
      <w:r w:rsidR="0094319B">
        <w:rPr>
          <w:sz w:val="28"/>
          <w:szCs w:val="28"/>
        </w:rPr>
        <w:t>7</w:t>
      </w:r>
      <w:r w:rsidR="007B33CF">
        <w:rPr>
          <w:sz w:val="28"/>
          <w:szCs w:val="28"/>
        </w:rPr>
        <w:t>3</w:t>
      </w:r>
      <w:r w:rsidR="00486A9B">
        <w:rPr>
          <w:sz w:val="28"/>
          <w:szCs w:val="28"/>
        </w:rPr>
        <w:t>-</w:t>
      </w:r>
      <w:r w:rsidR="0094319B">
        <w:rPr>
          <w:sz w:val="28"/>
          <w:szCs w:val="28"/>
        </w:rPr>
        <w:t>7</w:t>
      </w:r>
      <w:r w:rsidR="007B33CF">
        <w:rPr>
          <w:sz w:val="28"/>
          <w:szCs w:val="28"/>
        </w:rPr>
        <w:t>8</w:t>
      </w:r>
      <w:r w:rsidR="00486A9B">
        <w:rPr>
          <w:sz w:val="28"/>
          <w:szCs w:val="28"/>
        </w:rPr>
        <w:t>.</w:t>
      </w:r>
    </w:p>
    <w:p w:rsidR="00486A9B" w:rsidRDefault="006C5E86" w:rsidP="006E5D3B">
      <w:pPr>
        <w:spacing w:line="276" w:lineRule="auto"/>
        <w:jc w:val="both"/>
        <w:rPr>
          <w:sz w:val="28"/>
          <w:szCs w:val="28"/>
        </w:rPr>
      </w:pPr>
      <w:r>
        <w:rPr>
          <w:b/>
          <w:sz w:val="28"/>
          <w:szCs w:val="28"/>
        </w:rPr>
        <w:t>2</w:t>
      </w:r>
      <w:r w:rsidR="00486A9B" w:rsidRPr="006E5D3B">
        <w:rPr>
          <w:b/>
          <w:sz w:val="28"/>
          <w:szCs w:val="28"/>
        </w:rPr>
        <w:t xml:space="preserve">. </w:t>
      </w:r>
      <w:r>
        <w:rPr>
          <w:b/>
          <w:sz w:val="28"/>
          <w:szCs w:val="28"/>
        </w:rPr>
        <w:t>Сінченко</w:t>
      </w:r>
      <w:r w:rsidR="0094319B">
        <w:rPr>
          <w:b/>
          <w:sz w:val="28"/>
          <w:szCs w:val="28"/>
        </w:rPr>
        <w:t xml:space="preserve"> В.М. </w:t>
      </w:r>
      <w:r w:rsidR="0094319B" w:rsidRPr="00374B1C">
        <w:rPr>
          <w:sz w:val="28"/>
          <w:szCs w:val="28"/>
        </w:rPr>
        <w:t>Економічні та енергетичні аспекти вирощування енергетичної верби в центральному лісостепу України</w:t>
      </w:r>
      <w:r w:rsidR="00374B1C">
        <w:rPr>
          <w:b/>
          <w:sz w:val="28"/>
          <w:szCs w:val="28"/>
        </w:rPr>
        <w:t xml:space="preserve"> </w:t>
      </w:r>
      <w:r w:rsidR="00486A9B" w:rsidRPr="00B30CD8">
        <w:rPr>
          <w:i/>
          <w:sz w:val="28"/>
          <w:szCs w:val="28"/>
        </w:rPr>
        <w:t xml:space="preserve">/ </w:t>
      </w:r>
      <w:r w:rsidR="00374B1C" w:rsidRPr="00374B1C">
        <w:rPr>
          <w:sz w:val="28"/>
          <w:szCs w:val="28"/>
        </w:rPr>
        <w:t>В.М</w:t>
      </w:r>
      <w:r w:rsidR="00486A9B" w:rsidRPr="00374B1C">
        <w:rPr>
          <w:sz w:val="28"/>
          <w:szCs w:val="28"/>
        </w:rPr>
        <w:t xml:space="preserve">. </w:t>
      </w:r>
      <w:r w:rsidRPr="00374B1C">
        <w:rPr>
          <w:sz w:val="28"/>
          <w:szCs w:val="28"/>
        </w:rPr>
        <w:t>Сінченко</w:t>
      </w:r>
      <w:r w:rsidR="00374B1C">
        <w:rPr>
          <w:spacing w:val="-10"/>
          <w:sz w:val="28"/>
          <w:szCs w:val="28"/>
        </w:rPr>
        <w:t xml:space="preserve">, Г.А. Мельничук, </w:t>
      </w:r>
      <w:r w:rsidR="00374B1C">
        <w:rPr>
          <w:spacing w:val="-10"/>
          <w:sz w:val="28"/>
          <w:szCs w:val="28"/>
        </w:rPr>
        <w:br/>
        <w:t xml:space="preserve">Я.Д. </w:t>
      </w:r>
      <w:proofErr w:type="spellStart"/>
      <w:r w:rsidR="00374B1C">
        <w:rPr>
          <w:spacing w:val="-10"/>
          <w:sz w:val="28"/>
          <w:szCs w:val="28"/>
        </w:rPr>
        <w:t>Фучило</w:t>
      </w:r>
      <w:proofErr w:type="spellEnd"/>
      <w:r w:rsidR="00486A9B" w:rsidRPr="00B30CD8">
        <w:rPr>
          <w:spacing w:val="-10"/>
          <w:sz w:val="28"/>
          <w:szCs w:val="28"/>
        </w:rPr>
        <w:t xml:space="preserve"> //</w:t>
      </w:r>
      <w:r w:rsidR="00486A9B">
        <w:rPr>
          <w:spacing w:val="-10"/>
          <w:sz w:val="28"/>
          <w:szCs w:val="28"/>
        </w:rPr>
        <w:t xml:space="preserve"> </w:t>
      </w:r>
      <w:r w:rsidR="00486A9B">
        <w:rPr>
          <w:sz w:val="28"/>
          <w:szCs w:val="28"/>
        </w:rPr>
        <w:t xml:space="preserve">Основні проблеми й тенденції подальшого розвитку лісового господарства в Українських Карпатах. </w:t>
      </w:r>
      <w:proofErr w:type="spellStart"/>
      <w:r w:rsidR="00486A9B">
        <w:rPr>
          <w:sz w:val="28"/>
          <w:szCs w:val="28"/>
        </w:rPr>
        <w:t>Матер</w:t>
      </w:r>
      <w:proofErr w:type="spellEnd"/>
      <w:r w:rsidR="00486A9B">
        <w:rPr>
          <w:sz w:val="28"/>
          <w:szCs w:val="28"/>
        </w:rPr>
        <w:t xml:space="preserve">. </w:t>
      </w:r>
      <w:proofErr w:type="spellStart"/>
      <w:r w:rsidR="00486A9B">
        <w:rPr>
          <w:sz w:val="28"/>
          <w:szCs w:val="28"/>
        </w:rPr>
        <w:t>міжнар</w:t>
      </w:r>
      <w:proofErr w:type="spellEnd"/>
      <w:r w:rsidR="00486A9B">
        <w:rPr>
          <w:sz w:val="28"/>
          <w:szCs w:val="28"/>
        </w:rPr>
        <w:t xml:space="preserve">. </w:t>
      </w:r>
      <w:proofErr w:type="spellStart"/>
      <w:r w:rsidR="00486A9B">
        <w:rPr>
          <w:sz w:val="28"/>
          <w:szCs w:val="28"/>
        </w:rPr>
        <w:t>наук.-практ</w:t>
      </w:r>
      <w:proofErr w:type="spellEnd"/>
      <w:r w:rsidR="00486A9B">
        <w:rPr>
          <w:sz w:val="28"/>
          <w:szCs w:val="28"/>
        </w:rPr>
        <w:t xml:space="preserve">. </w:t>
      </w:r>
      <w:proofErr w:type="spellStart"/>
      <w:r w:rsidR="00486A9B">
        <w:rPr>
          <w:sz w:val="28"/>
          <w:szCs w:val="28"/>
        </w:rPr>
        <w:t>конф</w:t>
      </w:r>
      <w:proofErr w:type="spellEnd"/>
      <w:r w:rsidR="00486A9B" w:rsidRPr="00DD533F">
        <w:rPr>
          <w:sz w:val="28"/>
          <w:szCs w:val="28"/>
        </w:rPr>
        <w:t xml:space="preserve">. – Івано-Франківськ: НАІР, 2016. – </w:t>
      </w:r>
      <w:r w:rsidR="00486A9B">
        <w:rPr>
          <w:sz w:val="28"/>
          <w:szCs w:val="28"/>
        </w:rPr>
        <w:t>С. 3</w:t>
      </w:r>
      <w:r w:rsidR="0094319B">
        <w:rPr>
          <w:sz w:val="28"/>
          <w:szCs w:val="28"/>
        </w:rPr>
        <w:t>0</w:t>
      </w:r>
      <w:r w:rsidR="007B33CF">
        <w:rPr>
          <w:sz w:val="28"/>
          <w:szCs w:val="28"/>
        </w:rPr>
        <w:t>6</w:t>
      </w:r>
      <w:r w:rsidR="00486A9B">
        <w:rPr>
          <w:sz w:val="28"/>
          <w:szCs w:val="28"/>
        </w:rPr>
        <w:t>-</w:t>
      </w:r>
      <w:r w:rsidR="0094319B">
        <w:rPr>
          <w:sz w:val="28"/>
          <w:szCs w:val="28"/>
        </w:rPr>
        <w:t>313</w:t>
      </w:r>
      <w:r w:rsidR="00486A9B">
        <w:rPr>
          <w:sz w:val="28"/>
          <w:szCs w:val="28"/>
        </w:rPr>
        <w:t>.</w:t>
      </w:r>
    </w:p>
    <w:p w:rsidR="006C5E86" w:rsidRDefault="006C5E86" w:rsidP="006C5E86">
      <w:pPr>
        <w:spacing w:line="276" w:lineRule="auto"/>
        <w:jc w:val="both"/>
        <w:rPr>
          <w:sz w:val="28"/>
          <w:szCs w:val="28"/>
        </w:rPr>
      </w:pPr>
      <w:r w:rsidRPr="006C5E86">
        <w:rPr>
          <w:b/>
          <w:sz w:val="28"/>
          <w:szCs w:val="28"/>
        </w:rPr>
        <w:t xml:space="preserve">3. </w:t>
      </w:r>
      <w:proofErr w:type="spellStart"/>
      <w:r w:rsidRPr="006C5E86">
        <w:rPr>
          <w:b/>
          <w:sz w:val="28"/>
          <w:szCs w:val="28"/>
        </w:rPr>
        <w:t>Фучило</w:t>
      </w:r>
      <w:proofErr w:type="spellEnd"/>
      <w:r w:rsidRPr="006C5E86">
        <w:rPr>
          <w:b/>
          <w:sz w:val="28"/>
          <w:szCs w:val="28"/>
        </w:rPr>
        <w:t xml:space="preserve"> Я.Д.</w:t>
      </w:r>
      <w:r w:rsidR="00374B1C">
        <w:rPr>
          <w:b/>
          <w:sz w:val="28"/>
          <w:szCs w:val="28"/>
        </w:rPr>
        <w:t xml:space="preserve"> </w:t>
      </w:r>
      <w:r w:rsidR="00374B1C" w:rsidRPr="00374B1C">
        <w:rPr>
          <w:sz w:val="28"/>
          <w:szCs w:val="28"/>
        </w:rPr>
        <w:t xml:space="preserve">Вплив </w:t>
      </w:r>
      <w:proofErr w:type="spellStart"/>
      <w:r w:rsidR="00374B1C" w:rsidRPr="00374B1C">
        <w:rPr>
          <w:sz w:val="28"/>
          <w:szCs w:val="28"/>
        </w:rPr>
        <w:t>грунтових</w:t>
      </w:r>
      <w:proofErr w:type="spellEnd"/>
      <w:r w:rsidR="00374B1C" w:rsidRPr="00374B1C">
        <w:rPr>
          <w:sz w:val="28"/>
          <w:szCs w:val="28"/>
        </w:rPr>
        <w:t xml:space="preserve"> і погодних умов на успішність створення</w:t>
      </w:r>
      <w:r w:rsidR="00374B1C">
        <w:rPr>
          <w:b/>
          <w:sz w:val="28"/>
          <w:szCs w:val="28"/>
        </w:rPr>
        <w:t xml:space="preserve"> </w:t>
      </w:r>
      <w:r w:rsidR="00374B1C">
        <w:rPr>
          <w:sz w:val="28"/>
          <w:szCs w:val="28"/>
        </w:rPr>
        <w:t>енергетичних плантацій верби</w:t>
      </w:r>
      <w:r w:rsidRPr="006C5E86">
        <w:rPr>
          <w:i/>
          <w:sz w:val="28"/>
          <w:szCs w:val="28"/>
        </w:rPr>
        <w:t xml:space="preserve"> </w:t>
      </w:r>
      <w:r w:rsidRPr="00B30CD8">
        <w:rPr>
          <w:i/>
          <w:sz w:val="28"/>
          <w:szCs w:val="28"/>
        </w:rPr>
        <w:t xml:space="preserve">/ </w:t>
      </w:r>
      <w:r w:rsidRPr="00374B1C">
        <w:rPr>
          <w:sz w:val="28"/>
          <w:szCs w:val="28"/>
        </w:rPr>
        <w:t xml:space="preserve">Я.Д. </w:t>
      </w:r>
      <w:proofErr w:type="spellStart"/>
      <w:r w:rsidRPr="00374B1C">
        <w:rPr>
          <w:sz w:val="28"/>
          <w:szCs w:val="28"/>
        </w:rPr>
        <w:t>Фучило</w:t>
      </w:r>
      <w:proofErr w:type="spellEnd"/>
      <w:r w:rsidR="00374B1C" w:rsidRPr="00374B1C">
        <w:rPr>
          <w:sz w:val="28"/>
          <w:szCs w:val="28"/>
        </w:rPr>
        <w:t xml:space="preserve">, І.В. </w:t>
      </w:r>
      <w:proofErr w:type="spellStart"/>
      <w:r w:rsidR="00374B1C" w:rsidRPr="00374B1C">
        <w:rPr>
          <w:sz w:val="28"/>
          <w:szCs w:val="28"/>
        </w:rPr>
        <w:t>Гнап</w:t>
      </w:r>
      <w:proofErr w:type="spellEnd"/>
      <w:r w:rsidRPr="00B30CD8">
        <w:rPr>
          <w:spacing w:val="-10"/>
          <w:sz w:val="28"/>
          <w:szCs w:val="28"/>
        </w:rPr>
        <w:t xml:space="preserve"> //</w:t>
      </w:r>
      <w:r>
        <w:rPr>
          <w:spacing w:val="-10"/>
          <w:sz w:val="28"/>
          <w:szCs w:val="28"/>
        </w:rPr>
        <w:t xml:space="preserve"> </w:t>
      </w:r>
      <w:r>
        <w:rPr>
          <w:sz w:val="28"/>
          <w:szCs w:val="28"/>
        </w:rPr>
        <w:t xml:space="preserve">Основні проблеми й тенденції подальшого розвитку лісового господарства в Українських Карпатах. </w:t>
      </w:r>
      <w:proofErr w:type="spellStart"/>
      <w:r>
        <w:rPr>
          <w:sz w:val="28"/>
          <w:szCs w:val="28"/>
        </w:rPr>
        <w:t>Матер</w:t>
      </w:r>
      <w:proofErr w:type="spellEnd"/>
      <w:r>
        <w:rPr>
          <w:sz w:val="28"/>
          <w:szCs w:val="28"/>
        </w:rPr>
        <w:t xml:space="preserve">. </w:t>
      </w:r>
      <w:proofErr w:type="spellStart"/>
      <w:r>
        <w:rPr>
          <w:sz w:val="28"/>
          <w:szCs w:val="28"/>
        </w:rPr>
        <w:t>міжнар</w:t>
      </w:r>
      <w:proofErr w:type="spellEnd"/>
      <w:r>
        <w:rPr>
          <w:sz w:val="28"/>
          <w:szCs w:val="28"/>
        </w:rPr>
        <w:t xml:space="preserve">. </w:t>
      </w:r>
      <w:proofErr w:type="spellStart"/>
      <w:r>
        <w:rPr>
          <w:sz w:val="28"/>
          <w:szCs w:val="28"/>
        </w:rPr>
        <w:t>наук.-практ</w:t>
      </w:r>
      <w:proofErr w:type="spellEnd"/>
      <w:r>
        <w:rPr>
          <w:sz w:val="28"/>
          <w:szCs w:val="28"/>
        </w:rPr>
        <w:t xml:space="preserve">. </w:t>
      </w:r>
      <w:proofErr w:type="spellStart"/>
      <w:r>
        <w:rPr>
          <w:sz w:val="28"/>
          <w:szCs w:val="28"/>
        </w:rPr>
        <w:t>конф</w:t>
      </w:r>
      <w:proofErr w:type="spellEnd"/>
      <w:r w:rsidRPr="00DD533F">
        <w:rPr>
          <w:sz w:val="28"/>
          <w:szCs w:val="28"/>
        </w:rPr>
        <w:t xml:space="preserve">. – Івано-Франківськ: НАІР, 2016. – </w:t>
      </w:r>
      <w:r>
        <w:rPr>
          <w:sz w:val="28"/>
          <w:szCs w:val="28"/>
        </w:rPr>
        <w:t>С. 3</w:t>
      </w:r>
      <w:r w:rsidR="0094319B">
        <w:rPr>
          <w:sz w:val="28"/>
          <w:szCs w:val="28"/>
        </w:rPr>
        <w:t>2</w:t>
      </w:r>
      <w:r w:rsidR="007B33CF">
        <w:rPr>
          <w:sz w:val="28"/>
          <w:szCs w:val="28"/>
        </w:rPr>
        <w:t>3</w:t>
      </w:r>
      <w:r>
        <w:rPr>
          <w:sz w:val="28"/>
          <w:szCs w:val="28"/>
        </w:rPr>
        <w:t>-</w:t>
      </w:r>
      <w:r w:rsidR="0094319B">
        <w:rPr>
          <w:sz w:val="28"/>
          <w:szCs w:val="28"/>
        </w:rPr>
        <w:t>3</w:t>
      </w:r>
      <w:r w:rsidR="007B33CF">
        <w:rPr>
          <w:sz w:val="28"/>
          <w:szCs w:val="28"/>
        </w:rPr>
        <w:t>28</w:t>
      </w:r>
      <w:r>
        <w:rPr>
          <w:sz w:val="28"/>
          <w:szCs w:val="28"/>
        </w:rPr>
        <w:t>.</w:t>
      </w:r>
    </w:p>
    <w:p w:rsidR="006C5E86" w:rsidRPr="006C5E86" w:rsidRDefault="006C5E86" w:rsidP="006E5D3B">
      <w:pPr>
        <w:spacing w:line="276" w:lineRule="auto"/>
        <w:jc w:val="both"/>
        <w:rPr>
          <w:b/>
          <w:sz w:val="28"/>
          <w:szCs w:val="28"/>
        </w:rPr>
      </w:pPr>
    </w:p>
    <w:p w:rsidR="00486A9B" w:rsidRPr="006E5D3B" w:rsidRDefault="00486A9B" w:rsidP="006E5D3B">
      <w:pPr>
        <w:jc w:val="both"/>
        <w:rPr>
          <w:b/>
          <w:sz w:val="28"/>
          <w:szCs w:val="28"/>
        </w:rPr>
      </w:pPr>
    </w:p>
    <w:p w:rsidR="00486A9B" w:rsidRPr="00DD533F" w:rsidRDefault="00486A9B" w:rsidP="00AE66B5">
      <w:pPr>
        <w:spacing w:line="360" w:lineRule="auto"/>
        <w:jc w:val="both"/>
        <w:rPr>
          <w:sz w:val="28"/>
          <w:szCs w:val="28"/>
        </w:rPr>
      </w:pPr>
    </w:p>
    <w:p w:rsidR="00486A9B" w:rsidRDefault="00486A9B" w:rsidP="009678CB">
      <w:pPr>
        <w:ind w:left="258" w:right="342"/>
        <w:jc w:val="center"/>
        <w:rPr>
          <w:sz w:val="28"/>
          <w:szCs w:val="28"/>
        </w:rPr>
      </w:pPr>
    </w:p>
    <w:p w:rsidR="00486A9B" w:rsidRDefault="00486A9B" w:rsidP="009678CB">
      <w:pPr>
        <w:ind w:left="258" w:right="342"/>
        <w:jc w:val="center"/>
        <w:rPr>
          <w:sz w:val="28"/>
          <w:szCs w:val="28"/>
        </w:rPr>
      </w:pPr>
    </w:p>
    <w:p w:rsidR="00486A9B" w:rsidRDefault="00486A9B" w:rsidP="009678CB">
      <w:pPr>
        <w:ind w:left="258" w:right="342"/>
        <w:jc w:val="center"/>
        <w:rPr>
          <w:sz w:val="28"/>
          <w:szCs w:val="28"/>
        </w:rPr>
      </w:pPr>
    </w:p>
    <w:p w:rsidR="00486A9B" w:rsidRDefault="00486A9B" w:rsidP="009678CB">
      <w:pPr>
        <w:ind w:left="258" w:right="342"/>
        <w:jc w:val="center"/>
        <w:rPr>
          <w:sz w:val="28"/>
          <w:szCs w:val="28"/>
        </w:rPr>
      </w:pPr>
    </w:p>
    <w:p w:rsidR="00486A9B" w:rsidRDefault="00486A9B" w:rsidP="009678CB">
      <w:pPr>
        <w:ind w:left="258" w:right="342"/>
        <w:jc w:val="center"/>
        <w:rPr>
          <w:sz w:val="28"/>
          <w:szCs w:val="28"/>
        </w:rPr>
      </w:pPr>
    </w:p>
    <w:p w:rsidR="00486A9B" w:rsidRDefault="00486A9B" w:rsidP="009678CB">
      <w:pPr>
        <w:ind w:left="258" w:right="342"/>
        <w:jc w:val="center"/>
        <w:rPr>
          <w:sz w:val="28"/>
          <w:szCs w:val="28"/>
        </w:rPr>
      </w:pPr>
    </w:p>
    <w:p w:rsidR="00486A9B" w:rsidRDefault="00486A9B" w:rsidP="009678CB">
      <w:pPr>
        <w:ind w:left="258" w:right="342"/>
        <w:jc w:val="center"/>
        <w:rPr>
          <w:sz w:val="30"/>
          <w:szCs w:val="30"/>
        </w:rPr>
      </w:pPr>
    </w:p>
    <w:p w:rsidR="00486A9B" w:rsidRDefault="00486A9B" w:rsidP="009678CB">
      <w:pPr>
        <w:ind w:left="258" w:right="342"/>
        <w:jc w:val="center"/>
        <w:rPr>
          <w:sz w:val="30"/>
          <w:szCs w:val="30"/>
        </w:rPr>
      </w:pPr>
    </w:p>
    <w:p w:rsidR="00486A9B" w:rsidRPr="00374B1C" w:rsidRDefault="00486A9B"/>
    <w:p w:rsidR="00486A9B" w:rsidRPr="00513BBF" w:rsidRDefault="00486A9B" w:rsidP="00AD0597">
      <w:pPr>
        <w:ind w:left="258" w:right="342"/>
        <w:jc w:val="center"/>
        <w:rPr>
          <w:sz w:val="32"/>
          <w:szCs w:val="32"/>
        </w:rPr>
      </w:pPr>
      <w:r w:rsidRPr="00513BBF">
        <w:rPr>
          <w:sz w:val="32"/>
          <w:szCs w:val="32"/>
        </w:rPr>
        <w:lastRenderedPageBreak/>
        <w:t>ДЕРЖАГЕНТСТВО ЛІСОВИХ РЕСУРСІВ УКРАЇНИ</w:t>
      </w:r>
    </w:p>
    <w:p w:rsidR="00486A9B" w:rsidRDefault="00486A9B" w:rsidP="00AD0597">
      <w:pPr>
        <w:ind w:left="258" w:right="342"/>
        <w:jc w:val="center"/>
        <w:rPr>
          <w:sz w:val="32"/>
          <w:szCs w:val="32"/>
        </w:rPr>
      </w:pPr>
      <w:r w:rsidRPr="00513BBF">
        <w:rPr>
          <w:sz w:val="32"/>
          <w:szCs w:val="32"/>
        </w:rPr>
        <w:t>НАЦІОНАЛЬНА АКАДЕМІЯ НАУК УКРАЇНИ</w:t>
      </w:r>
    </w:p>
    <w:p w:rsidR="00486A9B" w:rsidRPr="00513BBF" w:rsidRDefault="00486A9B" w:rsidP="00AD0597">
      <w:pPr>
        <w:ind w:left="258" w:right="342"/>
        <w:jc w:val="center"/>
        <w:rPr>
          <w:sz w:val="32"/>
          <w:szCs w:val="32"/>
        </w:rPr>
      </w:pPr>
      <w:r w:rsidRPr="00513BBF">
        <w:rPr>
          <w:sz w:val="32"/>
          <w:szCs w:val="32"/>
        </w:rPr>
        <w:t>ІВАНО-ФРАНКІВСЬКА ОБЛАСНА</w:t>
      </w:r>
      <w:r>
        <w:rPr>
          <w:sz w:val="32"/>
          <w:szCs w:val="32"/>
        </w:rPr>
        <w:t xml:space="preserve"> РАДА</w:t>
      </w:r>
    </w:p>
    <w:p w:rsidR="00486A9B" w:rsidRPr="00513BBF" w:rsidRDefault="00486A9B" w:rsidP="00AD0597">
      <w:pPr>
        <w:jc w:val="center"/>
        <w:rPr>
          <w:sz w:val="32"/>
          <w:szCs w:val="32"/>
        </w:rPr>
      </w:pPr>
      <w:r w:rsidRPr="00513BBF">
        <w:rPr>
          <w:sz w:val="32"/>
          <w:szCs w:val="32"/>
        </w:rPr>
        <w:t>ІВАНО-ФРАНКІВСЬКА ОБЛАСНА ДЕРЖАВНА АДМІНІСТРАЦІЯ</w:t>
      </w:r>
    </w:p>
    <w:p w:rsidR="00486A9B" w:rsidRPr="00513BBF" w:rsidRDefault="00486A9B" w:rsidP="00AD0597">
      <w:pPr>
        <w:ind w:left="258" w:right="342"/>
        <w:jc w:val="center"/>
        <w:rPr>
          <w:sz w:val="32"/>
          <w:szCs w:val="32"/>
        </w:rPr>
      </w:pPr>
      <w:r w:rsidRPr="00513BBF">
        <w:rPr>
          <w:sz w:val="32"/>
          <w:szCs w:val="32"/>
        </w:rPr>
        <w:t>УКРАЇНСЬКИЙ НАУКОВО-ДОСЛІДНИЙ ІНСТИТУТ ГІРСЬКОГО ЛІСІВНИЦТВА ІМ. П.С. ПАСТЕРНАКА</w:t>
      </w:r>
    </w:p>
    <w:p w:rsidR="00486A9B" w:rsidRPr="00513BBF" w:rsidRDefault="00486A9B" w:rsidP="00AD0597">
      <w:pPr>
        <w:jc w:val="center"/>
        <w:rPr>
          <w:sz w:val="32"/>
          <w:szCs w:val="32"/>
        </w:rPr>
      </w:pPr>
      <w:r w:rsidRPr="00513BBF">
        <w:rPr>
          <w:sz w:val="32"/>
          <w:szCs w:val="32"/>
        </w:rPr>
        <w:t xml:space="preserve">ПРИКАРПАТСЬКИЙ НАЦІОНАЛЬНИЙ УНІВЕРСИТЕТ </w:t>
      </w:r>
      <w:r w:rsidRPr="00513BBF">
        <w:rPr>
          <w:sz w:val="32"/>
          <w:szCs w:val="32"/>
        </w:rPr>
        <w:br/>
        <w:t>ІМЕНІ ВАСИЛЯ СТЕФАНИКА</w:t>
      </w:r>
    </w:p>
    <w:p w:rsidR="00486A9B" w:rsidRPr="00513BBF" w:rsidRDefault="00486A9B" w:rsidP="00AD0597">
      <w:pPr>
        <w:jc w:val="center"/>
        <w:rPr>
          <w:sz w:val="32"/>
          <w:szCs w:val="32"/>
        </w:rPr>
      </w:pPr>
      <w:r w:rsidRPr="00513BBF">
        <w:rPr>
          <w:sz w:val="32"/>
          <w:szCs w:val="32"/>
        </w:rPr>
        <w:t>ЛІСІВНИЧА АКАДЕМІЯ НАУК УКРАЇНИ</w:t>
      </w:r>
    </w:p>
    <w:p w:rsidR="00486A9B" w:rsidRDefault="00486A9B" w:rsidP="00AD0597">
      <w:pPr>
        <w:jc w:val="center"/>
        <w:rPr>
          <w:bCs/>
          <w:sz w:val="32"/>
          <w:szCs w:val="32"/>
          <w:lang w:val="ru-RU"/>
        </w:rPr>
      </w:pPr>
      <w:r w:rsidRPr="00513BBF">
        <w:rPr>
          <w:bCs/>
          <w:sz w:val="32"/>
          <w:szCs w:val="32"/>
          <w:lang w:val="ru-RU"/>
        </w:rPr>
        <w:t xml:space="preserve">ІВАНО-ФРАНКІВСЬКЕ ОУЛМГ </w:t>
      </w:r>
    </w:p>
    <w:p w:rsidR="00486A9B" w:rsidRPr="00513BBF" w:rsidRDefault="00486A9B" w:rsidP="00AD0597">
      <w:pPr>
        <w:jc w:val="center"/>
        <w:rPr>
          <w:bCs/>
          <w:sz w:val="32"/>
          <w:szCs w:val="32"/>
          <w:lang w:val="ru-RU"/>
        </w:rPr>
      </w:pPr>
    </w:p>
    <w:p w:rsidR="00486A9B" w:rsidRDefault="00696E3E" w:rsidP="00AD0597">
      <w:pPr>
        <w:rPr>
          <w:b/>
          <w:bCs/>
          <w:sz w:val="30"/>
          <w:szCs w:val="30"/>
          <w:lang w:val="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інститут" style="position:absolute;margin-left:31.8pt;margin-top:1.55pt;width:442.1pt;height:252pt;z-index:-251658752;visibility:visible" wrapcoords="-37 0 -37 21536 21600 21536 21600 0 -37 0">
            <v:imagedata r:id="rId8" o:title=""/>
            <w10:wrap type="tight"/>
          </v:shape>
        </w:pict>
      </w: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p>
    <w:p w:rsidR="00486A9B" w:rsidRDefault="00486A9B" w:rsidP="00AD0597">
      <w:pPr>
        <w:rPr>
          <w:b/>
          <w:bCs/>
          <w:sz w:val="40"/>
          <w:szCs w:val="40"/>
        </w:rPr>
      </w:pPr>
    </w:p>
    <w:p w:rsidR="00486A9B" w:rsidRDefault="00486A9B" w:rsidP="00AD0597">
      <w:pPr>
        <w:jc w:val="center"/>
        <w:rPr>
          <w:b/>
          <w:bCs/>
          <w:sz w:val="40"/>
          <w:szCs w:val="40"/>
        </w:rPr>
      </w:pPr>
    </w:p>
    <w:p w:rsidR="00486A9B" w:rsidRDefault="00486A9B" w:rsidP="00AD0597">
      <w:pPr>
        <w:jc w:val="center"/>
        <w:rPr>
          <w:b/>
          <w:bCs/>
          <w:sz w:val="40"/>
          <w:szCs w:val="40"/>
        </w:rPr>
      </w:pPr>
      <w:r w:rsidRPr="00B21953">
        <w:rPr>
          <w:b/>
          <w:bCs/>
          <w:sz w:val="40"/>
          <w:szCs w:val="40"/>
        </w:rPr>
        <w:t>ОСНОВНІ ПРОБЛЕМИ Й ТЕНДЕНЦІЇ ПОДАЛЬШОГО РОЗВИТКУ ЛІСОВОГО ГОСПОДАРСТВА В УКРАЇНСЬКИХ КАРПАТАХ</w:t>
      </w:r>
    </w:p>
    <w:p w:rsidR="00486A9B" w:rsidRDefault="00486A9B" w:rsidP="00AD0597">
      <w:pPr>
        <w:pStyle w:val="2"/>
        <w:tabs>
          <w:tab w:val="left" w:pos="360"/>
        </w:tabs>
        <w:spacing w:line="276" w:lineRule="auto"/>
        <w:rPr>
          <w:i/>
          <w:sz w:val="32"/>
          <w:szCs w:val="32"/>
        </w:rPr>
      </w:pPr>
    </w:p>
    <w:p w:rsidR="00486A9B" w:rsidRPr="00513BBF" w:rsidRDefault="00486A9B" w:rsidP="00AD0597">
      <w:pPr>
        <w:pStyle w:val="2"/>
        <w:tabs>
          <w:tab w:val="left" w:pos="360"/>
        </w:tabs>
        <w:spacing w:line="276" w:lineRule="auto"/>
        <w:rPr>
          <w:sz w:val="36"/>
          <w:szCs w:val="36"/>
        </w:rPr>
      </w:pPr>
      <w:r w:rsidRPr="00513BBF">
        <w:rPr>
          <w:i/>
          <w:sz w:val="36"/>
          <w:szCs w:val="36"/>
        </w:rPr>
        <w:t xml:space="preserve">Матеріали міжнародної науково-практичної конференції </w:t>
      </w:r>
    </w:p>
    <w:p w:rsidR="00486A9B" w:rsidRDefault="00486A9B" w:rsidP="00AD0597">
      <w:pPr>
        <w:jc w:val="center"/>
        <w:rPr>
          <w:sz w:val="28"/>
          <w:szCs w:val="28"/>
        </w:rPr>
      </w:pPr>
    </w:p>
    <w:p w:rsidR="00486A9B" w:rsidRPr="00137E9D" w:rsidRDefault="00486A9B" w:rsidP="00AD0597">
      <w:pPr>
        <w:jc w:val="center"/>
        <w:rPr>
          <w:sz w:val="26"/>
          <w:szCs w:val="26"/>
        </w:rPr>
      </w:pPr>
      <w:r w:rsidRPr="00137E9D">
        <w:rPr>
          <w:sz w:val="26"/>
          <w:szCs w:val="26"/>
        </w:rPr>
        <w:t>НАУКОВЕ ВИДАННЯ</w:t>
      </w:r>
    </w:p>
    <w:p w:rsidR="00486A9B" w:rsidRDefault="00486A9B" w:rsidP="00AD0597">
      <w:pPr>
        <w:jc w:val="center"/>
        <w:rPr>
          <w:sz w:val="28"/>
          <w:szCs w:val="28"/>
        </w:rPr>
      </w:pPr>
    </w:p>
    <w:p w:rsidR="00486A9B" w:rsidRDefault="00486A9B" w:rsidP="00AD0597">
      <w:pPr>
        <w:rPr>
          <w:sz w:val="28"/>
          <w:szCs w:val="28"/>
        </w:rPr>
      </w:pPr>
    </w:p>
    <w:p w:rsidR="00486A9B" w:rsidRPr="00513BBF" w:rsidRDefault="00486A9B" w:rsidP="00AD0597">
      <w:pPr>
        <w:jc w:val="center"/>
        <w:rPr>
          <w:sz w:val="28"/>
          <w:szCs w:val="28"/>
        </w:rPr>
      </w:pPr>
      <w:r w:rsidRPr="00933614">
        <w:rPr>
          <w:sz w:val="28"/>
          <w:szCs w:val="28"/>
        </w:rPr>
        <w:t>Івано-Франківськ</w:t>
      </w:r>
      <w:r>
        <w:rPr>
          <w:sz w:val="28"/>
          <w:szCs w:val="28"/>
        </w:rPr>
        <w:t xml:space="preserve">: НАІР, </w:t>
      </w:r>
      <w:r w:rsidRPr="00933614">
        <w:rPr>
          <w:sz w:val="28"/>
          <w:szCs w:val="28"/>
        </w:rPr>
        <w:t>201</w:t>
      </w:r>
      <w:r>
        <w:rPr>
          <w:sz w:val="28"/>
          <w:szCs w:val="28"/>
        </w:rPr>
        <w:t>8</w:t>
      </w:r>
    </w:p>
    <w:p w:rsidR="00486A9B" w:rsidRDefault="00486A9B" w:rsidP="00AD0597">
      <w:pPr>
        <w:jc w:val="both"/>
        <w:rPr>
          <w:b/>
          <w:i/>
          <w:sz w:val="26"/>
          <w:szCs w:val="26"/>
        </w:rPr>
      </w:pPr>
      <w:r>
        <w:rPr>
          <w:b/>
          <w:i/>
          <w:sz w:val="26"/>
          <w:szCs w:val="26"/>
        </w:rPr>
        <w:br w:type="page"/>
      </w:r>
      <w:r w:rsidRPr="00C16EA9">
        <w:rPr>
          <w:b/>
          <w:i/>
          <w:sz w:val="26"/>
          <w:szCs w:val="26"/>
        </w:rPr>
        <w:lastRenderedPageBreak/>
        <w:t>УДК 630*</w:t>
      </w:r>
    </w:p>
    <w:p w:rsidR="00486A9B" w:rsidRDefault="00486A9B" w:rsidP="00AD0597">
      <w:pPr>
        <w:ind w:firstLine="454"/>
        <w:jc w:val="both"/>
        <w:rPr>
          <w:b/>
          <w:bCs/>
          <w:sz w:val="26"/>
          <w:szCs w:val="26"/>
        </w:rPr>
      </w:pPr>
      <w:r>
        <w:rPr>
          <w:sz w:val="26"/>
          <w:szCs w:val="26"/>
        </w:rPr>
        <w:t>Збірник матеріалів</w:t>
      </w:r>
      <w:r w:rsidRPr="00C16EA9">
        <w:rPr>
          <w:sz w:val="26"/>
          <w:szCs w:val="26"/>
        </w:rPr>
        <w:t xml:space="preserve"> міжнародної науково-практичної конференції </w:t>
      </w:r>
      <w:r w:rsidRPr="009128AB">
        <w:rPr>
          <w:sz w:val="26"/>
          <w:szCs w:val="26"/>
        </w:rPr>
        <w:t>“</w:t>
      </w:r>
      <w:r w:rsidRPr="00C16EA9">
        <w:rPr>
          <w:bCs/>
          <w:sz w:val="26"/>
          <w:szCs w:val="26"/>
        </w:rPr>
        <w:t>Основні проблеми й тенденції подальшого розвитку лісового господарства в Українських Карпатах</w:t>
      </w:r>
      <w:r w:rsidRPr="009128AB">
        <w:rPr>
          <w:bCs/>
          <w:sz w:val="26"/>
          <w:szCs w:val="26"/>
        </w:rPr>
        <w:t>”</w:t>
      </w:r>
      <w:r w:rsidRPr="00C16EA9">
        <w:rPr>
          <w:bCs/>
          <w:sz w:val="26"/>
          <w:szCs w:val="26"/>
        </w:rPr>
        <w:t xml:space="preserve">. – Івано-Франківськ, 2018. – </w:t>
      </w:r>
      <w:r w:rsidRPr="00E40D7B">
        <w:rPr>
          <w:bCs/>
          <w:sz w:val="26"/>
          <w:szCs w:val="26"/>
        </w:rPr>
        <w:t>4</w:t>
      </w:r>
      <w:r w:rsidRPr="00B30CD8">
        <w:rPr>
          <w:bCs/>
          <w:sz w:val="26"/>
          <w:szCs w:val="26"/>
        </w:rPr>
        <w:t>13</w:t>
      </w:r>
      <w:r w:rsidRPr="00C16EA9">
        <w:rPr>
          <w:bCs/>
          <w:sz w:val="26"/>
          <w:szCs w:val="26"/>
        </w:rPr>
        <w:t xml:space="preserve"> с. укр., англ</w:t>
      </w:r>
      <w:r w:rsidRPr="00C16EA9">
        <w:rPr>
          <w:b/>
          <w:bCs/>
          <w:sz w:val="26"/>
          <w:szCs w:val="26"/>
        </w:rPr>
        <w:t>.</w:t>
      </w:r>
    </w:p>
    <w:p w:rsidR="00486A9B" w:rsidRPr="00EE150E" w:rsidRDefault="00486A9B" w:rsidP="00AD0597">
      <w:pPr>
        <w:ind w:firstLine="454"/>
        <w:jc w:val="both"/>
        <w:rPr>
          <w:b/>
          <w:sz w:val="26"/>
          <w:szCs w:val="26"/>
        </w:rPr>
      </w:pPr>
      <w:r w:rsidRPr="005F4B1A">
        <w:rPr>
          <w:b/>
          <w:sz w:val="26"/>
          <w:szCs w:val="26"/>
          <w:lang w:val="en-US"/>
        </w:rPr>
        <w:t>ISBN</w:t>
      </w:r>
      <w:r w:rsidRPr="005F4B1A">
        <w:rPr>
          <w:b/>
          <w:sz w:val="26"/>
          <w:szCs w:val="26"/>
        </w:rPr>
        <w:t xml:space="preserve"> 978-966-2716-97</w:t>
      </w:r>
      <w:r>
        <w:rPr>
          <w:b/>
          <w:sz w:val="26"/>
          <w:szCs w:val="26"/>
        </w:rPr>
        <w:t>-9</w:t>
      </w:r>
    </w:p>
    <w:p w:rsidR="00486A9B" w:rsidRDefault="00486A9B" w:rsidP="00AD0597">
      <w:pPr>
        <w:ind w:firstLine="454"/>
        <w:jc w:val="both"/>
      </w:pPr>
      <w:r w:rsidRPr="00C16EA9">
        <w:rPr>
          <w:sz w:val="26"/>
          <w:szCs w:val="26"/>
        </w:rPr>
        <w:t xml:space="preserve">У збірнику містяться </w:t>
      </w:r>
      <w:r>
        <w:rPr>
          <w:sz w:val="26"/>
          <w:szCs w:val="26"/>
        </w:rPr>
        <w:t>наукові праці</w:t>
      </w:r>
      <w:r w:rsidRPr="00C16EA9">
        <w:rPr>
          <w:sz w:val="26"/>
          <w:szCs w:val="26"/>
        </w:rPr>
        <w:t xml:space="preserve"> із впливу глобальних змін клімату на стан і розвиток лісового покриву, збереження й відновлення лісів на принципах наближеного до природи лісівництва, посилення екологічних, економічних та соціальних функцій лісу, вирішення наукових та освітніх проблем сучасних тенденцій розвитку сталого лісового господарства, а також </w:t>
      </w:r>
      <w:r>
        <w:rPr>
          <w:sz w:val="26"/>
          <w:szCs w:val="26"/>
        </w:rPr>
        <w:t>спогадів про К.К.</w:t>
      </w:r>
      <w:r w:rsidRPr="00C16EA9">
        <w:rPr>
          <w:sz w:val="26"/>
          <w:szCs w:val="26"/>
        </w:rPr>
        <w:t xml:space="preserve"> Смаглюка – відомого вченого</w:t>
      </w:r>
      <w:r>
        <w:rPr>
          <w:sz w:val="26"/>
          <w:szCs w:val="26"/>
        </w:rPr>
        <w:t>-лісівника</w:t>
      </w:r>
      <w:r w:rsidRPr="00C16EA9">
        <w:rPr>
          <w:sz w:val="26"/>
          <w:szCs w:val="26"/>
        </w:rPr>
        <w:t>, дослідника Українських Карпат.</w:t>
      </w:r>
    </w:p>
    <w:p w:rsidR="00486A9B" w:rsidRDefault="00486A9B" w:rsidP="00AD0597">
      <w:pPr>
        <w:ind w:firstLine="454"/>
        <w:jc w:val="both"/>
        <w:rPr>
          <w:sz w:val="26"/>
          <w:szCs w:val="26"/>
        </w:rPr>
      </w:pPr>
      <w:r w:rsidRPr="00C16EA9">
        <w:rPr>
          <w:sz w:val="26"/>
          <w:szCs w:val="26"/>
        </w:rPr>
        <w:t>Призначені для науковців, викладачів вузів, коледжів, докторантів, аспірантів, студентів, практиків лісового господарства.</w:t>
      </w:r>
    </w:p>
    <w:p w:rsidR="00486A9B" w:rsidRDefault="00486A9B" w:rsidP="00AD0597">
      <w:pPr>
        <w:ind w:firstLine="454"/>
        <w:jc w:val="both"/>
        <w:rPr>
          <w:sz w:val="26"/>
          <w:szCs w:val="26"/>
        </w:rPr>
      </w:pPr>
    </w:p>
    <w:p w:rsidR="00486A9B" w:rsidRDefault="00486A9B" w:rsidP="00AD0597">
      <w:pPr>
        <w:ind w:firstLine="454"/>
        <w:jc w:val="both"/>
        <w:rPr>
          <w:b/>
        </w:rPr>
      </w:pPr>
      <w:r w:rsidRPr="00F00699">
        <w:rPr>
          <w:b/>
          <w:sz w:val="28"/>
          <w:szCs w:val="28"/>
        </w:rPr>
        <w:t>Організаційний комітет:</w:t>
      </w:r>
    </w:p>
    <w:p w:rsidR="00486A9B" w:rsidRDefault="00486A9B" w:rsidP="00AD0597">
      <w:pPr>
        <w:jc w:val="both"/>
        <w:rPr>
          <w:bCs/>
          <w:sz w:val="26"/>
          <w:szCs w:val="26"/>
        </w:rPr>
      </w:pPr>
      <w:r w:rsidRPr="00FD1604">
        <w:rPr>
          <w:b/>
          <w:bCs/>
          <w:sz w:val="26"/>
          <w:szCs w:val="26"/>
        </w:rPr>
        <w:t xml:space="preserve">БОНДАР </w:t>
      </w:r>
      <w:r w:rsidRPr="00FD1604">
        <w:rPr>
          <w:bCs/>
          <w:sz w:val="26"/>
          <w:szCs w:val="26"/>
        </w:rPr>
        <w:t xml:space="preserve">Володимир </w:t>
      </w:r>
      <w:proofErr w:type="spellStart"/>
      <w:r w:rsidRPr="00FD1604">
        <w:rPr>
          <w:bCs/>
          <w:sz w:val="26"/>
          <w:szCs w:val="26"/>
        </w:rPr>
        <w:t>Налькович</w:t>
      </w:r>
      <w:proofErr w:type="spellEnd"/>
      <w:r w:rsidRPr="00FD1604">
        <w:rPr>
          <w:bCs/>
          <w:sz w:val="26"/>
          <w:szCs w:val="26"/>
        </w:rPr>
        <w:t xml:space="preserve"> – заступник голови Державного агентства лісових ресурсів України, співголова оргкомітету</w:t>
      </w:r>
      <w:r>
        <w:rPr>
          <w:bCs/>
          <w:sz w:val="26"/>
          <w:szCs w:val="26"/>
        </w:rPr>
        <w:t>.</w:t>
      </w:r>
    </w:p>
    <w:p w:rsidR="00486A9B" w:rsidRDefault="00486A9B" w:rsidP="00AD0597">
      <w:pPr>
        <w:jc w:val="both"/>
        <w:rPr>
          <w:sz w:val="26"/>
          <w:szCs w:val="26"/>
        </w:rPr>
      </w:pPr>
      <w:r w:rsidRPr="00FD1604">
        <w:rPr>
          <w:b/>
          <w:bCs/>
          <w:sz w:val="26"/>
          <w:szCs w:val="26"/>
        </w:rPr>
        <w:t>САВКА</w:t>
      </w:r>
      <w:r w:rsidRPr="00FD1604">
        <w:rPr>
          <w:bCs/>
          <w:sz w:val="26"/>
          <w:szCs w:val="26"/>
        </w:rPr>
        <w:t xml:space="preserve"> Марія Володимирівна </w:t>
      </w:r>
      <w:proofErr w:type="spellStart"/>
      <w:r w:rsidRPr="00FD1604">
        <w:rPr>
          <w:bCs/>
          <w:sz w:val="26"/>
          <w:szCs w:val="26"/>
        </w:rPr>
        <w:t>–перший</w:t>
      </w:r>
      <w:proofErr w:type="spellEnd"/>
      <w:r w:rsidRPr="00FD1604">
        <w:rPr>
          <w:bCs/>
          <w:sz w:val="26"/>
          <w:szCs w:val="26"/>
        </w:rPr>
        <w:t xml:space="preserve"> заступник голови Івано-Франківської ОДА</w:t>
      </w:r>
      <w:r w:rsidRPr="00FD1604">
        <w:rPr>
          <w:bCs/>
          <w:sz w:val="26"/>
          <w:szCs w:val="26"/>
        </w:rPr>
        <w:br/>
      </w:r>
      <w:r w:rsidRPr="00FD1604">
        <w:rPr>
          <w:b/>
          <w:bCs/>
          <w:sz w:val="26"/>
          <w:szCs w:val="26"/>
        </w:rPr>
        <w:t xml:space="preserve">ГОЛУБЧАК </w:t>
      </w:r>
      <w:r w:rsidRPr="00FD1604">
        <w:rPr>
          <w:bCs/>
          <w:sz w:val="26"/>
          <w:szCs w:val="26"/>
        </w:rPr>
        <w:t xml:space="preserve">Олексій Іванович – </w:t>
      </w:r>
      <w:r w:rsidRPr="00FD1604">
        <w:rPr>
          <w:sz w:val="26"/>
          <w:szCs w:val="26"/>
        </w:rPr>
        <w:t xml:space="preserve">директор </w:t>
      </w:r>
      <w:proofErr w:type="spellStart"/>
      <w:r w:rsidRPr="00FD1604">
        <w:rPr>
          <w:sz w:val="26"/>
          <w:szCs w:val="26"/>
        </w:rPr>
        <w:t>УкрНДІгірліс</w:t>
      </w:r>
      <w:proofErr w:type="spellEnd"/>
      <w:r w:rsidRPr="00FD1604">
        <w:rPr>
          <w:sz w:val="26"/>
          <w:szCs w:val="26"/>
        </w:rPr>
        <w:t>, співголова оргкомітету</w:t>
      </w:r>
      <w:r>
        <w:rPr>
          <w:sz w:val="26"/>
          <w:szCs w:val="26"/>
        </w:rPr>
        <w:t>.</w:t>
      </w:r>
      <w:r w:rsidRPr="00FD1604">
        <w:rPr>
          <w:b/>
          <w:bCs/>
          <w:sz w:val="26"/>
          <w:szCs w:val="26"/>
        </w:rPr>
        <w:br/>
        <w:t>ЗАВГОРОДНЮК</w:t>
      </w:r>
      <w:r w:rsidRPr="00FD1604">
        <w:rPr>
          <w:bCs/>
          <w:sz w:val="26"/>
          <w:szCs w:val="26"/>
        </w:rPr>
        <w:t xml:space="preserve"> Андрій Васильович – проректор з наукової роботи ПНУ</w:t>
      </w:r>
      <w:r>
        <w:rPr>
          <w:bCs/>
          <w:sz w:val="26"/>
          <w:szCs w:val="26"/>
        </w:rPr>
        <w:t>.</w:t>
      </w:r>
      <w:r w:rsidRPr="00FD1604">
        <w:rPr>
          <w:b/>
          <w:bCs/>
          <w:sz w:val="26"/>
          <w:szCs w:val="26"/>
        </w:rPr>
        <w:br/>
        <w:t>КАЛУЦЬКИЙ</w:t>
      </w:r>
      <w:r w:rsidRPr="00FD1604">
        <w:rPr>
          <w:bCs/>
          <w:sz w:val="26"/>
          <w:szCs w:val="26"/>
        </w:rPr>
        <w:t xml:space="preserve"> Іван Федорович – завідувач кафедри </w:t>
      </w:r>
      <w:proofErr w:type="spellStart"/>
      <w:r w:rsidRPr="00FD1604">
        <w:rPr>
          <w:bCs/>
          <w:sz w:val="26"/>
          <w:szCs w:val="26"/>
        </w:rPr>
        <w:t>туризмознавства</w:t>
      </w:r>
      <w:proofErr w:type="spellEnd"/>
      <w:r w:rsidRPr="00FD1604">
        <w:rPr>
          <w:bCs/>
          <w:sz w:val="26"/>
          <w:szCs w:val="26"/>
        </w:rPr>
        <w:t xml:space="preserve"> і краєзнавства</w:t>
      </w:r>
      <w:r>
        <w:rPr>
          <w:bCs/>
          <w:sz w:val="26"/>
          <w:szCs w:val="26"/>
        </w:rPr>
        <w:t xml:space="preserve"> ПНУ</w:t>
      </w:r>
      <w:r>
        <w:rPr>
          <w:sz w:val="26"/>
          <w:szCs w:val="26"/>
        </w:rPr>
        <w:t>.</w:t>
      </w:r>
    </w:p>
    <w:p w:rsidR="00486A9B" w:rsidRDefault="00486A9B" w:rsidP="00AD0597">
      <w:pPr>
        <w:jc w:val="both"/>
        <w:rPr>
          <w:bCs/>
          <w:sz w:val="26"/>
          <w:szCs w:val="26"/>
        </w:rPr>
      </w:pPr>
      <w:r w:rsidRPr="00FD1604">
        <w:rPr>
          <w:b/>
          <w:bCs/>
          <w:sz w:val="26"/>
          <w:szCs w:val="26"/>
        </w:rPr>
        <w:t>КОРЖОВ</w:t>
      </w:r>
      <w:r w:rsidRPr="00FD1604">
        <w:rPr>
          <w:bCs/>
          <w:sz w:val="26"/>
          <w:szCs w:val="26"/>
        </w:rPr>
        <w:t xml:space="preserve">– </w:t>
      </w:r>
      <w:r w:rsidRPr="00FD1604">
        <w:rPr>
          <w:sz w:val="26"/>
          <w:szCs w:val="26"/>
        </w:rPr>
        <w:t xml:space="preserve">Володимир Леонідович – перший заступник директора </w:t>
      </w:r>
      <w:proofErr w:type="spellStart"/>
      <w:r w:rsidRPr="00FD1604">
        <w:rPr>
          <w:sz w:val="26"/>
          <w:szCs w:val="26"/>
        </w:rPr>
        <w:t>УкрНДІгірліс</w:t>
      </w:r>
      <w:proofErr w:type="spellEnd"/>
      <w:r>
        <w:rPr>
          <w:sz w:val="26"/>
          <w:szCs w:val="26"/>
        </w:rPr>
        <w:t>.</w:t>
      </w:r>
      <w:r w:rsidRPr="00FD1604">
        <w:rPr>
          <w:b/>
          <w:bCs/>
          <w:sz w:val="26"/>
          <w:szCs w:val="26"/>
        </w:rPr>
        <w:br/>
        <w:t xml:space="preserve">КРИНИЦЬКИЙ </w:t>
      </w:r>
      <w:r w:rsidRPr="00FD1604">
        <w:rPr>
          <w:bCs/>
          <w:sz w:val="26"/>
          <w:szCs w:val="26"/>
        </w:rPr>
        <w:t xml:space="preserve">Григорій </w:t>
      </w:r>
      <w:proofErr w:type="spellStart"/>
      <w:r w:rsidRPr="00FD1604">
        <w:rPr>
          <w:bCs/>
          <w:sz w:val="26"/>
          <w:szCs w:val="26"/>
        </w:rPr>
        <w:t>Томкович</w:t>
      </w:r>
      <w:proofErr w:type="spellEnd"/>
      <w:r w:rsidRPr="00FD1604">
        <w:rPr>
          <w:bCs/>
          <w:sz w:val="26"/>
          <w:szCs w:val="26"/>
        </w:rPr>
        <w:t xml:space="preserve"> – проректор з наукової роботи НЛТУУ, віце-президент Лісівничої академії наук України</w:t>
      </w:r>
      <w:r>
        <w:rPr>
          <w:bCs/>
          <w:sz w:val="26"/>
          <w:szCs w:val="26"/>
        </w:rPr>
        <w:t>.</w:t>
      </w:r>
    </w:p>
    <w:p w:rsidR="00486A9B" w:rsidRDefault="00486A9B" w:rsidP="00AD0597">
      <w:pPr>
        <w:jc w:val="both"/>
        <w:rPr>
          <w:bCs/>
          <w:iCs/>
          <w:sz w:val="26"/>
          <w:szCs w:val="26"/>
        </w:rPr>
      </w:pPr>
      <w:r w:rsidRPr="00FD1604">
        <w:rPr>
          <w:b/>
          <w:bCs/>
          <w:sz w:val="26"/>
          <w:szCs w:val="26"/>
        </w:rPr>
        <w:t xml:space="preserve">ЛАКИДА </w:t>
      </w:r>
      <w:r w:rsidRPr="00FD1604">
        <w:rPr>
          <w:bCs/>
          <w:sz w:val="26"/>
          <w:szCs w:val="26"/>
        </w:rPr>
        <w:t>Петро Іванович –</w:t>
      </w:r>
      <w:r w:rsidRPr="00FD1604">
        <w:rPr>
          <w:bCs/>
          <w:iCs/>
          <w:sz w:val="26"/>
          <w:szCs w:val="26"/>
        </w:rPr>
        <w:t xml:space="preserve"> директор науково-навчального інституту лісового і садо</w:t>
      </w:r>
      <w:r>
        <w:rPr>
          <w:bCs/>
          <w:iCs/>
          <w:sz w:val="26"/>
          <w:szCs w:val="26"/>
        </w:rPr>
        <w:t xml:space="preserve">во-паркового господарства </w:t>
      </w:r>
      <w:proofErr w:type="spellStart"/>
      <w:r>
        <w:rPr>
          <w:bCs/>
          <w:iCs/>
          <w:sz w:val="26"/>
          <w:szCs w:val="26"/>
        </w:rPr>
        <w:t>НУБіП</w:t>
      </w:r>
      <w:proofErr w:type="spellEnd"/>
      <w:r>
        <w:rPr>
          <w:bCs/>
          <w:iCs/>
          <w:sz w:val="26"/>
          <w:szCs w:val="26"/>
        </w:rPr>
        <w:t>.</w:t>
      </w:r>
    </w:p>
    <w:p w:rsidR="00486A9B" w:rsidRDefault="00486A9B" w:rsidP="00AD0597">
      <w:pPr>
        <w:jc w:val="both"/>
        <w:rPr>
          <w:bCs/>
          <w:sz w:val="26"/>
          <w:szCs w:val="26"/>
        </w:rPr>
      </w:pPr>
      <w:r w:rsidRPr="00FD1604">
        <w:rPr>
          <w:b/>
          <w:bCs/>
          <w:iCs/>
          <w:sz w:val="26"/>
          <w:szCs w:val="26"/>
        </w:rPr>
        <w:t xml:space="preserve">МАРЧУК </w:t>
      </w:r>
      <w:r w:rsidRPr="00FD1604">
        <w:rPr>
          <w:bCs/>
          <w:sz w:val="26"/>
          <w:szCs w:val="26"/>
        </w:rPr>
        <w:t xml:space="preserve">Юрій Миколайович – завідувач кафедри </w:t>
      </w:r>
      <w:r w:rsidRPr="00FD1604">
        <w:rPr>
          <w:color w:val="222222"/>
          <w:sz w:val="26"/>
          <w:szCs w:val="26"/>
          <w:shd w:val="clear" w:color="auto" w:fill="FFFFFF"/>
        </w:rPr>
        <w:t>дендрології та лісової селекції</w:t>
      </w:r>
      <w:r w:rsidRPr="00FD1604">
        <w:rPr>
          <w:bCs/>
          <w:sz w:val="26"/>
          <w:szCs w:val="26"/>
        </w:rPr>
        <w:t xml:space="preserve"> </w:t>
      </w:r>
      <w:proofErr w:type="spellStart"/>
      <w:r w:rsidRPr="00FD1604">
        <w:rPr>
          <w:bCs/>
          <w:sz w:val="26"/>
          <w:szCs w:val="26"/>
        </w:rPr>
        <w:t>НУБіП</w:t>
      </w:r>
      <w:proofErr w:type="spellEnd"/>
      <w:r w:rsidRPr="00FD1604">
        <w:rPr>
          <w:bCs/>
          <w:sz w:val="26"/>
          <w:szCs w:val="26"/>
        </w:rPr>
        <w:t xml:space="preserve">, голова </w:t>
      </w:r>
      <w:r w:rsidRPr="00FD1604">
        <w:rPr>
          <w:bCs/>
          <w:sz w:val="25"/>
          <w:szCs w:val="25"/>
        </w:rPr>
        <w:t>Товариства</w:t>
      </w:r>
      <w:r w:rsidRPr="00FD1604">
        <w:rPr>
          <w:bCs/>
          <w:sz w:val="26"/>
          <w:szCs w:val="26"/>
        </w:rPr>
        <w:t xml:space="preserve"> лісівників України</w:t>
      </w:r>
      <w:r>
        <w:rPr>
          <w:bCs/>
          <w:sz w:val="26"/>
          <w:szCs w:val="26"/>
        </w:rPr>
        <w:t>.</w:t>
      </w:r>
    </w:p>
    <w:p w:rsidR="00486A9B" w:rsidRDefault="00486A9B" w:rsidP="00AD0597">
      <w:pPr>
        <w:jc w:val="both"/>
        <w:rPr>
          <w:bCs/>
          <w:sz w:val="26"/>
          <w:szCs w:val="26"/>
        </w:rPr>
      </w:pPr>
      <w:r w:rsidRPr="00FD1604">
        <w:rPr>
          <w:b/>
          <w:bCs/>
          <w:sz w:val="26"/>
          <w:szCs w:val="26"/>
        </w:rPr>
        <w:t xml:space="preserve">ОЛІЙНИК </w:t>
      </w:r>
      <w:r w:rsidRPr="00FD1604">
        <w:rPr>
          <w:bCs/>
          <w:sz w:val="26"/>
          <w:szCs w:val="26"/>
        </w:rPr>
        <w:t>Василь Степанович – завідувач кафедри лісознавства ПНУ</w:t>
      </w:r>
      <w:r>
        <w:rPr>
          <w:bCs/>
          <w:sz w:val="26"/>
          <w:szCs w:val="26"/>
        </w:rPr>
        <w:t>.</w:t>
      </w:r>
      <w:r w:rsidRPr="00FD1604">
        <w:rPr>
          <w:bCs/>
          <w:sz w:val="26"/>
          <w:szCs w:val="26"/>
        </w:rPr>
        <w:br/>
      </w:r>
      <w:r w:rsidRPr="00FD1604">
        <w:rPr>
          <w:b/>
          <w:bCs/>
          <w:sz w:val="26"/>
          <w:szCs w:val="26"/>
        </w:rPr>
        <w:t xml:space="preserve">ОСТАШУК </w:t>
      </w:r>
      <w:r w:rsidRPr="00FD1604">
        <w:rPr>
          <w:bCs/>
          <w:sz w:val="26"/>
          <w:szCs w:val="26"/>
        </w:rPr>
        <w:t>Руслан Васильович – начальник Івано-Франківського ОУЛМГ</w:t>
      </w:r>
      <w:r>
        <w:rPr>
          <w:bCs/>
          <w:sz w:val="26"/>
          <w:szCs w:val="26"/>
        </w:rPr>
        <w:t>.</w:t>
      </w:r>
      <w:r w:rsidRPr="00FD1604">
        <w:rPr>
          <w:b/>
          <w:bCs/>
          <w:sz w:val="26"/>
          <w:szCs w:val="26"/>
        </w:rPr>
        <w:br/>
        <w:t xml:space="preserve">ПАРПАН </w:t>
      </w:r>
      <w:r w:rsidRPr="00FD1604">
        <w:rPr>
          <w:sz w:val="26"/>
          <w:szCs w:val="26"/>
        </w:rPr>
        <w:t xml:space="preserve">Василь Іванович – завідувач лабораторії лісознавства і лісівництва </w:t>
      </w:r>
      <w:proofErr w:type="spellStart"/>
      <w:r w:rsidRPr="00FD1604">
        <w:rPr>
          <w:sz w:val="26"/>
          <w:szCs w:val="26"/>
        </w:rPr>
        <w:t>УкрНДІгірліс</w:t>
      </w:r>
      <w:proofErr w:type="spellEnd"/>
      <w:r>
        <w:rPr>
          <w:sz w:val="26"/>
          <w:szCs w:val="26"/>
        </w:rPr>
        <w:t>.</w:t>
      </w:r>
      <w:r w:rsidRPr="00FD1604">
        <w:rPr>
          <w:b/>
          <w:bCs/>
          <w:sz w:val="26"/>
          <w:szCs w:val="26"/>
        </w:rPr>
        <w:br/>
        <w:t xml:space="preserve">ТКАЧ </w:t>
      </w:r>
      <w:r w:rsidRPr="00FD1604">
        <w:rPr>
          <w:bCs/>
          <w:sz w:val="26"/>
          <w:szCs w:val="26"/>
        </w:rPr>
        <w:t xml:space="preserve">Віктор Петрович – директор </w:t>
      </w:r>
      <w:proofErr w:type="spellStart"/>
      <w:r w:rsidRPr="00FD1604">
        <w:rPr>
          <w:bCs/>
          <w:sz w:val="26"/>
          <w:szCs w:val="26"/>
        </w:rPr>
        <w:t>УкрНДІЛГА</w:t>
      </w:r>
      <w:proofErr w:type="spellEnd"/>
      <w:r>
        <w:rPr>
          <w:bCs/>
          <w:sz w:val="26"/>
          <w:szCs w:val="26"/>
        </w:rPr>
        <w:t>.</w:t>
      </w:r>
    </w:p>
    <w:p w:rsidR="00486A9B" w:rsidRPr="00122472" w:rsidRDefault="00486A9B" w:rsidP="00AD0597">
      <w:pPr>
        <w:jc w:val="both"/>
        <w:rPr>
          <w:bCs/>
          <w:sz w:val="26"/>
          <w:szCs w:val="26"/>
        </w:rPr>
      </w:pPr>
      <w:r w:rsidRPr="00FD1604">
        <w:rPr>
          <w:b/>
          <w:bCs/>
          <w:sz w:val="26"/>
          <w:szCs w:val="26"/>
        </w:rPr>
        <w:t xml:space="preserve">ЯЦИК </w:t>
      </w:r>
      <w:r w:rsidRPr="00FD1604">
        <w:rPr>
          <w:bCs/>
          <w:sz w:val="26"/>
          <w:szCs w:val="26"/>
        </w:rPr>
        <w:t>Роман Михайлович – професор кафедри лісознавства ПНУ</w:t>
      </w:r>
      <w:r>
        <w:rPr>
          <w:bCs/>
          <w:sz w:val="26"/>
          <w:szCs w:val="26"/>
        </w:rPr>
        <w:t>.</w:t>
      </w:r>
    </w:p>
    <w:p w:rsidR="00486A9B" w:rsidRPr="00D8495E" w:rsidRDefault="00486A9B" w:rsidP="00AD0597">
      <w:pPr>
        <w:spacing w:before="60"/>
        <w:ind w:left="232" w:right="462"/>
        <w:jc w:val="both"/>
        <w:rPr>
          <w:bCs/>
          <w:sz w:val="26"/>
          <w:szCs w:val="26"/>
        </w:rPr>
      </w:pPr>
    </w:p>
    <w:p w:rsidR="00486A9B" w:rsidRPr="00FD1604" w:rsidRDefault="00486A9B" w:rsidP="00AD0597">
      <w:pPr>
        <w:jc w:val="both"/>
        <w:rPr>
          <w:sz w:val="25"/>
          <w:szCs w:val="25"/>
        </w:rPr>
      </w:pPr>
      <w:r w:rsidRPr="00FD1604">
        <w:rPr>
          <w:b/>
          <w:sz w:val="25"/>
          <w:szCs w:val="25"/>
        </w:rPr>
        <w:t>Редакційна колегія:</w:t>
      </w:r>
      <w:r w:rsidRPr="00FD1604">
        <w:rPr>
          <w:sz w:val="25"/>
          <w:szCs w:val="25"/>
        </w:rPr>
        <w:t xml:space="preserve"> </w:t>
      </w:r>
      <w:proofErr w:type="spellStart"/>
      <w:r w:rsidRPr="00FD1604">
        <w:rPr>
          <w:sz w:val="25"/>
          <w:szCs w:val="25"/>
        </w:rPr>
        <w:t>Голубчак</w:t>
      </w:r>
      <w:proofErr w:type="spellEnd"/>
      <w:r w:rsidRPr="00FD1604">
        <w:rPr>
          <w:sz w:val="25"/>
          <w:szCs w:val="25"/>
        </w:rPr>
        <w:t xml:space="preserve"> </w:t>
      </w:r>
      <w:r>
        <w:rPr>
          <w:sz w:val="25"/>
          <w:szCs w:val="25"/>
        </w:rPr>
        <w:t xml:space="preserve">О.І. </w:t>
      </w:r>
      <w:r w:rsidRPr="00FD1604">
        <w:rPr>
          <w:sz w:val="25"/>
          <w:szCs w:val="25"/>
        </w:rPr>
        <w:t>(</w:t>
      </w:r>
      <w:r w:rsidRPr="00122472">
        <w:rPr>
          <w:i/>
          <w:sz w:val="25"/>
          <w:szCs w:val="25"/>
        </w:rPr>
        <w:t>відповідальний редактор</w:t>
      </w:r>
      <w:r w:rsidRPr="00FD1604">
        <w:rPr>
          <w:sz w:val="25"/>
          <w:szCs w:val="25"/>
        </w:rPr>
        <w:t xml:space="preserve">), </w:t>
      </w:r>
      <w:proofErr w:type="spellStart"/>
      <w:r w:rsidRPr="00FD1604">
        <w:rPr>
          <w:sz w:val="25"/>
          <w:szCs w:val="25"/>
        </w:rPr>
        <w:t>Парпан</w:t>
      </w:r>
      <w:proofErr w:type="spellEnd"/>
      <w:r>
        <w:rPr>
          <w:sz w:val="25"/>
          <w:szCs w:val="25"/>
        </w:rPr>
        <w:t xml:space="preserve"> В.І.</w:t>
      </w:r>
      <w:r w:rsidRPr="00FD1604">
        <w:rPr>
          <w:sz w:val="25"/>
          <w:szCs w:val="25"/>
        </w:rPr>
        <w:t xml:space="preserve">, </w:t>
      </w:r>
      <w:r>
        <w:rPr>
          <w:sz w:val="25"/>
          <w:szCs w:val="25"/>
        </w:rPr>
        <w:br/>
      </w:r>
      <w:proofErr w:type="spellStart"/>
      <w:r w:rsidRPr="00FD1604">
        <w:rPr>
          <w:sz w:val="25"/>
          <w:szCs w:val="25"/>
        </w:rPr>
        <w:t>Коржов</w:t>
      </w:r>
      <w:proofErr w:type="spellEnd"/>
      <w:r>
        <w:rPr>
          <w:sz w:val="25"/>
          <w:szCs w:val="25"/>
        </w:rPr>
        <w:t xml:space="preserve"> В.Л.</w:t>
      </w:r>
      <w:r w:rsidRPr="00FD1604">
        <w:rPr>
          <w:sz w:val="25"/>
          <w:szCs w:val="25"/>
        </w:rPr>
        <w:t xml:space="preserve">, </w:t>
      </w:r>
      <w:proofErr w:type="spellStart"/>
      <w:r w:rsidRPr="00FD1604">
        <w:rPr>
          <w:sz w:val="25"/>
          <w:szCs w:val="25"/>
        </w:rPr>
        <w:t>Калуцький</w:t>
      </w:r>
      <w:proofErr w:type="spellEnd"/>
      <w:r>
        <w:rPr>
          <w:sz w:val="25"/>
          <w:szCs w:val="25"/>
        </w:rPr>
        <w:t xml:space="preserve"> І.Ф.</w:t>
      </w:r>
      <w:r w:rsidRPr="00FD1604">
        <w:rPr>
          <w:sz w:val="25"/>
          <w:szCs w:val="25"/>
        </w:rPr>
        <w:t xml:space="preserve">, </w:t>
      </w:r>
      <w:proofErr w:type="spellStart"/>
      <w:r w:rsidRPr="00FD1604">
        <w:rPr>
          <w:sz w:val="25"/>
          <w:szCs w:val="25"/>
        </w:rPr>
        <w:t>Яцик</w:t>
      </w:r>
      <w:proofErr w:type="spellEnd"/>
      <w:r w:rsidRPr="00FD1604">
        <w:rPr>
          <w:sz w:val="25"/>
          <w:szCs w:val="25"/>
        </w:rPr>
        <w:t xml:space="preserve"> </w:t>
      </w:r>
      <w:r>
        <w:rPr>
          <w:sz w:val="25"/>
          <w:szCs w:val="25"/>
        </w:rPr>
        <w:t xml:space="preserve">Р.М. </w:t>
      </w:r>
      <w:r w:rsidRPr="00FD1604">
        <w:rPr>
          <w:sz w:val="25"/>
          <w:szCs w:val="25"/>
        </w:rPr>
        <w:t>(</w:t>
      </w:r>
      <w:r w:rsidRPr="00122472">
        <w:rPr>
          <w:i/>
          <w:sz w:val="25"/>
          <w:szCs w:val="25"/>
        </w:rPr>
        <w:t>заст. відповідального редактора</w:t>
      </w:r>
      <w:r w:rsidRPr="00FD1604">
        <w:rPr>
          <w:sz w:val="25"/>
          <w:szCs w:val="25"/>
        </w:rPr>
        <w:t>).</w:t>
      </w:r>
    </w:p>
    <w:p w:rsidR="00486A9B" w:rsidRDefault="00486A9B" w:rsidP="00AD0597"/>
    <w:p w:rsidR="00486A9B" w:rsidRDefault="00486A9B" w:rsidP="00AD0597">
      <w:pPr>
        <w:jc w:val="both"/>
        <w:rPr>
          <w:sz w:val="26"/>
          <w:szCs w:val="26"/>
        </w:rPr>
      </w:pPr>
      <w:r w:rsidRPr="00C60F40">
        <w:rPr>
          <w:sz w:val="26"/>
          <w:szCs w:val="26"/>
        </w:rPr>
        <w:t xml:space="preserve">Рекомендовано до друку вченою радою </w:t>
      </w:r>
      <w:proofErr w:type="spellStart"/>
      <w:r w:rsidRPr="00C60F40">
        <w:rPr>
          <w:sz w:val="26"/>
          <w:szCs w:val="26"/>
        </w:rPr>
        <w:t>УкрНДІгірліс</w:t>
      </w:r>
      <w:proofErr w:type="spellEnd"/>
      <w:r>
        <w:rPr>
          <w:sz w:val="26"/>
          <w:szCs w:val="26"/>
        </w:rPr>
        <w:t xml:space="preserve"> (пр. № 7 від 1 серпня 2018 р.)</w:t>
      </w:r>
    </w:p>
    <w:p w:rsidR="00486A9B" w:rsidRPr="00C60F40" w:rsidRDefault="00486A9B" w:rsidP="00AD0597">
      <w:pPr>
        <w:jc w:val="both"/>
        <w:rPr>
          <w:sz w:val="26"/>
          <w:szCs w:val="26"/>
        </w:rPr>
      </w:pPr>
    </w:p>
    <w:p w:rsidR="00486A9B" w:rsidRDefault="00486A9B" w:rsidP="00AD0597">
      <w:pPr>
        <w:jc w:val="center"/>
        <w:rPr>
          <w:i/>
        </w:rPr>
      </w:pPr>
      <w:r w:rsidRPr="00FD237F">
        <w:rPr>
          <w:i/>
        </w:rPr>
        <w:t xml:space="preserve">Видання матеріалів конференції здійснено за фінансової підтримки </w:t>
      </w:r>
      <w:r>
        <w:rPr>
          <w:i/>
        </w:rPr>
        <w:br/>
      </w:r>
      <w:r w:rsidRPr="00FD237F">
        <w:rPr>
          <w:i/>
        </w:rPr>
        <w:t>Товариства лісівників України.</w:t>
      </w:r>
    </w:p>
    <w:p w:rsidR="00486A9B" w:rsidRDefault="00486A9B" w:rsidP="00AD0597">
      <w:pPr>
        <w:jc w:val="center"/>
        <w:rPr>
          <w:i/>
        </w:rPr>
      </w:pPr>
    </w:p>
    <w:p w:rsidR="00486A9B" w:rsidRDefault="00486A9B" w:rsidP="00AD0597">
      <w:pPr>
        <w:jc w:val="center"/>
        <w:rPr>
          <w:i/>
        </w:rPr>
        <w:sectPr w:rsidR="00486A9B" w:rsidSect="00AD0597">
          <w:pgSz w:w="12240" w:h="15840"/>
          <w:pgMar w:top="1134" w:right="1134" w:bottom="1134" w:left="1134" w:header="709" w:footer="709" w:gutter="0"/>
          <w:cols w:space="708"/>
          <w:docGrid w:linePitch="360"/>
        </w:sectPr>
      </w:pPr>
      <w:r w:rsidRPr="00FD237F">
        <w:rPr>
          <w:i/>
        </w:rPr>
        <w:t>За достовірність викладених фактів відповідають автори.</w:t>
      </w:r>
    </w:p>
    <w:p w:rsidR="00486A9B" w:rsidRDefault="00486A9B" w:rsidP="00AD0597">
      <w:pPr>
        <w:jc w:val="center"/>
        <w:rPr>
          <w:b/>
          <w:sz w:val="28"/>
          <w:szCs w:val="28"/>
        </w:rPr>
      </w:pPr>
      <w:r w:rsidRPr="003B30D8">
        <w:rPr>
          <w:b/>
          <w:sz w:val="28"/>
          <w:szCs w:val="28"/>
        </w:rPr>
        <w:lastRenderedPageBreak/>
        <w:t xml:space="preserve">ЗМІСТ – </w:t>
      </w:r>
      <w:r w:rsidRPr="003B30D8">
        <w:rPr>
          <w:b/>
          <w:sz w:val="28"/>
          <w:szCs w:val="28"/>
          <w:lang w:val="en-US"/>
        </w:rPr>
        <w:t>CONTENTS</w:t>
      </w:r>
    </w:p>
    <w:p w:rsidR="00486A9B" w:rsidRPr="006E5D3B" w:rsidRDefault="00486A9B" w:rsidP="00AD0597">
      <w:pPr>
        <w:jc w:val="center"/>
        <w:rPr>
          <w:b/>
          <w:sz w:val="28"/>
          <w:szCs w:val="28"/>
        </w:rPr>
      </w:pPr>
    </w:p>
    <w:p w:rsidR="00374B1C" w:rsidRPr="00B54BD5" w:rsidRDefault="00486A9B" w:rsidP="00374B1C">
      <w:pPr>
        <w:spacing w:line="276" w:lineRule="auto"/>
        <w:jc w:val="both"/>
        <w:rPr>
          <w:sz w:val="28"/>
          <w:szCs w:val="28"/>
        </w:rPr>
      </w:pPr>
      <w:r w:rsidRPr="007576A7">
        <w:rPr>
          <w:b/>
          <w:sz w:val="28"/>
          <w:szCs w:val="28"/>
        </w:rPr>
        <w:t>1.</w:t>
      </w:r>
      <w:r w:rsidRPr="00AD3C65">
        <w:rPr>
          <w:sz w:val="28"/>
          <w:szCs w:val="28"/>
        </w:rPr>
        <w:t xml:space="preserve"> </w:t>
      </w:r>
      <w:proofErr w:type="spellStart"/>
      <w:r w:rsidR="00374B1C">
        <w:rPr>
          <w:b/>
          <w:sz w:val="28"/>
          <w:szCs w:val="28"/>
        </w:rPr>
        <w:t>Дебринюк</w:t>
      </w:r>
      <w:proofErr w:type="spellEnd"/>
      <w:r w:rsidR="00374B1C" w:rsidRPr="00B54BD5">
        <w:rPr>
          <w:b/>
          <w:sz w:val="28"/>
          <w:szCs w:val="28"/>
        </w:rPr>
        <w:t xml:space="preserve"> </w:t>
      </w:r>
      <w:r w:rsidR="00374B1C">
        <w:rPr>
          <w:b/>
          <w:sz w:val="28"/>
          <w:szCs w:val="28"/>
        </w:rPr>
        <w:t xml:space="preserve"> Ю.М</w:t>
      </w:r>
      <w:r w:rsidR="00374B1C" w:rsidRPr="00B54BD5">
        <w:rPr>
          <w:b/>
          <w:sz w:val="28"/>
          <w:szCs w:val="28"/>
        </w:rPr>
        <w:t xml:space="preserve">. </w:t>
      </w:r>
      <w:r w:rsidR="00374B1C">
        <w:rPr>
          <w:sz w:val="28"/>
          <w:szCs w:val="28"/>
        </w:rPr>
        <w:t xml:space="preserve">Ресурсний потенціал та перспективи плантаційного </w:t>
      </w:r>
      <w:proofErr w:type="spellStart"/>
      <w:r w:rsidR="00374B1C">
        <w:rPr>
          <w:sz w:val="28"/>
          <w:szCs w:val="28"/>
        </w:rPr>
        <w:t>лісо</w:t>
      </w:r>
      <w:r w:rsidR="00374B1C">
        <w:rPr>
          <w:sz w:val="28"/>
          <w:szCs w:val="28"/>
        </w:rPr>
        <w:t>вирощування</w:t>
      </w:r>
      <w:proofErr w:type="spellEnd"/>
      <w:r w:rsidR="00374B1C">
        <w:rPr>
          <w:sz w:val="28"/>
          <w:szCs w:val="28"/>
        </w:rPr>
        <w:t xml:space="preserve"> в Україні </w:t>
      </w:r>
      <w:r w:rsidR="00374B1C">
        <w:rPr>
          <w:i/>
          <w:sz w:val="28"/>
          <w:szCs w:val="28"/>
        </w:rPr>
        <w:t>…………………………………………………………………</w:t>
      </w:r>
      <w:r w:rsidR="00374B1C">
        <w:rPr>
          <w:sz w:val="28"/>
          <w:szCs w:val="28"/>
        </w:rPr>
        <w:t xml:space="preserve"> 7</w:t>
      </w:r>
      <w:r w:rsidR="007B33CF">
        <w:rPr>
          <w:sz w:val="28"/>
          <w:szCs w:val="28"/>
        </w:rPr>
        <w:t>3</w:t>
      </w:r>
    </w:p>
    <w:p w:rsidR="00374B1C" w:rsidRDefault="00374B1C" w:rsidP="00374B1C">
      <w:pPr>
        <w:spacing w:line="276" w:lineRule="auto"/>
        <w:jc w:val="both"/>
        <w:rPr>
          <w:sz w:val="28"/>
          <w:szCs w:val="28"/>
        </w:rPr>
      </w:pPr>
      <w:r>
        <w:rPr>
          <w:b/>
          <w:sz w:val="28"/>
          <w:szCs w:val="28"/>
        </w:rPr>
        <w:t>2</w:t>
      </w:r>
      <w:r w:rsidRPr="006E5D3B">
        <w:rPr>
          <w:b/>
          <w:sz w:val="28"/>
          <w:szCs w:val="28"/>
        </w:rPr>
        <w:t xml:space="preserve">. </w:t>
      </w:r>
      <w:r>
        <w:rPr>
          <w:b/>
          <w:sz w:val="28"/>
          <w:szCs w:val="28"/>
        </w:rPr>
        <w:t>Сінченко В.М.</w:t>
      </w:r>
      <w:r>
        <w:rPr>
          <w:b/>
          <w:sz w:val="28"/>
          <w:szCs w:val="28"/>
        </w:rPr>
        <w:t>,</w:t>
      </w:r>
      <w:r w:rsidRPr="00374B1C">
        <w:rPr>
          <w:spacing w:val="-10"/>
          <w:sz w:val="28"/>
          <w:szCs w:val="28"/>
        </w:rPr>
        <w:t xml:space="preserve"> </w:t>
      </w:r>
      <w:r w:rsidRPr="00374B1C">
        <w:rPr>
          <w:b/>
          <w:spacing w:val="-10"/>
          <w:sz w:val="28"/>
          <w:szCs w:val="28"/>
        </w:rPr>
        <w:t>Мельничук</w:t>
      </w:r>
      <w:r w:rsidRPr="00374B1C">
        <w:rPr>
          <w:b/>
          <w:spacing w:val="-10"/>
          <w:sz w:val="28"/>
          <w:szCs w:val="28"/>
        </w:rPr>
        <w:t xml:space="preserve"> </w:t>
      </w:r>
      <w:r w:rsidRPr="00374B1C">
        <w:rPr>
          <w:b/>
          <w:spacing w:val="-10"/>
          <w:sz w:val="28"/>
          <w:szCs w:val="28"/>
        </w:rPr>
        <w:t xml:space="preserve">Г.А., Я.Д. </w:t>
      </w:r>
      <w:proofErr w:type="spellStart"/>
      <w:r w:rsidRPr="00374B1C">
        <w:rPr>
          <w:b/>
          <w:spacing w:val="-10"/>
          <w:sz w:val="28"/>
          <w:szCs w:val="28"/>
        </w:rPr>
        <w:t>Фучило</w:t>
      </w:r>
      <w:proofErr w:type="spellEnd"/>
      <w:r w:rsidRPr="00374B1C">
        <w:rPr>
          <w:b/>
          <w:spacing w:val="-10"/>
          <w:sz w:val="28"/>
          <w:szCs w:val="28"/>
        </w:rPr>
        <w:t xml:space="preserve"> </w:t>
      </w:r>
      <w:r w:rsidRPr="00374B1C">
        <w:rPr>
          <w:b/>
          <w:spacing w:val="-10"/>
          <w:sz w:val="28"/>
          <w:szCs w:val="28"/>
        </w:rPr>
        <w:t>Я.Д.</w:t>
      </w:r>
      <w:r>
        <w:rPr>
          <w:spacing w:val="-10"/>
          <w:sz w:val="28"/>
          <w:szCs w:val="28"/>
        </w:rPr>
        <w:t xml:space="preserve"> </w:t>
      </w:r>
      <w:r w:rsidRPr="00374B1C">
        <w:rPr>
          <w:sz w:val="28"/>
          <w:szCs w:val="28"/>
        </w:rPr>
        <w:t>Економічні та енергетичні аспекти вирощування енергетичної верби в центральному лісостепу України</w:t>
      </w:r>
      <w:r>
        <w:rPr>
          <w:sz w:val="28"/>
          <w:szCs w:val="28"/>
        </w:rPr>
        <w:t>...</w:t>
      </w:r>
      <w:r>
        <w:rPr>
          <w:b/>
          <w:sz w:val="28"/>
          <w:szCs w:val="28"/>
        </w:rPr>
        <w:t xml:space="preserve"> </w:t>
      </w:r>
      <w:r>
        <w:rPr>
          <w:sz w:val="28"/>
          <w:szCs w:val="28"/>
        </w:rPr>
        <w:t>30</w:t>
      </w:r>
      <w:r w:rsidR="007B33CF">
        <w:rPr>
          <w:sz w:val="28"/>
          <w:szCs w:val="28"/>
        </w:rPr>
        <w:t>6</w:t>
      </w:r>
    </w:p>
    <w:p w:rsidR="00486A9B" w:rsidRPr="003F6DF6" w:rsidRDefault="00374B1C" w:rsidP="00374B1C">
      <w:pPr>
        <w:spacing w:line="276" w:lineRule="auto"/>
        <w:jc w:val="both"/>
      </w:pPr>
      <w:r w:rsidRPr="006C5E86">
        <w:rPr>
          <w:b/>
          <w:sz w:val="28"/>
          <w:szCs w:val="28"/>
        </w:rPr>
        <w:t xml:space="preserve">3. </w:t>
      </w:r>
      <w:proofErr w:type="spellStart"/>
      <w:r w:rsidRPr="006C5E86">
        <w:rPr>
          <w:b/>
          <w:sz w:val="28"/>
          <w:szCs w:val="28"/>
        </w:rPr>
        <w:t>Фучило</w:t>
      </w:r>
      <w:proofErr w:type="spellEnd"/>
      <w:r w:rsidRPr="006C5E86">
        <w:rPr>
          <w:b/>
          <w:sz w:val="28"/>
          <w:szCs w:val="28"/>
        </w:rPr>
        <w:t xml:space="preserve"> Я.Д</w:t>
      </w:r>
      <w:r w:rsidRPr="00374B1C">
        <w:rPr>
          <w:b/>
          <w:sz w:val="28"/>
          <w:szCs w:val="28"/>
        </w:rPr>
        <w:t>.</w:t>
      </w:r>
      <w:r w:rsidRPr="00374B1C">
        <w:rPr>
          <w:b/>
          <w:sz w:val="28"/>
          <w:szCs w:val="28"/>
        </w:rPr>
        <w:t xml:space="preserve">, </w:t>
      </w:r>
      <w:proofErr w:type="spellStart"/>
      <w:r w:rsidRPr="00374B1C">
        <w:rPr>
          <w:b/>
          <w:sz w:val="28"/>
          <w:szCs w:val="28"/>
        </w:rPr>
        <w:t>Гнап</w:t>
      </w:r>
      <w:proofErr w:type="spellEnd"/>
      <w:r w:rsidRPr="00374B1C">
        <w:rPr>
          <w:b/>
          <w:sz w:val="28"/>
          <w:szCs w:val="28"/>
        </w:rPr>
        <w:t xml:space="preserve"> І.В.</w:t>
      </w:r>
      <w:r>
        <w:rPr>
          <w:b/>
          <w:sz w:val="28"/>
          <w:szCs w:val="28"/>
        </w:rPr>
        <w:t xml:space="preserve"> </w:t>
      </w:r>
      <w:r w:rsidRPr="00374B1C">
        <w:rPr>
          <w:sz w:val="28"/>
          <w:szCs w:val="28"/>
        </w:rPr>
        <w:t xml:space="preserve">Вплив </w:t>
      </w:r>
      <w:proofErr w:type="spellStart"/>
      <w:r w:rsidRPr="00374B1C">
        <w:rPr>
          <w:sz w:val="28"/>
          <w:szCs w:val="28"/>
        </w:rPr>
        <w:t>грунтових</w:t>
      </w:r>
      <w:proofErr w:type="spellEnd"/>
      <w:r w:rsidRPr="00374B1C">
        <w:rPr>
          <w:sz w:val="28"/>
          <w:szCs w:val="28"/>
        </w:rPr>
        <w:t xml:space="preserve"> і погодних умов на успішність створення</w:t>
      </w:r>
      <w:r>
        <w:rPr>
          <w:b/>
          <w:sz w:val="28"/>
          <w:szCs w:val="28"/>
        </w:rPr>
        <w:t xml:space="preserve"> </w:t>
      </w:r>
      <w:r>
        <w:rPr>
          <w:sz w:val="28"/>
          <w:szCs w:val="28"/>
        </w:rPr>
        <w:t>енергетичних плантацій верби</w:t>
      </w:r>
      <w:r>
        <w:rPr>
          <w:i/>
          <w:sz w:val="28"/>
          <w:szCs w:val="28"/>
        </w:rPr>
        <w:t>………………………………………………..</w:t>
      </w:r>
      <w:r>
        <w:rPr>
          <w:sz w:val="28"/>
          <w:szCs w:val="28"/>
        </w:rPr>
        <w:t>32</w:t>
      </w:r>
      <w:r w:rsidR="007B33CF">
        <w:rPr>
          <w:sz w:val="28"/>
          <w:szCs w:val="28"/>
        </w:rPr>
        <w:t>3</w:t>
      </w:r>
    </w:p>
    <w:p w:rsidR="00486A9B" w:rsidRPr="00B31686" w:rsidRDefault="00486A9B" w:rsidP="00B31686">
      <w:pPr>
        <w:jc w:val="both"/>
        <w:rPr>
          <w:b/>
          <w:sz w:val="28"/>
          <w:szCs w:val="28"/>
        </w:rPr>
      </w:pPr>
    </w:p>
    <w:p w:rsidR="00486A9B" w:rsidRPr="00A63195" w:rsidRDefault="00486A9B" w:rsidP="00AD0597">
      <w:pPr>
        <w:jc w:val="center"/>
        <w:rPr>
          <w:b/>
          <w:sz w:val="28"/>
          <w:szCs w:val="28"/>
        </w:rPr>
      </w:pPr>
    </w:p>
    <w:p w:rsidR="00486A9B" w:rsidRPr="00A63195" w:rsidRDefault="00486A9B" w:rsidP="00AD0597">
      <w:pPr>
        <w:jc w:val="center"/>
        <w:rPr>
          <w:b/>
          <w:i/>
          <w:sz w:val="32"/>
          <w:u w:val="single"/>
        </w:rPr>
      </w:pPr>
    </w:p>
    <w:p w:rsidR="00486A9B" w:rsidRDefault="00486A9B" w:rsidP="00AD0597">
      <w:pPr>
        <w:jc w:val="both"/>
        <w:rPr>
          <w:b/>
          <w:i/>
          <w:sz w:val="26"/>
          <w:szCs w:val="26"/>
        </w:rPr>
        <w:sectPr w:rsidR="00486A9B" w:rsidSect="00AD0597">
          <w:headerReference w:type="default" r:id="rId9"/>
          <w:pgSz w:w="12240" w:h="15840"/>
          <w:pgMar w:top="1021" w:right="1134" w:bottom="1021" w:left="1134" w:header="709" w:footer="709" w:gutter="0"/>
          <w:pgNumType w:start="6"/>
          <w:cols w:space="708"/>
          <w:docGrid w:linePitch="360"/>
        </w:sectPr>
      </w:pPr>
    </w:p>
    <w:p w:rsidR="0094319B" w:rsidRPr="007720D1" w:rsidRDefault="0094319B" w:rsidP="0094319B">
      <w:pPr>
        <w:spacing w:line="276" w:lineRule="auto"/>
        <w:rPr>
          <w:sz w:val="30"/>
          <w:szCs w:val="30"/>
        </w:rPr>
      </w:pPr>
      <w:r w:rsidRPr="007720D1">
        <w:rPr>
          <w:sz w:val="30"/>
          <w:szCs w:val="30"/>
        </w:rPr>
        <w:lastRenderedPageBreak/>
        <w:t>УДК 630*228.7 630*238</w:t>
      </w:r>
    </w:p>
    <w:p w:rsidR="0094319B" w:rsidRPr="007720D1" w:rsidRDefault="0094319B" w:rsidP="0094319B">
      <w:pPr>
        <w:spacing w:line="276" w:lineRule="auto"/>
        <w:jc w:val="center"/>
        <w:rPr>
          <w:b/>
          <w:sz w:val="30"/>
          <w:szCs w:val="30"/>
        </w:rPr>
      </w:pPr>
    </w:p>
    <w:p w:rsidR="0094319B" w:rsidRPr="007720D1" w:rsidRDefault="0094319B" w:rsidP="0094319B">
      <w:pPr>
        <w:spacing w:line="276" w:lineRule="auto"/>
        <w:jc w:val="center"/>
        <w:rPr>
          <w:b/>
          <w:sz w:val="30"/>
          <w:szCs w:val="30"/>
        </w:rPr>
      </w:pPr>
      <w:r w:rsidRPr="007720D1">
        <w:rPr>
          <w:b/>
          <w:sz w:val="30"/>
          <w:szCs w:val="30"/>
        </w:rPr>
        <w:t xml:space="preserve">РЕСУРСНИЙ ПОТЕНЦІАЛ ТА ПЕРСПЕКТИВИ ПЛАНТАЦІЙНОГО ЛІСОВИРОЩУВАННЯ В УКРАЇНІ </w:t>
      </w:r>
    </w:p>
    <w:p w:rsidR="0094319B" w:rsidRPr="007720D1" w:rsidRDefault="0094319B" w:rsidP="0094319B">
      <w:pPr>
        <w:spacing w:line="276" w:lineRule="auto"/>
        <w:jc w:val="center"/>
        <w:rPr>
          <w:b/>
          <w:sz w:val="30"/>
          <w:szCs w:val="30"/>
        </w:rPr>
      </w:pPr>
    </w:p>
    <w:p w:rsidR="0094319B" w:rsidRPr="007720D1" w:rsidRDefault="0094319B" w:rsidP="0094319B">
      <w:pPr>
        <w:spacing w:line="276" w:lineRule="auto"/>
        <w:jc w:val="center"/>
        <w:rPr>
          <w:caps/>
          <w:sz w:val="30"/>
          <w:szCs w:val="30"/>
        </w:rPr>
      </w:pPr>
      <w:r w:rsidRPr="007720D1">
        <w:rPr>
          <w:caps/>
          <w:sz w:val="30"/>
          <w:szCs w:val="30"/>
        </w:rPr>
        <w:t xml:space="preserve">ю.м. </w:t>
      </w:r>
      <w:proofErr w:type="spellStart"/>
      <w:r w:rsidRPr="007720D1">
        <w:rPr>
          <w:caps/>
          <w:sz w:val="30"/>
          <w:szCs w:val="30"/>
        </w:rPr>
        <w:t>Д</w:t>
      </w:r>
      <w:r w:rsidRPr="007720D1">
        <w:rPr>
          <w:sz w:val="30"/>
          <w:szCs w:val="30"/>
        </w:rPr>
        <w:t>ебринюк</w:t>
      </w:r>
      <w:proofErr w:type="spellEnd"/>
    </w:p>
    <w:p w:rsidR="0094319B" w:rsidRPr="007720D1" w:rsidRDefault="0094319B" w:rsidP="0094319B">
      <w:pPr>
        <w:spacing w:line="276" w:lineRule="auto"/>
        <w:jc w:val="center"/>
        <w:rPr>
          <w:i/>
          <w:sz w:val="30"/>
          <w:szCs w:val="30"/>
        </w:rPr>
      </w:pPr>
      <w:r w:rsidRPr="007720D1">
        <w:rPr>
          <w:sz w:val="30"/>
          <w:szCs w:val="30"/>
        </w:rPr>
        <w:t xml:space="preserve">Національний лісотехнічний університет України, </w:t>
      </w:r>
      <w:r w:rsidRPr="007720D1">
        <w:rPr>
          <w:sz w:val="30"/>
          <w:szCs w:val="30"/>
        </w:rPr>
        <w:br/>
        <w:t xml:space="preserve">м. Львів, </w:t>
      </w:r>
      <w:hyperlink r:id="rId10" w:history="1">
        <w:r w:rsidRPr="007720D1">
          <w:rPr>
            <w:rStyle w:val="a3"/>
            <w:sz w:val="30"/>
            <w:szCs w:val="30"/>
            <w:lang w:val="en-US"/>
          </w:rPr>
          <w:t>debrynuk</w:t>
        </w:r>
        <w:r w:rsidRPr="007E1AFE">
          <w:rPr>
            <w:rStyle w:val="a3"/>
            <w:sz w:val="30"/>
            <w:szCs w:val="30"/>
            <w:lang w:val="ru-RU"/>
          </w:rPr>
          <w:t>_</w:t>
        </w:r>
        <w:r w:rsidRPr="007720D1">
          <w:rPr>
            <w:rStyle w:val="a3"/>
            <w:sz w:val="30"/>
            <w:szCs w:val="30"/>
            <w:lang w:val="en-US"/>
          </w:rPr>
          <w:t>ju</w:t>
        </w:r>
        <w:r w:rsidRPr="007E1AFE">
          <w:rPr>
            <w:rStyle w:val="a3"/>
            <w:sz w:val="30"/>
            <w:szCs w:val="30"/>
            <w:lang w:val="ru-RU"/>
          </w:rPr>
          <w:t>@</w:t>
        </w:r>
        <w:r w:rsidRPr="007720D1">
          <w:rPr>
            <w:rStyle w:val="a3"/>
            <w:sz w:val="30"/>
            <w:szCs w:val="30"/>
            <w:lang w:val="en-US"/>
          </w:rPr>
          <w:t>ukr</w:t>
        </w:r>
        <w:r w:rsidRPr="007E1AFE">
          <w:rPr>
            <w:rStyle w:val="a3"/>
            <w:sz w:val="30"/>
            <w:szCs w:val="30"/>
            <w:lang w:val="ru-RU"/>
          </w:rPr>
          <w:t>.</w:t>
        </w:r>
        <w:r w:rsidRPr="007720D1">
          <w:rPr>
            <w:rStyle w:val="a3"/>
            <w:sz w:val="30"/>
            <w:szCs w:val="30"/>
            <w:lang w:val="en-US"/>
          </w:rPr>
          <w:t>net</w:t>
        </w:r>
      </w:hyperlink>
    </w:p>
    <w:p w:rsidR="0094319B" w:rsidRDefault="0094319B" w:rsidP="0094319B">
      <w:pPr>
        <w:spacing w:line="276" w:lineRule="auto"/>
        <w:jc w:val="center"/>
        <w:rPr>
          <w:caps/>
          <w:sz w:val="32"/>
          <w:szCs w:val="32"/>
        </w:rPr>
      </w:pPr>
    </w:p>
    <w:p w:rsidR="0094319B" w:rsidRPr="002003DC" w:rsidRDefault="0094319B" w:rsidP="0094319B">
      <w:pPr>
        <w:spacing w:line="276" w:lineRule="auto"/>
        <w:jc w:val="both"/>
        <w:rPr>
          <w:b/>
          <w:sz w:val="28"/>
          <w:szCs w:val="28"/>
        </w:rPr>
      </w:pPr>
      <w:proofErr w:type="spellStart"/>
      <w:r w:rsidRPr="007720D1">
        <w:rPr>
          <w:i/>
          <w:sz w:val="28"/>
          <w:szCs w:val="28"/>
          <w:lang w:val="en-US"/>
        </w:rPr>
        <w:t>Yu.M</w:t>
      </w:r>
      <w:proofErr w:type="spellEnd"/>
      <w:r w:rsidRPr="007720D1">
        <w:rPr>
          <w:i/>
          <w:sz w:val="28"/>
          <w:szCs w:val="28"/>
          <w:lang w:val="en-US"/>
        </w:rPr>
        <w:t xml:space="preserve">. </w:t>
      </w:r>
      <w:proofErr w:type="spellStart"/>
      <w:r w:rsidRPr="007720D1">
        <w:rPr>
          <w:i/>
          <w:sz w:val="28"/>
          <w:szCs w:val="28"/>
          <w:lang w:val="en-US"/>
        </w:rPr>
        <w:t>Debrynyuk</w:t>
      </w:r>
      <w:proofErr w:type="spellEnd"/>
      <w:r w:rsidRPr="007720D1">
        <w:rPr>
          <w:i/>
          <w:sz w:val="28"/>
          <w:szCs w:val="28"/>
        </w:rPr>
        <w:t xml:space="preserve">. </w:t>
      </w:r>
      <w:proofErr w:type="gramStart"/>
      <w:r w:rsidRPr="007720D1">
        <w:rPr>
          <w:b/>
          <w:sz w:val="28"/>
          <w:szCs w:val="28"/>
          <w:lang w:val="en-GB"/>
        </w:rPr>
        <w:t>Resource potential and perspectives of planting forestry in Ukraine</w:t>
      </w:r>
      <w:r>
        <w:rPr>
          <w:b/>
          <w:sz w:val="28"/>
          <w:szCs w:val="28"/>
        </w:rPr>
        <w:t>.</w:t>
      </w:r>
      <w:proofErr w:type="gramEnd"/>
    </w:p>
    <w:p w:rsidR="0094319B" w:rsidRPr="00C353EF" w:rsidRDefault="0094319B" w:rsidP="0094319B">
      <w:pPr>
        <w:spacing w:line="276" w:lineRule="auto"/>
        <w:jc w:val="both"/>
        <w:rPr>
          <w:b/>
          <w:sz w:val="28"/>
          <w:szCs w:val="28"/>
        </w:rPr>
      </w:pPr>
    </w:p>
    <w:p w:rsidR="0094319B" w:rsidRDefault="0094319B" w:rsidP="0094319B">
      <w:pPr>
        <w:spacing w:line="276" w:lineRule="auto"/>
        <w:ind w:firstLine="454"/>
        <w:jc w:val="both"/>
        <w:rPr>
          <w:sz w:val="30"/>
          <w:szCs w:val="30"/>
        </w:rPr>
      </w:pPr>
      <w:r w:rsidRPr="007720D1">
        <w:rPr>
          <w:spacing w:val="-2"/>
          <w:sz w:val="28"/>
          <w:szCs w:val="28"/>
          <w:lang w:val="en-US"/>
        </w:rPr>
        <w:t xml:space="preserve">Forest plantation cultivation for today and for the future is the most important factor of increasing wood resource in </w:t>
      </w:r>
      <w:proofErr w:type="spellStart"/>
      <w:r w:rsidRPr="007720D1">
        <w:rPr>
          <w:spacing w:val="-2"/>
          <w:sz w:val="28"/>
          <w:szCs w:val="28"/>
          <w:lang w:val="en-US"/>
        </w:rPr>
        <w:t>Ukraine.Therefore</w:t>
      </w:r>
      <w:proofErr w:type="spellEnd"/>
      <w:r w:rsidRPr="007720D1">
        <w:rPr>
          <w:spacing w:val="-2"/>
          <w:sz w:val="28"/>
          <w:szCs w:val="28"/>
          <w:lang w:val="en-US"/>
        </w:rPr>
        <w:t xml:space="preserve">, it is important to develop special programmers for growing short-rotation plantations and their widespread introduction into forestry production to meet the industrial needs for wood and also wood as a renewable energy </w:t>
      </w:r>
      <w:proofErr w:type="spellStart"/>
      <w:r w:rsidRPr="007720D1">
        <w:rPr>
          <w:spacing w:val="-2"/>
          <w:sz w:val="28"/>
          <w:szCs w:val="28"/>
          <w:lang w:val="en-US"/>
        </w:rPr>
        <w:t>source.The</w:t>
      </w:r>
      <w:proofErr w:type="spellEnd"/>
      <w:r w:rsidRPr="007720D1">
        <w:rPr>
          <w:spacing w:val="-2"/>
          <w:sz w:val="28"/>
          <w:szCs w:val="28"/>
          <w:lang w:val="en-US"/>
        </w:rPr>
        <w:t xml:space="preserve"> conversion of part of the Forest Fund  area (8-10%)  to forest plantation cultivation will make it possible to obtain significant amounts of wood (about 1 thousand m</w:t>
      </w:r>
      <w:r w:rsidRPr="007720D1">
        <w:rPr>
          <w:spacing w:val="-2"/>
          <w:sz w:val="28"/>
          <w:szCs w:val="28"/>
          <w:vertAlign w:val="superscript"/>
          <w:lang w:val="en-US"/>
        </w:rPr>
        <w:t>3</w:t>
      </w:r>
      <w:r w:rsidRPr="007720D1">
        <w:rPr>
          <w:spacing w:val="-2"/>
          <w:sz w:val="28"/>
          <w:szCs w:val="28"/>
          <w:lang w:val="en-US"/>
        </w:rPr>
        <w:t xml:space="preserve"> / ha) for industrial purpose in a relatively short period of time, reduce the volume of cutting in primary forest stands</w:t>
      </w:r>
      <w:r w:rsidRPr="007720D1">
        <w:rPr>
          <w:spacing w:val="-2"/>
          <w:sz w:val="28"/>
          <w:szCs w:val="28"/>
        </w:rPr>
        <w:t>.</w:t>
      </w:r>
    </w:p>
    <w:p w:rsidR="0094319B" w:rsidRDefault="0094319B" w:rsidP="0094319B">
      <w:pPr>
        <w:spacing w:line="276" w:lineRule="auto"/>
        <w:ind w:firstLine="454"/>
        <w:jc w:val="both"/>
        <w:rPr>
          <w:sz w:val="30"/>
          <w:szCs w:val="30"/>
        </w:rPr>
      </w:pPr>
    </w:p>
    <w:p w:rsidR="0094319B" w:rsidRDefault="0094319B" w:rsidP="0094319B">
      <w:pPr>
        <w:spacing w:line="276" w:lineRule="auto"/>
        <w:ind w:firstLine="454"/>
        <w:jc w:val="both"/>
        <w:rPr>
          <w:spacing w:val="-2"/>
          <w:sz w:val="30"/>
          <w:szCs w:val="30"/>
        </w:rPr>
      </w:pPr>
      <w:r w:rsidRPr="00E514A6">
        <w:rPr>
          <w:spacing w:val="-2"/>
          <w:sz w:val="30"/>
          <w:szCs w:val="30"/>
        </w:rPr>
        <w:t xml:space="preserve">Плантаційне </w:t>
      </w:r>
      <w:proofErr w:type="spellStart"/>
      <w:r w:rsidRPr="00E514A6">
        <w:rPr>
          <w:spacing w:val="-2"/>
          <w:sz w:val="30"/>
          <w:szCs w:val="30"/>
        </w:rPr>
        <w:t>лісовирощування</w:t>
      </w:r>
      <w:proofErr w:type="spellEnd"/>
      <w:r w:rsidRPr="00E514A6">
        <w:rPr>
          <w:spacing w:val="-2"/>
          <w:sz w:val="30"/>
          <w:szCs w:val="30"/>
        </w:rPr>
        <w:t xml:space="preserve"> на теперішньому етапі і на перспективу є найважливішим чинником збільшення деревного ресурсу в Україні. Тому актуальним завданням є розроблення спеціальних програм вирощування насаджень з коротким оборотом рубки та їх широкого впровадження у лісогосподарське виробництво для забезпечення промислових потреб у деревині, встановлення місця плантаційних насаджень у загальному циклі </w:t>
      </w:r>
      <w:proofErr w:type="spellStart"/>
      <w:r w:rsidRPr="00E514A6">
        <w:rPr>
          <w:spacing w:val="-2"/>
          <w:sz w:val="30"/>
          <w:szCs w:val="30"/>
        </w:rPr>
        <w:t>лісовирощування</w:t>
      </w:r>
      <w:proofErr w:type="spellEnd"/>
      <w:r w:rsidRPr="00E514A6">
        <w:rPr>
          <w:spacing w:val="-2"/>
          <w:sz w:val="30"/>
          <w:szCs w:val="30"/>
        </w:rPr>
        <w:t>.</w:t>
      </w:r>
    </w:p>
    <w:p w:rsidR="0094319B" w:rsidRDefault="0094319B" w:rsidP="0094319B">
      <w:pPr>
        <w:spacing w:line="276" w:lineRule="auto"/>
        <w:ind w:firstLine="454"/>
        <w:jc w:val="both"/>
        <w:rPr>
          <w:sz w:val="30"/>
          <w:szCs w:val="30"/>
        </w:rPr>
        <w:sectPr w:rsidR="0094319B" w:rsidSect="006B7BF8">
          <w:headerReference w:type="default" r:id="rId11"/>
          <w:pgSz w:w="11906" w:h="16838"/>
          <w:pgMar w:top="1134" w:right="1134" w:bottom="567" w:left="1134" w:header="709" w:footer="709" w:gutter="0"/>
          <w:pgNumType w:start="73"/>
          <w:cols w:space="720"/>
        </w:sectPr>
      </w:pPr>
      <w:r w:rsidRPr="00E514A6">
        <w:rPr>
          <w:sz w:val="30"/>
          <w:szCs w:val="30"/>
        </w:rPr>
        <w:t xml:space="preserve">Тенденція розвитку плантаційного </w:t>
      </w:r>
      <w:proofErr w:type="spellStart"/>
      <w:r w:rsidRPr="00E514A6">
        <w:rPr>
          <w:sz w:val="30"/>
          <w:szCs w:val="30"/>
        </w:rPr>
        <w:t>лісовирощування</w:t>
      </w:r>
      <w:proofErr w:type="spellEnd"/>
      <w:r w:rsidRPr="00E514A6">
        <w:rPr>
          <w:sz w:val="30"/>
          <w:szCs w:val="30"/>
        </w:rPr>
        <w:t xml:space="preserve"> у країнах Європи та Америки, окрім отримання «швидкої» деревини, зумовлена орієнтацією </w:t>
      </w:r>
    </w:p>
    <w:p w:rsidR="0094319B" w:rsidRDefault="0094319B" w:rsidP="0094319B">
      <w:pPr>
        <w:spacing w:line="276" w:lineRule="auto"/>
        <w:jc w:val="both"/>
        <w:rPr>
          <w:sz w:val="30"/>
          <w:szCs w:val="30"/>
        </w:rPr>
      </w:pPr>
      <w:r w:rsidRPr="00E514A6">
        <w:rPr>
          <w:sz w:val="30"/>
          <w:szCs w:val="30"/>
        </w:rPr>
        <w:lastRenderedPageBreak/>
        <w:t>на збереження природних лісів та забезпечення промислових потреб деревними ресурсами, отриманими на невеликій площі земель із використанням швидкорослих порід з коротким періодом вирощування [9].</w:t>
      </w:r>
    </w:p>
    <w:p w:rsidR="0094319B" w:rsidRDefault="0094319B" w:rsidP="0094319B">
      <w:pPr>
        <w:spacing w:line="276" w:lineRule="auto"/>
        <w:ind w:firstLine="454"/>
        <w:jc w:val="both"/>
        <w:rPr>
          <w:sz w:val="30"/>
          <w:szCs w:val="30"/>
        </w:rPr>
      </w:pPr>
      <w:r w:rsidRPr="00E514A6">
        <w:rPr>
          <w:spacing w:val="-2"/>
          <w:sz w:val="30"/>
          <w:szCs w:val="30"/>
        </w:rPr>
        <w:t xml:space="preserve">Питання пришвидшеного продукування деревини для промислових </w:t>
      </w:r>
      <w:proofErr w:type="spellStart"/>
      <w:r w:rsidRPr="00E514A6">
        <w:rPr>
          <w:spacing w:val="-2"/>
          <w:sz w:val="30"/>
          <w:szCs w:val="30"/>
        </w:rPr>
        <w:t>потребусучасний</w:t>
      </w:r>
      <w:proofErr w:type="spellEnd"/>
      <w:r w:rsidRPr="00E514A6">
        <w:rPr>
          <w:spacing w:val="-2"/>
          <w:sz w:val="30"/>
          <w:szCs w:val="30"/>
        </w:rPr>
        <w:t xml:space="preserve"> період постає дедалі гостріше. Тенденція зумовлена швидким промисловим розвитком країн, наслідком чого є збільшення обсягів використання природних ресурсів, зокрема і деревини. Для такої </w:t>
      </w:r>
      <w:proofErr w:type="spellStart"/>
      <w:r w:rsidRPr="00E514A6">
        <w:rPr>
          <w:spacing w:val="-2"/>
          <w:sz w:val="30"/>
          <w:szCs w:val="30"/>
        </w:rPr>
        <w:t>малолісової</w:t>
      </w:r>
      <w:proofErr w:type="spellEnd"/>
      <w:r w:rsidRPr="00E514A6">
        <w:rPr>
          <w:spacing w:val="-2"/>
          <w:sz w:val="30"/>
          <w:szCs w:val="30"/>
        </w:rPr>
        <w:t xml:space="preserve"> держави, як Україна, ця проблема є особливо актуальною. Після вугілля, газу і нафти деревина є стратегічною сировиною, і, оскільки вона належить до відновлювальних природних ресурсів, то виникає настійна потреба пошуку ефективних шляхів збільшення обсягів її вирощування. За існуючими прогнозами, у 2050 р. основну кількість деревини будуть заготовляти саме у штучних насадженнях (75 %), зокрема 50 % – у плантаційних культурах [10].</w:t>
      </w:r>
    </w:p>
    <w:p w:rsidR="0094319B" w:rsidRDefault="0094319B" w:rsidP="0094319B">
      <w:pPr>
        <w:spacing w:line="276" w:lineRule="auto"/>
        <w:ind w:firstLine="454"/>
        <w:jc w:val="both"/>
        <w:rPr>
          <w:sz w:val="30"/>
          <w:szCs w:val="30"/>
        </w:rPr>
      </w:pPr>
      <w:r w:rsidRPr="00E514A6">
        <w:rPr>
          <w:spacing w:val="-2"/>
          <w:sz w:val="30"/>
          <w:szCs w:val="30"/>
        </w:rPr>
        <w:t xml:space="preserve">В Україні лісові ресурси є обмеженими і з економічних причин їх імпорт ускладнений. Тому необхідно продукувати деревину на теренах держави в якнайбільшій кількості та у максимально стислі терміни в обсягах, які задовольняли б як власні потреби, так і потреби експорту. Високий </w:t>
      </w:r>
      <w:proofErr w:type="spellStart"/>
      <w:r w:rsidRPr="00E514A6">
        <w:rPr>
          <w:spacing w:val="-2"/>
          <w:sz w:val="30"/>
          <w:szCs w:val="30"/>
        </w:rPr>
        <w:t>лісорослинний</w:t>
      </w:r>
      <w:proofErr w:type="spellEnd"/>
      <w:r w:rsidRPr="00E514A6">
        <w:rPr>
          <w:spacing w:val="-2"/>
          <w:sz w:val="30"/>
          <w:szCs w:val="30"/>
        </w:rPr>
        <w:t xml:space="preserve"> потенціал земель,великий досвід лісокультурної справи, значний науковий та виробничий потенціал є реальною підставою для вирішення такого завдання.</w:t>
      </w:r>
    </w:p>
    <w:p w:rsidR="0094319B" w:rsidRDefault="0094319B" w:rsidP="0094319B">
      <w:pPr>
        <w:spacing w:line="276" w:lineRule="auto"/>
        <w:ind w:firstLine="454"/>
        <w:jc w:val="both"/>
        <w:rPr>
          <w:sz w:val="30"/>
          <w:szCs w:val="30"/>
        </w:rPr>
      </w:pPr>
      <w:r w:rsidRPr="00E514A6">
        <w:rPr>
          <w:spacing w:val="-2"/>
          <w:sz w:val="30"/>
          <w:szCs w:val="30"/>
        </w:rPr>
        <w:t xml:space="preserve">В умовах посилення екологічних проблем, насамперед – глобальної зміни клімату в бік його </w:t>
      </w:r>
      <w:proofErr w:type="spellStart"/>
      <w:r w:rsidRPr="00E514A6">
        <w:rPr>
          <w:spacing w:val="-2"/>
          <w:sz w:val="30"/>
          <w:szCs w:val="30"/>
        </w:rPr>
        <w:t>ксерофітизації</w:t>
      </w:r>
      <w:proofErr w:type="spellEnd"/>
      <w:r w:rsidRPr="00E514A6">
        <w:rPr>
          <w:spacing w:val="-2"/>
          <w:sz w:val="30"/>
          <w:szCs w:val="30"/>
        </w:rPr>
        <w:t xml:space="preserve">, виникає потреба у вирощуванні додаткових обсягів «швидкої» деревини як стратегічної сировини. Плантаційне </w:t>
      </w:r>
      <w:proofErr w:type="spellStart"/>
      <w:r w:rsidRPr="00E514A6">
        <w:rPr>
          <w:spacing w:val="-2"/>
          <w:sz w:val="30"/>
          <w:szCs w:val="30"/>
        </w:rPr>
        <w:t>лісовирощування</w:t>
      </w:r>
      <w:proofErr w:type="spellEnd"/>
      <w:r w:rsidRPr="00E514A6">
        <w:rPr>
          <w:spacing w:val="-2"/>
          <w:sz w:val="30"/>
          <w:szCs w:val="30"/>
        </w:rPr>
        <w:t xml:space="preserve"> на теперішньому етапі і на найближчу перспективу в Україні не має альтернативи і зумовлює актуальність розроблення як державних, так і регіональних програм з вирощування високопродуктивних насаджень з коротким оборотом рубки з метою отримання промислових сортиментів. </w:t>
      </w:r>
    </w:p>
    <w:p w:rsidR="0094319B" w:rsidRDefault="0094319B" w:rsidP="0094319B">
      <w:pPr>
        <w:spacing w:line="276" w:lineRule="auto"/>
        <w:ind w:firstLine="454"/>
        <w:jc w:val="both"/>
        <w:rPr>
          <w:sz w:val="30"/>
          <w:szCs w:val="30"/>
        </w:rPr>
      </w:pPr>
      <w:r w:rsidRPr="00E514A6">
        <w:rPr>
          <w:sz w:val="30"/>
          <w:szCs w:val="30"/>
        </w:rPr>
        <w:t xml:space="preserve">Запровадження плантаційних лісових насаджень (ПЛН) зменшить експлуатаційне навантаження на цінні корінні лісостани шляхом зміщення акценту лісокористування на плантаційні насадження, підвищить продуктивність лісових площ загалом. </w:t>
      </w:r>
      <w:r w:rsidRPr="00E514A6">
        <w:rPr>
          <w:spacing w:val="-2"/>
          <w:sz w:val="30"/>
          <w:szCs w:val="30"/>
        </w:rPr>
        <w:t xml:space="preserve">Створення ПЛН орієнтоване насамперед на пришвидшене отримання деревних сортиментів за спеціальними проектами, які розробляють на весь цикл вирощування таких плантацій  відповідно до їх цільової спрямованості. </w:t>
      </w:r>
      <w:r w:rsidRPr="00E514A6">
        <w:rPr>
          <w:sz w:val="30"/>
          <w:szCs w:val="30"/>
        </w:rPr>
        <w:t xml:space="preserve">Своєю чергою, такий </w:t>
      </w:r>
      <w:r w:rsidRPr="00E514A6">
        <w:rPr>
          <w:sz w:val="30"/>
          <w:szCs w:val="30"/>
        </w:rPr>
        <w:lastRenderedPageBreak/>
        <w:t xml:space="preserve">захід дасть змогу покращити вікову структуру лісових насаджень, яка на сьогодні є розбалансованою. Високий щорічний приріст деревної маси в плантаційних насадженнях дасть змогу сконцентрувати лісозаготівлі на значно меншій площі, ніж у лісах природного чи штучного походження, що вигідно економічно </w:t>
      </w:r>
      <w:r w:rsidRPr="00E514A6">
        <w:rPr>
          <w:color w:val="000000"/>
          <w:spacing w:val="-2"/>
          <w:sz w:val="30"/>
          <w:szCs w:val="30"/>
        </w:rPr>
        <w:t>[3, 4]</w:t>
      </w:r>
      <w:r w:rsidRPr="00E514A6">
        <w:rPr>
          <w:spacing w:val="-2"/>
          <w:sz w:val="30"/>
          <w:szCs w:val="30"/>
        </w:rPr>
        <w:t>.</w:t>
      </w:r>
    </w:p>
    <w:p w:rsidR="0094319B" w:rsidRDefault="0094319B" w:rsidP="0094319B">
      <w:pPr>
        <w:spacing w:line="276" w:lineRule="auto"/>
        <w:ind w:firstLine="454"/>
        <w:jc w:val="both"/>
        <w:rPr>
          <w:sz w:val="30"/>
          <w:szCs w:val="30"/>
        </w:rPr>
      </w:pPr>
      <w:r w:rsidRPr="00E514A6">
        <w:rPr>
          <w:sz w:val="30"/>
          <w:szCs w:val="30"/>
        </w:rPr>
        <w:t xml:space="preserve">Плантаційні насадження можуть бути як чистими (ялинові, модринові, </w:t>
      </w:r>
      <w:proofErr w:type="spellStart"/>
      <w:r w:rsidRPr="00E514A6">
        <w:rPr>
          <w:sz w:val="30"/>
          <w:szCs w:val="30"/>
        </w:rPr>
        <w:t>дугласієві</w:t>
      </w:r>
      <w:proofErr w:type="spellEnd"/>
      <w:r w:rsidRPr="00E514A6">
        <w:rPr>
          <w:sz w:val="30"/>
          <w:szCs w:val="30"/>
        </w:rPr>
        <w:t xml:space="preserve">, соснові), так і мішаними (сосново-модринові, ялицево-модринові, ялиново-модринові, листяно-модринові, </w:t>
      </w:r>
      <w:proofErr w:type="spellStart"/>
      <w:r w:rsidRPr="00E514A6">
        <w:rPr>
          <w:sz w:val="30"/>
          <w:szCs w:val="30"/>
        </w:rPr>
        <w:t>ялиново-дугласієві</w:t>
      </w:r>
      <w:proofErr w:type="spellEnd"/>
      <w:r w:rsidRPr="00E514A6">
        <w:rPr>
          <w:sz w:val="30"/>
          <w:szCs w:val="30"/>
        </w:rPr>
        <w:t xml:space="preserve">). Останні заслуговують на особливу увагу, оскільки сприяють раціональному використанню </w:t>
      </w:r>
      <w:proofErr w:type="spellStart"/>
      <w:r w:rsidRPr="00E514A6">
        <w:rPr>
          <w:sz w:val="30"/>
          <w:szCs w:val="30"/>
        </w:rPr>
        <w:t>лісорослинного</w:t>
      </w:r>
      <w:proofErr w:type="spellEnd"/>
      <w:r w:rsidRPr="00E514A6">
        <w:rPr>
          <w:sz w:val="30"/>
          <w:szCs w:val="30"/>
        </w:rPr>
        <w:t xml:space="preserve"> потенціалу для формування значних обсягів стовбурової деревини, забезпечують високу біотичну стійкість деревних рослин.</w:t>
      </w:r>
    </w:p>
    <w:p w:rsidR="0094319B" w:rsidRDefault="0094319B" w:rsidP="0094319B">
      <w:pPr>
        <w:spacing w:line="276" w:lineRule="auto"/>
        <w:ind w:firstLine="454"/>
        <w:jc w:val="both"/>
        <w:rPr>
          <w:sz w:val="30"/>
          <w:szCs w:val="30"/>
        </w:rPr>
      </w:pPr>
      <w:r w:rsidRPr="00E514A6">
        <w:rPr>
          <w:sz w:val="30"/>
          <w:szCs w:val="30"/>
        </w:rPr>
        <w:t>Для підвищення ефективності функціонування плантаційних насаджень потрібно запровадити низку заходів, які доцільно об’єднати у три групи.</w:t>
      </w:r>
    </w:p>
    <w:p w:rsidR="0094319B" w:rsidRDefault="0094319B" w:rsidP="0094319B">
      <w:pPr>
        <w:spacing w:line="276" w:lineRule="auto"/>
        <w:ind w:firstLine="454"/>
        <w:jc w:val="both"/>
        <w:rPr>
          <w:sz w:val="30"/>
          <w:szCs w:val="30"/>
        </w:rPr>
      </w:pPr>
      <w:r w:rsidRPr="00E514A6">
        <w:rPr>
          <w:sz w:val="30"/>
          <w:szCs w:val="30"/>
        </w:rPr>
        <w:t xml:space="preserve">До </w:t>
      </w:r>
      <w:r w:rsidRPr="00E514A6">
        <w:rPr>
          <w:i/>
          <w:sz w:val="30"/>
          <w:szCs w:val="30"/>
        </w:rPr>
        <w:t>першої</w:t>
      </w:r>
      <w:r w:rsidRPr="00E514A6">
        <w:rPr>
          <w:sz w:val="30"/>
          <w:szCs w:val="30"/>
        </w:rPr>
        <w:t xml:space="preserve"> з них варто віднести природні і технологічні аспекти – вибір виду, екотипу, різновиду чи форми рослини, вибір ділянки, типу </w:t>
      </w:r>
      <w:proofErr w:type="spellStart"/>
      <w:r w:rsidRPr="00E514A6">
        <w:rPr>
          <w:sz w:val="30"/>
          <w:szCs w:val="30"/>
        </w:rPr>
        <w:t>лісорослинних</w:t>
      </w:r>
      <w:proofErr w:type="spellEnd"/>
      <w:r w:rsidRPr="00E514A6">
        <w:rPr>
          <w:sz w:val="30"/>
          <w:szCs w:val="30"/>
        </w:rPr>
        <w:t xml:space="preserve"> умов, застосування </w:t>
      </w:r>
      <w:proofErr w:type="spellStart"/>
      <w:r w:rsidRPr="00E514A6">
        <w:rPr>
          <w:sz w:val="30"/>
          <w:szCs w:val="30"/>
        </w:rPr>
        <w:t>відселектованого</w:t>
      </w:r>
      <w:proofErr w:type="spellEnd"/>
      <w:r w:rsidRPr="00E514A6">
        <w:rPr>
          <w:sz w:val="30"/>
          <w:szCs w:val="30"/>
        </w:rPr>
        <w:t xml:space="preserve"> садивного матеріалу, вибір початкової густоти, схем змішування, розміщення садивних місць, системи обробітку </w:t>
      </w:r>
      <w:proofErr w:type="spellStart"/>
      <w:r w:rsidRPr="00E514A6">
        <w:rPr>
          <w:sz w:val="30"/>
          <w:szCs w:val="30"/>
        </w:rPr>
        <w:t>грунту</w:t>
      </w:r>
      <w:proofErr w:type="spellEnd"/>
      <w:r w:rsidRPr="00E514A6">
        <w:rPr>
          <w:sz w:val="30"/>
          <w:szCs w:val="30"/>
        </w:rPr>
        <w:t>.</w:t>
      </w:r>
    </w:p>
    <w:p w:rsidR="0094319B" w:rsidRDefault="0094319B" w:rsidP="0094319B">
      <w:pPr>
        <w:spacing w:line="276" w:lineRule="auto"/>
        <w:ind w:firstLine="454"/>
        <w:jc w:val="both"/>
        <w:rPr>
          <w:sz w:val="30"/>
          <w:szCs w:val="30"/>
        </w:rPr>
      </w:pPr>
      <w:r w:rsidRPr="00E514A6">
        <w:rPr>
          <w:sz w:val="30"/>
          <w:szCs w:val="30"/>
        </w:rPr>
        <w:t xml:space="preserve">До </w:t>
      </w:r>
      <w:r w:rsidRPr="00E514A6">
        <w:rPr>
          <w:i/>
          <w:sz w:val="30"/>
          <w:szCs w:val="30"/>
        </w:rPr>
        <w:t>другої</w:t>
      </w:r>
      <w:r w:rsidRPr="00E514A6">
        <w:rPr>
          <w:sz w:val="30"/>
          <w:szCs w:val="30"/>
        </w:rPr>
        <w:t xml:space="preserve"> групи віднесено аспекти, спрямовані на покращення росту насаджень та якості деревини, заходи з підвищення інтенсивності нагромадження </w:t>
      </w:r>
      <w:proofErr w:type="spellStart"/>
      <w:r w:rsidRPr="00E514A6">
        <w:rPr>
          <w:sz w:val="30"/>
          <w:szCs w:val="30"/>
        </w:rPr>
        <w:t>фітомаси</w:t>
      </w:r>
      <w:proofErr w:type="spellEnd"/>
      <w:r w:rsidRPr="00E514A6">
        <w:rPr>
          <w:sz w:val="30"/>
          <w:szCs w:val="30"/>
        </w:rPr>
        <w:t xml:space="preserve"> деревними рослинами, регулювання густоти.</w:t>
      </w:r>
    </w:p>
    <w:p w:rsidR="0094319B" w:rsidRDefault="0094319B" w:rsidP="0094319B">
      <w:pPr>
        <w:spacing w:line="276" w:lineRule="auto"/>
        <w:ind w:firstLine="454"/>
        <w:jc w:val="both"/>
        <w:rPr>
          <w:sz w:val="30"/>
          <w:szCs w:val="30"/>
        </w:rPr>
      </w:pPr>
      <w:r w:rsidRPr="00E514A6">
        <w:rPr>
          <w:sz w:val="30"/>
          <w:szCs w:val="30"/>
        </w:rPr>
        <w:t xml:space="preserve">До </w:t>
      </w:r>
      <w:r w:rsidRPr="00E514A6">
        <w:rPr>
          <w:i/>
          <w:sz w:val="30"/>
          <w:szCs w:val="30"/>
        </w:rPr>
        <w:t>третьої</w:t>
      </w:r>
      <w:r w:rsidRPr="00E514A6">
        <w:rPr>
          <w:sz w:val="30"/>
          <w:szCs w:val="30"/>
        </w:rPr>
        <w:t xml:space="preserve"> групи варто віднести заходи з ефективної реалізації продукції плантаційного </w:t>
      </w:r>
      <w:proofErr w:type="spellStart"/>
      <w:r w:rsidRPr="00E514A6">
        <w:rPr>
          <w:sz w:val="30"/>
          <w:szCs w:val="30"/>
        </w:rPr>
        <w:t>лісовирощування</w:t>
      </w:r>
      <w:proofErr w:type="spellEnd"/>
      <w:r w:rsidRPr="00E514A6">
        <w:rPr>
          <w:sz w:val="30"/>
          <w:szCs w:val="30"/>
        </w:rPr>
        <w:t>.</w:t>
      </w:r>
    </w:p>
    <w:p w:rsidR="0094319B" w:rsidRDefault="0094319B" w:rsidP="0094319B">
      <w:pPr>
        <w:spacing w:line="276" w:lineRule="auto"/>
        <w:ind w:firstLine="454"/>
        <w:jc w:val="both"/>
        <w:rPr>
          <w:sz w:val="30"/>
          <w:szCs w:val="30"/>
        </w:rPr>
      </w:pPr>
      <w:r w:rsidRPr="00E514A6">
        <w:rPr>
          <w:sz w:val="30"/>
          <w:szCs w:val="30"/>
        </w:rPr>
        <w:t xml:space="preserve">Важливим моментом є принцип підбору ділянок під створення ПЛН. За нашими даними </w:t>
      </w:r>
      <w:r w:rsidRPr="00E514A6">
        <w:rPr>
          <w:color w:val="000000"/>
          <w:sz w:val="30"/>
          <w:szCs w:val="30"/>
        </w:rPr>
        <w:t>[5]</w:t>
      </w:r>
      <w:r w:rsidRPr="00E514A6">
        <w:rPr>
          <w:sz w:val="30"/>
          <w:szCs w:val="30"/>
        </w:rPr>
        <w:t>,</w:t>
      </w:r>
      <w:r w:rsidRPr="00E514A6">
        <w:rPr>
          <w:spacing w:val="-2"/>
          <w:sz w:val="30"/>
          <w:szCs w:val="30"/>
        </w:rPr>
        <w:t xml:space="preserve"> потенційна продуктивність лісових земель, зокрема в умовах західного регіону України використовується далеко не повністю. Причина полягає у наявності низькопродуктивних насаджень, які ростуть у відносно багатих та багатих типах </w:t>
      </w:r>
      <w:proofErr w:type="spellStart"/>
      <w:r w:rsidRPr="00E514A6">
        <w:rPr>
          <w:spacing w:val="-2"/>
          <w:sz w:val="30"/>
          <w:szCs w:val="30"/>
        </w:rPr>
        <w:t>лісорослинних</w:t>
      </w:r>
      <w:proofErr w:type="spellEnd"/>
      <w:r w:rsidRPr="00E514A6">
        <w:rPr>
          <w:spacing w:val="-2"/>
          <w:sz w:val="30"/>
          <w:szCs w:val="30"/>
        </w:rPr>
        <w:t xml:space="preserve"> умов. Саме такі ділянки і є потенційними площами для закладання плантаційних насаджень. Критерієм підбору площ є можливість досягнення максимального ефекту під час </w:t>
      </w:r>
      <w:proofErr w:type="spellStart"/>
      <w:r w:rsidRPr="00E514A6">
        <w:rPr>
          <w:spacing w:val="-2"/>
          <w:sz w:val="30"/>
          <w:szCs w:val="30"/>
        </w:rPr>
        <w:t>лісовирощування</w:t>
      </w:r>
      <w:proofErr w:type="spellEnd"/>
      <w:r w:rsidRPr="00E514A6">
        <w:rPr>
          <w:spacing w:val="-2"/>
          <w:sz w:val="30"/>
          <w:szCs w:val="30"/>
        </w:rPr>
        <w:t>, заготівлі і транспортування деревини.</w:t>
      </w:r>
    </w:p>
    <w:p w:rsidR="0094319B" w:rsidRDefault="0094319B" w:rsidP="0094319B">
      <w:pPr>
        <w:spacing w:line="276" w:lineRule="auto"/>
        <w:ind w:firstLine="454"/>
        <w:jc w:val="both"/>
        <w:rPr>
          <w:sz w:val="30"/>
          <w:szCs w:val="30"/>
        </w:rPr>
        <w:sectPr w:rsidR="0094319B" w:rsidSect="006B7BF8">
          <w:headerReference w:type="default" r:id="rId12"/>
          <w:pgSz w:w="11906" w:h="16838"/>
          <w:pgMar w:top="1134" w:right="1134" w:bottom="709" w:left="1134" w:header="709" w:footer="709" w:gutter="0"/>
          <w:pgNumType w:start="74"/>
          <w:cols w:space="720"/>
        </w:sectPr>
      </w:pPr>
      <w:r w:rsidRPr="00E514A6">
        <w:rPr>
          <w:sz w:val="30"/>
          <w:szCs w:val="30"/>
        </w:rPr>
        <w:t xml:space="preserve">Запропонований підхід до отримання деревини у плантаційних насадженнях на принципах </w:t>
      </w:r>
      <w:proofErr w:type="spellStart"/>
      <w:r w:rsidRPr="00E514A6">
        <w:rPr>
          <w:sz w:val="30"/>
          <w:szCs w:val="30"/>
        </w:rPr>
        <w:t>породозміни</w:t>
      </w:r>
      <w:proofErr w:type="spellEnd"/>
      <w:r w:rsidRPr="00E514A6">
        <w:rPr>
          <w:sz w:val="30"/>
          <w:szCs w:val="30"/>
        </w:rPr>
        <w:t xml:space="preserve"> [2, 6] орієнтований саме на інтенсивне </w:t>
      </w:r>
      <w:proofErr w:type="spellStart"/>
      <w:r w:rsidRPr="00E514A6">
        <w:rPr>
          <w:sz w:val="30"/>
          <w:szCs w:val="30"/>
        </w:rPr>
        <w:t>лісовирощування</w:t>
      </w:r>
      <w:proofErr w:type="spellEnd"/>
      <w:r w:rsidRPr="00E514A6">
        <w:rPr>
          <w:sz w:val="30"/>
          <w:szCs w:val="30"/>
        </w:rPr>
        <w:t xml:space="preserve"> із раціональним використанням природних потенційних можливостей типів </w:t>
      </w:r>
      <w:proofErr w:type="spellStart"/>
      <w:r w:rsidRPr="00E514A6">
        <w:rPr>
          <w:sz w:val="30"/>
          <w:szCs w:val="30"/>
        </w:rPr>
        <w:t>лісорослинних</w:t>
      </w:r>
      <w:proofErr w:type="spellEnd"/>
      <w:r w:rsidRPr="00E514A6">
        <w:rPr>
          <w:sz w:val="30"/>
          <w:szCs w:val="30"/>
        </w:rPr>
        <w:t xml:space="preserve"> умов. Він полягає у </w:t>
      </w:r>
    </w:p>
    <w:p w:rsidR="0094319B" w:rsidRDefault="0094319B" w:rsidP="0094319B">
      <w:pPr>
        <w:spacing w:line="276" w:lineRule="auto"/>
        <w:jc w:val="both"/>
        <w:rPr>
          <w:sz w:val="30"/>
          <w:szCs w:val="30"/>
        </w:rPr>
      </w:pPr>
      <w:r w:rsidRPr="00E514A6">
        <w:rPr>
          <w:sz w:val="30"/>
          <w:szCs w:val="30"/>
        </w:rPr>
        <w:lastRenderedPageBreak/>
        <w:t xml:space="preserve">продукуванні значної кількості деревної маси за відносно короткі терміни без застосування високовартісних прийомів </w:t>
      </w:r>
      <w:proofErr w:type="spellStart"/>
      <w:r w:rsidRPr="00E514A6">
        <w:rPr>
          <w:sz w:val="30"/>
          <w:szCs w:val="30"/>
        </w:rPr>
        <w:t>лісовирощування</w:t>
      </w:r>
      <w:proofErr w:type="spellEnd"/>
      <w:r w:rsidRPr="00E514A6">
        <w:rPr>
          <w:sz w:val="30"/>
          <w:szCs w:val="30"/>
        </w:rPr>
        <w:t xml:space="preserve"> та повної або часткової окупності затрат на плантаційні насадження за рахунок проміжного користування (новорічні ялинки, дрібна і середня деревина тощо). У вмілому використанні природного потенціалу типу </w:t>
      </w:r>
      <w:proofErr w:type="spellStart"/>
      <w:r w:rsidRPr="00E514A6">
        <w:rPr>
          <w:sz w:val="30"/>
          <w:szCs w:val="30"/>
        </w:rPr>
        <w:t>лісорослинних</w:t>
      </w:r>
      <w:proofErr w:type="spellEnd"/>
      <w:r w:rsidRPr="00E514A6">
        <w:rPr>
          <w:sz w:val="30"/>
          <w:szCs w:val="30"/>
        </w:rPr>
        <w:t xml:space="preserve"> умов і полягає сутність концептуального підходу до проблеми плантаційного </w:t>
      </w:r>
      <w:proofErr w:type="spellStart"/>
      <w:r w:rsidRPr="00E514A6">
        <w:rPr>
          <w:sz w:val="30"/>
          <w:szCs w:val="30"/>
        </w:rPr>
        <w:t>лісовирощування</w:t>
      </w:r>
      <w:proofErr w:type="spellEnd"/>
      <w:r w:rsidRPr="00E514A6">
        <w:rPr>
          <w:sz w:val="30"/>
          <w:szCs w:val="30"/>
        </w:rPr>
        <w:t xml:space="preserve">, на відміну від існуючих традиційних способів відтворення лісових насаджень [7, 8]. В основу цього процесу закладено принцип </w:t>
      </w:r>
      <w:proofErr w:type="spellStart"/>
      <w:r w:rsidRPr="00E514A6">
        <w:rPr>
          <w:sz w:val="30"/>
          <w:szCs w:val="30"/>
        </w:rPr>
        <w:t>породозміни</w:t>
      </w:r>
      <w:proofErr w:type="spellEnd"/>
      <w:r w:rsidRPr="00E514A6">
        <w:rPr>
          <w:sz w:val="30"/>
          <w:szCs w:val="30"/>
        </w:rPr>
        <w:t xml:space="preserve">, який бере до уваги природний циклічний процес зміни порід із врахуванням дії на </w:t>
      </w:r>
      <w:proofErr w:type="spellStart"/>
      <w:r w:rsidRPr="00E514A6">
        <w:rPr>
          <w:sz w:val="30"/>
          <w:szCs w:val="30"/>
        </w:rPr>
        <w:t>едафічне</w:t>
      </w:r>
      <w:proofErr w:type="spellEnd"/>
      <w:r w:rsidRPr="00E514A6">
        <w:rPr>
          <w:sz w:val="30"/>
          <w:szCs w:val="30"/>
        </w:rPr>
        <w:t xml:space="preserve"> середовище «попередників» та «наступників» за схемою: </w:t>
      </w:r>
      <w:r w:rsidRPr="00E514A6">
        <w:rPr>
          <w:i/>
          <w:sz w:val="30"/>
          <w:szCs w:val="30"/>
        </w:rPr>
        <w:t xml:space="preserve">похідний або корінний низькопродуктивний деревостан → плантаційне насадження → корінний високопродуктивний деревостан </w:t>
      </w:r>
      <w:r w:rsidRPr="00E514A6">
        <w:rPr>
          <w:sz w:val="30"/>
          <w:szCs w:val="30"/>
        </w:rPr>
        <w:t>[1, 6]. Плантаційні насадження створюють на відносно короткий проміжок часу – 40-70 років, після суцільної рубки яких відновлюють корінний тип деревостану шляхом запровадження лісових культур.</w:t>
      </w:r>
    </w:p>
    <w:p w:rsidR="0094319B" w:rsidRDefault="0094319B" w:rsidP="0094319B">
      <w:pPr>
        <w:spacing w:line="276" w:lineRule="auto"/>
        <w:ind w:firstLine="454"/>
        <w:jc w:val="both"/>
        <w:rPr>
          <w:sz w:val="30"/>
          <w:szCs w:val="30"/>
        </w:rPr>
      </w:pPr>
      <w:r w:rsidRPr="00E514A6">
        <w:rPr>
          <w:sz w:val="30"/>
          <w:szCs w:val="30"/>
        </w:rPr>
        <w:t xml:space="preserve">Важливим питанням є встановлення доцільних обсягів запровадження плантаційних насаджень. Розглянемо це на прикладі Західного Лісостепу України. </w:t>
      </w:r>
      <w:r w:rsidRPr="00E514A6">
        <w:rPr>
          <w:spacing w:val="-2"/>
          <w:sz w:val="30"/>
          <w:szCs w:val="30"/>
        </w:rPr>
        <w:t xml:space="preserve">Так, загальна площа вкритих лісовою рослинністю земель регіону становить 845436 га [2, 3, 4]. Якщо прийняти площу деревостанів, яка підлягає поступовій заміні плантаційними лісовими насадженнями на рівні </w:t>
      </w:r>
      <w:r>
        <w:rPr>
          <w:spacing w:val="-2"/>
          <w:sz w:val="30"/>
          <w:szCs w:val="30"/>
        </w:rPr>
        <w:br/>
      </w:r>
      <w:r w:rsidRPr="00E514A6">
        <w:rPr>
          <w:spacing w:val="-2"/>
          <w:sz w:val="30"/>
          <w:szCs w:val="30"/>
        </w:rPr>
        <w:t>10 % [6], то загалом ця територія становитиме 84540 га.</w:t>
      </w:r>
      <w:r w:rsidRPr="00E514A6">
        <w:rPr>
          <w:sz w:val="30"/>
          <w:szCs w:val="30"/>
        </w:rPr>
        <w:t xml:space="preserve"> Прийнявши в середньому вік рубки для ПЛН у 50 років, на території Західного Лісостепу варто щорічно створювати плантаційні насадження на 0,2 % вкритих лісовою рослинністю земель (1,7 тис. га).</w:t>
      </w:r>
    </w:p>
    <w:p w:rsidR="0094319B" w:rsidRDefault="0094319B" w:rsidP="0094319B">
      <w:pPr>
        <w:spacing w:line="276" w:lineRule="auto"/>
        <w:ind w:firstLine="454"/>
        <w:jc w:val="both"/>
        <w:rPr>
          <w:sz w:val="30"/>
          <w:szCs w:val="30"/>
        </w:rPr>
      </w:pPr>
      <w:r w:rsidRPr="00E514A6">
        <w:rPr>
          <w:sz w:val="30"/>
          <w:szCs w:val="30"/>
        </w:rPr>
        <w:t xml:space="preserve">Після головної рубки першої черги плантаційних насаджень на площі 1700 га в 50 років, на цій території відновлюють корінні типи деревостанів відповідно до типу лісу, а таку ж саму площу з-під похідних або низькопродуктивних корінних деревостанів відводять під ПЛН. З цього моменту схема </w:t>
      </w:r>
      <w:r w:rsidRPr="00E514A6">
        <w:rPr>
          <w:i/>
          <w:sz w:val="30"/>
          <w:szCs w:val="30"/>
        </w:rPr>
        <w:t>низькопродуктивний деревостан → плантаційне насадження → високопродуктивний деревостан</w:t>
      </w:r>
      <w:r w:rsidRPr="00E514A6">
        <w:rPr>
          <w:sz w:val="30"/>
          <w:szCs w:val="30"/>
        </w:rPr>
        <w:t xml:space="preserve"> функціонуватиме у сталому режимі зі щорічною циклічністю, даючи змогу кожного року заготовляти на вказаній площі щонайменше 680-850 тис. м</w:t>
      </w:r>
      <w:r w:rsidRPr="00E514A6">
        <w:rPr>
          <w:sz w:val="30"/>
          <w:szCs w:val="30"/>
          <w:vertAlign w:val="superscript"/>
        </w:rPr>
        <w:t xml:space="preserve">3 </w:t>
      </w:r>
      <w:r w:rsidRPr="00E514A6">
        <w:rPr>
          <w:sz w:val="30"/>
          <w:szCs w:val="30"/>
        </w:rPr>
        <w:t>стовбурової деревини.</w:t>
      </w:r>
    </w:p>
    <w:p w:rsidR="0094319B" w:rsidRDefault="0094319B" w:rsidP="0094319B">
      <w:pPr>
        <w:spacing w:line="276" w:lineRule="auto"/>
        <w:ind w:firstLine="454"/>
        <w:jc w:val="both"/>
        <w:rPr>
          <w:sz w:val="30"/>
          <w:szCs w:val="30"/>
        </w:rPr>
      </w:pPr>
      <w:r w:rsidRPr="00E514A6">
        <w:rPr>
          <w:sz w:val="30"/>
          <w:szCs w:val="30"/>
        </w:rPr>
        <w:t xml:space="preserve">Запропонована схема плантаційного </w:t>
      </w:r>
      <w:proofErr w:type="spellStart"/>
      <w:r w:rsidRPr="00E514A6">
        <w:rPr>
          <w:sz w:val="30"/>
          <w:szCs w:val="30"/>
        </w:rPr>
        <w:t>лісовирощування</w:t>
      </w:r>
      <w:proofErr w:type="spellEnd"/>
      <w:r w:rsidRPr="00E514A6">
        <w:rPr>
          <w:sz w:val="30"/>
          <w:szCs w:val="30"/>
        </w:rPr>
        <w:t xml:space="preserve">, де “проміжні” плантаційні насадження виступають як елемент </w:t>
      </w:r>
      <w:proofErr w:type="spellStart"/>
      <w:r w:rsidRPr="00E514A6">
        <w:rPr>
          <w:sz w:val="30"/>
          <w:szCs w:val="30"/>
        </w:rPr>
        <w:t>породозміни</w:t>
      </w:r>
      <w:proofErr w:type="spellEnd"/>
      <w:r w:rsidRPr="00E514A6">
        <w:rPr>
          <w:sz w:val="30"/>
          <w:szCs w:val="30"/>
        </w:rPr>
        <w:t xml:space="preserve">, спрямована на підвищення ефективності лісокультурного виробництва за рахунок: </w:t>
      </w:r>
      <w:r>
        <w:rPr>
          <w:sz w:val="30"/>
          <w:szCs w:val="30"/>
        </w:rPr>
        <w:br/>
      </w:r>
      <w:r w:rsidRPr="00E514A6">
        <w:rPr>
          <w:sz w:val="30"/>
          <w:szCs w:val="30"/>
        </w:rPr>
        <w:lastRenderedPageBreak/>
        <w:t xml:space="preserve">а) короткого обороту рубки ПЛН, які нагромаджують значні обсяги деревини; б) отримання продукції впродовж всього періоду вирощування насаджень; в) підвищення продуктивності та стійкості корінного деревостану, створеного після рубки плантаційного насадження, внаслідок позитивного біохімічного впливу на </w:t>
      </w:r>
      <w:proofErr w:type="spellStart"/>
      <w:r w:rsidRPr="00E514A6">
        <w:rPr>
          <w:sz w:val="30"/>
          <w:szCs w:val="30"/>
        </w:rPr>
        <w:t>грунт</w:t>
      </w:r>
      <w:proofErr w:type="spellEnd"/>
      <w:r w:rsidRPr="00E514A6">
        <w:rPr>
          <w:sz w:val="30"/>
          <w:szCs w:val="30"/>
        </w:rPr>
        <w:t xml:space="preserve"> породи-попередника.</w:t>
      </w:r>
    </w:p>
    <w:p w:rsidR="0094319B" w:rsidRDefault="0094319B" w:rsidP="0094319B">
      <w:pPr>
        <w:spacing w:line="276" w:lineRule="auto"/>
        <w:ind w:firstLine="454"/>
        <w:jc w:val="both"/>
        <w:rPr>
          <w:sz w:val="30"/>
          <w:szCs w:val="30"/>
        </w:rPr>
      </w:pPr>
      <w:r w:rsidRPr="00E514A6">
        <w:rPr>
          <w:spacing w:val="-2"/>
          <w:sz w:val="30"/>
          <w:szCs w:val="30"/>
        </w:rPr>
        <w:t>Закладання ПЛН пропонуємо здійснювати у відносно багатих (</w:t>
      </w:r>
      <w:proofErr w:type="spellStart"/>
      <w:r w:rsidRPr="00E514A6">
        <w:rPr>
          <w:spacing w:val="-2"/>
          <w:sz w:val="30"/>
          <w:szCs w:val="30"/>
        </w:rPr>
        <w:t>сугрудових</w:t>
      </w:r>
      <w:proofErr w:type="spellEnd"/>
      <w:r w:rsidRPr="00E514A6">
        <w:rPr>
          <w:spacing w:val="-2"/>
          <w:sz w:val="30"/>
          <w:szCs w:val="30"/>
        </w:rPr>
        <w:t xml:space="preserve">) типах </w:t>
      </w:r>
      <w:proofErr w:type="spellStart"/>
      <w:r w:rsidRPr="00E514A6">
        <w:rPr>
          <w:spacing w:val="-2"/>
          <w:sz w:val="30"/>
          <w:szCs w:val="30"/>
        </w:rPr>
        <w:t>лісорослинних</w:t>
      </w:r>
      <w:proofErr w:type="spellEnd"/>
      <w:r w:rsidRPr="00E514A6">
        <w:rPr>
          <w:spacing w:val="-2"/>
          <w:sz w:val="30"/>
          <w:szCs w:val="30"/>
        </w:rPr>
        <w:t xml:space="preserve"> умов, оскільки в </w:t>
      </w:r>
      <w:proofErr w:type="spellStart"/>
      <w:r w:rsidRPr="00E514A6">
        <w:rPr>
          <w:spacing w:val="-2"/>
          <w:sz w:val="30"/>
          <w:szCs w:val="30"/>
        </w:rPr>
        <w:t>грудових</w:t>
      </w:r>
      <w:proofErr w:type="spellEnd"/>
      <w:r w:rsidRPr="00E514A6">
        <w:rPr>
          <w:spacing w:val="-2"/>
          <w:sz w:val="30"/>
          <w:szCs w:val="30"/>
        </w:rPr>
        <w:t xml:space="preserve"> типах (діброви, бучини, </w:t>
      </w:r>
      <w:proofErr w:type="spellStart"/>
      <w:r w:rsidRPr="00E514A6">
        <w:rPr>
          <w:spacing w:val="-2"/>
          <w:sz w:val="30"/>
          <w:szCs w:val="30"/>
        </w:rPr>
        <w:t>яличини</w:t>
      </w:r>
      <w:proofErr w:type="spellEnd"/>
      <w:r w:rsidRPr="00E514A6">
        <w:rPr>
          <w:spacing w:val="-2"/>
          <w:sz w:val="30"/>
          <w:szCs w:val="30"/>
        </w:rPr>
        <w:t xml:space="preserve">, смеречини) пріоритет повинен бути наданий насадженням із корінних порід. Однак, в окремих випадках можливо запроваджувати ПЛН і в </w:t>
      </w:r>
      <w:proofErr w:type="spellStart"/>
      <w:r w:rsidRPr="00E514A6">
        <w:rPr>
          <w:spacing w:val="-2"/>
          <w:sz w:val="30"/>
          <w:szCs w:val="30"/>
        </w:rPr>
        <w:t>грудових</w:t>
      </w:r>
      <w:proofErr w:type="spellEnd"/>
      <w:r w:rsidRPr="00E514A6">
        <w:rPr>
          <w:spacing w:val="-2"/>
          <w:sz w:val="30"/>
          <w:szCs w:val="30"/>
        </w:rPr>
        <w:t xml:space="preserve"> умовах, де запаси стовбурової деревини, порівняно з </w:t>
      </w:r>
      <w:proofErr w:type="spellStart"/>
      <w:r w:rsidRPr="00E514A6">
        <w:rPr>
          <w:spacing w:val="-2"/>
          <w:sz w:val="30"/>
          <w:szCs w:val="30"/>
        </w:rPr>
        <w:t>сугрудами</w:t>
      </w:r>
      <w:proofErr w:type="spellEnd"/>
      <w:r w:rsidRPr="00E514A6">
        <w:rPr>
          <w:spacing w:val="-2"/>
          <w:sz w:val="30"/>
          <w:szCs w:val="30"/>
        </w:rPr>
        <w:t xml:space="preserve">, зростають на 25-30 %. </w:t>
      </w:r>
    </w:p>
    <w:p w:rsidR="0094319B" w:rsidRDefault="0094319B" w:rsidP="0094319B">
      <w:pPr>
        <w:spacing w:line="276" w:lineRule="auto"/>
        <w:ind w:firstLine="454"/>
        <w:jc w:val="both"/>
        <w:rPr>
          <w:sz w:val="30"/>
          <w:szCs w:val="30"/>
        </w:rPr>
      </w:pPr>
      <w:r w:rsidRPr="00E514A6">
        <w:rPr>
          <w:sz w:val="30"/>
          <w:szCs w:val="30"/>
        </w:rPr>
        <w:t>Лісівничо-таксаційні показники ПЛН швидкорослих деревних видів представлені в табл.</w:t>
      </w:r>
    </w:p>
    <w:p w:rsidR="0094319B" w:rsidRDefault="0094319B" w:rsidP="0094319B">
      <w:pPr>
        <w:spacing w:line="276" w:lineRule="auto"/>
        <w:ind w:firstLine="454"/>
        <w:jc w:val="both"/>
        <w:rPr>
          <w:sz w:val="30"/>
          <w:szCs w:val="30"/>
        </w:rPr>
      </w:pPr>
      <w:r w:rsidRPr="00E514A6">
        <w:rPr>
          <w:sz w:val="30"/>
          <w:szCs w:val="30"/>
        </w:rPr>
        <w:t xml:space="preserve">Пропоновані засади плантаційного </w:t>
      </w:r>
      <w:proofErr w:type="spellStart"/>
      <w:r w:rsidRPr="00E514A6">
        <w:rPr>
          <w:sz w:val="30"/>
          <w:szCs w:val="30"/>
        </w:rPr>
        <w:t>лісовирощування</w:t>
      </w:r>
      <w:proofErr w:type="spellEnd"/>
      <w:r w:rsidRPr="00E514A6">
        <w:rPr>
          <w:sz w:val="30"/>
          <w:szCs w:val="30"/>
        </w:rPr>
        <w:t xml:space="preserve"> не передбачають суттєвих статей витрат (інтенсивний обробіток </w:t>
      </w:r>
      <w:proofErr w:type="spellStart"/>
      <w:r w:rsidRPr="00E514A6">
        <w:rPr>
          <w:sz w:val="30"/>
          <w:szCs w:val="30"/>
        </w:rPr>
        <w:t>грунту</w:t>
      </w:r>
      <w:proofErr w:type="spellEnd"/>
      <w:r w:rsidRPr="00E514A6">
        <w:rPr>
          <w:sz w:val="30"/>
          <w:szCs w:val="30"/>
        </w:rPr>
        <w:t xml:space="preserve">, внесення мінеральних добрив, гербіцидів, обрізування сучків тощо). Раціональне застосування принципу </w:t>
      </w:r>
      <w:proofErr w:type="spellStart"/>
      <w:r w:rsidRPr="00E514A6">
        <w:rPr>
          <w:sz w:val="30"/>
          <w:szCs w:val="30"/>
        </w:rPr>
        <w:t>породозміни</w:t>
      </w:r>
      <w:proofErr w:type="spellEnd"/>
      <w:r w:rsidRPr="00E514A6">
        <w:rPr>
          <w:sz w:val="30"/>
          <w:szCs w:val="30"/>
        </w:rPr>
        <w:t xml:space="preserve"> забезпечить підтримання родючості лісових </w:t>
      </w:r>
      <w:proofErr w:type="spellStart"/>
      <w:r w:rsidRPr="00E514A6">
        <w:rPr>
          <w:sz w:val="30"/>
          <w:szCs w:val="30"/>
        </w:rPr>
        <w:t>грунтів</w:t>
      </w:r>
      <w:proofErr w:type="spellEnd"/>
      <w:r w:rsidRPr="00E514A6">
        <w:rPr>
          <w:sz w:val="30"/>
          <w:szCs w:val="30"/>
        </w:rPr>
        <w:t xml:space="preserve"> на достатньо високому рівні. Своєчасне проведення наперед визначених етапів розріджень зі встановленням оптимальної густоти на різних вікових етапах забезпечить рівномірне розміщення дерев на ділянці, добре формування стовбурів та їх очищення від сучків.</w:t>
      </w:r>
    </w:p>
    <w:p w:rsidR="0094319B" w:rsidRDefault="0094319B" w:rsidP="0094319B">
      <w:pPr>
        <w:spacing w:line="276" w:lineRule="auto"/>
        <w:ind w:firstLine="454"/>
        <w:jc w:val="both"/>
        <w:rPr>
          <w:sz w:val="30"/>
          <w:szCs w:val="30"/>
        </w:rPr>
      </w:pPr>
      <w:r w:rsidRPr="00E514A6">
        <w:rPr>
          <w:sz w:val="30"/>
          <w:szCs w:val="30"/>
        </w:rPr>
        <w:t xml:space="preserve">Використання свіжих зрубів дасть змогу обмежитись частковим обробітком </w:t>
      </w:r>
      <w:proofErr w:type="spellStart"/>
      <w:r w:rsidRPr="00E514A6">
        <w:rPr>
          <w:sz w:val="30"/>
          <w:szCs w:val="30"/>
        </w:rPr>
        <w:t>грунту</w:t>
      </w:r>
      <w:proofErr w:type="spellEnd"/>
      <w:r w:rsidRPr="00E514A6">
        <w:rPr>
          <w:sz w:val="30"/>
          <w:szCs w:val="30"/>
        </w:rPr>
        <w:t>, а висока початкова густота зумовить швидке змикання ПЛН і проведення мінімальної кількості агротехнічних доглядів. Реалізація продукції проміжного користування (новорічні ялинки, дрібна, середня, меншою мірою – велика ділова деревина) дасть змогу ще до віку головної рубки частково (або навіть повністю) покрити затрати на вирощування плантаційних насаджень.</w:t>
      </w:r>
    </w:p>
    <w:p w:rsidR="0094319B" w:rsidRDefault="0094319B" w:rsidP="0094319B">
      <w:pPr>
        <w:spacing w:line="276" w:lineRule="auto"/>
        <w:ind w:firstLine="454"/>
        <w:jc w:val="both"/>
        <w:rPr>
          <w:sz w:val="30"/>
          <w:szCs w:val="30"/>
        </w:rPr>
      </w:pPr>
      <w:r w:rsidRPr="00E514A6">
        <w:rPr>
          <w:b/>
          <w:sz w:val="30"/>
          <w:szCs w:val="30"/>
        </w:rPr>
        <w:t xml:space="preserve">Висновки. </w:t>
      </w:r>
      <w:r w:rsidRPr="00E514A6">
        <w:rPr>
          <w:sz w:val="30"/>
          <w:szCs w:val="30"/>
        </w:rPr>
        <w:t xml:space="preserve">Розвиток плантаційного </w:t>
      </w:r>
      <w:proofErr w:type="spellStart"/>
      <w:r w:rsidRPr="00E514A6">
        <w:rPr>
          <w:sz w:val="30"/>
          <w:szCs w:val="30"/>
        </w:rPr>
        <w:t>лісовирощування</w:t>
      </w:r>
      <w:proofErr w:type="spellEnd"/>
      <w:r w:rsidRPr="00E514A6">
        <w:rPr>
          <w:sz w:val="30"/>
          <w:szCs w:val="30"/>
        </w:rPr>
        <w:t xml:space="preserve"> із використанням швидкорослих деревних видів повинен стати одним із пріоритетів лісової політики в Україні. </w:t>
      </w:r>
      <w:r w:rsidRPr="00E514A6">
        <w:rPr>
          <w:spacing w:val="-2"/>
          <w:sz w:val="30"/>
          <w:szCs w:val="30"/>
        </w:rPr>
        <w:t xml:space="preserve">Плантаційне </w:t>
      </w:r>
      <w:proofErr w:type="spellStart"/>
      <w:r w:rsidRPr="00E514A6">
        <w:rPr>
          <w:spacing w:val="-2"/>
          <w:sz w:val="30"/>
          <w:szCs w:val="30"/>
        </w:rPr>
        <w:t>лісовирощування</w:t>
      </w:r>
      <w:proofErr w:type="spellEnd"/>
      <w:r w:rsidRPr="00E514A6">
        <w:rPr>
          <w:spacing w:val="-2"/>
          <w:sz w:val="30"/>
          <w:szCs w:val="30"/>
        </w:rPr>
        <w:t xml:space="preserve"> – це неминучий історичний перехід від екстенсивної до інтенсивної форми ведення лісового господарства. Воно є закономірним наслідком нестачі деревини в умовах, коли отримання її в необхідних обсягах із застосуванням традиційних способів </w:t>
      </w:r>
      <w:proofErr w:type="spellStart"/>
      <w:r w:rsidRPr="00E514A6">
        <w:rPr>
          <w:spacing w:val="-2"/>
          <w:sz w:val="30"/>
          <w:szCs w:val="30"/>
        </w:rPr>
        <w:t>лісовирощування</w:t>
      </w:r>
      <w:proofErr w:type="spellEnd"/>
      <w:r w:rsidRPr="00E514A6">
        <w:rPr>
          <w:spacing w:val="-2"/>
          <w:sz w:val="30"/>
          <w:szCs w:val="30"/>
        </w:rPr>
        <w:t xml:space="preserve"> неможливе або</w:t>
      </w:r>
      <w:r>
        <w:rPr>
          <w:spacing w:val="-2"/>
          <w:sz w:val="30"/>
          <w:szCs w:val="30"/>
        </w:rPr>
        <w:t xml:space="preserve"> </w:t>
      </w:r>
      <w:r w:rsidRPr="00E514A6">
        <w:rPr>
          <w:spacing w:val="-2"/>
          <w:sz w:val="30"/>
          <w:szCs w:val="30"/>
        </w:rPr>
        <w:t xml:space="preserve">економічно </w:t>
      </w:r>
      <w:r>
        <w:rPr>
          <w:spacing w:val="-2"/>
          <w:sz w:val="30"/>
          <w:szCs w:val="30"/>
        </w:rPr>
        <w:t xml:space="preserve"> </w:t>
      </w:r>
      <w:r w:rsidRPr="00E514A6">
        <w:rPr>
          <w:spacing w:val="-2"/>
          <w:sz w:val="30"/>
          <w:szCs w:val="30"/>
        </w:rPr>
        <w:t>недоцільне.</w:t>
      </w:r>
      <w:r>
        <w:rPr>
          <w:spacing w:val="-2"/>
          <w:sz w:val="30"/>
          <w:szCs w:val="30"/>
        </w:rPr>
        <w:t xml:space="preserve"> </w:t>
      </w:r>
      <w:r w:rsidRPr="00E514A6">
        <w:rPr>
          <w:spacing w:val="-2"/>
          <w:sz w:val="30"/>
          <w:szCs w:val="30"/>
        </w:rPr>
        <w:t xml:space="preserve"> З </w:t>
      </w:r>
      <w:r>
        <w:rPr>
          <w:spacing w:val="-2"/>
          <w:sz w:val="30"/>
          <w:szCs w:val="30"/>
        </w:rPr>
        <w:t xml:space="preserve"> </w:t>
      </w:r>
      <w:r w:rsidRPr="00E514A6">
        <w:rPr>
          <w:spacing w:val="-2"/>
          <w:sz w:val="30"/>
          <w:szCs w:val="30"/>
        </w:rPr>
        <w:t>цього</w:t>
      </w:r>
      <w:r>
        <w:rPr>
          <w:spacing w:val="-2"/>
          <w:sz w:val="30"/>
          <w:szCs w:val="30"/>
        </w:rPr>
        <w:t xml:space="preserve"> </w:t>
      </w:r>
      <w:r w:rsidRPr="00E514A6">
        <w:rPr>
          <w:spacing w:val="-2"/>
          <w:sz w:val="30"/>
          <w:szCs w:val="30"/>
        </w:rPr>
        <w:t xml:space="preserve"> погляду </w:t>
      </w:r>
      <w:r>
        <w:rPr>
          <w:spacing w:val="-2"/>
          <w:sz w:val="30"/>
          <w:szCs w:val="30"/>
        </w:rPr>
        <w:t xml:space="preserve"> </w:t>
      </w:r>
      <w:r w:rsidRPr="00E514A6">
        <w:rPr>
          <w:spacing w:val="-2"/>
          <w:sz w:val="30"/>
          <w:szCs w:val="30"/>
        </w:rPr>
        <w:t xml:space="preserve">плантаційне </w:t>
      </w:r>
      <w:proofErr w:type="spellStart"/>
      <w:r w:rsidRPr="00E514A6">
        <w:rPr>
          <w:spacing w:val="-2"/>
          <w:sz w:val="30"/>
          <w:szCs w:val="30"/>
        </w:rPr>
        <w:t>лісовирощування</w:t>
      </w:r>
      <w:proofErr w:type="spellEnd"/>
      <w:r w:rsidRPr="00E514A6">
        <w:rPr>
          <w:spacing w:val="-2"/>
          <w:sz w:val="30"/>
          <w:szCs w:val="30"/>
        </w:rPr>
        <w:t xml:space="preserve"> є</w:t>
      </w:r>
      <w:r>
        <w:rPr>
          <w:spacing w:val="-2"/>
          <w:sz w:val="30"/>
          <w:szCs w:val="30"/>
        </w:rPr>
        <w:t xml:space="preserve"> </w:t>
      </w:r>
    </w:p>
    <w:p w:rsidR="0094319B" w:rsidRDefault="0094319B" w:rsidP="0094319B">
      <w:pPr>
        <w:spacing w:line="276" w:lineRule="auto"/>
        <w:ind w:firstLine="454"/>
        <w:jc w:val="both"/>
        <w:rPr>
          <w:sz w:val="30"/>
          <w:szCs w:val="30"/>
        </w:rPr>
      </w:pPr>
    </w:p>
    <w:p w:rsidR="0094319B" w:rsidRDefault="0094319B" w:rsidP="0094319B">
      <w:pPr>
        <w:spacing w:line="276" w:lineRule="auto"/>
        <w:ind w:firstLine="454"/>
        <w:jc w:val="both"/>
        <w:rPr>
          <w:sz w:val="30"/>
          <w:szCs w:val="30"/>
        </w:rPr>
        <w:sectPr w:rsidR="0094319B" w:rsidSect="006B7BF8">
          <w:headerReference w:type="default" r:id="rId13"/>
          <w:pgSz w:w="11906" w:h="16838"/>
          <w:pgMar w:top="1134" w:right="1134" w:bottom="851" w:left="1134" w:header="709" w:footer="709" w:gutter="0"/>
          <w:pgNumType w:start="76"/>
          <w:cols w:space="720"/>
        </w:sectPr>
      </w:pPr>
    </w:p>
    <w:p w:rsidR="0094319B" w:rsidRPr="00E514A6" w:rsidRDefault="0094319B" w:rsidP="0094319B">
      <w:pPr>
        <w:spacing w:line="276" w:lineRule="auto"/>
        <w:jc w:val="right"/>
        <w:rPr>
          <w:sz w:val="30"/>
          <w:szCs w:val="30"/>
        </w:rPr>
      </w:pPr>
      <w:r w:rsidRPr="00E514A6">
        <w:rPr>
          <w:sz w:val="30"/>
          <w:szCs w:val="30"/>
        </w:rPr>
        <w:lastRenderedPageBreak/>
        <w:t>Таблиця</w:t>
      </w:r>
    </w:p>
    <w:p w:rsidR="0094319B" w:rsidRPr="00E514A6" w:rsidRDefault="0094319B" w:rsidP="0094319B">
      <w:pPr>
        <w:spacing w:line="276" w:lineRule="auto"/>
        <w:jc w:val="center"/>
        <w:rPr>
          <w:sz w:val="30"/>
          <w:szCs w:val="30"/>
        </w:rPr>
      </w:pPr>
      <w:r w:rsidRPr="00E514A6">
        <w:rPr>
          <w:sz w:val="30"/>
          <w:szCs w:val="30"/>
        </w:rPr>
        <w:t>Лісівничо-таксаційні показники ПЛН швидкорослих деревних видів</w:t>
      </w:r>
    </w:p>
    <w:tbl>
      <w:tblPr>
        <w:tblW w:w="0" w:type="auto"/>
        <w:jc w:val="center"/>
        <w:tblLayout w:type="fixed"/>
        <w:tblLook w:val="0000" w:firstRow="0" w:lastRow="0" w:firstColumn="0" w:lastColumn="0" w:noHBand="0" w:noVBand="0"/>
      </w:tblPr>
      <w:tblGrid>
        <w:gridCol w:w="3161"/>
        <w:gridCol w:w="1104"/>
        <w:gridCol w:w="1321"/>
        <w:gridCol w:w="1321"/>
        <w:gridCol w:w="1321"/>
        <w:gridCol w:w="1494"/>
      </w:tblGrid>
      <w:tr w:rsidR="0094319B" w:rsidRPr="00A94447" w:rsidTr="00214E00">
        <w:trPr>
          <w:cantSplit/>
          <w:trHeight w:val="546"/>
          <w:jc w:val="center"/>
        </w:trPr>
        <w:tc>
          <w:tcPr>
            <w:tcW w:w="3161" w:type="dxa"/>
            <w:vMerge w:val="restart"/>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spacing w:line="276" w:lineRule="auto"/>
              <w:ind w:right="-66"/>
              <w:jc w:val="center"/>
              <w:rPr>
                <w:szCs w:val="28"/>
              </w:rPr>
            </w:pPr>
            <w:r w:rsidRPr="00A94447">
              <w:rPr>
                <w:szCs w:val="28"/>
              </w:rPr>
              <w:t>Показники</w:t>
            </w:r>
          </w:p>
        </w:tc>
        <w:tc>
          <w:tcPr>
            <w:tcW w:w="65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4319B" w:rsidRPr="00A94447" w:rsidRDefault="0094319B" w:rsidP="0094319B">
            <w:pPr>
              <w:pStyle w:val="2"/>
              <w:numPr>
                <w:ilvl w:val="1"/>
                <w:numId w:val="6"/>
              </w:numPr>
              <w:snapToGrid w:val="0"/>
              <w:spacing w:after="60" w:line="276" w:lineRule="auto"/>
              <w:rPr>
                <w:b w:val="0"/>
                <w:sz w:val="28"/>
                <w:szCs w:val="28"/>
              </w:rPr>
            </w:pPr>
            <w:r w:rsidRPr="00A94447">
              <w:rPr>
                <w:b w:val="0"/>
                <w:sz w:val="28"/>
                <w:szCs w:val="28"/>
              </w:rPr>
              <w:t>Деревний вид і вік головного рубання, років</w:t>
            </w:r>
          </w:p>
        </w:tc>
      </w:tr>
      <w:tr w:rsidR="0094319B" w:rsidRPr="00A94447" w:rsidTr="00214E00">
        <w:trPr>
          <w:cantSplit/>
          <w:trHeight w:val="246"/>
          <w:jc w:val="center"/>
        </w:trPr>
        <w:tc>
          <w:tcPr>
            <w:tcW w:w="3161" w:type="dxa"/>
            <w:vMerge/>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spacing w:line="276" w:lineRule="auto"/>
              <w:jc w:val="both"/>
              <w:rPr>
                <w:szCs w:val="28"/>
              </w:rPr>
            </w:pPr>
          </w:p>
        </w:tc>
        <w:tc>
          <w:tcPr>
            <w:tcW w:w="1104"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spacing w:line="276" w:lineRule="auto"/>
              <w:ind w:left="-30" w:right="-108"/>
              <w:jc w:val="center"/>
              <w:rPr>
                <w:i/>
                <w:szCs w:val="28"/>
                <w:lang w:val="en-US"/>
              </w:rPr>
            </w:pPr>
            <w:proofErr w:type="spellStart"/>
            <w:r w:rsidRPr="00A94447">
              <w:rPr>
                <w:i/>
                <w:szCs w:val="28"/>
                <w:lang w:val="en-US"/>
              </w:rPr>
              <w:t>Picea</w:t>
            </w:r>
            <w:proofErr w:type="spellEnd"/>
            <w:r>
              <w:rPr>
                <w:i/>
                <w:szCs w:val="28"/>
              </w:rPr>
              <w:t xml:space="preserve"> </w:t>
            </w:r>
            <w:proofErr w:type="spellStart"/>
            <w:r w:rsidRPr="00A94447">
              <w:rPr>
                <w:i/>
                <w:szCs w:val="28"/>
                <w:lang w:val="en-US"/>
              </w:rPr>
              <w:t>abies</w:t>
            </w:r>
            <w:proofErr w:type="spellEnd"/>
          </w:p>
          <w:p w:rsidR="0094319B" w:rsidRPr="00A94447" w:rsidRDefault="0094319B" w:rsidP="00214E00">
            <w:pPr>
              <w:snapToGrid w:val="0"/>
              <w:spacing w:line="276" w:lineRule="auto"/>
              <w:ind w:left="-30" w:right="-108"/>
              <w:jc w:val="center"/>
              <w:rPr>
                <w:szCs w:val="28"/>
                <w:lang w:val="en-US"/>
              </w:rPr>
            </w:pPr>
            <w:r w:rsidRPr="00A94447">
              <w:rPr>
                <w:szCs w:val="28"/>
                <w:lang w:val="en-US"/>
              </w:rPr>
              <w:t>(41-50)</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spacing w:line="276" w:lineRule="auto"/>
              <w:ind w:left="-108" w:right="-113"/>
              <w:jc w:val="center"/>
              <w:rPr>
                <w:i/>
                <w:szCs w:val="28"/>
                <w:lang w:val="en-US"/>
              </w:rPr>
            </w:pPr>
            <w:proofErr w:type="spellStart"/>
            <w:r w:rsidRPr="00A94447">
              <w:rPr>
                <w:i/>
                <w:szCs w:val="28"/>
                <w:lang w:val="en-US"/>
              </w:rPr>
              <w:t>Larix</w:t>
            </w:r>
            <w:proofErr w:type="spellEnd"/>
          </w:p>
          <w:p w:rsidR="0094319B" w:rsidRPr="00A94447" w:rsidRDefault="0094319B" w:rsidP="00214E00">
            <w:pPr>
              <w:snapToGrid w:val="0"/>
              <w:spacing w:line="276" w:lineRule="auto"/>
              <w:ind w:left="-108" w:right="-113"/>
              <w:jc w:val="center"/>
              <w:rPr>
                <w:szCs w:val="28"/>
                <w:lang w:val="en-US"/>
              </w:rPr>
            </w:pPr>
            <w:r w:rsidRPr="00A94447">
              <w:rPr>
                <w:i/>
                <w:szCs w:val="28"/>
                <w:lang w:val="en-US"/>
              </w:rPr>
              <w:t>decidua</w:t>
            </w:r>
          </w:p>
          <w:p w:rsidR="0094319B" w:rsidRPr="00A94447" w:rsidRDefault="0094319B" w:rsidP="00214E00">
            <w:pPr>
              <w:snapToGrid w:val="0"/>
              <w:spacing w:line="276" w:lineRule="auto"/>
              <w:ind w:left="-108" w:right="-113"/>
              <w:jc w:val="center"/>
              <w:rPr>
                <w:szCs w:val="28"/>
                <w:lang w:val="en-US"/>
              </w:rPr>
            </w:pPr>
            <w:r w:rsidRPr="00A94447">
              <w:rPr>
                <w:szCs w:val="28"/>
                <w:lang w:val="en-US"/>
              </w:rPr>
              <w:t>(61-70)</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spacing w:line="276" w:lineRule="auto"/>
              <w:ind w:left="-108" w:right="-113"/>
              <w:jc w:val="center"/>
              <w:rPr>
                <w:i/>
                <w:szCs w:val="28"/>
                <w:lang w:val="en-US"/>
              </w:rPr>
            </w:pPr>
            <w:proofErr w:type="spellStart"/>
            <w:r w:rsidRPr="00A94447">
              <w:rPr>
                <w:i/>
                <w:szCs w:val="28"/>
                <w:lang w:val="en-US"/>
              </w:rPr>
              <w:t>Larix</w:t>
            </w:r>
            <w:proofErr w:type="spellEnd"/>
          </w:p>
          <w:p w:rsidR="0094319B" w:rsidRPr="00A94447" w:rsidRDefault="0094319B" w:rsidP="00214E00">
            <w:pPr>
              <w:snapToGrid w:val="0"/>
              <w:spacing w:line="276" w:lineRule="auto"/>
              <w:ind w:left="-108" w:right="-143"/>
              <w:jc w:val="center"/>
              <w:rPr>
                <w:szCs w:val="28"/>
              </w:rPr>
            </w:pPr>
            <w:proofErr w:type="spellStart"/>
            <w:r w:rsidRPr="00A94447">
              <w:rPr>
                <w:i/>
                <w:szCs w:val="28"/>
              </w:rPr>
              <w:t>kаempferi</w:t>
            </w:r>
            <w:proofErr w:type="spellEnd"/>
            <w:r>
              <w:rPr>
                <w:i/>
                <w:szCs w:val="28"/>
              </w:rPr>
              <w:t xml:space="preserve"> </w:t>
            </w:r>
            <w:r w:rsidRPr="00A94447">
              <w:rPr>
                <w:szCs w:val="28"/>
                <w:lang w:val="en-US"/>
              </w:rPr>
              <w:t>(</w:t>
            </w:r>
            <w:r w:rsidRPr="00A94447">
              <w:rPr>
                <w:szCs w:val="28"/>
              </w:rPr>
              <w:t>5</w:t>
            </w:r>
            <w:r w:rsidRPr="00A94447">
              <w:rPr>
                <w:szCs w:val="28"/>
                <w:lang w:val="en-US"/>
              </w:rPr>
              <w:t>1-</w:t>
            </w:r>
            <w:r w:rsidRPr="00A94447">
              <w:rPr>
                <w:szCs w:val="28"/>
              </w:rPr>
              <w:t>6</w:t>
            </w:r>
            <w:r w:rsidRPr="00A94447">
              <w:rPr>
                <w:szCs w:val="28"/>
                <w:lang w:val="en-US"/>
              </w:rPr>
              <w:t>0)</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spacing w:line="276" w:lineRule="auto"/>
              <w:ind w:left="-108" w:right="-110"/>
              <w:jc w:val="center"/>
              <w:rPr>
                <w:spacing w:val="-2"/>
                <w:szCs w:val="28"/>
                <w:lang w:val="en-US"/>
              </w:rPr>
            </w:pPr>
            <w:proofErr w:type="spellStart"/>
            <w:r w:rsidRPr="00A94447">
              <w:rPr>
                <w:i/>
                <w:spacing w:val="-2"/>
                <w:szCs w:val="28"/>
              </w:rPr>
              <w:t>Larix</w:t>
            </w:r>
            <w:proofErr w:type="spellEnd"/>
            <w:r>
              <w:rPr>
                <w:i/>
                <w:spacing w:val="-2"/>
                <w:szCs w:val="28"/>
              </w:rPr>
              <w:t xml:space="preserve"> </w:t>
            </w:r>
            <w:r w:rsidRPr="00A94447">
              <w:rPr>
                <w:i/>
                <w:spacing w:val="-2"/>
                <w:szCs w:val="28"/>
                <w:lang w:val="en-US"/>
              </w:rPr>
              <w:t>euro</w:t>
            </w:r>
            <w:proofErr w:type="spellStart"/>
            <w:r w:rsidRPr="00A94447">
              <w:rPr>
                <w:i/>
                <w:spacing w:val="-2"/>
                <w:szCs w:val="28"/>
              </w:rPr>
              <w:t>lepis</w:t>
            </w:r>
            <w:proofErr w:type="spellEnd"/>
          </w:p>
          <w:p w:rsidR="0094319B" w:rsidRPr="00A94447" w:rsidRDefault="0094319B" w:rsidP="00214E00">
            <w:pPr>
              <w:snapToGrid w:val="0"/>
              <w:spacing w:line="276" w:lineRule="auto"/>
              <w:ind w:left="-108" w:right="-110"/>
              <w:jc w:val="center"/>
              <w:rPr>
                <w:szCs w:val="28"/>
                <w:lang w:val="en-US"/>
              </w:rPr>
            </w:pPr>
            <w:r w:rsidRPr="00A94447">
              <w:rPr>
                <w:szCs w:val="28"/>
                <w:lang w:val="en-US"/>
              </w:rPr>
              <w:t>(</w:t>
            </w:r>
            <w:r w:rsidRPr="00A94447">
              <w:rPr>
                <w:szCs w:val="28"/>
              </w:rPr>
              <w:t>51</w:t>
            </w:r>
            <w:r w:rsidRPr="00A94447">
              <w:rPr>
                <w:szCs w:val="28"/>
                <w:lang w:val="en-US"/>
              </w:rPr>
              <w:t>-</w:t>
            </w:r>
            <w:r w:rsidRPr="00A94447">
              <w:rPr>
                <w:szCs w:val="28"/>
              </w:rPr>
              <w:t>60</w:t>
            </w:r>
            <w:r w:rsidRPr="00A94447">
              <w:rPr>
                <w:szCs w:val="28"/>
                <w:lang w:val="en-US"/>
              </w:rPr>
              <w:t>)</w:t>
            </w:r>
          </w:p>
        </w:tc>
        <w:tc>
          <w:tcPr>
            <w:tcW w:w="1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19B" w:rsidRPr="00A94447" w:rsidRDefault="0094319B" w:rsidP="00214E00">
            <w:pPr>
              <w:spacing w:line="276" w:lineRule="auto"/>
              <w:jc w:val="center"/>
              <w:rPr>
                <w:szCs w:val="28"/>
                <w:lang w:val="en-US"/>
              </w:rPr>
            </w:pPr>
            <w:proofErr w:type="spellStart"/>
            <w:r w:rsidRPr="00A94447">
              <w:rPr>
                <w:i/>
                <w:szCs w:val="28"/>
              </w:rPr>
              <w:t>Pseudo</w:t>
            </w:r>
            <w:r>
              <w:rPr>
                <w:i/>
                <w:szCs w:val="28"/>
              </w:rPr>
              <w:softHyphen/>
            </w:r>
            <w:r w:rsidRPr="00A94447">
              <w:rPr>
                <w:i/>
                <w:szCs w:val="28"/>
              </w:rPr>
              <w:t>tsuga</w:t>
            </w:r>
            <w:proofErr w:type="spellEnd"/>
            <w:r>
              <w:rPr>
                <w:i/>
                <w:szCs w:val="28"/>
              </w:rPr>
              <w:t xml:space="preserve"> </w:t>
            </w:r>
            <w:proofErr w:type="spellStart"/>
            <w:r w:rsidRPr="00A94447">
              <w:rPr>
                <w:i/>
                <w:szCs w:val="28"/>
              </w:rPr>
              <w:t>menziesii</w:t>
            </w:r>
            <w:proofErr w:type="spellEnd"/>
            <w:r>
              <w:rPr>
                <w:i/>
                <w:szCs w:val="28"/>
              </w:rPr>
              <w:t xml:space="preserve"> </w:t>
            </w:r>
            <w:r w:rsidRPr="00A94447">
              <w:rPr>
                <w:szCs w:val="28"/>
                <w:lang w:val="en-US"/>
              </w:rPr>
              <w:t>(61-70)</w:t>
            </w:r>
          </w:p>
        </w:tc>
      </w:tr>
      <w:tr w:rsidR="0094319B" w:rsidRPr="00A94447" w:rsidTr="00214E00">
        <w:trPr>
          <w:trHeight w:val="921"/>
          <w:jc w:val="center"/>
        </w:trPr>
        <w:tc>
          <w:tcPr>
            <w:tcW w:w="316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rPr>
                <w:szCs w:val="28"/>
              </w:rPr>
            </w:pPr>
            <w:r w:rsidRPr="00A94447">
              <w:rPr>
                <w:szCs w:val="28"/>
              </w:rPr>
              <w:t xml:space="preserve">Кількість дерев </w:t>
            </w:r>
          </w:p>
          <w:p w:rsidR="0094319B" w:rsidRPr="00A94447" w:rsidRDefault="0094319B" w:rsidP="00214E00">
            <w:pPr>
              <w:rPr>
                <w:szCs w:val="28"/>
              </w:rPr>
            </w:pPr>
            <w:r w:rsidRPr="00A94447">
              <w:rPr>
                <w:szCs w:val="28"/>
              </w:rPr>
              <w:t xml:space="preserve">(початкова / </w:t>
            </w:r>
          </w:p>
          <w:p w:rsidR="0094319B" w:rsidRPr="00A94447" w:rsidRDefault="0094319B" w:rsidP="00214E00">
            <w:pPr>
              <w:rPr>
                <w:szCs w:val="28"/>
              </w:rPr>
            </w:pPr>
            <w:r w:rsidRPr="00A94447">
              <w:rPr>
                <w:szCs w:val="28"/>
              </w:rPr>
              <w:t>кінцева), шт./га</w:t>
            </w:r>
          </w:p>
        </w:tc>
        <w:tc>
          <w:tcPr>
            <w:tcW w:w="1104"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lang w:val="en-US"/>
              </w:rPr>
              <w:t>10000</w:t>
            </w:r>
            <w:r w:rsidRPr="00A94447">
              <w:rPr>
                <w:szCs w:val="28"/>
              </w:rPr>
              <w:t xml:space="preserve"> / 625</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625 / 625</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3300 / 410</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2500 / 625</w:t>
            </w:r>
          </w:p>
        </w:tc>
        <w:tc>
          <w:tcPr>
            <w:tcW w:w="1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4500 / 500</w:t>
            </w:r>
          </w:p>
        </w:tc>
      </w:tr>
      <w:tr w:rsidR="0094319B" w:rsidRPr="00A94447" w:rsidTr="00214E00">
        <w:trPr>
          <w:trHeight w:val="921"/>
          <w:jc w:val="center"/>
        </w:trPr>
        <w:tc>
          <w:tcPr>
            <w:tcW w:w="316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rPr>
                <w:szCs w:val="28"/>
              </w:rPr>
            </w:pPr>
            <w:r w:rsidRPr="00A94447">
              <w:rPr>
                <w:szCs w:val="28"/>
              </w:rPr>
              <w:t xml:space="preserve">Площа живлення однієї рослини (початкова / </w:t>
            </w:r>
          </w:p>
          <w:p w:rsidR="0094319B" w:rsidRPr="00A94447" w:rsidRDefault="0094319B" w:rsidP="00214E00">
            <w:pPr>
              <w:snapToGrid w:val="0"/>
              <w:rPr>
                <w:szCs w:val="28"/>
                <w:vertAlign w:val="superscript"/>
              </w:rPr>
            </w:pPr>
            <w:r w:rsidRPr="00A94447">
              <w:rPr>
                <w:szCs w:val="28"/>
              </w:rPr>
              <w:t>кінцева), м</w:t>
            </w:r>
            <w:r w:rsidRPr="00A94447">
              <w:rPr>
                <w:szCs w:val="28"/>
                <w:vertAlign w:val="superscript"/>
              </w:rPr>
              <w:t>2</w:t>
            </w:r>
          </w:p>
        </w:tc>
        <w:tc>
          <w:tcPr>
            <w:tcW w:w="1104"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1,0 / 16,0</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2,0 / 16,0</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3,0 / 24,0</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2,0 / 16,0</w:t>
            </w:r>
          </w:p>
        </w:tc>
        <w:tc>
          <w:tcPr>
            <w:tcW w:w="1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2,0 / 20,0</w:t>
            </w:r>
          </w:p>
        </w:tc>
      </w:tr>
      <w:tr w:rsidR="0094319B" w:rsidRPr="00A94447" w:rsidTr="00214E00">
        <w:trPr>
          <w:trHeight w:val="824"/>
          <w:jc w:val="center"/>
        </w:trPr>
        <w:tc>
          <w:tcPr>
            <w:tcW w:w="316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rPr>
                <w:szCs w:val="28"/>
              </w:rPr>
            </w:pPr>
            <w:r w:rsidRPr="00A94447">
              <w:rPr>
                <w:szCs w:val="28"/>
              </w:rPr>
              <w:t>Розмах середньої висоти  у віці головного рубання, м</w:t>
            </w:r>
          </w:p>
        </w:tc>
        <w:tc>
          <w:tcPr>
            <w:tcW w:w="1104"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ind w:right="-108"/>
              <w:rPr>
                <w:szCs w:val="28"/>
              </w:rPr>
            </w:pPr>
            <w:r w:rsidRPr="00A94447">
              <w:rPr>
                <w:szCs w:val="28"/>
              </w:rPr>
              <w:t>20,1-22,0</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ind w:right="-108"/>
              <w:jc w:val="center"/>
              <w:rPr>
                <w:szCs w:val="28"/>
              </w:rPr>
            </w:pPr>
            <w:r w:rsidRPr="00A94447">
              <w:rPr>
                <w:szCs w:val="28"/>
              </w:rPr>
              <w:t>25,8-28,1</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27,5-30,0</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28,9-31,2</w:t>
            </w:r>
          </w:p>
        </w:tc>
        <w:tc>
          <w:tcPr>
            <w:tcW w:w="1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29,1-32,0</w:t>
            </w:r>
          </w:p>
        </w:tc>
      </w:tr>
      <w:tr w:rsidR="0094319B" w:rsidRPr="00A94447" w:rsidTr="00214E00">
        <w:trPr>
          <w:trHeight w:val="709"/>
          <w:jc w:val="center"/>
        </w:trPr>
        <w:tc>
          <w:tcPr>
            <w:tcW w:w="316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rPr>
                <w:szCs w:val="28"/>
              </w:rPr>
            </w:pPr>
            <w:r w:rsidRPr="00A94447">
              <w:rPr>
                <w:szCs w:val="28"/>
              </w:rPr>
              <w:t>Розмах середнього діаме</w:t>
            </w:r>
            <w:r>
              <w:rPr>
                <w:szCs w:val="28"/>
              </w:rPr>
              <w:t xml:space="preserve">тра у віці головного </w:t>
            </w:r>
            <w:r w:rsidRPr="00A94447">
              <w:rPr>
                <w:szCs w:val="28"/>
              </w:rPr>
              <w:t>рубання, см</w:t>
            </w:r>
          </w:p>
        </w:tc>
        <w:tc>
          <w:tcPr>
            <w:tcW w:w="1104"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20,6-23,0</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32,7-34,4</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32,3-34,6</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36,2-3</w:t>
            </w:r>
            <w:r w:rsidRPr="00A94447">
              <w:rPr>
                <w:szCs w:val="28"/>
                <w:lang w:val="en-US"/>
              </w:rPr>
              <w:t>8</w:t>
            </w:r>
            <w:r w:rsidRPr="00A94447">
              <w:rPr>
                <w:szCs w:val="28"/>
              </w:rPr>
              <w:t>,5</w:t>
            </w:r>
          </w:p>
        </w:tc>
        <w:tc>
          <w:tcPr>
            <w:tcW w:w="1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43,2-4</w:t>
            </w:r>
            <w:r w:rsidRPr="00A94447">
              <w:rPr>
                <w:szCs w:val="28"/>
                <w:lang w:val="en-US"/>
              </w:rPr>
              <w:t>6</w:t>
            </w:r>
            <w:r w:rsidRPr="00A94447">
              <w:rPr>
                <w:szCs w:val="28"/>
              </w:rPr>
              <w:t>,7</w:t>
            </w:r>
          </w:p>
        </w:tc>
      </w:tr>
      <w:tr w:rsidR="0094319B" w:rsidRPr="00A94447" w:rsidTr="00214E00">
        <w:trPr>
          <w:trHeight w:val="955"/>
          <w:jc w:val="center"/>
        </w:trPr>
        <w:tc>
          <w:tcPr>
            <w:tcW w:w="316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rPr>
                <w:szCs w:val="28"/>
              </w:rPr>
            </w:pPr>
            <w:r w:rsidRPr="00A94447">
              <w:rPr>
                <w:szCs w:val="28"/>
              </w:rPr>
              <w:t>Запас стовбурової деревини в період головного рубання ПЛН,  м³/га</w:t>
            </w:r>
          </w:p>
        </w:tc>
        <w:tc>
          <w:tcPr>
            <w:tcW w:w="1104"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205-280</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630-750</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ind w:right="-108"/>
              <w:jc w:val="center"/>
              <w:rPr>
                <w:szCs w:val="28"/>
              </w:rPr>
            </w:pPr>
            <w:r w:rsidRPr="00A94447">
              <w:rPr>
                <w:rFonts w:ascii="Times New Roman CYR" w:hAnsi="Times New Roman CYR"/>
                <w:szCs w:val="28"/>
              </w:rPr>
              <w:t>455-570</w:t>
            </w:r>
          </w:p>
        </w:tc>
        <w:tc>
          <w:tcPr>
            <w:tcW w:w="1321" w:type="dxa"/>
            <w:tcBorders>
              <w:top w:val="single" w:sz="4" w:space="0" w:color="000000"/>
              <w:left w:val="single" w:sz="4" w:space="0" w:color="000000"/>
              <w:bottom w:val="single" w:sz="4" w:space="0" w:color="000000"/>
            </w:tcBorders>
            <w:shd w:val="clear" w:color="auto" w:fill="auto"/>
            <w:vAlign w:val="center"/>
          </w:tcPr>
          <w:p w:rsidR="0094319B" w:rsidRPr="00A94447" w:rsidRDefault="0094319B" w:rsidP="00214E00">
            <w:pPr>
              <w:snapToGrid w:val="0"/>
              <w:ind w:right="-108"/>
              <w:jc w:val="center"/>
              <w:rPr>
                <w:szCs w:val="28"/>
              </w:rPr>
            </w:pPr>
            <w:r w:rsidRPr="00A94447">
              <w:rPr>
                <w:szCs w:val="28"/>
              </w:rPr>
              <w:t>915-1120</w:t>
            </w:r>
          </w:p>
        </w:tc>
        <w:tc>
          <w:tcPr>
            <w:tcW w:w="1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19B" w:rsidRPr="00A94447" w:rsidRDefault="0094319B" w:rsidP="00214E00">
            <w:pPr>
              <w:snapToGrid w:val="0"/>
              <w:jc w:val="center"/>
              <w:rPr>
                <w:szCs w:val="28"/>
              </w:rPr>
            </w:pPr>
            <w:r w:rsidRPr="00A94447">
              <w:rPr>
                <w:szCs w:val="28"/>
              </w:rPr>
              <w:t>1055-1350</w:t>
            </w:r>
          </w:p>
        </w:tc>
      </w:tr>
    </w:tbl>
    <w:p w:rsidR="0094319B" w:rsidRDefault="0094319B" w:rsidP="00374B1C">
      <w:pPr>
        <w:spacing w:line="276" w:lineRule="auto"/>
        <w:ind w:firstLine="454"/>
        <w:jc w:val="both"/>
        <w:rPr>
          <w:sz w:val="30"/>
          <w:szCs w:val="30"/>
        </w:rPr>
      </w:pPr>
      <w:r w:rsidRPr="00A94447">
        <w:rPr>
          <w:i/>
          <w:spacing w:val="-2"/>
          <w:szCs w:val="28"/>
        </w:rPr>
        <w:t>Примітка</w:t>
      </w:r>
      <w:r w:rsidRPr="00A94447">
        <w:rPr>
          <w:spacing w:val="-2"/>
          <w:szCs w:val="28"/>
        </w:rPr>
        <w:t xml:space="preserve">. ПЛН деревних видів рекомендовано створювати у таких типах </w:t>
      </w:r>
      <w:proofErr w:type="spellStart"/>
      <w:r w:rsidRPr="00A94447">
        <w:rPr>
          <w:spacing w:val="-2"/>
          <w:szCs w:val="28"/>
        </w:rPr>
        <w:t>лісорослинних</w:t>
      </w:r>
      <w:proofErr w:type="spellEnd"/>
      <w:r w:rsidRPr="00A94447">
        <w:rPr>
          <w:spacing w:val="-2"/>
          <w:szCs w:val="28"/>
        </w:rPr>
        <w:t xml:space="preserve"> умов: </w:t>
      </w:r>
      <w:proofErr w:type="spellStart"/>
      <w:r w:rsidRPr="00A94447">
        <w:rPr>
          <w:i/>
          <w:szCs w:val="28"/>
          <w:lang w:val="en-US"/>
        </w:rPr>
        <w:t>Picea</w:t>
      </w:r>
      <w:proofErr w:type="spellEnd"/>
      <w:r>
        <w:rPr>
          <w:i/>
          <w:szCs w:val="28"/>
        </w:rPr>
        <w:t xml:space="preserve"> </w:t>
      </w:r>
      <w:proofErr w:type="spellStart"/>
      <w:r w:rsidRPr="00A94447">
        <w:rPr>
          <w:i/>
          <w:szCs w:val="28"/>
          <w:lang w:val="en-US"/>
        </w:rPr>
        <w:t>abies</w:t>
      </w:r>
      <w:proofErr w:type="spellEnd"/>
      <w:r w:rsidRPr="00A94447">
        <w:rPr>
          <w:spacing w:val="-2"/>
          <w:szCs w:val="28"/>
        </w:rPr>
        <w:t xml:space="preserve">– </w:t>
      </w:r>
      <w:r w:rsidRPr="00A94447">
        <w:rPr>
          <w:i/>
          <w:spacing w:val="-2"/>
          <w:szCs w:val="28"/>
        </w:rPr>
        <w:t>С</w:t>
      </w:r>
      <w:r w:rsidRPr="00A94447">
        <w:rPr>
          <w:i/>
          <w:spacing w:val="-2"/>
          <w:szCs w:val="28"/>
          <w:vertAlign w:val="subscript"/>
        </w:rPr>
        <w:t>3</w:t>
      </w:r>
      <w:r w:rsidRPr="00A94447">
        <w:rPr>
          <w:spacing w:val="-2"/>
          <w:szCs w:val="28"/>
        </w:rPr>
        <w:t xml:space="preserve">, </w:t>
      </w:r>
      <w:proofErr w:type="spellStart"/>
      <w:r w:rsidRPr="00A94447">
        <w:rPr>
          <w:i/>
          <w:spacing w:val="-2"/>
          <w:szCs w:val="28"/>
          <w:lang w:val="en-US"/>
        </w:rPr>
        <w:t>Larix</w:t>
      </w:r>
      <w:proofErr w:type="spellEnd"/>
      <w:r>
        <w:rPr>
          <w:i/>
          <w:spacing w:val="-2"/>
          <w:szCs w:val="28"/>
        </w:rPr>
        <w:t xml:space="preserve"> </w:t>
      </w:r>
      <w:r w:rsidRPr="00A94447">
        <w:rPr>
          <w:i/>
          <w:spacing w:val="-2"/>
          <w:szCs w:val="28"/>
          <w:lang w:val="en-US"/>
        </w:rPr>
        <w:t>decidua</w:t>
      </w:r>
      <w:r w:rsidRPr="00A94447">
        <w:rPr>
          <w:spacing w:val="-2"/>
          <w:szCs w:val="28"/>
        </w:rPr>
        <w:t xml:space="preserve"> – </w:t>
      </w:r>
      <w:r w:rsidRPr="00A94447">
        <w:rPr>
          <w:i/>
          <w:spacing w:val="-2"/>
          <w:szCs w:val="28"/>
          <w:lang w:val="en-US"/>
        </w:rPr>
        <w:t>C</w:t>
      </w:r>
      <w:r w:rsidRPr="00A94447">
        <w:rPr>
          <w:i/>
          <w:spacing w:val="-2"/>
          <w:szCs w:val="28"/>
          <w:vertAlign w:val="subscript"/>
        </w:rPr>
        <w:t>2</w:t>
      </w:r>
      <w:r w:rsidRPr="00A94447">
        <w:rPr>
          <w:spacing w:val="-2"/>
          <w:szCs w:val="28"/>
        </w:rPr>
        <w:t xml:space="preserve">, </w:t>
      </w:r>
      <w:proofErr w:type="spellStart"/>
      <w:r w:rsidRPr="00A94447">
        <w:rPr>
          <w:i/>
          <w:szCs w:val="28"/>
          <w:lang w:val="en-US"/>
        </w:rPr>
        <w:t>Larix</w:t>
      </w:r>
      <w:proofErr w:type="spellEnd"/>
      <w:r>
        <w:rPr>
          <w:i/>
          <w:szCs w:val="28"/>
        </w:rPr>
        <w:t xml:space="preserve"> </w:t>
      </w:r>
      <w:proofErr w:type="spellStart"/>
      <w:r w:rsidRPr="00A94447">
        <w:rPr>
          <w:i/>
          <w:szCs w:val="28"/>
        </w:rPr>
        <w:t>kаempferi</w:t>
      </w:r>
      <w:proofErr w:type="spellEnd"/>
      <w:r w:rsidRPr="00A94447">
        <w:rPr>
          <w:i/>
          <w:szCs w:val="28"/>
        </w:rPr>
        <w:t xml:space="preserve"> – </w:t>
      </w:r>
      <w:r w:rsidRPr="00A94447">
        <w:rPr>
          <w:i/>
          <w:szCs w:val="28"/>
          <w:lang w:val="en-US"/>
        </w:rPr>
        <w:t>C</w:t>
      </w:r>
      <w:r w:rsidRPr="00A94447">
        <w:rPr>
          <w:i/>
          <w:szCs w:val="28"/>
          <w:vertAlign w:val="subscript"/>
        </w:rPr>
        <w:t>2</w:t>
      </w:r>
      <w:r w:rsidRPr="00A94447">
        <w:rPr>
          <w:i/>
          <w:szCs w:val="28"/>
        </w:rPr>
        <w:t>-</w:t>
      </w:r>
      <w:r w:rsidRPr="00A94447">
        <w:rPr>
          <w:i/>
          <w:szCs w:val="28"/>
          <w:lang w:val="en-US"/>
        </w:rPr>
        <w:t>C</w:t>
      </w:r>
      <w:r w:rsidRPr="00A94447">
        <w:rPr>
          <w:i/>
          <w:szCs w:val="28"/>
          <w:vertAlign w:val="subscript"/>
        </w:rPr>
        <w:t>3</w:t>
      </w:r>
      <w:r w:rsidRPr="00A94447">
        <w:rPr>
          <w:i/>
          <w:szCs w:val="28"/>
        </w:rPr>
        <w:t xml:space="preserve">, </w:t>
      </w:r>
      <w:proofErr w:type="spellStart"/>
      <w:r w:rsidRPr="00A94447">
        <w:rPr>
          <w:i/>
          <w:spacing w:val="-2"/>
          <w:szCs w:val="28"/>
        </w:rPr>
        <w:t>Larix</w:t>
      </w:r>
      <w:proofErr w:type="spellEnd"/>
      <w:r>
        <w:rPr>
          <w:i/>
          <w:spacing w:val="-2"/>
          <w:szCs w:val="28"/>
        </w:rPr>
        <w:t xml:space="preserve"> </w:t>
      </w:r>
      <w:r w:rsidRPr="00A94447">
        <w:rPr>
          <w:i/>
          <w:spacing w:val="-2"/>
          <w:szCs w:val="28"/>
          <w:lang w:val="en-US"/>
        </w:rPr>
        <w:t>euro</w:t>
      </w:r>
      <w:proofErr w:type="spellStart"/>
      <w:r w:rsidRPr="00A94447">
        <w:rPr>
          <w:i/>
          <w:spacing w:val="-2"/>
          <w:szCs w:val="28"/>
        </w:rPr>
        <w:t>lepis</w:t>
      </w:r>
      <w:proofErr w:type="spellEnd"/>
      <w:r w:rsidRPr="00A94447">
        <w:rPr>
          <w:i/>
          <w:spacing w:val="-2"/>
          <w:szCs w:val="28"/>
        </w:rPr>
        <w:t xml:space="preserve"> – </w:t>
      </w:r>
      <w:r w:rsidRPr="00A94447">
        <w:rPr>
          <w:i/>
          <w:szCs w:val="28"/>
          <w:lang w:val="en-US"/>
        </w:rPr>
        <w:t>D</w:t>
      </w:r>
      <w:r w:rsidRPr="00A94447">
        <w:rPr>
          <w:i/>
          <w:szCs w:val="28"/>
          <w:vertAlign w:val="subscript"/>
        </w:rPr>
        <w:t>2</w:t>
      </w:r>
      <w:r w:rsidRPr="00A94447">
        <w:rPr>
          <w:szCs w:val="28"/>
        </w:rPr>
        <w:t xml:space="preserve">, </w:t>
      </w:r>
      <w:r w:rsidRPr="00A94447">
        <w:rPr>
          <w:i/>
          <w:szCs w:val="28"/>
          <w:lang w:val="en-US"/>
        </w:rPr>
        <w:t>D</w:t>
      </w:r>
      <w:r w:rsidRPr="00A94447">
        <w:rPr>
          <w:i/>
          <w:szCs w:val="28"/>
          <w:vertAlign w:val="subscript"/>
        </w:rPr>
        <w:t>3</w:t>
      </w:r>
      <w:r>
        <w:rPr>
          <w:i/>
          <w:szCs w:val="28"/>
          <w:vertAlign w:val="subscript"/>
        </w:rPr>
        <w:t xml:space="preserve"> </w:t>
      </w:r>
      <w:r w:rsidRPr="00A94447">
        <w:rPr>
          <w:spacing w:val="-2"/>
          <w:szCs w:val="28"/>
        </w:rPr>
        <w:t xml:space="preserve">(для </w:t>
      </w:r>
      <w:proofErr w:type="spellStart"/>
      <w:r w:rsidRPr="00A94447">
        <w:rPr>
          <w:spacing w:val="-2"/>
          <w:szCs w:val="28"/>
        </w:rPr>
        <w:t>сугрудових</w:t>
      </w:r>
      <w:proofErr w:type="spellEnd"/>
      <w:r w:rsidRPr="00A94447">
        <w:rPr>
          <w:spacing w:val="-2"/>
          <w:szCs w:val="28"/>
        </w:rPr>
        <w:t xml:space="preserve"> умов дані відсутні)</w:t>
      </w:r>
      <w:r w:rsidRPr="00A94447">
        <w:rPr>
          <w:i/>
          <w:spacing w:val="-2"/>
          <w:szCs w:val="28"/>
        </w:rPr>
        <w:t xml:space="preserve">, </w:t>
      </w:r>
      <w:proofErr w:type="spellStart"/>
      <w:r w:rsidRPr="00A94447">
        <w:rPr>
          <w:i/>
          <w:szCs w:val="28"/>
        </w:rPr>
        <w:t>Pseudotsuga</w:t>
      </w:r>
      <w:proofErr w:type="spellEnd"/>
      <w:r>
        <w:rPr>
          <w:i/>
          <w:szCs w:val="28"/>
        </w:rPr>
        <w:t xml:space="preserve"> </w:t>
      </w:r>
      <w:proofErr w:type="spellStart"/>
      <w:r w:rsidRPr="00A94447">
        <w:rPr>
          <w:i/>
          <w:szCs w:val="28"/>
        </w:rPr>
        <w:t>menziesii</w:t>
      </w:r>
      <w:proofErr w:type="spellEnd"/>
      <w:r w:rsidRPr="00A94447">
        <w:rPr>
          <w:i/>
          <w:szCs w:val="28"/>
        </w:rPr>
        <w:t xml:space="preserve"> – </w:t>
      </w:r>
      <w:r w:rsidRPr="00A94447">
        <w:rPr>
          <w:i/>
          <w:szCs w:val="28"/>
          <w:lang w:val="en-US"/>
        </w:rPr>
        <w:t>D</w:t>
      </w:r>
      <w:r w:rsidRPr="00A94447">
        <w:rPr>
          <w:i/>
          <w:szCs w:val="28"/>
          <w:vertAlign w:val="subscript"/>
        </w:rPr>
        <w:t>3</w:t>
      </w:r>
      <w:r>
        <w:rPr>
          <w:i/>
          <w:szCs w:val="28"/>
          <w:vertAlign w:val="subscript"/>
        </w:rPr>
        <w:t xml:space="preserve"> </w:t>
      </w:r>
      <w:r w:rsidRPr="00A94447">
        <w:rPr>
          <w:spacing w:val="-2"/>
          <w:szCs w:val="28"/>
        </w:rPr>
        <w:t xml:space="preserve">(для </w:t>
      </w:r>
      <w:proofErr w:type="spellStart"/>
      <w:r w:rsidRPr="00A94447">
        <w:rPr>
          <w:spacing w:val="-2"/>
          <w:szCs w:val="28"/>
        </w:rPr>
        <w:t>сугрудових</w:t>
      </w:r>
      <w:proofErr w:type="spellEnd"/>
      <w:r w:rsidRPr="00A94447">
        <w:rPr>
          <w:spacing w:val="-2"/>
          <w:szCs w:val="28"/>
        </w:rPr>
        <w:t xml:space="preserve"> умов дані відсутні)</w:t>
      </w:r>
      <w:r>
        <w:rPr>
          <w:sz w:val="30"/>
          <w:szCs w:val="30"/>
        </w:rPr>
        <w:t>.</w:t>
      </w:r>
    </w:p>
    <w:p w:rsidR="0094319B" w:rsidRDefault="0094319B" w:rsidP="0094319B">
      <w:pPr>
        <w:spacing w:line="276" w:lineRule="auto"/>
        <w:jc w:val="both"/>
        <w:rPr>
          <w:sz w:val="30"/>
          <w:szCs w:val="30"/>
        </w:rPr>
      </w:pPr>
      <w:r w:rsidRPr="00E514A6">
        <w:rPr>
          <w:spacing w:val="-2"/>
          <w:sz w:val="30"/>
          <w:szCs w:val="30"/>
        </w:rPr>
        <w:t>засобом, який забезпечує задоволення потреб суспільства у деревині та інших зв’язаних із цим потребах як на сучасному етапі, так і на перспективу загалом і тому є справою державної ваги.</w:t>
      </w:r>
    </w:p>
    <w:p w:rsidR="0094319B" w:rsidRDefault="0094319B" w:rsidP="0094319B">
      <w:pPr>
        <w:spacing w:line="276" w:lineRule="auto"/>
        <w:ind w:firstLine="454"/>
        <w:jc w:val="both"/>
        <w:rPr>
          <w:sz w:val="30"/>
          <w:szCs w:val="30"/>
        </w:rPr>
      </w:pPr>
      <w:r w:rsidRPr="00E514A6">
        <w:rPr>
          <w:sz w:val="30"/>
          <w:szCs w:val="30"/>
        </w:rPr>
        <w:t xml:space="preserve">Поряд з цим, ефективному запровадженню в Україні плантаційних насаджень передує низка вагомих проблем. Насамперед – це </w:t>
      </w:r>
      <w:proofErr w:type="spellStart"/>
      <w:r w:rsidRPr="00E514A6">
        <w:rPr>
          <w:sz w:val="30"/>
          <w:szCs w:val="30"/>
        </w:rPr>
        <w:t>довгостроковість</w:t>
      </w:r>
      <w:proofErr w:type="spellEnd"/>
      <w:r w:rsidRPr="00E514A6">
        <w:rPr>
          <w:sz w:val="30"/>
          <w:szCs w:val="30"/>
        </w:rPr>
        <w:t xml:space="preserve"> залучення капіталу внаслідок тривалого циклу продукування деревини; циклічність отримання прибутку поряд із щорічним вкладенням коштів на підтримання функціонування плантацій; потенційна небезпека застосування сильних хімічних препаратів; відсутність спеціальної техніки; відсутність повноцінно сформованого ринку деревини тощо.</w:t>
      </w:r>
    </w:p>
    <w:p w:rsidR="0094319B" w:rsidRDefault="0094319B" w:rsidP="0094319B">
      <w:pPr>
        <w:spacing w:line="276" w:lineRule="auto"/>
        <w:ind w:firstLine="454"/>
        <w:jc w:val="both"/>
        <w:rPr>
          <w:sz w:val="30"/>
          <w:szCs w:val="30"/>
        </w:rPr>
        <w:sectPr w:rsidR="0094319B" w:rsidSect="006041D7">
          <w:headerReference w:type="default" r:id="rId14"/>
          <w:pgSz w:w="11906" w:h="16838"/>
          <w:pgMar w:top="1134" w:right="1134" w:bottom="851" w:left="1134" w:header="709" w:footer="709" w:gutter="0"/>
          <w:pgNumType w:start="78"/>
          <w:cols w:space="720"/>
        </w:sectPr>
      </w:pPr>
      <w:r w:rsidRPr="00E514A6">
        <w:rPr>
          <w:sz w:val="30"/>
          <w:szCs w:val="30"/>
        </w:rPr>
        <w:t xml:space="preserve">Тому, незважаючи на значні перспективи, ефективний розвиток плантаційного </w:t>
      </w:r>
      <w:proofErr w:type="spellStart"/>
      <w:r w:rsidRPr="00E514A6">
        <w:rPr>
          <w:sz w:val="30"/>
          <w:szCs w:val="30"/>
        </w:rPr>
        <w:t>лісовирощування</w:t>
      </w:r>
      <w:proofErr w:type="spellEnd"/>
      <w:r w:rsidRPr="00E514A6">
        <w:rPr>
          <w:sz w:val="30"/>
          <w:szCs w:val="30"/>
        </w:rPr>
        <w:t xml:space="preserve"> в Україні неможливий без державної підтримки, насамперед – на законодавчому рівні, де повинна бути закріплена пріоритетність плантаційного </w:t>
      </w:r>
      <w:proofErr w:type="spellStart"/>
      <w:r w:rsidRPr="00E514A6">
        <w:rPr>
          <w:sz w:val="30"/>
          <w:szCs w:val="30"/>
        </w:rPr>
        <w:t>лісовирощування</w:t>
      </w:r>
      <w:proofErr w:type="spellEnd"/>
      <w:r w:rsidRPr="00E514A6">
        <w:rPr>
          <w:sz w:val="30"/>
          <w:szCs w:val="30"/>
        </w:rPr>
        <w:t xml:space="preserve">. Необхідне </w:t>
      </w:r>
    </w:p>
    <w:p w:rsidR="0094319B" w:rsidRDefault="0094319B" w:rsidP="0094319B">
      <w:pPr>
        <w:spacing w:line="276" w:lineRule="auto"/>
        <w:jc w:val="both"/>
        <w:rPr>
          <w:sz w:val="30"/>
          <w:szCs w:val="30"/>
        </w:rPr>
      </w:pPr>
      <w:r w:rsidRPr="00E514A6">
        <w:rPr>
          <w:sz w:val="30"/>
          <w:szCs w:val="30"/>
        </w:rPr>
        <w:lastRenderedPageBreak/>
        <w:t>також фінансування дослідницьких робіт, насамперед – зі селекції деревних рослин та випробування нових перспективних видів і сортів, проведення економічної оцінки продукції, отриманої в плантаційних лісових насадженнях.</w:t>
      </w:r>
    </w:p>
    <w:p w:rsidR="0094319B" w:rsidRDefault="0094319B" w:rsidP="00374B1C">
      <w:pPr>
        <w:spacing w:line="276" w:lineRule="auto"/>
        <w:ind w:firstLine="454"/>
        <w:jc w:val="both"/>
        <w:rPr>
          <w:sz w:val="30"/>
          <w:szCs w:val="30"/>
        </w:rPr>
      </w:pPr>
      <w:r w:rsidRPr="00E514A6">
        <w:rPr>
          <w:sz w:val="30"/>
          <w:szCs w:val="30"/>
        </w:rPr>
        <w:t xml:space="preserve">Переведення частини площ лісового фонду (10 %) під плантаційне </w:t>
      </w:r>
      <w:proofErr w:type="spellStart"/>
      <w:r w:rsidRPr="00E514A6">
        <w:rPr>
          <w:sz w:val="30"/>
          <w:szCs w:val="30"/>
        </w:rPr>
        <w:t>лісовирощування</w:t>
      </w:r>
      <w:proofErr w:type="spellEnd"/>
      <w:r w:rsidRPr="00E514A6">
        <w:rPr>
          <w:sz w:val="30"/>
          <w:szCs w:val="30"/>
        </w:rPr>
        <w:t xml:space="preserve"> дасть змогу отримати значні обсяги деревини (близько </w:t>
      </w:r>
      <w:r>
        <w:rPr>
          <w:sz w:val="30"/>
          <w:szCs w:val="30"/>
        </w:rPr>
        <w:br/>
      </w:r>
      <w:r w:rsidRPr="00E514A6">
        <w:rPr>
          <w:sz w:val="30"/>
          <w:szCs w:val="30"/>
        </w:rPr>
        <w:t>1,0 тис. м</w:t>
      </w:r>
      <w:r w:rsidRPr="00E514A6">
        <w:rPr>
          <w:sz w:val="30"/>
          <w:szCs w:val="30"/>
          <w:vertAlign w:val="superscript"/>
        </w:rPr>
        <w:t>3</w:t>
      </w:r>
      <w:r w:rsidRPr="00E514A6">
        <w:rPr>
          <w:sz w:val="30"/>
          <w:szCs w:val="30"/>
        </w:rPr>
        <w:t>/га і більше) промислового призначення за відносно короткий період часу, зменшити обсяги рубань корінних лісостанів.</w:t>
      </w:r>
    </w:p>
    <w:p w:rsidR="007B33CF" w:rsidRDefault="007B33CF" w:rsidP="00374B1C">
      <w:pPr>
        <w:spacing w:line="276" w:lineRule="auto"/>
        <w:ind w:firstLine="454"/>
        <w:jc w:val="both"/>
        <w:rPr>
          <w:sz w:val="30"/>
          <w:szCs w:val="30"/>
        </w:rPr>
      </w:pPr>
    </w:p>
    <w:p w:rsidR="0094319B" w:rsidRPr="00374B1C" w:rsidRDefault="0094319B" w:rsidP="0094319B">
      <w:pPr>
        <w:spacing w:line="276" w:lineRule="auto"/>
        <w:ind w:firstLine="454"/>
        <w:jc w:val="center"/>
        <w:rPr>
          <w:sz w:val="28"/>
          <w:szCs w:val="28"/>
        </w:rPr>
      </w:pPr>
      <w:r w:rsidRPr="00374B1C">
        <w:rPr>
          <w:sz w:val="28"/>
          <w:szCs w:val="28"/>
        </w:rPr>
        <w:t>Список використаних джерел:</w:t>
      </w:r>
    </w:p>
    <w:p w:rsidR="0094319B" w:rsidRPr="00374B1C" w:rsidRDefault="0094319B" w:rsidP="0094319B">
      <w:pPr>
        <w:pStyle w:val="ab"/>
        <w:numPr>
          <w:ilvl w:val="0"/>
          <w:numId w:val="23"/>
        </w:numPr>
        <w:tabs>
          <w:tab w:val="left" w:pos="851"/>
        </w:tabs>
        <w:spacing w:after="0"/>
        <w:ind w:left="0" w:firstLine="454"/>
        <w:jc w:val="both"/>
        <w:rPr>
          <w:rFonts w:ascii="Times New Roman" w:hAnsi="Times New Roman"/>
          <w:sz w:val="28"/>
          <w:szCs w:val="28"/>
        </w:rPr>
      </w:pPr>
      <w:proofErr w:type="spellStart"/>
      <w:r w:rsidRPr="00374B1C">
        <w:rPr>
          <w:rFonts w:ascii="Times New Roman" w:hAnsi="Times New Roman"/>
          <w:bCs/>
          <w:sz w:val="28"/>
          <w:szCs w:val="28"/>
        </w:rPr>
        <w:t>Дебринюк</w:t>
      </w:r>
      <w:proofErr w:type="spellEnd"/>
      <w:r w:rsidRPr="00374B1C">
        <w:rPr>
          <w:rFonts w:ascii="Times New Roman" w:hAnsi="Times New Roman"/>
          <w:bCs/>
          <w:sz w:val="28"/>
          <w:szCs w:val="28"/>
        </w:rPr>
        <w:t xml:space="preserve"> Ю.М. </w:t>
      </w:r>
      <w:proofErr w:type="spellStart"/>
      <w:r w:rsidRPr="00374B1C">
        <w:rPr>
          <w:rFonts w:ascii="Times New Roman" w:hAnsi="Times New Roman"/>
          <w:bCs/>
          <w:sz w:val="28"/>
          <w:szCs w:val="28"/>
        </w:rPr>
        <w:t>Концептуальні</w:t>
      </w:r>
      <w:proofErr w:type="spellEnd"/>
      <w:r w:rsidRPr="00374B1C">
        <w:rPr>
          <w:rFonts w:ascii="Times New Roman" w:hAnsi="Times New Roman"/>
          <w:bCs/>
          <w:sz w:val="28"/>
          <w:szCs w:val="28"/>
        </w:rPr>
        <w:t xml:space="preserve"> засади </w:t>
      </w:r>
      <w:proofErr w:type="spellStart"/>
      <w:r w:rsidRPr="00374B1C">
        <w:rPr>
          <w:rFonts w:ascii="Times New Roman" w:hAnsi="Times New Roman"/>
          <w:bCs/>
          <w:sz w:val="28"/>
          <w:szCs w:val="28"/>
        </w:rPr>
        <w:t>плантаційного</w:t>
      </w:r>
      <w:proofErr w:type="spellEnd"/>
      <w:r w:rsidRPr="00374B1C">
        <w:rPr>
          <w:rFonts w:ascii="Times New Roman" w:hAnsi="Times New Roman"/>
          <w:bCs/>
          <w:sz w:val="28"/>
          <w:szCs w:val="28"/>
        </w:rPr>
        <w:t xml:space="preserve"> </w:t>
      </w:r>
      <w:proofErr w:type="spellStart"/>
      <w:r w:rsidRPr="00374B1C">
        <w:rPr>
          <w:rFonts w:ascii="Times New Roman" w:hAnsi="Times New Roman"/>
          <w:bCs/>
          <w:sz w:val="28"/>
          <w:szCs w:val="28"/>
        </w:rPr>
        <w:t>лісовирощування</w:t>
      </w:r>
      <w:proofErr w:type="spellEnd"/>
      <w:r w:rsidRPr="00374B1C">
        <w:rPr>
          <w:rFonts w:ascii="Times New Roman" w:hAnsi="Times New Roman"/>
          <w:bCs/>
          <w:sz w:val="28"/>
          <w:szCs w:val="28"/>
        </w:rPr>
        <w:t xml:space="preserve"> в </w:t>
      </w:r>
      <w:proofErr w:type="spellStart"/>
      <w:r w:rsidRPr="00374B1C">
        <w:rPr>
          <w:rFonts w:ascii="Times New Roman" w:hAnsi="Times New Roman"/>
          <w:bCs/>
          <w:sz w:val="28"/>
          <w:szCs w:val="28"/>
        </w:rPr>
        <w:t>Україні</w:t>
      </w:r>
      <w:proofErr w:type="spellEnd"/>
      <w:r w:rsidRPr="00374B1C">
        <w:rPr>
          <w:rFonts w:ascii="Times New Roman" w:hAnsi="Times New Roman"/>
          <w:bCs/>
          <w:sz w:val="28"/>
          <w:szCs w:val="28"/>
        </w:rPr>
        <w:t xml:space="preserve">. </w:t>
      </w:r>
      <w:proofErr w:type="spellStart"/>
      <w:r w:rsidRPr="00374B1C">
        <w:rPr>
          <w:rFonts w:ascii="Times New Roman" w:hAnsi="Times New Roman"/>
          <w:bCs/>
          <w:i/>
          <w:sz w:val="28"/>
          <w:szCs w:val="28"/>
        </w:rPr>
        <w:t>Наукові</w:t>
      </w:r>
      <w:proofErr w:type="spellEnd"/>
      <w:r w:rsidRPr="00374B1C">
        <w:rPr>
          <w:rFonts w:ascii="Times New Roman" w:hAnsi="Times New Roman"/>
          <w:bCs/>
          <w:i/>
          <w:sz w:val="28"/>
          <w:szCs w:val="28"/>
        </w:rPr>
        <w:t xml:space="preserve"> </w:t>
      </w:r>
      <w:proofErr w:type="spellStart"/>
      <w:r w:rsidRPr="00374B1C">
        <w:rPr>
          <w:rFonts w:ascii="Times New Roman" w:hAnsi="Times New Roman"/>
          <w:bCs/>
          <w:i/>
          <w:sz w:val="28"/>
          <w:szCs w:val="28"/>
        </w:rPr>
        <w:t>праці</w:t>
      </w:r>
      <w:proofErr w:type="spellEnd"/>
      <w:r w:rsidRPr="00374B1C">
        <w:rPr>
          <w:rFonts w:ascii="Times New Roman" w:hAnsi="Times New Roman"/>
          <w:bCs/>
          <w:i/>
          <w:sz w:val="28"/>
          <w:szCs w:val="28"/>
        </w:rPr>
        <w:t xml:space="preserve"> </w:t>
      </w:r>
      <w:proofErr w:type="spellStart"/>
      <w:r w:rsidRPr="00374B1C">
        <w:rPr>
          <w:rFonts w:ascii="Times New Roman" w:hAnsi="Times New Roman"/>
          <w:bCs/>
          <w:i/>
          <w:sz w:val="28"/>
          <w:szCs w:val="28"/>
        </w:rPr>
        <w:t>Лісівничої</w:t>
      </w:r>
      <w:proofErr w:type="spellEnd"/>
      <w:r w:rsidRPr="00374B1C">
        <w:rPr>
          <w:rFonts w:ascii="Times New Roman" w:hAnsi="Times New Roman"/>
          <w:bCs/>
          <w:i/>
          <w:sz w:val="28"/>
          <w:szCs w:val="28"/>
        </w:rPr>
        <w:t xml:space="preserve"> </w:t>
      </w:r>
      <w:proofErr w:type="spellStart"/>
      <w:r w:rsidRPr="00374B1C">
        <w:rPr>
          <w:rFonts w:ascii="Times New Roman" w:hAnsi="Times New Roman"/>
          <w:bCs/>
          <w:i/>
          <w:sz w:val="28"/>
          <w:szCs w:val="28"/>
        </w:rPr>
        <w:t>академії</w:t>
      </w:r>
      <w:proofErr w:type="spellEnd"/>
      <w:r w:rsidRPr="00374B1C">
        <w:rPr>
          <w:rFonts w:ascii="Times New Roman" w:hAnsi="Times New Roman"/>
          <w:bCs/>
          <w:i/>
          <w:sz w:val="28"/>
          <w:szCs w:val="28"/>
        </w:rPr>
        <w:t xml:space="preserve"> наук </w:t>
      </w:r>
      <w:proofErr w:type="spellStart"/>
      <w:r w:rsidRPr="00374B1C">
        <w:rPr>
          <w:rFonts w:ascii="Times New Roman" w:hAnsi="Times New Roman"/>
          <w:bCs/>
          <w:i/>
          <w:sz w:val="28"/>
          <w:szCs w:val="28"/>
        </w:rPr>
        <w:t>України</w:t>
      </w:r>
      <w:proofErr w:type="spellEnd"/>
      <w:r w:rsidRPr="00374B1C">
        <w:rPr>
          <w:rFonts w:ascii="Times New Roman" w:hAnsi="Times New Roman"/>
          <w:bCs/>
          <w:i/>
          <w:sz w:val="28"/>
          <w:szCs w:val="28"/>
        </w:rPr>
        <w:t>.</w:t>
      </w:r>
      <w:r w:rsidR="00374B1C">
        <w:rPr>
          <w:rFonts w:ascii="Times New Roman" w:hAnsi="Times New Roman"/>
          <w:bCs/>
          <w:sz w:val="28"/>
          <w:szCs w:val="28"/>
        </w:rPr>
        <w:t xml:space="preserve"> 2013.Вип. 11.С.</w:t>
      </w:r>
      <w:r w:rsidRPr="00374B1C">
        <w:rPr>
          <w:rFonts w:ascii="Times New Roman" w:hAnsi="Times New Roman"/>
          <w:bCs/>
          <w:sz w:val="28"/>
          <w:szCs w:val="28"/>
        </w:rPr>
        <w:t>25-33.</w:t>
      </w:r>
    </w:p>
    <w:p w:rsidR="0094319B" w:rsidRPr="00374B1C" w:rsidRDefault="0094319B" w:rsidP="0094319B">
      <w:pPr>
        <w:pStyle w:val="ab"/>
        <w:numPr>
          <w:ilvl w:val="0"/>
          <w:numId w:val="23"/>
        </w:numPr>
        <w:tabs>
          <w:tab w:val="left" w:pos="851"/>
        </w:tabs>
        <w:spacing w:after="0"/>
        <w:ind w:left="0" w:firstLine="454"/>
        <w:jc w:val="both"/>
        <w:rPr>
          <w:rFonts w:ascii="Times New Roman" w:hAnsi="Times New Roman"/>
          <w:sz w:val="28"/>
          <w:szCs w:val="28"/>
        </w:rPr>
      </w:pPr>
      <w:proofErr w:type="spellStart"/>
      <w:r w:rsidRPr="00374B1C">
        <w:rPr>
          <w:rFonts w:ascii="Times New Roman" w:hAnsi="Times New Roman"/>
          <w:bCs/>
          <w:sz w:val="28"/>
          <w:szCs w:val="28"/>
        </w:rPr>
        <w:t>Дебринюк</w:t>
      </w:r>
      <w:proofErr w:type="spellEnd"/>
      <w:r w:rsidRPr="00374B1C">
        <w:rPr>
          <w:rFonts w:ascii="Times New Roman" w:hAnsi="Times New Roman"/>
          <w:bCs/>
          <w:sz w:val="28"/>
          <w:szCs w:val="28"/>
        </w:rPr>
        <w:t xml:space="preserve"> Ю.М. </w:t>
      </w:r>
      <w:proofErr w:type="spellStart"/>
      <w:r w:rsidRPr="00374B1C">
        <w:rPr>
          <w:rFonts w:ascii="Times New Roman" w:hAnsi="Times New Roman"/>
          <w:sz w:val="28"/>
          <w:szCs w:val="28"/>
        </w:rPr>
        <w:t>Плантаційне</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лісовирощування</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обгрунтування</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функціонування</w:t>
      </w:r>
      <w:proofErr w:type="spellEnd"/>
      <w:r w:rsidRPr="00374B1C">
        <w:rPr>
          <w:rFonts w:ascii="Times New Roman" w:hAnsi="Times New Roman"/>
          <w:sz w:val="28"/>
          <w:szCs w:val="28"/>
        </w:rPr>
        <w:t xml:space="preserve"> та </w:t>
      </w:r>
      <w:proofErr w:type="spellStart"/>
      <w:r w:rsidRPr="00374B1C">
        <w:rPr>
          <w:rFonts w:ascii="Times New Roman" w:hAnsi="Times New Roman"/>
          <w:sz w:val="28"/>
          <w:szCs w:val="28"/>
        </w:rPr>
        <w:t>перспективи</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впровадження</w:t>
      </w:r>
      <w:proofErr w:type="spellEnd"/>
      <w:r w:rsidRPr="00374B1C">
        <w:rPr>
          <w:rFonts w:ascii="Times New Roman" w:hAnsi="Times New Roman"/>
          <w:sz w:val="28"/>
          <w:szCs w:val="28"/>
        </w:rPr>
        <w:t xml:space="preserve">. </w:t>
      </w:r>
      <w:proofErr w:type="spellStart"/>
      <w:r w:rsidRPr="00374B1C">
        <w:rPr>
          <w:rFonts w:ascii="Times New Roman" w:hAnsi="Times New Roman"/>
          <w:i/>
          <w:sz w:val="28"/>
          <w:szCs w:val="28"/>
        </w:rPr>
        <w:t>Науковий</w:t>
      </w:r>
      <w:proofErr w:type="spellEnd"/>
      <w:r w:rsidRPr="00374B1C">
        <w:rPr>
          <w:rFonts w:ascii="Times New Roman" w:hAnsi="Times New Roman"/>
          <w:i/>
          <w:sz w:val="28"/>
          <w:szCs w:val="28"/>
        </w:rPr>
        <w:t xml:space="preserve"> </w:t>
      </w:r>
      <w:proofErr w:type="spellStart"/>
      <w:proofErr w:type="gramStart"/>
      <w:r w:rsidRPr="00374B1C">
        <w:rPr>
          <w:rFonts w:ascii="Times New Roman" w:hAnsi="Times New Roman"/>
          <w:i/>
          <w:sz w:val="28"/>
          <w:szCs w:val="28"/>
        </w:rPr>
        <w:t>вісник</w:t>
      </w:r>
      <w:proofErr w:type="spellEnd"/>
      <w:proofErr w:type="gramEnd"/>
      <w:r w:rsidRPr="00374B1C">
        <w:rPr>
          <w:rFonts w:ascii="Times New Roman" w:hAnsi="Times New Roman"/>
          <w:i/>
          <w:sz w:val="28"/>
          <w:szCs w:val="28"/>
        </w:rPr>
        <w:t xml:space="preserve">: </w:t>
      </w:r>
      <w:proofErr w:type="spellStart"/>
      <w:r w:rsidRPr="00374B1C">
        <w:rPr>
          <w:rFonts w:ascii="Times New Roman" w:hAnsi="Times New Roman"/>
          <w:i/>
          <w:sz w:val="28"/>
          <w:szCs w:val="28"/>
        </w:rPr>
        <w:t>збірник</w:t>
      </w:r>
      <w:proofErr w:type="spellEnd"/>
      <w:r w:rsidRPr="00374B1C">
        <w:rPr>
          <w:rFonts w:ascii="Times New Roman" w:hAnsi="Times New Roman"/>
          <w:i/>
          <w:sz w:val="28"/>
          <w:szCs w:val="28"/>
        </w:rPr>
        <w:t xml:space="preserve"> </w:t>
      </w:r>
      <w:proofErr w:type="spellStart"/>
      <w:r w:rsidRPr="00374B1C">
        <w:rPr>
          <w:rFonts w:ascii="Times New Roman" w:hAnsi="Times New Roman"/>
          <w:i/>
          <w:sz w:val="28"/>
          <w:szCs w:val="28"/>
        </w:rPr>
        <w:t>науково-технічних</w:t>
      </w:r>
      <w:proofErr w:type="spellEnd"/>
      <w:r w:rsidRPr="00374B1C">
        <w:rPr>
          <w:rFonts w:ascii="Times New Roman" w:hAnsi="Times New Roman"/>
          <w:i/>
          <w:sz w:val="28"/>
          <w:szCs w:val="28"/>
        </w:rPr>
        <w:t xml:space="preserve"> </w:t>
      </w:r>
      <w:proofErr w:type="spellStart"/>
      <w:r w:rsidRPr="00374B1C">
        <w:rPr>
          <w:rFonts w:ascii="Times New Roman" w:hAnsi="Times New Roman"/>
          <w:i/>
          <w:sz w:val="28"/>
          <w:szCs w:val="28"/>
        </w:rPr>
        <w:t>праць</w:t>
      </w:r>
      <w:proofErr w:type="spellEnd"/>
      <w:r w:rsidRPr="00374B1C">
        <w:rPr>
          <w:rFonts w:ascii="Times New Roman" w:hAnsi="Times New Roman"/>
          <w:i/>
          <w:sz w:val="28"/>
          <w:szCs w:val="28"/>
        </w:rPr>
        <w:t xml:space="preserve"> </w:t>
      </w:r>
      <w:proofErr w:type="spellStart"/>
      <w:r w:rsidRPr="00374B1C">
        <w:rPr>
          <w:rFonts w:ascii="Times New Roman" w:hAnsi="Times New Roman"/>
          <w:i/>
          <w:sz w:val="28"/>
          <w:szCs w:val="28"/>
        </w:rPr>
        <w:t>Національного</w:t>
      </w:r>
      <w:proofErr w:type="spellEnd"/>
      <w:r w:rsidRPr="00374B1C">
        <w:rPr>
          <w:rFonts w:ascii="Times New Roman" w:hAnsi="Times New Roman"/>
          <w:i/>
          <w:sz w:val="28"/>
          <w:szCs w:val="28"/>
        </w:rPr>
        <w:t xml:space="preserve"> </w:t>
      </w:r>
      <w:proofErr w:type="spellStart"/>
      <w:r w:rsidRPr="00374B1C">
        <w:rPr>
          <w:rFonts w:ascii="Times New Roman" w:hAnsi="Times New Roman"/>
          <w:i/>
          <w:sz w:val="28"/>
          <w:szCs w:val="28"/>
        </w:rPr>
        <w:t>лісотехнічного</w:t>
      </w:r>
      <w:proofErr w:type="spellEnd"/>
      <w:r w:rsidRPr="00374B1C">
        <w:rPr>
          <w:rFonts w:ascii="Times New Roman" w:hAnsi="Times New Roman"/>
          <w:i/>
          <w:sz w:val="28"/>
          <w:szCs w:val="28"/>
        </w:rPr>
        <w:t xml:space="preserve"> </w:t>
      </w:r>
      <w:proofErr w:type="spellStart"/>
      <w:r w:rsidRPr="00374B1C">
        <w:rPr>
          <w:rFonts w:ascii="Times New Roman" w:hAnsi="Times New Roman"/>
          <w:i/>
          <w:sz w:val="28"/>
          <w:szCs w:val="28"/>
        </w:rPr>
        <w:t>університету</w:t>
      </w:r>
      <w:proofErr w:type="spellEnd"/>
      <w:r w:rsidRPr="00374B1C">
        <w:rPr>
          <w:rFonts w:ascii="Times New Roman" w:hAnsi="Times New Roman"/>
          <w:i/>
          <w:sz w:val="28"/>
          <w:szCs w:val="28"/>
        </w:rPr>
        <w:t xml:space="preserve"> </w:t>
      </w:r>
      <w:proofErr w:type="spellStart"/>
      <w:r w:rsidRPr="00374B1C">
        <w:rPr>
          <w:rFonts w:ascii="Times New Roman" w:hAnsi="Times New Roman"/>
          <w:i/>
          <w:sz w:val="28"/>
          <w:szCs w:val="28"/>
        </w:rPr>
        <w:t>України</w:t>
      </w:r>
      <w:proofErr w:type="spellEnd"/>
      <w:r w:rsidRPr="00374B1C">
        <w:rPr>
          <w:rFonts w:ascii="Times New Roman" w:hAnsi="Times New Roman"/>
          <w:sz w:val="28"/>
          <w:szCs w:val="28"/>
        </w:rPr>
        <w:t xml:space="preserve">. 2008. </w:t>
      </w:r>
      <w:proofErr w:type="spellStart"/>
      <w:r w:rsidRPr="00374B1C">
        <w:rPr>
          <w:rFonts w:ascii="Times New Roman" w:hAnsi="Times New Roman"/>
          <w:sz w:val="28"/>
          <w:szCs w:val="28"/>
        </w:rPr>
        <w:t>Вип</w:t>
      </w:r>
      <w:proofErr w:type="spellEnd"/>
      <w:r w:rsidRPr="00374B1C">
        <w:rPr>
          <w:rFonts w:ascii="Times New Roman" w:hAnsi="Times New Roman"/>
          <w:sz w:val="28"/>
          <w:szCs w:val="28"/>
        </w:rPr>
        <w:t>. 18.3. С. 7-13.</w:t>
      </w:r>
    </w:p>
    <w:p w:rsidR="0094319B" w:rsidRPr="00374B1C" w:rsidRDefault="0094319B" w:rsidP="0094319B">
      <w:pPr>
        <w:pStyle w:val="ab"/>
        <w:numPr>
          <w:ilvl w:val="0"/>
          <w:numId w:val="23"/>
        </w:numPr>
        <w:tabs>
          <w:tab w:val="left" w:pos="851"/>
        </w:tabs>
        <w:spacing w:after="0"/>
        <w:ind w:left="0" w:firstLine="454"/>
        <w:jc w:val="both"/>
        <w:rPr>
          <w:rFonts w:ascii="Times New Roman" w:hAnsi="Times New Roman"/>
          <w:sz w:val="28"/>
          <w:szCs w:val="28"/>
        </w:rPr>
      </w:pPr>
      <w:proofErr w:type="spellStart"/>
      <w:r w:rsidRPr="00374B1C">
        <w:rPr>
          <w:rFonts w:ascii="Times New Roman" w:hAnsi="Times New Roman"/>
          <w:sz w:val="28"/>
          <w:szCs w:val="28"/>
        </w:rPr>
        <w:t>Дебринюк</w:t>
      </w:r>
      <w:proofErr w:type="spellEnd"/>
      <w:r w:rsidRPr="00374B1C">
        <w:rPr>
          <w:rFonts w:ascii="Times New Roman" w:hAnsi="Times New Roman"/>
          <w:sz w:val="28"/>
          <w:szCs w:val="28"/>
        </w:rPr>
        <w:t xml:space="preserve"> Ю.М. </w:t>
      </w:r>
      <w:proofErr w:type="spellStart"/>
      <w:r w:rsidRPr="00374B1C">
        <w:rPr>
          <w:rFonts w:ascii="Times New Roman" w:hAnsi="Times New Roman"/>
          <w:sz w:val="28"/>
          <w:szCs w:val="28"/>
        </w:rPr>
        <w:t>Плантаційні</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лісові</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культури</w:t>
      </w:r>
      <w:proofErr w:type="spellEnd"/>
      <w:r w:rsidRPr="00374B1C">
        <w:rPr>
          <w:rFonts w:ascii="Times New Roman" w:hAnsi="Times New Roman"/>
          <w:sz w:val="28"/>
          <w:szCs w:val="28"/>
        </w:rPr>
        <w:t xml:space="preserve"> як </w:t>
      </w:r>
      <w:proofErr w:type="spellStart"/>
      <w:r w:rsidRPr="00374B1C">
        <w:rPr>
          <w:rFonts w:ascii="Times New Roman" w:hAnsi="Times New Roman"/>
          <w:sz w:val="28"/>
          <w:szCs w:val="28"/>
        </w:rPr>
        <w:t>складова</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енергетичного</w:t>
      </w:r>
      <w:proofErr w:type="spellEnd"/>
      <w:r w:rsidRPr="00374B1C">
        <w:rPr>
          <w:rFonts w:ascii="Times New Roman" w:hAnsi="Times New Roman"/>
          <w:sz w:val="28"/>
          <w:szCs w:val="28"/>
        </w:rPr>
        <w:t xml:space="preserve"> балансу </w:t>
      </w:r>
      <w:proofErr w:type="spellStart"/>
      <w:r w:rsidRPr="00374B1C">
        <w:rPr>
          <w:rFonts w:ascii="Times New Roman" w:hAnsi="Times New Roman"/>
          <w:sz w:val="28"/>
          <w:szCs w:val="28"/>
        </w:rPr>
        <w:t>України</w:t>
      </w:r>
      <w:proofErr w:type="spellEnd"/>
      <w:r w:rsidRPr="00374B1C">
        <w:rPr>
          <w:rFonts w:ascii="Times New Roman" w:hAnsi="Times New Roman"/>
          <w:sz w:val="28"/>
          <w:szCs w:val="28"/>
        </w:rPr>
        <w:t xml:space="preserve">. </w:t>
      </w:r>
      <w:proofErr w:type="spellStart"/>
      <w:proofErr w:type="gramStart"/>
      <w:r w:rsidRPr="00374B1C">
        <w:rPr>
          <w:rFonts w:ascii="Times New Roman" w:hAnsi="Times New Roman"/>
          <w:i/>
          <w:sz w:val="28"/>
          <w:szCs w:val="28"/>
        </w:rPr>
        <w:t>Б</w:t>
      </w:r>
      <w:proofErr w:type="gramEnd"/>
      <w:r w:rsidRPr="00374B1C">
        <w:rPr>
          <w:rFonts w:ascii="Times New Roman" w:hAnsi="Times New Roman"/>
          <w:i/>
          <w:sz w:val="28"/>
          <w:szCs w:val="28"/>
        </w:rPr>
        <w:t>іоресурси</w:t>
      </w:r>
      <w:proofErr w:type="spellEnd"/>
      <w:r w:rsidRPr="00374B1C">
        <w:rPr>
          <w:rFonts w:ascii="Times New Roman" w:hAnsi="Times New Roman"/>
          <w:i/>
          <w:sz w:val="28"/>
          <w:szCs w:val="28"/>
        </w:rPr>
        <w:t xml:space="preserve"> і </w:t>
      </w:r>
      <w:proofErr w:type="spellStart"/>
      <w:r w:rsidRPr="00374B1C">
        <w:rPr>
          <w:rFonts w:ascii="Times New Roman" w:hAnsi="Times New Roman"/>
          <w:i/>
          <w:sz w:val="28"/>
          <w:szCs w:val="28"/>
        </w:rPr>
        <w:t>природокористування</w:t>
      </w:r>
      <w:proofErr w:type="spellEnd"/>
      <w:r w:rsidR="00374B1C">
        <w:rPr>
          <w:rFonts w:ascii="Times New Roman" w:hAnsi="Times New Roman"/>
          <w:sz w:val="28"/>
          <w:szCs w:val="28"/>
        </w:rPr>
        <w:t>. 2009. Т.1.</w:t>
      </w:r>
      <w:r w:rsidRPr="00374B1C">
        <w:rPr>
          <w:rFonts w:ascii="Times New Roman" w:hAnsi="Times New Roman"/>
          <w:sz w:val="28"/>
          <w:szCs w:val="28"/>
        </w:rPr>
        <w:t>№1-2.С. 119-125.</w:t>
      </w:r>
    </w:p>
    <w:p w:rsidR="0094319B" w:rsidRPr="00374B1C" w:rsidRDefault="0094319B" w:rsidP="0094319B">
      <w:pPr>
        <w:pStyle w:val="ab"/>
        <w:numPr>
          <w:ilvl w:val="0"/>
          <w:numId w:val="23"/>
        </w:numPr>
        <w:tabs>
          <w:tab w:val="left" w:pos="851"/>
        </w:tabs>
        <w:spacing w:after="0"/>
        <w:ind w:left="0" w:firstLine="454"/>
        <w:jc w:val="both"/>
        <w:rPr>
          <w:rFonts w:ascii="Times New Roman" w:hAnsi="Times New Roman"/>
          <w:sz w:val="28"/>
          <w:szCs w:val="28"/>
        </w:rPr>
      </w:pPr>
      <w:proofErr w:type="spellStart"/>
      <w:r w:rsidRPr="00374B1C">
        <w:rPr>
          <w:rFonts w:ascii="Times New Roman" w:hAnsi="Times New Roman"/>
          <w:sz w:val="28"/>
          <w:szCs w:val="28"/>
        </w:rPr>
        <w:t>Дебринюк</w:t>
      </w:r>
      <w:proofErr w:type="spellEnd"/>
      <w:r w:rsidRPr="00374B1C">
        <w:rPr>
          <w:rFonts w:ascii="Times New Roman" w:hAnsi="Times New Roman"/>
          <w:sz w:val="28"/>
          <w:szCs w:val="28"/>
        </w:rPr>
        <w:t xml:space="preserve"> Ю.М. </w:t>
      </w:r>
      <w:proofErr w:type="spellStart"/>
      <w:r w:rsidRPr="00374B1C">
        <w:rPr>
          <w:rFonts w:ascii="Times New Roman" w:hAnsi="Times New Roman"/>
          <w:sz w:val="28"/>
          <w:szCs w:val="28"/>
        </w:rPr>
        <w:t>Плантаційні</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лісові</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насадження</w:t>
      </w:r>
      <w:proofErr w:type="spellEnd"/>
      <w:r w:rsidRPr="00374B1C">
        <w:rPr>
          <w:rFonts w:ascii="Times New Roman" w:hAnsi="Times New Roman"/>
          <w:sz w:val="28"/>
          <w:szCs w:val="28"/>
        </w:rPr>
        <w:t xml:space="preserve"> як </w:t>
      </w:r>
      <w:proofErr w:type="spellStart"/>
      <w:r w:rsidRPr="00374B1C">
        <w:rPr>
          <w:rFonts w:ascii="Times New Roman" w:hAnsi="Times New Roman"/>
          <w:sz w:val="28"/>
          <w:szCs w:val="28"/>
        </w:rPr>
        <w:t>об’єкти</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невичерпного</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виробництва</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енергетичної</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біомаси</w:t>
      </w:r>
      <w:proofErr w:type="spellEnd"/>
      <w:r w:rsidRPr="00374B1C">
        <w:rPr>
          <w:rFonts w:ascii="Times New Roman" w:hAnsi="Times New Roman"/>
          <w:sz w:val="28"/>
          <w:szCs w:val="28"/>
        </w:rPr>
        <w:t xml:space="preserve">. </w:t>
      </w:r>
      <w:proofErr w:type="spellStart"/>
      <w:r w:rsidRPr="00374B1C">
        <w:rPr>
          <w:rFonts w:ascii="Times New Roman" w:hAnsi="Times New Roman"/>
          <w:i/>
          <w:sz w:val="28"/>
          <w:szCs w:val="28"/>
        </w:rPr>
        <w:t>Лісівництво</w:t>
      </w:r>
      <w:proofErr w:type="spellEnd"/>
      <w:r w:rsidRPr="00374B1C">
        <w:rPr>
          <w:rFonts w:ascii="Times New Roman" w:hAnsi="Times New Roman"/>
          <w:i/>
          <w:sz w:val="28"/>
          <w:szCs w:val="28"/>
        </w:rPr>
        <w:t xml:space="preserve"> і </w:t>
      </w:r>
      <w:proofErr w:type="spellStart"/>
      <w:r w:rsidRPr="00374B1C">
        <w:rPr>
          <w:rFonts w:ascii="Times New Roman" w:hAnsi="Times New Roman"/>
          <w:i/>
          <w:sz w:val="28"/>
          <w:szCs w:val="28"/>
        </w:rPr>
        <w:t>агро</w:t>
      </w:r>
      <w:r w:rsidRPr="00374B1C">
        <w:rPr>
          <w:rFonts w:ascii="Times New Roman" w:hAnsi="Times New Roman"/>
          <w:i/>
          <w:sz w:val="28"/>
          <w:szCs w:val="28"/>
        </w:rPr>
        <w:softHyphen/>
        <w:t>лісомеліорація</w:t>
      </w:r>
      <w:proofErr w:type="spellEnd"/>
      <w:r w:rsidRPr="00374B1C">
        <w:rPr>
          <w:rFonts w:ascii="Times New Roman" w:hAnsi="Times New Roman"/>
          <w:i/>
          <w:sz w:val="28"/>
          <w:szCs w:val="28"/>
        </w:rPr>
        <w:t xml:space="preserve">: </w:t>
      </w:r>
      <w:proofErr w:type="spellStart"/>
      <w:r w:rsidRPr="00374B1C">
        <w:rPr>
          <w:rFonts w:ascii="Times New Roman" w:hAnsi="Times New Roman"/>
          <w:i/>
          <w:sz w:val="28"/>
          <w:szCs w:val="28"/>
        </w:rPr>
        <w:t>збірник</w:t>
      </w:r>
      <w:proofErr w:type="spellEnd"/>
      <w:r w:rsidRPr="00374B1C">
        <w:rPr>
          <w:rFonts w:ascii="Times New Roman" w:hAnsi="Times New Roman"/>
          <w:i/>
          <w:sz w:val="28"/>
          <w:szCs w:val="28"/>
        </w:rPr>
        <w:t xml:space="preserve"> </w:t>
      </w:r>
      <w:proofErr w:type="spellStart"/>
      <w:r w:rsidRPr="00374B1C">
        <w:rPr>
          <w:rFonts w:ascii="Times New Roman" w:hAnsi="Times New Roman"/>
          <w:i/>
          <w:sz w:val="28"/>
          <w:szCs w:val="28"/>
        </w:rPr>
        <w:t>наукових</w:t>
      </w:r>
      <w:proofErr w:type="spellEnd"/>
      <w:r w:rsidRPr="00374B1C">
        <w:rPr>
          <w:rFonts w:ascii="Times New Roman" w:hAnsi="Times New Roman"/>
          <w:i/>
          <w:sz w:val="28"/>
          <w:szCs w:val="28"/>
        </w:rPr>
        <w:t xml:space="preserve"> </w:t>
      </w:r>
      <w:proofErr w:type="spellStart"/>
      <w:r w:rsidRPr="00374B1C">
        <w:rPr>
          <w:rFonts w:ascii="Times New Roman" w:hAnsi="Times New Roman"/>
          <w:i/>
          <w:sz w:val="28"/>
          <w:szCs w:val="28"/>
        </w:rPr>
        <w:t>праць</w:t>
      </w:r>
      <w:proofErr w:type="spellEnd"/>
      <w:r w:rsidRPr="00374B1C">
        <w:rPr>
          <w:rFonts w:ascii="Times New Roman" w:hAnsi="Times New Roman"/>
          <w:sz w:val="28"/>
          <w:szCs w:val="28"/>
        </w:rPr>
        <w:t xml:space="preserve">. 2009. </w:t>
      </w:r>
      <w:proofErr w:type="spellStart"/>
      <w:r w:rsidRPr="00374B1C">
        <w:rPr>
          <w:rFonts w:ascii="Times New Roman" w:hAnsi="Times New Roman"/>
          <w:sz w:val="28"/>
          <w:szCs w:val="28"/>
        </w:rPr>
        <w:t>Вип</w:t>
      </w:r>
      <w:proofErr w:type="spellEnd"/>
      <w:r w:rsidRPr="00374B1C">
        <w:rPr>
          <w:rFonts w:ascii="Times New Roman" w:hAnsi="Times New Roman"/>
          <w:sz w:val="28"/>
          <w:szCs w:val="28"/>
        </w:rPr>
        <w:t>. 116. С. 170-178.</w:t>
      </w:r>
    </w:p>
    <w:p w:rsidR="0094319B" w:rsidRPr="00374B1C" w:rsidRDefault="0094319B" w:rsidP="0094319B">
      <w:pPr>
        <w:pStyle w:val="ab"/>
        <w:numPr>
          <w:ilvl w:val="0"/>
          <w:numId w:val="23"/>
        </w:numPr>
        <w:tabs>
          <w:tab w:val="left" w:pos="851"/>
        </w:tabs>
        <w:spacing w:after="0"/>
        <w:ind w:left="0" w:firstLine="454"/>
        <w:jc w:val="both"/>
        <w:rPr>
          <w:rFonts w:ascii="Times New Roman" w:hAnsi="Times New Roman"/>
          <w:sz w:val="28"/>
          <w:szCs w:val="28"/>
        </w:rPr>
      </w:pPr>
      <w:proofErr w:type="spellStart"/>
      <w:r w:rsidRPr="00374B1C">
        <w:rPr>
          <w:rFonts w:ascii="Times New Roman" w:hAnsi="Times New Roman"/>
          <w:sz w:val="28"/>
          <w:szCs w:val="28"/>
        </w:rPr>
        <w:t>Дебринюк</w:t>
      </w:r>
      <w:proofErr w:type="spellEnd"/>
      <w:r w:rsidRPr="00374B1C">
        <w:rPr>
          <w:rFonts w:ascii="Times New Roman" w:hAnsi="Times New Roman"/>
          <w:sz w:val="28"/>
          <w:szCs w:val="28"/>
        </w:rPr>
        <w:t xml:space="preserve"> Ю.М. </w:t>
      </w:r>
      <w:proofErr w:type="spellStart"/>
      <w:r w:rsidRPr="00374B1C">
        <w:rPr>
          <w:rFonts w:ascii="Times New Roman" w:hAnsi="Times New Roman"/>
          <w:sz w:val="28"/>
          <w:szCs w:val="28"/>
        </w:rPr>
        <w:t>Продуктивність</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деревостанів</w:t>
      </w:r>
      <w:proofErr w:type="spellEnd"/>
      <w:r w:rsidRPr="00374B1C">
        <w:rPr>
          <w:rFonts w:ascii="Times New Roman" w:hAnsi="Times New Roman"/>
          <w:sz w:val="28"/>
          <w:szCs w:val="28"/>
        </w:rPr>
        <w:t xml:space="preserve"> </w:t>
      </w:r>
      <w:proofErr w:type="spellStart"/>
      <w:proofErr w:type="gramStart"/>
      <w:r w:rsidRPr="00374B1C">
        <w:rPr>
          <w:rFonts w:ascii="Times New Roman" w:hAnsi="Times New Roman"/>
          <w:sz w:val="28"/>
          <w:szCs w:val="28"/>
        </w:rPr>
        <w:t>св</w:t>
      </w:r>
      <w:proofErr w:type="gramEnd"/>
      <w:r w:rsidRPr="00374B1C">
        <w:rPr>
          <w:rFonts w:ascii="Times New Roman" w:hAnsi="Times New Roman"/>
          <w:sz w:val="28"/>
          <w:szCs w:val="28"/>
        </w:rPr>
        <w:t>іжого</w:t>
      </w:r>
      <w:proofErr w:type="spellEnd"/>
      <w:r w:rsidRPr="00374B1C">
        <w:rPr>
          <w:rFonts w:ascii="Times New Roman" w:hAnsi="Times New Roman"/>
          <w:sz w:val="28"/>
          <w:szCs w:val="28"/>
        </w:rPr>
        <w:t xml:space="preserve"> грабово-дубово-соснового </w:t>
      </w:r>
      <w:proofErr w:type="spellStart"/>
      <w:r w:rsidRPr="00374B1C">
        <w:rPr>
          <w:rFonts w:ascii="Times New Roman" w:hAnsi="Times New Roman"/>
          <w:sz w:val="28"/>
          <w:szCs w:val="28"/>
        </w:rPr>
        <w:t>сугруду</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Розточчя</w:t>
      </w:r>
      <w:proofErr w:type="spellEnd"/>
      <w:r w:rsidRPr="00374B1C">
        <w:rPr>
          <w:rFonts w:ascii="Times New Roman" w:hAnsi="Times New Roman"/>
          <w:sz w:val="28"/>
          <w:szCs w:val="28"/>
        </w:rPr>
        <w:t xml:space="preserve">. </w:t>
      </w:r>
      <w:proofErr w:type="spellStart"/>
      <w:r w:rsidRPr="00374B1C">
        <w:rPr>
          <w:rFonts w:ascii="Times New Roman" w:hAnsi="Times New Roman"/>
          <w:i/>
          <w:sz w:val="28"/>
          <w:szCs w:val="28"/>
        </w:rPr>
        <w:t>Науковий</w:t>
      </w:r>
      <w:proofErr w:type="spellEnd"/>
      <w:r w:rsidRPr="00374B1C">
        <w:rPr>
          <w:rFonts w:ascii="Times New Roman" w:hAnsi="Times New Roman"/>
          <w:i/>
          <w:sz w:val="28"/>
          <w:szCs w:val="28"/>
        </w:rPr>
        <w:t xml:space="preserve"> </w:t>
      </w:r>
      <w:proofErr w:type="spellStart"/>
      <w:proofErr w:type="gramStart"/>
      <w:r w:rsidRPr="00374B1C">
        <w:rPr>
          <w:rFonts w:ascii="Times New Roman" w:hAnsi="Times New Roman"/>
          <w:i/>
          <w:sz w:val="28"/>
          <w:szCs w:val="28"/>
        </w:rPr>
        <w:t>вісник</w:t>
      </w:r>
      <w:proofErr w:type="spellEnd"/>
      <w:proofErr w:type="gramEnd"/>
      <w:r w:rsidRPr="00374B1C">
        <w:rPr>
          <w:rFonts w:ascii="Times New Roman" w:hAnsi="Times New Roman"/>
          <w:i/>
          <w:sz w:val="28"/>
          <w:szCs w:val="28"/>
        </w:rPr>
        <w:t xml:space="preserve"> </w:t>
      </w:r>
      <w:proofErr w:type="spellStart"/>
      <w:r w:rsidRPr="00374B1C">
        <w:rPr>
          <w:rFonts w:ascii="Times New Roman" w:hAnsi="Times New Roman"/>
          <w:i/>
          <w:sz w:val="28"/>
          <w:szCs w:val="28"/>
        </w:rPr>
        <w:t>Українського</w:t>
      </w:r>
      <w:proofErr w:type="spellEnd"/>
      <w:r w:rsidRPr="00374B1C">
        <w:rPr>
          <w:rFonts w:ascii="Times New Roman" w:hAnsi="Times New Roman"/>
          <w:i/>
          <w:sz w:val="28"/>
          <w:szCs w:val="28"/>
        </w:rPr>
        <w:t xml:space="preserve"> державного </w:t>
      </w:r>
      <w:proofErr w:type="spellStart"/>
      <w:r w:rsidRPr="00374B1C">
        <w:rPr>
          <w:rFonts w:ascii="Times New Roman" w:hAnsi="Times New Roman"/>
          <w:i/>
          <w:sz w:val="28"/>
          <w:szCs w:val="28"/>
        </w:rPr>
        <w:t>лісотехнічного</w:t>
      </w:r>
      <w:proofErr w:type="spellEnd"/>
      <w:r w:rsidRPr="00374B1C">
        <w:rPr>
          <w:rFonts w:ascii="Times New Roman" w:hAnsi="Times New Roman"/>
          <w:i/>
          <w:sz w:val="28"/>
          <w:szCs w:val="28"/>
        </w:rPr>
        <w:t xml:space="preserve"> </w:t>
      </w:r>
      <w:proofErr w:type="spellStart"/>
      <w:r w:rsidRPr="00374B1C">
        <w:rPr>
          <w:rFonts w:ascii="Times New Roman" w:hAnsi="Times New Roman"/>
          <w:i/>
          <w:sz w:val="28"/>
          <w:szCs w:val="28"/>
        </w:rPr>
        <w:t>університету</w:t>
      </w:r>
      <w:proofErr w:type="spellEnd"/>
      <w:r w:rsidRPr="00374B1C">
        <w:rPr>
          <w:rFonts w:ascii="Times New Roman" w:hAnsi="Times New Roman"/>
          <w:sz w:val="28"/>
          <w:szCs w:val="28"/>
        </w:rPr>
        <w:t xml:space="preserve">. 1995. </w:t>
      </w:r>
      <w:proofErr w:type="spellStart"/>
      <w:r w:rsidRPr="00374B1C">
        <w:rPr>
          <w:rFonts w:ascii="Times New Roman" w:hAnsi="Times New Roman"/>
          <w:sz w:val="28"/>
          <w:szCs w:val="28"/>
        </w:rPr>
        <w:t>Вип</w:t>
      </w:r>
      <w:proofErr w:type="spellEnd"/>
      <w:r w:rsidRPr="00374B1C">
        <w:rPr>
          <w:rFonts w:ascii="Times New Roman" w:hAnsi="Times New Roman"/>
          <w:sz w:val="28"/>
          <w:szCs w:val="28"/>
        </w:rPr>
        <w:t>. 3.1. С. 5-9.</w:t>
      </w:r>
    </w:p>
    <w:p w:rsidR="0094319B" w:rsidRPr="00374B1C" w:rsidRDefault="0094319B" w:rsidP="0094319B">
      <w:pPr>
        <w:pStyle w:val="ab"/>
        <w:numPr>
          <w:ilvl w:val="0"/>
          <w:numId w:val="23"/>
        </w:numPr>
        <w:tabs>
          <w:tab w:val="left" w:pos="851"/>
        </w:tabs>
        <w:spacing w:after="0"/>
        <w:ind w:left="0" w:firstLine="454"/>
        <w:jc w:val="both"/>
        <w:rPr>
          <w:rFonts w:ascii="Times New Roman" w:hAnsi="Times New Roman"/>
          <w:sz w:val="28"/>
          <w:szCs w:val="28"/>
        </w:rPr>
      </w:pPr>
      <w:proofErr w:type="spellStart"/>
      <w:r w:rsidRPr="00374B1C">
        <w:rPr>
          <w:rFonts w:ascii="Times New Roman" w:hAnsi="Times New Roman"/>
          <w:sz w:val="28"/>
          <w:szCs w:val="28"/>
        </w:rPr>
        <w:t>Дебринюк</w:t>
      </w:r>
      <w:proofErr w:type="spellEnd"/>
      <w:r w:rsidRPr="00374B1C">
        <w:rPr>
          <w:rFonts w:ascii="Times New Roman" w:hAnsi="Times New Roman"/>
          <w:sz w:val="28"/>
          <w:szCs w:val="28"/>
        </w:rPr>
        <w:t xml:space="preserve"> Ю.М., </w:t>
      </w:r>
      <w:proofErr w:type="spellStart"/>
      <w:r w:rsidRPr="00374B1C">
        <w:rPr>
          <w:rFonts w:ascii="Times New Roman" w:hAnsi="Times New Roman"/>
          <w:sz w:val="28"/>
          <w:szCs w:val="28"/>
        </w:rPr>
        <w:t>Криницький</w:t>
      </w:r>
      <w:proofErr w:type="spellEnd"/>
      <w:r w:rsidRPr="00374B1C">
        <w:rPr>
          <w:rFonts w:ascii="Times New Roman" w:hAnsi="Times New Roman"/>
          <w:sz w:val="28"/>
          <w:szCs w:val="28"/>
        </w:rPr>
        <w:t xml:space="preserve"> Г.Т., </w:t>
      </w:r>
      <w:proofErr w:type="spellStart"/>
      <w:r w:rsidRPr="00374B1C">
        <w:rPr>
          <w:rFonts w:ascii="Times New Roman" w:hAnsi="Times New Roman"/>
          <w:sz w:val="28"/>
          <w:szCs w:val="28"/>
        </w:rPr>
        <w:t>Целень</w:t>
      </w:r>
      <w:proofErr w:type="spellEnd"/>
      <w:r w:rsidRPr="00374B1C">
        <w:rPr>
          <w:rFonts w:ascii="Times New Roman" w:hAnsi="Times New Roman"/>
          <w:sz w:val="28"/>
          <w:szCs w:val="28"/>
        </w:rPr>
        <w:t xml:space="preserve"> Я.П. </w:t>
      </w:r>
      <w:proofErr w:type="spellStart"/>
      <w:r w:rsidRPr="00374B1C">
        <w:rPr>
          <w:rFonts w:ascii="Times New Roman" w:hAnsi="Times New Roman"/>
          <w:sz w:val="28"/>
          <w:szCs w:val="28"/>
        </w:rPr>
        <w:t>Технологія</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вирощування</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плантаційних</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лісових</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насаджень</w:t>
      </w:r>
      <w:proofErr w:type="spellEnd"/>
      <w:r w:rsidRPr="00374B1C">
        <w:rPr>
          <w:rFonts w:ascii="Times New Roman" w:hAnsi="Times New Roman"/>
          <w:sz w:val="28"/>
          <w:szCs w:val="28"/>
        </w:rPr>
        <w:t xml:space="preserve"> </w:t>
      </w:r>
      <w:proofErr w:type="gramStart"/>
      <w:r w:rsidRPr="00374B1C">
        <w:rPr>
          <w:rFonts w:ascii="Times New Roman" w:hAnsi="Times New Roman"/>
          <w:sz w:val="28"/>
          <w:szCs w:val="28"/>
        </w:rPr>
        <w:t xml:space="preserve">у </w:t>
      </w:r>
      <w:proofErr w:type="spellStart"/>
      <w:r w:rsidRPr="00374B1C">
        <w:rPr>
          <w:rFonts w:ascii="Times New Roman" w:hAnsi="Times New Roman"/>
          <w:sz w:val="28"/>
          <w:szCs w:val="28"/>
        </w:rPr>
        <w:t>зах</w:t>
      </w:r>
      <w:proofErr w:type="gramEnd"/>
      <w:r w:rsidRPr="00374B1C">
        <w:rPr>
          <w:rFonts w:ascii="Times New Roman" w:hAnsi="Times New Roman"/>
          <w:sz w:val="28"/>
          <w:szCs w:val="28"/>
        </w:rPr>
        <w:t>ідному</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регіоні</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України</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монографія</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Львів</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Камула</w:t>
      </w:r>
      <w:proofErr w:type="spellEnd"/>
      <w:r w:rsidRPr="00374B1C">
        <w:rPr>
          <w:rFonts w:ascii="Times New Roman" w:hAnsi="Times New Roman"/>
          <w:sz w:val="28"/>
          <w:szCs w:val="28"/>
        </w:rPr>
        <w:t xml:space="preserve">, 2016. 160 с. </w:t>
      </w:r>
    </w:p>
    <w:p w:rsidR="0094319B" w:rsidRPr="00374B1C" w:rsidRDefault="0094319B" w:rsidP="0094319B">
      <w:pPr>
        <w:pStyle w:val="ab"/>
        <w:numPr>
          <w:ilvl w:val="0"/>
          <w:numId w:val="23"/>
        </w:numPr>
        <w:tabs>
          <w:tab w:val="left" w:pos="851"/>
        </w:tabs>
        <w:spacing w:after="0"/>
        <w:ind w:left="0" w:firstLine="454"/>
        <w:jc w:val="both"/>
        <w:rPr>
          <w:rFonts w:ascii="Times New Roman" w:hAnsi="Times New Roman"/>
          <w:sz w:val="28"/>
          <w:szCs w:val="28"/>
        </w:rPr>
      </w:pPr>
      <w:r w:rsidRPr="00374B1C">
        <w:rPr>
          <w:rFonts w:ascii="Times New Roman" w:hAnsi="Times New Roman"/>
          <w:sz w:val="28"/>
          <w:szCs w:val="28"/>
        </w:rPr>
        <w:t>Лесные плантации (ускоренное выращивание ели и сосны)</w:t>
      </w:r>
      <w:proofErr w:type="gramStart"/>
      <w:r w:rsidRPr="00374B1C">
        <w:rPr>
          <w:rFonts w:ascii="Times New Roman" w:hAnsi="Times New Roman"/>
          <w:sz w:val="28"/>
          <w:szCs w:val="28"/>
        </w:rPr>
        <w:t>:м</w:t>
      </w:r>
      <w:proofErr w:type="gramEnd"/>
      <w:r w:rsidRPr="00374B1C">
        <w:rPr>
          <w:rFonts w:ascii="Times New Roman" w:hAnsi="Times New Roman"/>
          <w:sz w:val="28"/>
          <w:szCs w:val="28"/>
        </w:rPr>
        <w:t xml:space="preserve">онография / И.В. Шутов и др.; ред. проф. И.В. Шутова. Москва: </w:t>
      </w:r>
      <w:proofErr w:type="spellStart"/>
      <w:r w:rsidRPr="00374B1C">
        <w:rPr>
          <w:rFonts w:ascii="Times New Roman" w:hAnsi="Times New Roman"/>
          <w:sz w:val="28"/>
          <w:szCs w:val="28"/>
        </w:rPr>
        <w:t>Лесн</w:t>
      </w:r>
      <w:proofErr w:type="spellEnd"/>
      <w:r w:rsidRPr="00374B1C">
        <w:rPr>
          <w:rFonts w:ascii="Times New Roman" w:hAnsi="Times New Roman"/>
          <w:sz w:val="28"/>
          <w:szCs w:val="28"/>
        </w:rPr>
        <w:t xml:space="preserve">. </w:t>
      </w:r>
      <w:proofErr w:type="spellStart"/>
      <w:r w:rsidRPr="00374B1C">
        <w:rPr>
          <w:rFonts w:ascii="Times New Roman" w:hAnsi="Times New Roman"/>
          <w:sz w:val="28"/>
          <w:szCs w:val="28"/>
        </w:rPr>
        <w:t>пром-сть</w:t>
      </w:r>
      <w:proofErr w:type="spellEnd"/>
      <w:r w:rsidRPr="00374B1C">
        <w:rPr>
          <w:rFonts w:ascii="Times New Roman" w:hAnsi="Times New Roman"/>
          <w:sz w:val="28"/>
          <w:szCs w:val="28"/>
        </w:rPr>
        <w:t>, 1984. 248 с.</w:t>
      </w:r>
    </w:p>
    <w:p w:rsidR="007B33CF" w:rsidRPr="007B33CF" w:rsidRDefault="0094319B" w:rsidP="007B33CF">
      <w:pPr>
        <w:pStyle w:val="ab"/>
        <w:numPr>
          <w:ilvl w:val="0"/>
          <w:numId w:val="23"/>
        </w:numPr>
        <w:tabs>
          <w:tab w:val="left" w:pos="851"/>
        </w:tabs>
        <w:spacing w:after="0"/>
        <w:ind w:left="0" w:firstLine="454"/>
        <w:jc w:val="both"/>
        <w:rPr>
          <w:rFonts w:ascii="Times New Roman" w:hAnsi="Times New Roman"/>
          <w:bCs/>
          <w:sz w:val="28"/>
          <w:szCs w:val="28"/>
        </w:rPr>
      </w:pPr>
      <w:proofErr w:type="spellStart"/>
      <w:r w:rsidRPr="00374B1C">
        <w:rPr>
          <w:rFonts w:ascii="Times New Roman" w:hAnsi="Times New Roman"/>
          <w:sz w:val="28"/>
          <w:szCs w:val="28"/>
        </w:rPr>
        <w:t>Плантаційне</w:t>
      </w:r>
      <w:proofErr w:type="spellEnd"/>
      <w:r w:rsidRPr="00374B1C">
        <w:rPr>
          <w:rFonts w:ascii="Times New Roman" w:hAnsi="Times New Roman"/>
          <w:sz w:val="28"/>
          <w:szCs w:val="28"/>
        </w:rPr>
        <w:t xml:space="preserve"> </w:t>
      </w:r>
      <w:proofErr w:type="spellStart"/>
      <w:r w:rsidRPr="00374B1C">
        <w:rPr>
          <w:rFonts w:ascii="Times New Roman" w:hAnsi="Times New Roman"/>
          <w:bCs/>
          <w:sz w:val="28"/>
          <w:szCs w:val="28"/>
        </w:rPr>
        <w:t>вирощування</w:t>
      </w:r>
      <w:proofErr w:type="spellEnd"/>
      <w:r w:rsidRPr="00374B1C">
        <w:rPr>
          <w:rFonts w:ascii="Times New Roman" w:hAnsi="Times New Roman"/>
          <w:bCs/>
          <w:sz w:val="28"/>
          <w:szCs w:val="28"/>
        </w:rPr>
        <w:t xml:space="preserve"> </w:t>
      </w:r>
      <w:proofErr w:type="spellStart"/>
      <w:r w:rsidRPr="00374B1C">
        <w:rPr>
          <w:rFonts w:ascii="Times New Roman" w:hAnsi="Times New Roman"/>
          <w:bCs/>
          <w:sz w:val="28"/>
          <w:szCs w:val="28"/>
        </w:rPr>
        <w:t>деревної</w:t>
      </w:r>
      <w:proofErr w:type="spellEnd"/>
      <w:r w:rsidRPr="00374B1C">
        <w:rPr>
          <w:rFonts w:ascii="Times New Roman" w:hAnsi="Times New Roman"/>
          <w:bCs/>
          <w:sz w:val="28"/>
          <w:szCs w:val="28"/>
        </w:rPr>
        <w:t xml:space="preserve"> </w:t>
      </w:r>
      <w:proofErr w:type="spellStart"/>
      <w:r w:rsidRPr="00374B1C">
        <w:rPr>
          <w:rFonts w:ascii="Times New Roman" w:hAnsi="Times New Roman"/>
          <w:bCs/>
          <w:sz w:val="28"/>
          <w:szCs w:val="28"/>
        </w:rPr>
        <w:t>сировини</w:t>
      </w:r>
      <w:proofErr w:type="spellEnd"/>
      <w:r w:rsidRPr="00374B1C">
        <w:rPr>
          <w:rFonts w:ascii="Times New Roman" w:hAnsi="Times New Roman"/>
          <w:bCs/>
          <w:sz w:val="28"/>
          <w:szCs w:val="28"/>
        </w:rPr>
        <w:t xml:space="preserve"> для потреб </w:t>
      </w:r>
      <w:proofErr w:type="spellStart"/>
      <w:r w:rsidRPr="00374B1C">
        <w:rPr>
          <w:rFonts w:ascii="Times New Roman" w:hAnsi="Times New Roman"/>
          <w:bCs/>
          <w:sz w:val="28"/>
          <w:szCs w:val="28"/>
        </w:rPr>
        <w:t>целюлозно-паперової</w:t>
      </w:r>
      <w:proofErr w:type="spellEnd"/>
      <w:r w:rsidRPr="00374B1C">
        <w:rPr>
          <w:rFonts w:ascii="Times New Roman" w:hAnsi="Times New Roman"/>
          <w:bCs/>
          <w:sz w:val="28"/>
          <w:szCs w:val="28"/>
        </w:rPr>
        <w:t xml:space="preserve"> та </w:t>
      </w:r>
      <w:proofErr w:type="spellStart"/>
      <w:r w:rsidRPr="00374B1C">
        <w:rPr>
          <w:rFonts w:ascii="Times New Roman" w:hAnsi="Times New Roman"/>
          <w:bCs/>
          <w:sz w:val="28"/>
          <w:szCs w:val="28"/>
        </w:rPr>
        <w:t>інших</w:t>
      </w:r>
      <w:proofErr w:type="spellEnd"/>
      <w:r w:rsidRPr="00374B1C">
        <w:rPr>
          <w:rFonts w:ascii="Times New Roman" w:hAnsi="Times New Roman"/>
          <w:bCs/>
          <w:sz w:val="28"/>
          <w:szCs w:val="28"/>
        </w:rPr>
        <w:t xml:space="preserve"> </w:t>
      </w:r>
      <w:proofErr w:type="spellStart"/>
      <w:r w:rsidRPr="00374B1C">
        <w:rPr>
          <w:rFonts w:ascii="Times New Roman" w:hAnsi="Times New Roman"/>
          <w:bCs/>
          <w:sz w:val="28"/>
          <w:szCs w:val="28"/>
        </w:rPr>
        <w:t>галузей</w:t>
      </w:r>
      <w:proofErr w:type="spellEnd"/>
      <w:r w:rsidRPr="00374B1C">
        <w:rPr>
          <w:rFonts w:ascii="Times New Roman" w:hAnsi="Times New Roman"/>
          <w:bCs/>
          <w:sz w:val="28"/>
          <w:szCs w:val="28"/>
        </w:rPr>
        <w:t xml:space="preserve"> </w:t>
      </w:r>
      <w:proofErr w:type="spellStart"/>
      <w:r w:rsidRPr="00374B1C">
        <w:rPr>
          <w:rFonts w:ascii="Times New Roman" w:hAnsi="Times New Roman"/>
          <w:bCs/>
          <w:sz w:val="28"/>
          <w:szCs w:val="28"/>
        </w:rPr>
        <w:t>промисловості</w:t>
      </w:r>
      <w:proofErr w:type="spellEnd"/>
      <w:r w:rsidRPr="00374B1C">
        <w:rPr>
          <w:rFonts w:ascii="Times New Roman" w:hAnsi="Times New Roman"/>
          <w:bCs/>
          <w:sz w:val="28"/>
          <w:szCs w:val="28"/>
        </w:rPr>
        <w:t xml:space="preserve">: </w:t>
      </w:r>
      <w:proofErr w:type="spellStart"/>
      <w:r w:rsidRPr="00374B1C">
        <w:rPr>
          <w:rFonts w:ascii="Times New Roman" w:hAnsi="Times New Roman"/>
          <w:bCs/>
          <w:sz w:val="28"/>
          <w:szCs w:val="28"/>
        </w:rPr>
        <w:t>методичні</w:t>
      </w:r>
      <w:proofErr w:type="spellEnd"/>
      <w:r w:rsidRPr="00374B1C">
        <w:rPr>
          <w:rFonts w:ascii="Times New Roman" w:hAnsi="Times New Roman"/>
          <w:bCs/>
          <w:sz w:val="28"/>
          <w:szCs w:val="28"/>
        </w:rPr>
        <w:t xml:space="preserve"> </w:t>
      </w:r>
      <w:proofErr w:type="spellStart"/>
      <w:r w:rsidRPr="00374B1C">
        <w:rPr>
          <w:rFonts w:ascii="Times New Roman" w:hAnsi="Times New Roman"/>
          <w:bCs/>
          <w:sz w:val="28"/>
          <w:szCs w:val="28"/>
        </w:rPr>
        <w:t>рекомендації</w:t>
      </w:r>
      <w:proofErr w:type="spellEnd"/>
      <w:r w:rsidRPr="00374B1C">
        <w:rPr>
          <w:rFonts w:ascii="Times New Roman" w:hAnsi="Times New Roman"/>
          <w:bCs/>
          <w:sz w:val="28"/>
          <w:szCs w:val="28"/>
        </w:rPr>
        <w:t xml:space="preserve"> / М.І. </w:t>
      </w:r>
      <w:proofErr w:type="spellStart"/>
      <w:r w:rsidRPr="00374B1C">
        <w:rPr>
          <w:rFonts w:ascii="Times New Roman" w:hAnsi="Times New Roman"/>
          <w:bCs/>
          <w:sz w:val="28"/>
          <w:szCs w:val="28"/>
        </w:rPr>
        <w:t>Ониські</w:t>
      </w:r>
      <w:proofErr w:type="gramStart"/>
      <w:r w:rsidRPr="00374B1C">
        <w:rPr>
          <w:rFonts w:ascii="Times New Roman" w:hAnsi="Times New Roman"/>
          <w:bCs/>
          <w:sz w:val="28"/>
          <w:szCs w:val="28"/>
        </w:rPr>
        <w:t>в</w:t>
      </w:r>
      <w:proofErr w:type="spellEnd"/>
      <w:proofErr w:type="gramEnd"/>
      <w:r w:rsidRPr="00374B1C">
        <w:rPr>
          <w:rFonts w:ascii="Times New Roman" w:hAnsi="Times New Roman"/>
          <w:bCs/>
          <w:sz w:val="28"/>
          <w:szCs w:val="28"/>
        </w:rPr>
        <w:t xml:space="preserve"> </w:t>
      </w:r>
      <w:proofErr w:type="gramStart"/>
      <w:r w:rsidRPr="00374B1C">
        <w:rPr>
          <w:rFonts w:ascii="Times New Roman" w:hAnsi="Times New Roman"/>
          <w:bCs/>
          <w:sz w:val="28"/>
          <w:szCs w:val="28"/>
        </w:rPr>
        <w:t>та</w:t>
      </w:r>
      <w:proofErr w:type="gramEnd"/>
      <w:r w:rsidRPr="00374B1C">
        <w:rPr>
          <w:rFonts w:ascii="Times New Roman" w:hAnsi="Times New Roman"/>
          <w:bCs/>
          <w:sz w:val="28"/>
          <w:szCs w:val="28"/>
        </w:rPr>
        <w:t xml:space="preserve"> </w:t>
      </w:r>
      <w:proofErr w:type="spellStart"/>
      <w:r w:rsidRPr="00374B1C">
        <w:rPr>
          <w:rFonts w:ascii="Times New Roman" w:hAnsi="Times New Roman"/>
          <w:bCs/>
          <w:sz w:val="28"/>
          <w:szCs w:val="28"/>
        </w:rPr>
        <w:t>ін</w:t>
      </w:r>
      <w:proofErr w:type="spellEnd"/>
      <w:r w:rsidRPr="00374B1C">
        <w:rPr>
          <w:rFonts w:ascii="Times New Roman" w:hAnsi="Times New Roman"/>
          <w:bCs/>
          <w:sz w:val="28"/>
          <w:szCs w:val="28"/>
        </w:rPr>
        <w:t>.; за ред. д-ра с.-г. наук, проф. М.І.</w:t>
      </w:r>
      <w:r w:rsidRPr="00374B1C">
        <w:rPr>
          <w:rFonts w:ascii="Times New Roman" w:hAnsi="Times New Roman"/>
          <w:bCs/>
          <w:sz w:val="28"/>
          <w:szCs w:val="28"/>
          <w:lang w:val="uk-UA"/>
        </w:rPr>
        <w:t> </w:t>
      </w:r>
      <w:proofErr w:type="spellStart"/>
      <w:r w:rsidRPr="00374B1C">
        <w:rPr>
          <w:rFonts w:ascii="Times New Roman" w:hAnsi="Times New Roman"/>
          <w:bCs/>
          <w:sz w:val="28"/>
          <w:szCs w:val="28"/>
        </w:rPr>
        <w:t>Ониськіва</w:t>
      </w:r>
      <w:proofErr w:type="spellEnd"/>
      <w:r w:rsidRPr="00374B1C">
        <w:rPr>
          <w:rFonts w:ascii="Times New Roman" w:hAnsi="Times New Roman"/>
          <w:bCs/>
          <w:sz w:val="28"/>
          <w:szCs w:val="28"/>
        </w:rPr>
        <w:t xml:space="preserve">. </w:t>
      </w:r>
      <w:proofErr w:type="spellStart"/>
      <w:r w:rsidRPr="00374B1C">
        <w:rPr>
          <w:rFonts w:ascii="Times New Roman" w:hAnsi="Times New Roman"/>
          <w:bCs/>
          <w:sz w:val="28"/>
          <w:szCs w:val="28"/>
        </w:rPr>
        <w:t>Київ</w:t>
      </w:r>
      <w:proofErr w:type="spellEnd"/>
      <w:r w:rsidRPr="00374B1C">
        <w:rPr>
          <w:rFonts w:ascii="Times New Roman" w:hAnsi="Times New Roman"/>
          <w:bCs/>
          <w:sz w:val="28"/>
          <w:szCs w:val="28"/>
        </w:rPr>
        <w:t xml:space="preserve">: </w:t>
      </w:r>
      <w:proofErr w:type="spellStart"/>
      <w:r w:rsidRPr="00374B1C">
        <w:rPr>
          <w:rFonts w:ascii="Times New Roman" w:hAnsi="Times New Roman"/>
          <w:bCs/>
          <w:sz w:val="28"/>
          <w:szCs w:val="28"/>
        </w:rPr>
        <w:t>Національний</w:t>
      </w:r>
      <w:proofErr w:type="spellEnd"/>
      <w:r w:rsidRPr="00374B1C">
        <w:rPr>
          <w:rFonts w:ascii="Times New Roman" w:hAnsi="Times New Roman"/>
          <w:bCs/>
          <w:sz w:val="28"/>
          <w:szCs w:val="28"/>
        </w:rPr>
        <w:t xml:space="preserve"> </w:t>
      </w:r>
      <w:proofErr w:type="spellStart"/>
      <w:r w:rsidRPr="00374B1C">
        <w:rPr>
          <w:rFonts w:ascii="Times New Roman" w:hAnsi="Times New Roman"/>
          <w:bCs/>
          <w:sz w:val="28"/>
          <w:szCs w:val="28"/>
        </w:rPr>
        <w:t>аграр</w:t>
      </w:r>
      <w:proofErr w:type="spellEnd"/>
      <w:r w:rsidRPr="00374B1C">
        <w:rPr>
          <w:rFonts w:ascii="Times New Roman" w:hAnsi="Times New Roman"/>
          <w:bCs/>
          <w:sz w:val="28"/>
          <w:szCs w:val="28"/>
        </w:rPr>
        <w:t>. ун-т. 2003. 53 с.</w:t>
      </w:r>
    </w:p>
    <w:p w:rsidR="00374B1C" w:rsidRPr="007B33CF" w:rsidRDefault="00374B1C" w:rsidP="007B33CF">
      <w:pPr>
        <w:pStyle w:val="ab"/>
        <w:numPr>
          <w:ilvl w:val="0"/>
          <w:numId w:val="23"/>
        </w:numPr>
        <w:tabs>
          <w:tab w:val="left" w:pos="851"/>
        </w:tabs>
        <w:spacing w:after="0"/>
        <w:ind w:left="0" w:firstLine="454"/>
        <w:jc w:val="both"/>
        <w:rPr>
          <w:rFonts w:ascii="Times New Roman" w:hAnsi="Times New Roman"/>
          <w:bCs/>
          <w:sz w:val="28"/>
          <w:szCs w:val="28"/>
        </w:rPr>
      </w:pPr>
      <w:proofErr w:type="spellStart"/>
      <w:r w:rsidRPr="007B33CF">
        <w:rPr>
          <w:rFonts w:ascii="Times New Roman" w:hAnsi="Times New Roman"/>
          <w:sz w:val="28"/>
          <w:szCs w:val="28"/>
          <w:lang w:val="en-US"/>
        </w:rPr>
        <w:t>Sedjo</w:t>
      </w:r>
      <w:proofErr w:type="spellEnd"/>
      <w:r w:rsidRPr="007B33CF">
        <w:rPr>
          <w:rFonts w:ascii="Times New Roman" w:hAnsi="Times New Roman"/>
          <w:spacing w:val="-2"/>
          <w:sz w:val="28"/>
          <w:szCs w:val="28"/>
          <w:lang w:val="en-US"/>
        </w:rPr>
        <w:t xml:space="preserve"> R.A. Biotechnology's potential contribution to global wood supply and forest conservation (Discussion Paper 01-51). Washington, DC: </w:t>
      </w:r>
      <w:proofErr w:type="gramStart"/>
      <w:r w:rsidRPr="007B33CF">
        <w:rPr>
          <w:rFonts w:ascii="Times New Roman" w:hAnsi="Times New Roman"/>
          <w:spacing w:val="-2"/>
          <w:sz w:val="28"/>
          <w:szCs w:val="28"/>
          <w:lang w:val="en-US"/>
        </w:rPr>
        <w:t>Resources for the Future.</w:t>
      </w:r>
      <w:proofErr w:type="gramEnd"/>
      <w:r w:rsidRPr="007B33CF">
        <w:rPr>
          <w:rFonts w:ascii="Times New Roman" w:hAnsi="Times New Roman"/>
          <w:spacing w:val="-2"/>
          <w:sz w:val="28"/>
          <w:szCs w:val="28"/>
          <w:lang w:val="en-US"/>
        </w:rPr>
        <w:t xml:space="preserve"> 2001.</w:t>
      </w:r>
    </w:p>
    <w:p w:rsidR="0094319B" w:rsidRPr="007B33CF" w:rsidRDefault="0094319B" w:rsidP="007B33CF">
      <w:pPr>
        <w:pStyle w:val="ab"/>
        <w:tabs>
          <w:tab w:val="left" w:pos="851"/>
        </w:tabs>
        <w:spacing w:after="0"/>
        <w:ind w:left="454"/>
        <w:jc w:val="both"/>
        <w:rPr>
          <w:rFonts w:ascii="Times New Roman" w:hAnsi="Times New Roman"/>
          <w:sz w:val="28"/>
          <w:szCs w:val="28"/>
          <w:lang w:val="en-US"/>
        </w:rPr>
        <w:sectPr w:rsidR="0094319B" w:rsidRPr="007B33CF" w:rsidSect="006041D7">
          <w:headerReference w:type="default" r:id="rId15"/>
          <w:pgSz w:w="11906" w:h="16838"/>
          <w:pgMar w:top="1077" w:right="1134" w:bottom="1077" w:left="1134" w:header="709" w:footer="709" w:gutter="0"/>
          <w:pgNumType w:start="79"/>
          <w:cols w:space="720"/>
        </w:sectPr>
      </w:pPr>
    </w:p>
    <w:p w:rsidR="0094319B" w:rsidRDefault="0094319B" w:rsidP="0094319B">
      <w:pPr>
        <w:spacing w:line="276" w:lineRule="auto"/>
        <w:rPr>
          <w:sz w:val="30"/>
          <w:szCs w:val="30"/>
        </w:rPr>
      </w:pPr>
    </w:p>
    <w:p w:rsidR="0094319B" w:rsidRPr="00B739D4" w:rsidRDefault="0094319B" w:rsidP="0094319B">
      <w:pPr>
        <w:spacing w:line="276" w:lineRule="auto"/>
        <w:rPr>
          <w:sz w:val="30"/>
          <w:szCs w:val="30"/>
        </w:rPr>
      </w:pPr>
      <w:r w:rsidRPr="00B739D4">
        <w:rPr>
          <w:sz w:val="30"/>
          <w:szCs w:val="30"/>
        </w:rPr>
        <w:t>УДК 630.620.952</w:t>
      </w:r>
    </w:p>
    <w:p w:rsidR="0094319B" w:rsidRPr="00B739D4" w:rsidRDefault="0094319B" w:rsidP="0094319B">
      <w:pPr>
        <w:spacing w:line="276" w:lineRule="auto"/>
        <w:ind w:firstLine="454"/>
        <w:jc w:val="center"/>
        <w:rPr>
          <w:b/>
          <w:caps/>
          <w:sz w:val="30"/>
          <w:szCs w:val="30"/>
        </w:rPr>
      </w:pPr>
    </w:p>
    <w:p w:rsidR="0094319B" w:rsidRPr="00B739D4" w:rsidRDefault="0094319B" w:rsidP="0094319B">
      <w:pPr>
        <w:spacing w:line="276" w:lineRule="auto"/>
        <w:jc w:val="center"/>
        <w:rPr>
          <w:b/>
          <w:caps/>
          <w:sz w:val="30"/>
          <w:szCs w:val="30"/>
        </w:rPr>
      </w:pPr>
      <w:r w:rsidRPr="00B739D4">
        <w:rPr>
          <w:b/>
          <w:caps/>
          <w:sz w:val="30"/>
          <w:szCs w:val="30"/>
        </w:rPr>
        <w:t xml:space="preserve">ЕкономічнІ Та ЕНЕРГЕТИЧНІ АСПЕКТИ вирощування енергетичної верби в ЦЕНТРАЛЬНОМУ </w:t>
      </w:r>
      <w:r>
        <w:rPr>
          <w:b/>
          <w:caps/>
          <w:sz w:val="30"/>
          <w:szCs w:val="30"/>
        </w:rPr>
        <w:br/>
      </w:r>
      <w:r w:rsidRPr="00B739D4">
        <w:rPr>
          <w:b/>
          <w:caps/>
          <w:sz w:val="30"/>
          <w:szCs w:val="30"/>
        </w:rPr>
        <w:t>ЛІСОСТЕПУ україні</w:t>
      </w:r>
    </w:p>
    <w:p w:rsidR="0094319B" w:rsidRPr="00B739D4" w:rsidRDefault="0094319B" w:rsidP="0094319B">
      <w:pPr>
        <w:spacing w:line="276" w:lineRule="auto"/>
        <w:ind w:firstLine="454"/>
        <w:jc w:val="center"/>
        <w:rPr>
          <w:rFonts w:eastAsia="Calibri"/>
          <w:b/>
          <w:sz w:val="30"/>
          <w:szCs w:val="30"/>
        </w:rPr>
      </w:pPr>
    </w:p>
    <w:p w:rsidR="0094319B" w:rsidRPr="00B739D4" w:rsidRDefault="0094319B" w:rsidP="0094319B">
      <w:pPr>
        <w:spacing w:line="276" w:lineRule="auto"/>
        <w:ind w:firstLine="454"/>
        <w:jc w:val="center"/>
        <w:rPr>
          <w:color w:val="000000"/>
          <w:sz w:val="30"/>
          <w:szCs w:val="30"/>
        </w:rPr>
      </w:pPr>
      <w:r w:rsidRPr="00B739D4">
        <w:rPr>
          <w:rFonts w:eastAsia="Calibri"/>
          <w:sz w:val="30"/>
          <w:szCs w:val="30"/>
        </w:rPr>
        <w:t>В.М. Сінченко,</w:t>
      </w:r>
      <w:r w:rsidRPr="00B739D4">
        <w:rPr>
          <w:i/>
          <w:color w:val="000000"/>
          <w:sz w:val="30"/>
          <w:szCs w:val="30"/>
        </w:rPr>
        <w:t xml:space="preserve"> </w:t>
      </w:r>
      <w:r w:rsidRPr="00B739D4">
        <w:rPr>
          <w:rFonts w:eastAsia="Calibri"/>
          <w:sz w:val="30"/>
          <w:szCs w:val="30"/>
        </w:rPr>
        <w:t>Г.А. Мельничук</w:t>
      </w:r>
      <w:r w:rsidRPr="00B739D4">
        <w:rPr>
          <w:color w:val="000000"/>
          <w:sz w:val="30"/>
          <w:szCs w:val="30"/>
        </w:rPr>
        <w:t xml:space="preserve">, Я.Д. </w:t>
      </w:r>
      <w:proofErr w:type="spellStart"/>
      <w:r w:rsidRPr="00B739D4">
        <w:rPr>
          <w:color w:val="000000"/>
          <w:sz w:val="30"/>
          <w:szCs w:val="30"/>
        </w:rPr>
        <w:t>Фучило</w:t>
      </w:r>
      <w:proofErr w:type="spellEnd"/>
    </w:p>
    <w:p w:rsidR="0094319B" w:rsidRPr="00B739D4" w:rsidRDefault="0094319B" w:rsidP="0094319B">
      <w:pPr>
        <w:spacing w:line="276" w:lineRule="auto"/>
        <w:ind w:firstLine="454"/>
        <w:jc w:val="center"/>
        <w:rPr>
          <w:color w:val="000000"/>
          <w:sz w:val="30"/>
          <w:szCs w:val="30"/>
        </w:rPr>
      </w:pPr>
    </w:p>
    <w:p w:rsidR="0094319B" w:rsidRPr="00B739D4" w:rsidRDefault="0094319B" w:rsidP="0094319B">
      <w:pPr>
        <w:spacing w:line="276" w:lineRule="auto"/>
        <w:ind w:firstLine="454"/>
        <w:jc w:val="center"/>
        <w:rPr>
          <w:color w:val="000000"/>
          <w:sz w:val="30"/>
          <w:szCs w:val="30"/>
        </w:rPr>
      </w:pPr>
      <w:r w:rsidRPr="00B739D4">
        <w:rPr>
          <w:color w:val="000000"/>
          <w:sz w:val="30"/>
          <w:szCs w:val="30"/>
        </w:rPr>
        <w:t xml:space="preserve">Інститут біоенергетичних культур і цукрових буряків НААН України, м. Київ, </w:t>
      </w:r>
      <w:hyperlink r:id="rId16" w:history="1">
        <w:r w:rsidRPr="00B739D4">
          <w:rPr>
            <w:sz w:val="30"/>
            <w:szCs w:val="30"/>
            <w:lang w:val="de-DE"/>
          </w:rPr>
          <w:t>sugarbeet@ukr.net</w:t>
        </w:r>
      </w:hyperlink>
    </w:p>
    <w:p w:rsidR="0094319B" w:rsidRPr="001B4313" w:rsidRDefault="0094319B" w:rsidP="0094319B">
      <w:pPr>
        <w:spacing w:line="276" w:lineRule="auto"/>
        <w:ind w:firstLine="454"/>
        <w:jc w:val="center"/>
        <w:rPr>
          <w:b/>
          <w:caps/>
          <w:sz w:val="32"/>
          <w:szCs w:val="32"/>
        </w:rPr>
      </w:pPr>
    </w:p>
    <w:p w:rsidR="0094319B" w:rsidRPr="0075177A" w:rsidRDefault="0094319B" w:rsidP="0094319B">
      <w:pPr>
        <w:spacing w:line="276" w:lineRule="auto"/>
        <w:contextualSpacing/>
        <w:jc w:val="both"/>
        <w:rPr>
          <w:sz w:val="28"/>
          <w:szCs w:val="28"/>
        </w:rPr>
      </w:pPr>
      <w:r w:rsidRPr="00FB4D1A">
        <w:rPr>
          <w:rFonts w:eastAsia="Calibri"/>
          <w:i/>
          <w:sz w:val="28"/>
          <w:szCs w:val="28"/>
          <w:lang w:val="en-GB"/>
        </w:rPr>
        <w:t>V.M.</w:t>
      </w:r>
      <w:r w:rsidRPr="00FB4D1A">
        <w:rPr>
          <w:rFonts w:eastAsia="Calibri"/>
          <w:i/>
          <w:sz w:val="28"/>
          <w:szCs w:val="28"/>
        </w:rPr>
        <w:t xml:space="preserve"> </w:t>
      </w:r>
      <w:proofErr w:type="spellStart"/>
      <w:r w:rsidRPr="00FB4D1A">
        <w:rPr>
          <w:rFonts w:eastAsia="Calibri"/>
          <w:i/>
          <w:sz w:val="28"/>
          <w:szCs w:val="28"/>
          <w:lang w:val="en-GB"/>
        </w:rPr>
        <w:t>Sinchenko</w:t>
      </w:r>
      <w:proofErr w:type="spellEnd"/>
      <w:r w:rsidRPr="00FB4D1A">
        <w:rPr>
          <w:rFonts w:eastAsia="Calibri"/>
          <w:i/>
          <w:sz w:val="28"/>
          <w:szCs w:val="28"/>
          <w:lang w:val="en-GB"/>
        </w:rPr>
        <w:t xml:space="preserve">, </w:t>
      </w:r>
      <w:r w:rsidRPr="00FB4D1A">
        <w:rPr>
          <w:i/>
          <w:sz w:val="28"/>
          <w:szCs w:val="28"/>
          <w:lang w:val="en-GB"/>
        </w:rPr>
        <w:t>H.A.</w:t>
      </w:r>
      <w:r w:rsidRPr="00FB4D1A">
        <w:rPr>
          <w:i/>
          <w:sz w:val="28"/>
          <w:szCs w:val="28"/>
        </w:rPr>
        <w:t xml:space="preserve"> </w:t>
      </w:r>
      <w:proofErr w:type="spellStart"/>
      <w:r w:rsidRPr="00FB4D1A">
        <w:rPr>
          <w:i/>
          <w:sz w:val="28"/>
          <w:szCs w:val="28"/>
          <w:lang w:val="en-GB"/>
        </w:rPr>
        <w:t>Melnychuk</w:t>
      </w:r>
      <w:proofErr w:type="spellEnd"/>
      <w:r w:rsidRPr="00FB4D1A">
        <w:rPr>
          <w:i/>
          <w:sz w:val="28"/>
          <w:szCs w:val="28"/>
        </w:rPr>
        <w:t xml:space="preserve">, </w:t>
      </w:r>
      <w:proofErr w:type="spellStart"/>
      <w:r w:rsidRPr="00FB4D1A">
        <w:rPr>
          <w:i/>
          <w:sz w:val="28"/>
          <w:szCs w:val="28"/>
          <w:lang w:val="en-US"/>
        </w:rPr>
        <w:t>Ya.D</w:t>
      </w:r>
      <w:proofErr w:type="spellEnd"/>
      <w:r w:rsidRPr="00FB4D1A">
        <w:rPr>
          <w:i/>
          <w:sz w:val="28"/>
          <w:szCs w:val="28"/>
          <w:lang w:val="en-US"/>
        </w:rPr>
        <w:t>.</w:t>
      </w:r>
      <w:r w:rsidRPr="00FB4D1A">
        <w:rPr>
          <w:i/>
          <w:sz w:val="28"/>
          <w:szCs w:val="28"/>
        </w:rPr>
        <w:t xml:space="preserve"> </w:t>
      </w:r>
      <w:proofErr w:type="spellStart"/>
      <w:proofErr w:type="gramStart"/>
      <w:r w:rsidRPr="00FB4D1A">
        <w:rPr>
          <w:i/>
          <w:sz w:val="28"/>
          <w:szCs w:val="28"/>
          <w:lang w:val="en-US"/>
        </w:rPr>
        <w:t>Fuchylo</w:t>
      </w:r>
      <w:proofErr w:type="spellEnd"/>
      <w:r w:rsidRPr="00FB4D1A">
        <w:rPr>
          <w:i/>
          <w:sz w:val="28"/>
          <w:szCs w:val="28"/>
        </w:rPr>
        <w:t>.</w:t>
      </w:r>
      <w:proofErr w:type="gramEnd"/>
      <w:r w:rsidRPr="00FB4D1A">
        <w:rPr>
          <w:sz w:val="28"/>
          <w:szCs w:val="28"/>
        </w:rPr>
        <w:t xml:space="preserve"> </w:t>
      </w:r>
      <w:r w:rsidRPr="00FB4D1A">
        <w:rPr>
          <w:b/>
          <w:sz w:val="28"/>
          <w:szCs w:val="28"/>
          <w:lang w:val="en-GB"/>
        </w:rPr>
        <w:t xml:space="preserve">Economic </w:t>
      </w:r>
      <w:r w:rsidRPr="00FB4D1A">
        <w:rPr>
          <w:b/>
          <w:sz w:val="28"/>
          <w:szCs w:val="28"/>
          <w:lang w:val="en-US"/>
        </w:rPr>
        <w:t xml:space="preserve">and </w:t>
      </w:r>
      <w:r w:rsidRPr="00FB4D1A">
        <w:rPr>
          <w:b/>
          <w:sz w:val="28"/>
          <w:szCs w:val="28"/>
          <w:lang w:val="en-GB"/>
        </w:rPr>
        <w:t>energetic aspects of energy willow growing in central forest-steep zone of Ukraine</w:t>
      </w:r>
      <w:r>
        <w:rPr>
          <w:b/>
          <w:sz w:val="28"/>
          <w:szCs w:val="28"/>
        </w:rPr>
        <w:t>.</w:t>
      </w:r>
    </w:p>
    <w:p w:rsidR="0094319B" w:rsidRPr="00FB4D1A" w:rsidRDefault="0094319B" w:rsidP="0094319B">
      <w:pPr>
        <w:spacing w:line="276" w:lineRule="auto"/>
        <w:ind w:firstLine="454"/>
        <w:contextualSpacing/>
        <w:jc w:val="both"/>
        <w:rPr>
          <w:sz w:val="28"/>
          <w:szCs w:val="28"/>
          <w:lang w:val="en-GB"/>
        </w:rPr>
      </w:pPr>
      <w:r w:rsidRPr="00FB4D1A">
        <w:rPr>
          <w:sz w:val="28"/>
          <w:szCs w:val="28"/>
          <w:lang w:val="en-GB"/>
        </w:rPr>
        <w:t xml:space="preserve">Energy willow as a biofuel feedstock has a number of advantages over other energy plants, primarily on the basis of the annual increase in feedstock, the unpretentiousness to soil conditions, resistance to diseases, the simplicity of cultivation and harvesting technology, low production costs per unit area that contributes to the high economic effect and profitability growth. Developed components of energy willow technology based on the new high-yielding varieties, as well as </w:t>
      </w:r>
      <w:proofErr w:type="spellStart"/>
      <w:r w:rsidRPr="00FB4D1A">
        <w:rPr>
          <w:sz w:val="28"/>
          <w:szCs w:val="28"/>
          <w:lang w:val="en-GB"/>
        </w:rPr>
        <w:t>agrotechnical</w:t>
      </w:r>
      <w:proofErr w:type="spellEnd"/>
      <w:r w:rsidRPr="00FB4D1A">
        <w:rPr>
          <w:sz w:val="28"/>
          <w:szCs w:val="28"/>
          <w:lang w:val="en-GB"/>
        </w:rPr>
        <w:t xml:space="preserve"> measures and minimization of technological operations, contribute to the yield of the </w:t>
      </w:r>
      <w:r w:rsidRPr="00FB4D1A">
        <w:rPr>
          <w:color w:val="000000"/>
          <w:sz w:val="28"/>
          <w:szCs w:val="28"/>
        </w:rPr>
        <w:t>′</w:t>
      </w:r>
      <w:proofErr w:type="spellStart"/>
      <w:r w:rsidRPr="00FB4D1A">
        <w:rPr>
          <w:sz w:val="28"/>
          <w:szCs w:val="28"/>
          <w:lang w:val="en-GB"/>
        </w:rPr>
        <w:t>Tora</w:t>
      </w:r>
      <w:proofErr w:type="spellEnd"/>
      <w:r w:rsidRPr="00FB4D1A">
        <w:rPr>
          <w:color w:val="000000"/>
          <w:sz w:val="28"/>
          <w:szCs w:val="28"/>
        </w:rPr>
        <w:t>′</w:t>
      </w:r>
      <w:r w:rsidRPr="00FB4D1A">
        <w:rPr>
          <w:sz w:val="28"/>
          <w:szCs w:val="28"/>
          <w:lang w:val="en-GB"/>
        </w:rPr>
        <w:t xml:space="preserve"> variety at the level of 42</w:t>
      </w:r>
      <w:r w:rsidRPr="00FB4D1A">
        <w:rPr>
          <w:sz w:val="28"/>
          <w:szCs w:val="28"/>
        </w:rPr>
        <w:t>–</w:t>
      </w:r>
      <w:r w:rsidRPr="00FB4D1A">
        <w:rPr>
          <w:sz w:val="28"/>
          <w:szCs w:val="28"/>
          <w:lang w:val="en-GB"/>
        </w:rPr>
        <w:t xml:space="preserve">69 t/ha and the profitability level of 3167 % respectively. According to the research results, for the energy willow of the </w:t>
      </w:r>
      <w:r w:rsidRPr="00FB4D1A">
        <w:rPr>
          <w:color w:val="000000"/>
          <w:sz w:val="28"/>
          <w:szCs w:val="28"/>
        </w:rPr>
        <w:t>′</w:t>
      </w:r>
      <w:proofErr w:type="spellStart"/>
      <w:r w:rsidRPr="00FB4D1A">
        <w:rPr>
          <w:sz w:val="28"/>
          <w:szCs w:val="28"/>
          <w:lang w:val="en-GB"/>
        </w:rPr>
        <w:t>Tora</w:t>
      </w:r>
      <w:proofErr w:type="spellEnd"/>
      <w:r w:rsidRPr="00FB4D1A">
        <w:rPr>
          <w:color w:val="000000"/>
          <w:sz w:val="28"/>
          <w:szCs w:val="28"/>
        </w:rPr>
        <w:t>′</w:t>
      </w:r>
      <w:r w:rsidRPr="00FB4D1A">
        <w:rPr>
          <w:sz w:val="28"/>
          <w:szCs w:val="28"/>
          <w:lang w:val="en-GB"/>
        </w:rPr>
        <w:t xml:space="preserve"> variety, the most effective planting density is from 12 000 to 15 000 per hectare, </w:t>
      </w:r>
      <w:r w:rsidRPr="00FB4D1A">
        <w:rPr>
          <w:color w:val="000000"/>
          <w:sz w:val="28"/>
          <w:szCs w:val="28"/>
        </w:rPr>
        <w:t>′</w:t>
      </w:r>
      <w:proofErr w:type="spellStart"/>
      <w:r w:rsidRPr="00FB4D1A">
        <w:rPr>
          <w:sz w:val="28"/>
          <w:szCs w:val="28"/>
          <w:lang w:val="en-GB"/>
        </w:rPr>
        <w:t>Ternopil</w:t>
      </w:r>
      <w:proofErr w:type="spellEnd"/>
      <w:r w:rsidRPr="00FB4D1A">
        <w:rPr>
          <w:color w:val="000000"/>
          <w:sz w:val="28"/>
          <w:szCs w:val="28"/>
        </w:rPr>
        <w:t>′</w:t>
      </w:r>
      <w:r w:rsidRPr="00FB4D1A">
        <w:rPr>
          <w:sz w:val="28"/>
          <w:szCs w:val="28"/>
          <w:lang w:val="en-GB"/>
        </w:rPr>
        <w:t xml:space="preserve"> variety 15 000 to 18 000 per hectare. The most effective planting design for willow cuttings under the conditions of Ukraine is </w:t>
      </w:r>
      <w:r>
        <w:rPr>
          <w:sz w:val="28"/>
          <w:szCs w:val="28"/>
        </w:rPr>
        <w:br/>
      </w:r>
      <w:r w:rsidRPr="00FB4D1A">
        <w:rPr>
          <w:sz w:val="28"/>
          <w:szCs w:val="28"/>
          <w:lang w:val="en-GB"/>
        </w:rPr>
        <w:t>0.75</w:t>
      </w:r>
      <w:r w:rsidRPr="00FB4D1A">
        <w:rPr>
          <w:sz w:val="28"/>
          <w:szCs w:val="28"/>
        </w:rPr>
        <w:t>–</w:t>
      </w:r>
      <w:r w:rsidRPr="00FB4D1A">
        <w:rPr>
          <w:sz w:val="28"/>
          <w:szCs w:val="28"/>
          <w:lang w:val="en-GB"/>
        </w:rPr>
        <w:t>1.50</w:t>
      </w:r>
      <w:r w:rsidRPr="00FB4D1A">
        <w:rPr>
          <w:sz w:val="28"/>
          <w:szCs w:val="28"/>
        </w:rPr>
        <w:t>–</w:t>
      </w:r>
      <w:r w:rsidRPr="00FB4D1A">
        <w:rPr>
          <w:sz w:val="28"/>
          <w:szCs w:val="28"/>
          <w:lang w:val="en-GB"/>
        </w:rPr>
        <w:t>0.75</w:t>
      </w:r>
      <w:r w:rsidRPr="00FB4D1A">
        <w:rPr>
          <w:sz w:val="28"/>
          <w:szCs w:val="28"/>
        </w:rPr>
        <w:t xml:space="preserve"> </w:t>
      </w:r>
      <w:r w:rsidRPr="00FB4D1A">
        <w:rPr>
          <w:sz w:val="28"/>
          <w:szCs w:val="28"/>
          <w:lang w:val="en-GB"/>
        </w:rPr>
        <w:t>m.</w:t>
      </w:r>
    </w:p>
    <w:p w:rsidR="0094319B" w:rsidRPr="008920EB" w:rsidRDefault="0094319B" w:rsidP="0094319B">
      <w:pPr>
        <w:spacing w:line="276" w:lineRule="auto"/>
        <w:ind w:firstLine="454"/>
        <w:jc w:val="both"/>
        <w:rPr>
          <w:sz w:val="30"/>
          <w:szCs w:val="30"/>
          <w:lang w:val="en-GB"/>
        </w:rPr>
      </w:pPr>
    </w:p>
    <w:p w:rsidR="0094319B" w:rsidRPr="0075177A" w:rsidRDefault="0094319B" w:rsidP="0094319B">
      <w:pPr>
        <w:spacing w:line="276" w:lineRule="auto"/>
        <w:ind w:firstLine="454"/>
        <w:jc w:val="both"/>
        <w:rPr>
          <w:sz w:val="30"/>
          <w:szCs w:val="30"/>
        </w:rPr>
      </w:pPr>
      <w:r w:rsidRPr="0075177A">
        <w:rPr>
          <w:sz w:val="30"/>
          <w:szCs w:val="30"/>
        </w:rPr>
        <w:t>В Україні з початком нового століття значна увага надається підвищенню ефективності використання біопалива, що дозволяє зменшити залежність національної економіки від імпорту енергоносіїв і забезпечити стійкий економічний розвиток країни.</w:t>
      </w:r>
    </w:p>
    <w:p w:rsidR="0094319B" w:rsidRPr="0075177A" w:rsidRDefault="0094319B" w:rsidP="0094319B">
      <w:pPr>
        <w:spacing w:line="276" w:lineRule="auto"/>
        <w:ind w:firstLine="454"/>
        <w:jc w:val="both"/>
        <w:rPr>
          <w:sz w:val="30"/>
          <w:szCs w:val="30"/>
        </w:rPr>
      </w:pPr>
      <w:r w:rsidRPr="0075177A">
        <w:rPr>
          <w:sz w:val="30"/>
          <w:szCs w:val="30"/>
        </w:rPr>
        <w:t>Передовий досвід із цих питань демонструють європейські країни, які почали активно впроваджувати вирощування енергетичної деревної сировини плантаційними методами [</w:t>
      </w:r>
      <w:r w:rsidRPr="0075177A">
        <w:rPr>
          <w:sz w:val="30"/>
          <w:szCs w:val="30"/>
        </w:rPr>
        <w:fldChar w:fldCharType="begin"/>
      </w:r>
      <w:r w:rsidRPr="0075177A">
        <w:rPr>
          <w:sz w:val="30"/>
          <w:szCs w:val="30"/>
        </w:rPr>
        <w:instrText xml:space="preserve"> REF _Ref495454104 \r \h </w:instrText>
      </w:r>
      <w:r w:rsidRPr="0075177A">
        <w:rPr>
          <w:sz w:val="30"/>
          <w:szCs w:val="30"/>
        </w:rPr>
      </w:r>
      <w:r w:rsidRPr="0075177A">
        <w:rPr>
          <w:sz w:val="30"/>
          <w:szCs w:val="30"/>
        </w:rPr>
        <w:instrText xml:space="preserve"> \* MERGEFORMAT </w:instrText>
      </w:r>
      <w:r w:rsidRPr="0075177A">
        <w:rPr>
          <w:sz w:val="30"/>
          <w:szCs w:val="30"/>
        </w:rPr>
        <w:fldChar w:fldCharType="separate"/>
      </w:r>
      <w:r>
        <w:rPr>
          <w:sz w:val="30"/>
          <w:szCs w:val="30"/>
        </w:rPr>
        <w:t>1</w:t>
      </w:r>
      <w:r w:rsidRPr="0075177A">
        <w:rPr>
          <w:sz w:val="30"/>
          <w:szCs w:val="30"/>
        </w:rPr>
        <w:fldChar w:fldCharType="end"/>
      </w:r>
      <w:r w:rsidRPr="0075177A">
        <w:rPr>
          <w:sz w:val="30"/>
          <w:szCs w:val="30"/>
        </w:rPr>
        <w:t xml:space="preserve">, </w:t>
      </w:r>
      <w:r w:rsidRPr="0075177A">
        <w:rPr>
          <w:sz w:val="30"/>
          <w:szCs w:val="30"/>
        </w:rPr>
        <w:fldChar w:fldCharType="begin"/>
      </w:r>
      <w:r w:rsidRPr="0075177A">
        <w:rPr>
          <w:sz w:val="30"/>
          <w:szCs w:val="30"/>
        </w:rPr>
        <w:instrText xml:space="preserve"> REF _Ref512287206 \r \h </w:instrText>
      </w:r>
      <w:r w:rsidRPr="0075177A">
        <w:rPr>
          <w:sz w:val="30"/>
          <w:szCs w:val="30"/>
        </w:rPr>
      </w:r>
      <w:r w:rsidRPr="0075177A">
        <w:rPr>
          <w:sz w:val="30"/>
          <w:szCs w:val="30"/>
        </w:rPr>
        <w:instrText xml:space="preserve"> \* MERGEFORMAT </w:instrText>
      </w:r>
      <w:r w:rsidRPr="0075177A">
        <w:rPr>
          <w:sz w:val="30"/>
          <w:szCs w:val="30"/>
        </w:rPr>
        <w:fldChar w:fldCharType="separate"/>
      </w:r>
      <w:r>
        <w:rPr>
          <w:sz w:val="30"/>
          <w:szCs w:val="30"/>
        </w:rPr>
        <w:t>2</w:t>
      </w:r>
      <w:r w:rsidRPr="0075177A">
        <w:rPr>
          <w:sz w:val="30"/>
          <w:szCs w:val="30"/>
        </w:rPr>
        <w:fldChar w:fldCharType="end"/>
      </w:r>
      <w:r w:rsidRPr="0075177A">
        <w:rPr>
          <w:sz w:val="30"/>
          <w:szCs w:val="30"/>
        </w:rPr>
        <w:t xml:space="preserve">, </w:t>
      </w:r>
      <w:r w:rsidRPr="0075177A">
        <w:rPr>
          <w:sz w:val="30"/>
          <w:szCs w:val="30"/>
        </w:rPr>
        <w:fldChar w:fldCharType="begin"/>
      </w:r>
      <w:r w:rsidRPr="0075177A">
        <w:rPr>
          <w:sz w:val="30"/>
          <w:szCs w:val="30"/>
        </w:rPr>
        <w:instrText xml:space="preserve"> REF _Ref512278401 \r \h </w:instrText>
      </w:r>
      <w:r w:rsidRPr="0075177A">
        <w:rPr>
          <w:sz w:val="30"/>
          <w:szCs w:val="30"/>
        </w:rPr>
      </w:r>
      <w:r w:rsidRPr="0075177A">
        <w:rPr>
          <w:sz w:val="30"/>
          <w:szCs w:val="30"/>
        </w:rPr>
        <w:instrText xml:space="preserve"> \* MERGEFORMAT </w:instrText>
      </w:r>
      <w:r w:rsidRPr="0075177A">
        <w:rPr>
          <w:sz w:val="30"/>
          <w:szCs w:val="30"/>
        </w:rPr>
        <w:fldChar w:fldCharType="separate"/>
      </w:r>
      <w:r>
        <w:rPr>
          <w:sz w:val="30"/>
          <w:szCs w:val="30"/>
        </w:rPr>
        <w:t>3</w:t>
      </w:r>
      <w:r w:rsidRPr="0075177A">
        <w:rPr>
          <w:sz w:val="30"/>
          <w:szCs w:val="30"/>
        </w:rPr>
        <w:fldChar w:fldCharType="end"/>
      </w:r>
      <w:r w:rsidRPr="0075177A">
        <w:rPr>
          <w:sz w:val="30"/>
          <w:szCs w:val="30"/>
        </w:rPr>
        <w:t xml:space="preserve">, </w:t>
      </w:r>
      <w:r w:rsidRPr="0075177A">
        <w:rPr>
          <w:sz w:val="30"/>
          <w:szCs w:val="30"/>
        </w:rPr>
        <w:fldChar w:fldCharType="begin"/>
      </w:r>
      <w:r w:rsidRPr="0075177A">
        <w:rPr>
          <w:sz w:val="30"/>
          <w:szCs w:val="30"/>
        </w:rPr>
        <w:instrText xml:space="preserve"> REF _Ref512278404 \r \h </w:instrText>
      </w:r>
      <w:r w:rsidRPr="0075177A">
        <w:rPr>
          <w:sz w:val="30"/>
          <w:szCs w:val="30"/>
        </w:rPr>
      </w:r>
      <w:r w:rsidRPr="0075177A">
        <w:rPr>
          <w:sz w:val="30"/>
          <w:szCs w:val="30"/>
        </w:rPr>
        <w:instrText xml:space="preserve"> \* MERGEFORMAT </w:instrText>
      </w:r>
      <w:r w:rsidRPr="0075177A">
        <w:rPr>
          <w:sz w:val="30"/>
          <w:szCs w:val="30"/>
        </w:rPr>
        <w:fldChar w:fldCharType="separate"/>
      </w:r>
      <w:r>
        <w:rPr>
          <w:sz w:val="30"/>
          <w:szCs w:val="30"/>
        </w:rPr>
        <w:t>4</w:t>
      </w:r>
      <w:r w:rsidRPr="0075177A">
        <w:rPr>
          <w:sz w:val="30"/>
          <w:szCs w:val="30"/>
        </w:rPr>
        <w:fldChar w:fldCharType="end"/>
      </w:r>
      <w:r w:rsidRPr="0075177A">
        <w:rPr>
          <w:sz w:val="30"/>
          <w:szCs w:val="30"/>
        </w:rPr>
        <w:t xml:space="preserve">, </w:t>
      </w:r>
      <w:r w:rsidRPr="0075177A">
        <w:rPr>
          <w:sz w:val="30"/>
          <w:szCs w:val="30"/>
        </w:rPr>
        <w:fldChar w:fldCharType="begin"/>
      </w:r>
      <w:r w:rsidRPr="0075177A">
        <w:rPr>
          <w:sz w:val="30"/>
          <w:szCs w:val="30"/>
        </w:rPr>
        <w:instrText xml:space="preserve"> REF _Ref512278408 \r \h </w:instrText>
      </w:r>
      <w:r w:rsidRPr="0075177A">
        <w:rPr>
          <w:sz w:val="30"/>
          <w:szCs w:val="30"/>
        </w:rPr>
      </w:r>
      <w:r w:rsidRPr="0075177A">
        <w:rPr>
          <w:sz w:val="30"/>
          <w:szCs w:val="30"/>
        </w:rPr>
        <w:instrText xml:space="preserve"> \* MERGEFORMAT </w:instrText>
      </w:r>
      <w:r w:rsidRPr="0075177A">
        <w:rPr>
          <w:sz w:val="30"/>
          <w:szCs w:val="30"/>
        </w:rPr>
        <w:fldChar w:fldCharType="separate"/>
      </w:r>
      <w:r>
        <w:rPr>
          <w:sz w:val="30"/>
          <w:szCs w:val="30"/>
        </w:rPr>
        <w:t>5</w:t>
      </w:r>
      <w:r w:rsidRPr="0075177A">
        <w:rPr>
          <w:sz w:val="30"/>
          <w:szCs w:val="30"/>
        </w:rPr>
        <w:fldChar w:fldCharType="end"/>
      </w:r>
      <w:r w:rsidRPr="0075177A">
        <w:rPr>
          <w:sz w:val="30"/>
          <w:szCs w:val="30"/>
        </w:rPr>
        <w:t xml:space="preserve">, </w:t>
      </w:r>
      <w:r w:rsidRPr="0075177A">
        <w:rPr>
          <w:sz w:val="30"/>
          <w:szCs w:val="30"/>
        </w:rPr>
        <w:fldChar w:fldCharType="begin"/>
      </w:r>
      <w:r w:rsidRPr="0075177A">
        <w:rPr>
          <w:sz w:val="30"/>
          <w:szCs w:val="30"/>
        </w:rPr>
        <w:instrText xml:space="preserve"> REF _Ref512278412 \r \h </w:instrText>
      </w:r>
      <w:r w:rsidRPr="0075177A">
        <w:rPr>
          <w:sz w:val="30"/>
          <w:szCs w:val="30"/>
        </w:rPr>
      </w:r>
      <w:r w:rsidRPr="0075177A">
        <w:rPr>
          <w:sz w:val="30"/>
          <w:szCs w:val="30"/>
        </w:rPr>
        <w:instrText xml:space="preserve"> \* MERGEFORMAT </w:instrText>
      </w:r>
      <w:r w:rsidRPr="0075177A">
        <w:rPr>
          <w:sz w:val="30"/>
          <w:szCs w:val="30"/>
        </w:rPr>
        <w:fldChar w:fldCharType="separate"/>
      </w:r>
      <w:r>
        <w:rPr>
          <w:sz w:val="30"/>
          <w:szCs w:val="30"/>
        </w:rPr>
        <w:t>6</w:t>
      </w:r>
      <w:r w:rsidRPr="0075177A">
        <w:rPr>
          <w:sz w:val="30"/>
          <w:szCs w:val="30"/>
        </w:rPr>
        <w:fldChar w:fldCharType="end"/>
      </w:r>
      <w:r w:rsidRPr="0075177A">
        <w:rPr>
          <w:sz w:val="30"/>
          <w:szCs w:val="30"/>
        </w:rPr>
        <w:t xml:space="preserve">, </w:t>
      </w:r>
      <w:r w:rsidRPr="0075177A">
        <w:rPr>
          <w:sz w:val="30"/>
          <w:szCs w:val="30"/>
        </w:rPr>
        <w:fldChar w:fldCharType="begin"/>
      </w:r>
      <w:r w:rsidRPr="0075177A">
        <w:rPr>
          <w:sz w:val="30"/>
          <w:szCs w:val="30"/>
        </w:rPr>
        <w:instrText xml:space="preserve"> REF _Ref512278419 \r \h </w:instrText>
      </w:r>
      <w:r w:rsidRPr="0075177A">
        <w:rPr>
          <w:sz w:val="30"/>
          <w:szCs w:val="30"/>
        </w:rPr>
      </w:r>
      <w:r w:rsidRPr="0075177A">
        <w:rPr>
          <w:sz w:val="30"/>
          <w:szCs w:val="30"/>
        </w:rPr>
        <w:instrText xml:space="preserve"> \* MERGEFORMAT </w:instrText>
      </w:r>
      <w:r w:rsidRPr="0075177A">
        <w:rPr>
          <w:sz w:val="30"/>
          <w:szCs w:val="30"/>
        </w:rPr>
        <w:fldChar w:fldCharType="separate"/>
      </w:r>
      <w:r>
        <w:rPr>
          <w:sz w:val="30"/>
          <w:szCs w:val="30"/>
        </w:rPr>
        <w:t>7</w:t>
      </w:r>
      <w:r w:rsidRPr="0075177A">
        <w:rPr>
          <w:sz w:val="30"/>
          <w:szCs w:val="30"/>
        </w:rPr>
        <w:fldChar w:fldCharType="end"/>
      </w:r>
      <w:r w:rsidRPr="0075177A">
        <w:rPr>
          <w:sz w:val="30"/>
          <w:szCs w:val="30"/>
        </w:rPr>
        <w:t xml:space="preserve">, </w:t>
      </w:r>
      <w:r w:rsidRPr="0075177A">
        <w:rPr>
          <w:sz w:val="30"/>
          <w:szCs w:val="30"/>
        </w:rPr>
        <w:fldChar w:fldCharType="begin"/>
      </w:r>
      <w:r w:rsidRPr="0075177A">
        <w:rPr>
          <w:sz w:val="30"/>
          <w:szCs w:val="30"/>
        </w:rPr>
        <w:instrText xml:space="preserve"> REF _Ref512278421 \r \h </w:instrText>
      </w:r>
      <w:r w:rsidRPr="0075177A">
        <w:rPr>
          <w:sz w:val="30"/>
          <w:szCs w:val="30"/>
        </w:rPr>
      </w:r>
      <w:r w:rsidRPr="0075177A">
        <w:rPr>
          <w:sz w:val="30"/>
          <w:szCs w:val="30"/>
        </w:rPr>
        <w:instrText xml:space="preserve"> \* MERGEFORMAT </w:instrText>
      </w:r>
      <w:r w:rsidRPr="0075177A">
        <w:rPr>
          <w:sz w:val="30"/>
          <w:szCs w:val="30"/>
        </w:rPr>
        <w:fldChar w:fldCharType="separate"/>
      </w:r>
      <w:r>
        <w:rPr>
          <w:sz w:val="30"/>
          <w:szCs w:val="30"/>
        </w:rPr>
        <w:t>8</w:t>
      </w:r>
      <w:r w:rsidRPr="0075177A">
        <w:rPr>
          <w:sz w:val="30"/>
          <w:szCs w:val="30"/>
        </w:rPr>
        <w:fldChar w:fldCharType="end"/>
      </w:r>
      <w:r w:rsidRPr="0075177A">
        <w:rPr>
          <w:sz w:val="30"/>
          <w:szCs w:val="30"/>
        </w:rPr>
        <w:t>].</w:t>
      </w:r>
    </w:p>
    <w:p w:rsidR="0094319B" w:rsidRPr="0075177A" w:rsidRDefault="0094319B" w:rsidP="0094319B">
      <w:pPr>
        <w:spacing w:line="276" w:lineRule="auto"/>
        <w:ind w:firstLine="454"/>
        <w:jc w:val="both"/>
        <w:rPr>
          <w:sz w:val="30"/>
          <w:szCs w:val="30"/>
        </w:rPr>
      </w:pPr>
      <w:r w:rsidRPr="0075177A">
        <w:rPr>
          <w:sz w:val="30"/>
          <w:szCs w:val="30"/>
        </w:rPr>
        <w:t xml:space="preserve">Важливе значення у розвитку виробництва енергетичної сировини має економічна складова. Метою наших досліджень було визначення </w:t>
      </w:r>
      <w:r w:rsidRPr="0075177A">
        <w:rPr>
          <w:sz w:val="30"/>
          <w:szCs w:val="30"/>
        </w:rPr>
        <w:lastRenderedPageBreak/>
        <w:t xml:space="preserve">економічної та енергетичної ефективності вирощування енергетичних плантацій двох сортів верби: </w:t>
      </w:r>
      <w:proofErr w:type="spellStart"/>
      <w:r w:rsidRPr="0075177A">
        <w:rPr>
          <w:color w:val="000000"/>
          <w:sz w:val="30"/>
          <w:szCs w:val="30"/>
        </w:rPr>
        <w:t>′</w:t>
      </w:r>
      <w:r w:rsidRPr="0075177A">
        <w:rPr>
          <w:sz w:val="30"/>
          <w:szCs w:val="30"/>
        </w:rPr>
        <w:t>Тора</w:t>
      </w:r>
      <w:r w:rsidRPr="0075177A">
        <w:rPr>
          <w:color w:val="000000"/>
          <w:sz w:val="30"/>
          <w:szCs w:val="30"/>
        </w:rPr>
        <w:t>′</w:t>
      </w:r>
      <w:proofErr w:type="spellEnd"/>
      <w:r w:rsidRPr="0075177A">
        <w:rPr>
          <w:sz w:val="30"/>
          <w:szCs w:val="30"/>
        </w:rPr>
        <w:t xml:space="preserve"> і </w:t>
      </w:r>
      <w:proofErr w:type="spellStart"/>
      <w:r w:rsidRPr="0075177A">
        <w:rPr>
          <w:color w:val="000000"/>
          <w:sz w:val="30"/>
          <w:szCs w:val="30"/>
        </w:rPr>
        <w:t>′</w:t>
      </w:r>
      <w:r w:rsidRPr="0075177A">
        <w:rPr>
          <w:sz w:val="30"/>
          <w:szCs w:val="30"/>
        </w:rPr>
        <w:t>Тернопільська</w:t>
      </w:r>
      <w:proofErr w:type="spellEnd"/>
      <w:r w:rsidRPr="0075177A">
        <w:rPr>
          <w:color w:val="000000"/>
          <w:sz w:val="30"/>
          <w:szCs w:val="30"/>
        </w:rPr>
        <w:t>′</w:t>
      </w:r>
      <w:r w:rsidRPr="0075177A">
        <w:rPr>
          <w:sz w:val="30"/>
          <w:szCs w:val="30"/>
        </w:rPr>
        <w:t>.</w:t>
      </w:r>
    </w:p>
    <w:p w:rsidR="0094319B" w:rsidRPr="0075177A" w:rsidRDefault="0094319B" w:rsidP="0094319B">
      <w:pPr>
        <w:spacing w:line="276" w:lineRule="auto"/>
        <w:ind w:firstLine="454"/>
        <w:jc w:val="both"/>
        <w:rPr>
          <w:sz w:val="30"/>
          <w:szCs w:val="30"/>
        </w:rPr>
      </w:pPr>
      <w:r w:rsidRPr="0075177A">
        <w:rPr>
          <w:sz w:val="30"/>
          <w:szCs w:val="30"/>
        </w:rPr>
        <w:t xml:space="preserve">Дослідження проводилися на дослідному полі </w:t>
      </w:r>
      <w:proofErr w:type="spellStart"/>
      <w:r w:rsidRPr="0075177A">
        <w:rPr>
          <w:sz w:val="30"/>
          <w:szCs w:val="30"/>
        </w:rPr>
        <w:t>ІБКіЦБ</w:t>
      </w:r>
      <w:proofErr w:type="spellEnd"/>
      <w:r w:rsidRPr="0075177A">
        <w:rPr>
          <w:sz w:val="30"/>
          <w:szCs w:val="30"/>
        </w:rPr>
        <w:t xml:space="preserve"> НААН України, що у с. </w:t>
      </w:r>
      <w:proofErr w:type="spellStart"/>
      <w:r w:rsidRPr="0075177A">
        <w:rPr>
          <w:sz w:val="30"/>
          <w:szCs w:val="30"/>
        </w:rPr>
        <w:t>Ксаверівка</w:t>
      </w:r>
      <w:proofErr w:type="spellEnd"/>
      <w:r w:rsidRPr="0075177A">
        <w:rPr>
          <w:sz w:val="30"/>
          <w:szCs w:val="30"/>
        </w:rPr>
        <w:t xml:space="preserve"> Друга Васильківського району Київської області. Експериментальні ділянки були створені дворядними смугами з шириною міжрядь у смузі 0,75 м та шириною міжрядь між смугами 1,5 м (</w:t>
      </w:r>
      <w:r w:rsidRPr="0075177A">
        <w:rPr>
          <w:color w:val="000000"/>
          <w:sz w:val="30"/>
          <w:szCs w:val="30"/>
        </w:rPr>
        <w:t xml:space="preserve">0,75–1,50–0,75 м) </w:t>
      </w:r>
      <w:r w:rsidRPr="0075177A">
        <w:rPr>
          <w:sz w:val="30"/>
          <w:szCs w:val="30"/>
        </w:rPr>
        <w:t>і 2,5 м (</w:t>
      </w:r>
      <w:r w:rsidRPr="0075177A">
        <w:rPr>
          <w:color w:val="000000"/>
          <w:sz w:val="30"/>
          <w:szCs w:val="30"/>
        </w:rPr>
        <w:t>0,75–2,50–0,75 м</w:t>
      </w:r>
      <w:r w:rsidRPr="0075177A">
        <w:rPr>
          <w:sz w:val="30"/>
          <w:szCs w:val="30"/>
        </w:rPr>
        <w:t xml:space="preserve">) з трьома варіантами густоти: 12, 15 і </w:t>
      </w:r>
      <w:r>
        <w:rPr>
          <w:sz w:val="30"/>
          <w:szCs w:val="30"/>
        </w:rPr>
        <w:br/>
      </w:r>
      <w:r w:rsidRPr="0075177A">
        <w:rPr>
          <w:sz w:val="30"/>
          <w:szCs w:val="30"/>
        </w:rPr>
        <w:t>18 тис. шт./га.</w:t>
      </w:r>
    </w:p>
    <w:p w:rsidR="0094319B" w:rsidRDefault="0094319B" w:rsidP="0094319B">
      <w:pPr>
        <w:shd w:val="clear" w:color="auto" w:fill="FFFFFF"/>
        <w:tabs>
          <w:tab w:val="left" w:pos="4550"/>
        </w:tabs>
        <w:spacing w:line="276" w:lineRule="auto"/>
        <w:ind w:firstLine="454"/>
        <w:jc w:val="both"/>
        <w:rPr>
          <w:color w:val="000000"/>
          <w:sz w:val="30"/>
          <w:szCs w:val="30"/>
        </w:rPr>
      </w:pPr>
      <w:r w:rsidRPr="0075177A">
        <w:rPr>
          <w:color w:val="000000"/>
          <w:sz w:val="30"/>
          <w:szCs w:val="30"/>
        </w:rPr>
        <w:t xml:space="preserve">Встановлено, що урожайність сорту </w:t>
      </w:r>
      <w:proofErr w:type="spellStart"/>
      <w:r w:rsidRPr="0075177A">
        <w:rPr>
          <w:color w:val="000000"/>
          <w:sz w:val="30"/>
          <w:szCs w:val="30"/>
        </w:rPr>
        <w:t>′Тора′</w:t>
      </w:r>
      <w:proofErr w:type="spellEnd"/>
      <w:r w:rsidRPr="0075177A">
        <w:rPr>
          <w:color w:val="000000"/>
          <w:sz w:val="30"/>
          <w:szCs w:val="30"/>
        </w:rPr>
        <w:t xml:space="preserve"> в 2016-2017 рр. переважала показники сорту </w:t>
      </w:r>
      <w:proofErr w:type="spellStart"/>
      <w:r w:rsidRPr="0075177A">
        <w:rPr>
          <w:sz w:val="30"/>
          <w:szCs w:val="30"/>
        </w:rPr>
        <w:t>Тернопільська</w:t>
      </w:r>
      <w:r w:rsidRPr="0075177A">
        <w:rPr>
          <w:color w:val="000000"/>
          <w:sz w:val="30"/>
          <w:szCs w:val="30"/>
        </w:rPr>
        <w:t>′</w:t>
      </w:r>
      <w:proofErr w:type="spellEnd"/>
      <w:r w:rsidRPr="0075177A">
        <w:rPr>
          <w:color w:val="000000"/>
          <w:sz w:val="30"/>
          <w:szCs w:val="30"/>
        </w:rPr>
        <w:t xml:space="preserve"> (табл. 1). При цьому, за схеми садіння 0,75–1,50–0,75 м продуктивність насаджень </w:t>
      </w:r>
      <w:proofErr w:type="spellStart"/>
      <w:r w:rsidRPr="0075177A">
        <w:rPr>
          <w:color w:val="000000"/>
          <w:sz w:val="30"/>
          <w:szCs w:val="30"/>
        </w:rPr>
        <w:t>′</w:t>
      </w:r>
      <w:r w:rsidRPr="0075177A">
        <w:rPr>
          <w:sz w:val="30"/>
          <w:szCs w:val="30"/>
        </w:rPr>
        <w:t>Тори</w:t>
      </w:r>
      <w:r w:rsidRPr="0075177A">
        <w:rPr>
          <w:color w:val="000000"/>
          <w:sz w:val="30"/>
          <w:szCs w:val="30"/>
        </w:rPr>
        <w:t>′</w:t>
      </w:r>
      <w:proofErr w:type="spellEnd"/>
      <w:r w:rsidRPr="0075177A">
        <w:rPr>
          <w:sz w:val="30"/>
          <w:szCs w:val="30"/>
        </w:rPr>
        <w:t xml:space="preserve"> </w:t>
      </w:r>
      <w:r w:rsidRPr="0075177A">
        <w:rPr>
          <w:color w:val="000000"/>
          <w:sz w:val="30"/>
          <w:szCs w:val="30"/>
        </w:rPr>
        <w:t xml:space="preserve">становила </w:t>
      </w:r>
      <w:r>
        <w:rPr>
          <w:color w:val="000000"/>
          <w:sz w:val="30"/>
          <w:szCs w:val="30"/>
        </w:rPr>
        <w:br/>
      </w:r>
      <w:r w:rsidRPr="0075177A">
        <w:rPr>
          <w:color w:val="000000"/>
          <w:sz w:val="30"/>
          <w:szCs w:val="30"/>
        </w:rPr>
        <w:t>42,01</w:t>
      </w:r>
      <w:r>
        <w:rPr>
          <w:color w:val="000000"/>
          <w:sz w:val="30"/>
          <w:szCs w:val="30"/>
        </w:rPr>
        <w:t>-</w:t>
      </w:r>
      <w:r w:rsidRPr="0075177A">
        <w:rPr>
          <w:color w:val="000000"/>
          <w:sz w:val="30"/>
          <w:szCs w:val="30"/>
        </w:rPr>
        <w:t>69,41 т/га, а за схеми 0,75–2,50–0,75 м – лише 28,69</w:t>
      </w:r>
      <w:r>
        <w:rPr>
          <w:color w:val="000000"/>
          <w:sz w:val="30"/>
          <w:szCs w:val="30"/>
        </w:rPr>
        <w:t>-</w:t>
      </w:r>
      <w:r w:rsidRPr="0075177A">
        <w:rPr>
          <w:color w:val="000000"/>
          <w:sz w:val="30"/>
          <w:szCs w:val="30"/>
        </w:rPr>
        <w:t xml:space="preserve">56,41 т/га. Рівень рентабельності найвищим був при густоті 15 тис. шт./га – </w:t>
      </w:r>
      <w:r>
        <w:rPr>
          <w:color w:val="000000"/>
          <w:sz w:val="30"/>
          <w:szCs w:val="30"/>
        </w:rPr>
        <w:br/>
      </w:r>
      <w:r w:rsidRPr="0075177A">
        <w:rPr>
          <w:color w:val="000000"/>
          <w:sz w:val="30"/>
          <w:szCs w:val="30"/>
        </w:rPr>
        <w:t>40,3</w:t>
      </w:r>
      <w:r>
        <w:rPr>
          <w:color w:val="000000"/>
          <w:sz w:val="30"/>
          <w:szCs w:val="30"/>
        </w:rPr>
        <w:t>-</w:t>
      </w:r>
      <w:r w:rsidRPr="0075177A">
        <w:rPr>
          <w:color w:val="000000"/>
          <w:sz w:val="30"/>
          <w:szCs w:val="30"/>
        </w:rPr>
        <w:t xml:space="preserve">67,5 %. </w:t>
      </w:r>
    </w:p>
    <w:p w:rsidR="007B33CF" w:rsidRPr="0075177A" w:rsidRDefault="007B33CF" w:rsidP="007B33CF">
      <w:pPr>
        <w:shd w:val="clear" w:color="auto" w:fill="FFFFFF"/>
        <w:tabs>
          <w:tab w:val="left" w:pos="4550"/>
        </w:tabs>
        <w:spacing w:line="276" w:lineRule="auto"/>
        <w:ind w:firstLine="454"/>
        <w:jc w:val="both"/>
        <w:rPr>
          <w:color w:val="000000"/>
          <w:sz w:val="30"/>
          <w:szCs w:val="30"/>
        </w:rPr>
      </w:pPr>
      <w:r w:rsidRPr="0075177A">
        <w:rPr>
          <w:color w:val="000000"/>
          <w:sz w:val="30"/>
          <w:szCs w:val="30"/>
        </w:rPr>
        <w:t xml:space="preserve">Отримані дані вказують на доцільність вирощування сорту </w:t>
      </w:r>
      <w:proofErr w:type="spellStart"/>
      <w:r w:rsidRPr="0075177A">
        <w:rPr>
          <w:color w:val="000000"/>
          <w:sz w:val="30"/>
          <w:szCs w:val="30"/>
        </w:rPr>
        <w:t>′Тора′</w:t>
      </w:r>
      <w:proofErr w:type="spellEnd"/>
      <w:r w:rsidRPr="0075177A">
        <w:rPr>
          <w:color w:val="000000"/>
          <w:sz w:val="30"/>
          <w:szCs w:val="30"/>
        </w:rPr>
        <w:t xml:space="preserve"> за схемою садіння 0,75–1,50–0,75 м з густотою садіння живців </w:t>
      </w:r>
      <w:r>
        <w:rPr>
          <w:color w:val="000000"/>
          <w:sz w:val="30"/>
          <w:szCs w:val="30"/>
        </w:rPr>
        <w:br/>
      </w:r>
      <w:r w:rsidRPr="0075177A">
        <w:rPr>
          <w:color w:val="000000"/>
          <w:sz w:val="30"/>
          <w:szCs w:val="30"/>
        </w:rPr>
        <w:t>12</w:t>
      </w:r>
      <w:r>
        <w:rPr>
          <w:color w:val="000000"/>
          <w:sz w:val="30"/>
          <w:szCs w:val="30"/>
        </w:rPr>
        <w:t>-</w:t>
      </w:r>
      <w:r w:rsidRPr="0075177A">
        <w:rPr>
          <w:color w:val="000000"/>
          <w:sz w:val="30"/>
          <w:szCs w:val="30"/>
        </w:rPr>
        <w:t xml:space="preserve">15 тис. шт./га. Для сорту </w:t>
      </w:r>
      <w:proofErr w:type="spellStart"/>
      <w:r w:rsidRPr="0075177A">
        <w:rPr>
          <w:color w:val="000000"/>
          <w:sz w:val="30"/>
          <w:szCs w:val="30"/>
        </w:rPr>
        <w:t>′Тернопільська′</w:t>
      </w:r>
      <w:proofErr w:type="spellEnd"/>
      <w:r w:rsidRPr="0075177A">
        <w:rPr>
          <w:color w:val="000000"/>
          <w:sz w:val="30"/>
          <w:szCs w:val="30"/>
        </w:rPr>
        <w:t xml:space="preserve"> рекомендується застосовувати таку ж схему садіння з густотою 15</w:t>
      </w:r>
      <w:r>
        <w:rPr>
          <w:color w:val="000000"/>
          <w:sz w:val="30"/>
          <w:szCs w:val="30"/>
        </w:rPr>
        <w:t>-</w:t>
      </w:r>
      <w:r w:rsidRPr="0075177A">
        <w:rPr>
          <w:color w:val="000000"/>
          <w:sz w:val="30"/>
          <w:szCs w:val="30"/>
        </w:rPr>
        <w:t>18 тис. шт./га.</w:t>
      </w:r>
    </w:p>
    <w:p w:rsidR="007B33CF" w:rsidRPr="0075177A" w:rsidRDefault="007B33CF" w:rsidP="007B33CF">
      <w:pPr>
        <w:spacing w:line="276" w:lineRule="auto"/>
        <w:ind w:firstLine="454"/>
        <w:jc w:val="both"/>
        <w:rPr>
          <w:sz w:val="30"/>
          <w:szCs w:val="30"/>
        </w:rPr>
      </w:pPr>
      <w:r w:rsidRPr="0075177A">
        <w:rPr>
          <w:sz w:val="30"/>
          <w:szCs w:val="30"/>
        </w:rPr>
        <w:t>Для оцінки енергетичної ефективності виробництва енергетичної біомаси верби було визначено енергетичний еквівалент продукції за варіантами густоти садіння (табл. 2).</w:t>
      </w:r>
    </w:p>
    <w:p w:rsidR="007B33CF" w:rsidRDefault="007B33CF" w:rsidP="007B33CF">
      <w:pPr>
        <w:spacing w:line="276" w:lineRule="auto"/>
        <w:jc w:val="both"/>
        <w:rPr>
          <w:sz w:val="30"/>
          <w:szCs w:val="30"/>
        </w:rPr>
      </w:pPr>
      <w:r w:rsidRPr="0075177A">
        <w:rPr>
          <w:sz w:val="30"/>
          <w:szCs w:val="30"/>
        </w:rPr>
        <w:t xml:space="preserve">Аналіз енергетичної оцінки виробництва енергетичної верби, показав, що кращі енергетичні показники має сорт </w:t>
      </w:r>
      <w:proofErr w:type="spellStart"/>
      <w:r w:rsidRPr="0075177A">
        <w:rPr>
          <w:color w:val="000000"/>
          <w:sz w:val="30"/>
          <w:szCs w:val="30"/>
        </w:rPr>
        <w:t>′</w:t>
      </w:r>
      <w:r w:rsidRPr="0075177A">
        <w:rPr>
          <w:sz w:val="30"/>
          <w:szCs w:val="30"/>
        </w:rPr>
        <w:t>Тора</w:t>
      </w:r>
      <w:proofErr w:type="spellEnd"/>
      <w:r w:rsidRPr="0075177A">
        <w:rPr>
          <w:color w:val="000000"/>
          <w:sz w:val="30"/>
          <w:szCs w:val="30"/>
        </w:rPr>
        <w:t>′</w:t>
      </w:r>
      <w:r w:rsidRPr="0075177A">
        <w:rPr>
          <w:sz w:val="30"/>
          <w:szCs w:val="30"/>
        </w:rPr>
        <w:t>. При цьому, коефіцієнт енергетичної ефективності був вищий при схемі садіння живців 0,75–1,50–0,75 м і становив у 2016 р. 3,58</w:t>
      </w:r>
      <w:r>
        <w:rPr>
          <w:sz w:val="30"/>
          <w:szCs w:val="30"/>
        </w:rPr>
        <w:t>-</w:t>
      </w:r>
      <w:r w:rsidRPr="0075177A">
        <w:rPr>
          <w:sz w:val="30"/>
          <w:szCs w:val="30"/>
        </w:rPr>
        <w:t>4,63, а у 2017 р. – 4,06</w:t>
      </w:r>
      <w:r>
        <w:rPr>
          <w:sz w:val="30"/>
          <w:szCs w:val="30"/>
        </w:rPr>
        <w:t>-</w:t>
      </w:r>
      <w:r w:rsidRPr="0075177A">
        <w:rPr>
          <w:sz w:val="30"/>
          <w:szCs w:val="30"/>
        </w:rPr>
        <w:t>4,96.</w:t>
      </w:r>
    </w:p>
    <w:p w:rsidR="007B33CF" w:rsidRPr="0075177A" w:rsidRDefault="007B33CF" w:rsidP="007B33CF">
      <w:pPr>
        <w:shd w:val="clear" w:color="auto" w:fill="FFFFFF"/>
        <w:tabs>
          <w:tab w:val="left" w:pos="4550"/>
        </w:tabs>
        <w:spacing w:line="276" w:lineRule="auto"/>
        <w:ind w:firstLine="454"/>
        <w:jc w:val="both"/>
        <w:rPr>
          <w:b/>
          <w:color w:val="000000"/>
          <w:sz w:val="30"/>
          <w:szCs w:val="30"/>
        </w:rPr>
      </w:pPr>
      <w:r w:rsidRPr="0075177A">
        <w:rPr>
          <w:sz w:val="30"/>
          <w:szCs w:val="30"/>
        </w:rPr>
        <w:t xml:space="preserve">Насадження сорту </w:t>
      </w:r>
      <w:proofErr w:type="spellStart"/>
      <w:r w:rsidRPr="0075177A">
        <w:rPr>
          <w:color w:val="000000"/>
          <w:sz w:val="30"/>
          <w:szCs w:val="30"/>
        </w:rPr>
        <w:t>′</w:t>
      </w:r>
      <w:r w:rsidRPr="0075177A">
        <w:rPr>
          <w:sz w:val="30"/>
          <w:szCs w:val="30"/>
        </w:rPr>
        <w:t>Тернопільська</w:t>
      </w:r>
      <w:r w:rsidRPr="0075177A">
        <w:rPr>
          <w:color w:val="000000"/>
          <w:sz w:val="30"/>
          <w:szCs w:val="30"/>
        </w:rPr>
        <w:t>′</w:t>
      </w:r>
      <w:proofErr w:type="spellEnd"/>
      <w:r w:rsidRPr="0075177A">
        <w:rPr>
          <w:sz w:val="30"/>
          <w:szCs w:val="30"/>
        </w:rPr>
        <w:t xml:space="preserve"> мають дещо нижчий коефіцієнт енергетичної ефективності. За схеми садіння 0,75–1,50–0,75 м він становив від 2,93 до 3,52 у 2016 році і від 3,39 до 4,10 у 2017 р. Найбільш ефективною на всіх схемах садіння сорту </w:t>
      </w:r>
      <w:proofErr w:type="spellStart"/>
      <w:r w:rsidRPr="0075177A">
        <w:rPr>
          <w:color w:val="000000"/>
          <w:sz w:val="30"/>
          <w:szCs w:val="30"/>
        </w:rPr>
        <w:t>′</w:t>
      </w:r>
      <w:r w:rsidRPr="0075177A">
        <w:rPr>
          <w:sz w:val="30"/>
          <w:szCs w:val="30"/>
        </w:rPr>
        <w:t>Тернопільська</w:t>
      </w:r>
      <w:r w:rsidRPr="0075177A">
        <w:rPr>
          <w:color w:val="000000"/>
          <w:sz w:val="30"/>
          <w:szCs w:val="30"/>
        </w:rPr>
        <w:t>′</w:t>
      </w:r>
      <w:proofErr w:type="spellEnd"/>
      <w:r w:rsidRPr="0075177A">
        <w:rPr>
          <w:sz w:val="30"/>
          <w:szCs w:val="30"/>
        </w:rPr>
        <w:t xml:space="preserve"> є густота рослин 15-18 тис. шт./га.</w:t>
      </w:r>
    </w:p>
    <w:p w:rsidR="007B33CF" w:rsidRPr="0075177A" w:rsidRDefault="007B33CF" w:rsidP="0094319B">
      <w:pPr>
        <w:shd w:val="clear" w:color="auto" w:fill="FFFFFF"/>
        <w:tabs>
          <w:tab w:val="left" w:pos="4550"/>
        </w:tabs>
        <w:spacing w:line="276" w:lineRule="auto"/>
        <w:ind w:firstLine="454"/>
        <w:jc w:val="both"/>
        <w:rPr>
          <w:sz w:val="30"/>
          <w:szCs w:val="30"/>
        </w:rPr>
      </w:pPr>
    </w:p>
    <w:p w:rsidR="0094319B" w:rsidRPr="0075177A" w:rsidRDefault="0094319B" w:rsidP="0094319B">
      <w:pPr>
        <w:shd w:val="clear" w:color="auto" w:fill="FFFFFF"/>
        <w:tabs>
          <w:tab w:val="left" w:pos="4550"/>
        </w:tabs>
        <w:spacing w:line="276" w:lineRule="auto"/>
        <w:ind w:firstLine="454"/>
        <w:jc w:val="both"/>
        <w:rPr>
          <w:color w:val="000000"/>
          <w:sz w:val="30"/>
          <w:szCs w:val="30"/>
        </w:rPr>
      </w:pPr>
    </w:p>
    <w:p w:rsidR="0094319B" w:rsidRPr="001B4313" w:rsidRDefault="0094319B" w:rsidP="0094319B">
      <w:pPr>
        <w:shd w:val="clear" w:color="auto" w:fill="FFFFFF"/>
        <w:tabs>
          <w:tab w:val="left" w:pos="4550"/>
        </w:tabs>
        <w:spacing w:line="276" w:lineRule="auto"/>
        <w:ind w:firstLine="454"/>
        <w:jc w:val="both"/>
        <w:rPr>
          <w:sz w:val="32"/>
          <w:szCs w:val="32"/>
        </w:rPr>
        <w:sectPr w:rsidR="0094319B" w:rsidRPr="001B4313" w:rsidSect="008920EB">
          <w:headerReference w:type="default" r:id="rId17"/>
          <w:pgSz w:w="11906" w:h="16838"/>
          <w:pgMar w:top="1134" w:right="1134" w:bottom="992" w:left="1134" w:header="709" w:footer="709" w:gutter="0"/>
          <w:pgNumType w:start="306"/>
          <w:cols w:space="720"/>
        </w:sectPr>
      </w:pPr>
    </w:p>
    <w:p w:rsidR="0094319B" w:rsidRPr="0075177A" w:rsidRDefault="0094319B" w:rsidP="0094319B">
      <w:pPr>
        <w:jc w:val="right"/>
        <w:rPr>
          <w:sz w:val="30"/>
          <w:szCs w:val="30"/>
        </w:rPr>
      </w:pPr>
      <w:r w:rsidRPr="0075177A">
        <w:rPr>
          <w:sz w:val="30"/>
          <w:szCs w:val="30"/>
        </w:rPr>
        <w:lastRenderedPageBreak/>
        <w:t>Таблиця 1</w:t>
      </w:r>
    </w:p>
    <w:p w:rsidR="0094319B" w:rsidRPr="0075177A" w:rsidRDefault="0094319B" w:rsidP="0094319B">
      <w:pPr>
        <w:jc w:val="center"/>
        <w:rPr>
          <w:sz w:val="30"/>
          <w:szCs w:val="30"/>
        </w:rPr>
      </w:pPr>
      <w:r w:rsidRPr="0075177A">
        <w:rPr>
          <w:sz w:val="30"/>
          <w:szCs w:val="30"/>
        </w:rPr>
        <w:t xml:space="preserve">Економічна ефективність вирощування </w:t>
      </w:r>
      <w:proofErr w:type="spellStart"/>
      <w:r w:rsidRPr="0075177A">
        <w:rPr>
          <w:sz w:val="30"/>
          <w:szCs w:val="30"/>
        </w:rPr>
        <w:t>біосировини</w:t>
      </w:r>
      <w:proofErr w:type="spellEnd"/>
      <w:r w:rsidRPr="0075177A">
        <w:rPr>
          <w:sz w:val="30"/>
          <w:szCs w:val="30"/>
        </w:rPr>
        <w:t xml:space="preserve"> енергетичної верби в 2016–2017 рр.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1625"/>
        <w:gridCol w:w="1632"/>
        <w:gridCol w:w="1657"/>
        <w:gridCol w:w="1665"/>
        <w:gridCol w:w="1625"/>
        <w:gridCol w:w="1633"/>
        <w:gridCol w:w="1657"/>
        <w:gridCol w:w="1666"/>
      </w:tblGrid>
      <w:tr w:rsidR="0094319B" w:rsidRPr="001B4313" w:rsidTr="00214E00">
        <w:tc>
          <w:tcPr>
            <w:tcW w:w="1674" w:type="dxa"/>
            <w:vMerge w:val="restart"/>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Густота садіння,</w:t>
            </w:r>
          </w:p>
          <w:p w:rsidR="0094319B" w:rsidRPr="0075177A" w:rsidRDefault="0094319B" w:rsidP="00214E00">
            <w:pPr>
              <w:jc w:val="center"/>
              <w:rPr>
                <w:sz w:val="30"/>
                <w:szCs w:val="30"/>
              </w:rPr>
            </w:pPr>
            <w:r w:rsidRPr="0075177A">
              <w:rPr>
                <w:sz w:val="30"/>
                <w:szCs w:val="30"/>
              </w:rPr>
              <w:t>тис. шт./га</w:t>
            </w:r>
          </w:p>
        </w:tc>
        <w:tc>
          <w:tcPr>
            <w:tcW w:w="13395" w:type="dxa"/>
            <w:gridSpan w:val="8"/>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Роки</w:t>
            </w:r>
          </w:p>
        </w:tc>
      </w:tr>
      <w:tr w:rsidR="0094319B" w:rsidRPr="001B4313" w:rsidTr="00214E00">
        <w:tc>
          <w:tcPr>
            <w:tcW w:w="0" w:type="auto"/>
            <w:vMerge/>
            <w:tcBorders>
              <w:top w:val="single" w:sz="4" w:space="0" w:color="auto"/>
              <w:left w:val="single" w:sz="4" w:space="0" w:color="auto"/>
              <w:bottom w:val="single" w:sz="4" w:space="0" w:color="auto"/>
              <w:right w:val="single" w:sz="4" w:space="0" w:color="auto"/>
            </w:tcBorders>
            <w:vAlign w:val="center"/>
          </w:tcPr>
          <w:p w:rsidR="0094319B" w:rsidRPr="0075177A" w:rsidRDefault="0094319B" w:rsidP="00214E00">
            <w:pPr>
              <w:rPr>
                <w:sz w:val="30"/>
                <w:szCs w:val="30"/>
              </w:rPr>
            </w:pPr>
          </w:p>
        </w:tc>
        <w:tc>
          <w:tcPr>
            <w:tcW w:w="6696" w:type="dxa"/>
            <w:gridSpan w:val="4"/>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2016</w:t>
            </w:r>
          </w:p>
        </w:tc>
        <w:tc>
          <w:tcPr>
            <w:tcW w:w="6699" w:type="dxa"/>
            <w:gridSpan w:val="4"/>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2017</w:t>
            </w:r>
          </w:p>
        </w:tc>
      </w:tr>
      <w:tr w:rsidR="0094319B" w:rsidRPr="001B4313" w:rsidTr="00214E00">
        <w:trPr>
          <w:trHeight w:val="1488"/>
        </w:trPr>
        <w:tc>
          <w:tcPr>
            <w:tcW w:w="0" w:type="auto"/>
            <w:vMerge/>
            <w:tcBorders>
              <w:top w:val="single" w:sz="4" w:space="0" w:color="auto"/>
              <w:left w:val="single" w:sz="4" w:space="0" w:color="auto"/>
              <w:bottom w:val="single" w:sz="4" w:space="0" w:color="auto"/>
              <w:right w:val="single" w:sz="4" w:space="0" w:color="auto"/>
            </w:tcBorders>
            <w:vAlign w:val="center"/>
          </w:tcPr>
          <w:p w:rsidR="0094319B" w:rsidRPr="0075177A" w:rsidRDefault="0094319B" w:rsidP="00214E00">
            <w:pPr>
              <w:rPr>
                <w:sz w:val="30"/>
                <w:szCs w:val="30"/>
              </w:rPr>
            </w:pP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урожай, т/га</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витрати, грн./га</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виручка від реалізації, грн./га</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 xml:space="preserve">рівень </w:t>
            </w:r>
            <w:proofErr w:type="spellStart"/>
            <w:r w:rsidRPr="0075177A">
              <w:rPr>
                <w:sz w:val="30"/>
                <w:szCs w:val="30"/>
              </w:rPr>
              <w:t>рентабель-ності</w:t>
            </w:r>
            <w:proofErr w:type="spellEnd"/>
            <w:r w:rsidRPr="0075177A">
              <w:rPr>
                <w:sz w:val="30"/>
                <w:szCs w:val="30"/>
              </w:rPr>
              <w:t>, %</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урожай, т/га</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витрати, грн./га</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виручка від реалізації, грн./га</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 xml:space="preserve">рівень </w:t>
            </w:r>
            <w:proofErr w:type="spellStart"/>
            <w:r w:rsidRPr="0075177A">
              <w:rPr>
                <w:sz w:val="30"/>
                <w:szCs w:val="30"/>
              </w:rPr>
              <w:t>рентабель-ності</w:t>
            </w:r>
            <w:proofErr w:type="spellEnd"/>
            <w:r w:rsidRPr="0075177A">
              <w:rPr>
                <w:sz w:val="30"/>
                <w:szCs w:val="30"/>
              </w:rPr>
              <w:t>, %</w:t>
            </w:r>
          </w:p>
        </w:tc>
      </w:tr>
      <w:tr w:rsidR="0094319B" w:rsidRPr="001B4313" w:rsidTr="00214E00">
        <w:trPr>
          <w:trHeight w:val="403"/>
        </w:trPr>
        <w:tc>
          <w:tcPr>
            <w:tcW w:w="15069" w:type="dxa"/>
            <w:gridSpan w:val="9"/>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 xml:space="preserve">Сорт </w:t>
            </w:r>
            <w:proofErr w:type="spellStart"/>
            <w:r w:rsidRPr="0075177A">
              <w:rPr>
                <w:color w:val="000000"/>
                <w:sz w:val="30"/>
                <w:szCs w:val="30"/>
              </w:rPr>
              <w:t>′</w:t>
            </w:r>
            <w:r w:rsidRPr="0075177A">
              <w:rPr>
                <w:sz w:val="30"/>
                <w:szCs w:val="30"/>
              </w:rPr>
              <w:t>Тора</w:t>
            </w:r>
            <w:r w:rsidRPr="0075177A">
              <w:rPr>
                <w:color w:val="000000"/>
                <w:sz w:val="30"/>
                <w:szCs w:val="30"/>
              </w:rPr>
              <w:t>′</w:t>
            </w:r>
            <w:proofErr w:type="spellEnd"/>
            <w:r w:rsidRPr="0075177A">
              <w:rPr>
                <w:sz w:val="30"/>
                <w:szCs w:val="30"/>
              </w:rPr>
              <w:t>, схема садіння 0,75–1,50–0,75 м</w:t>
            </w:r>
          </w:p>
        </w:tc>
      </w:tr>
      <w:tr w:rsidR="0094319B" w:rsidRPr="001B4313" w:rsidTr="00214E00">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12</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43,96</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3908</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131880</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32,7</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63,10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3210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189300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57,9</w:t>
            </w:r>
          </w:p>
        </w:tc>
      </w:tr>
      <w:tr w:rsidR="0094319B" w:rsidRPr="001B4313" w:rsidTr="00214E00">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15</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54,52</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3959</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163560</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40,3</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69,41</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3040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208230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67,5</w:t>
            </w:r>
          </w:p>
        </w:tc>
      </w:tr>
      <w:tr w:rsidR="0094319B" w:rsidRPr="001B4313" w:rsidTr="00214E00">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18</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42,01</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3908</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126030</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31,2</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55,12</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3129</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165360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51,8</w:t>
            </w:r>
          </w:p>
        </w:tc>
      </w:tr>
      <w:tr w:rsidR="0094319B" w:rsidRPr="001B4313" w:rsidTr="00214E00">
        <w:tc>
          <w:tcPr>
            <w:tcW w:w="15069" w:type="dxa"/>
            <w:gridSpan w:val="9"/>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Схема садіння 0,75–2,50–0,75 м</w:t>
            </w:r>
          </w:p>
        </w:tc>
      </w:tr>
      <w:tr w:rsidR="0094319B" w:rsidRPr="001B4313" w:rsidTr="00214E00">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12</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29,24</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3904</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78720</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19,2</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53,84</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3112</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161520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50,9</w:t>
            </w:r>
          </w:p>
        </w:tc>
      </w:tr>
      <w:tr w:rsidR="0094319B" w:rsidRPr="001B4313" w:rsidTr="00214E00">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15</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32,99</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3701</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98970</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25,7</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56,41</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3096</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169230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53,7</w:t>
            </w:r>
          </w:p>
        </w:tc>
      </w:tr>
      <w:tr w:rsidR="0094319B" w:rsidRPr="001B4313" w:rsidTr="00214E00">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18</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28,69</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3845</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86070</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21,4</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50,13</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3261</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150390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45,1</w:t>
            </w:r>
          </w:p>
        </w:tc>
      </w:tr>
      <w:tr w:rsidR="0094319B" w:rsidRPr="001B4313" w:rsidTr="00214E00">
        <w:tc>
          <w:tcPr>
            <w:tcW w:w="15069" w:type="dxa"/>
            <w:gridSpan w:val="9"/>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 xml:space="preserve">Сорт </w:t>
            </w:r>
            <w:proofErr w:type="spellStart"/>
            <w:r w:rsidRPr="0075177A">
              <w:rPr>
                <w:color w:val="000000"/>
                <w:sz w:val="30"/>
                <w:szCs w:val="30"/>
              </w:rPr>
              <w:t>′</w:t>
            </w:r>
            <w:r w:rsidRPr="0075177A">
              <w:rPr>
                <w:sz w:val="30"/>
                <w:szCs w:val="30"/>
              </w:rPr>
              <w:t>Тернопільська</w:t>
            </w:r>
            <w:r w:rsidRPr="0075177A">
              <w:rPr>
                <w:color w:val="000000"/>
                <w:sz w:val="30"/>
                <w:szCs w:val="30"/>
              </w:rPr>
              <w:t>′</w:t>
            </w:r>
            <w:proofErr w:type="spellEnd"/>
            <w:r w:rsidRPr="0075177A">
              <w:rPr>
                <w:sz w:val="30"/>
                <w:szCs w:val="30"/>
              </w:rPr>
              <w:t>, схема садіння 0,75–1,50–0,75 м</w:t>
            </w:r>
          </w:p>
        </w:tc>
      </w:tr>
      <w:tr w:rsidR="0094319B" w:rsidRPr="001B4313" w:rsidTr="00214E00">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12</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33,51</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3640</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100530</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26,6</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43,80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3807</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131400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33,5</w:t>
            </w:r>
          </w:p>
        </w:tc>
      </w:tr>
      <w:tr w:rsidR="0094319B" w:rsidRPr="001B4313" w:rsidTr="00214E00">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15</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39,82</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3712</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119460</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31,2</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49,11</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3618</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147330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39,7</w:t>
            </w:r>
          </w:p>
        </w:tc>
      </w:tr>
      <w:tr w:rsidR="0094319B" w:rsidRPr="001B4313" w:rsidTr="00214E00">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18</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42,12</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3805</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126360</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32,2</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53,63</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3211</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160890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49,1</w:t>
            </w:r>
          </w:p>
        </w:tc>
      </w:tr>
      <w:tr w:rsidR="0094319B" w:rsidRPr="001B4313" w:rsidTr="00214E00">
        <w:tc>
          <w:tcPr>
            <w:tcW w:w="15069" w:type="dxa"/>
            <w:gridSpan w:val="9"/>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Схема садіння 0,75–2,50–0,75 м</w:t>
            </w:r>
          </w:p>
        </w:tc>
      </w:tr>
      <w:tr w:rsidR="0094319B" w:rsidRPr="001B4313" w:rsidTr="00214E00">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12</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20,34</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3218</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61020</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17,9</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30,84</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3520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92520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25,3</w:t>
            </w:r>
          </w:p>
        </w:tc>
      </w:tr>
      <w:tr w:rsidR="0094319B" w:rsidRPr="001B4313" w:rsidTr="00214E00">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15</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22,93</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3506</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68790</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18,6</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35,15</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3612</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105450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28,2</w:t>
            </w:r>
          </w:p>
        </w:tc>
      </w:tr>
      <w:tr w:rsidR="0094319B" w:rsidRPr="001B4313" w:rsidTr="00214E00">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18</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21,53</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3365</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64590</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18,1</w:t>
            </w:r>
          </w:p>
        </w:tc>
        <w:tc>
          <w:tcPr>
            <w:tcW w:w="1674"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38,13</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3721</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114390</w:t>
            </w:r>
          </w:p>
        </w:tc>
        <w:tc>
          <w:tcPr>
            <w:tcW w:w="1675" w:type="dxa"/>
            <w:tcBorders>
              <w:top w:val="single" w:sz="4" w:space="0" w:color="auto"/>
              <w:left w:val="single" w:sz="4" w:space="0" w:color="auto"/>
              <w:bottom w:val="single" w:sz="4" w:space="0" w:color="auto"/>
              <w:right w:val="single" w:sz="4" w:space="0" w:color="auto"/>
            </w:tcBorders>
          </w:tcPr>
          <w:p w:rsidR="0094319B" w:rsidRPr="0075177A" w:rsidRDefault="0094319B" w:rsidP="00214E00">
            <w:pPr>
              <w:jc w:val="center"/>
              <w:rPr>
                <w:sz w:val="30"/>
                <w:szCs w:val="30"/>
              </w:rPr>
            </w:pPr>
            <w:r w:rsidRPr="0075177A">
              <w:rPr>
                <w:sz w:val="30"/>
                <w:szCs w:val="30"/>
              </w:rPr>
              <w:t>29,7</w:t>
            </w:r>
          </w:p>
        </w:tc>
      </w:tr>
    </w:tbl>
    <w:p w:rsidR="0094319B" w:rsidRDefault="0094319B" w:rsidP="0094319B">
      <w:pPr>
        <w:rPr>
          <w:color w:val="000000"/>
          <w:sz w:val="28"/>
          <w:szCs w:val="28"/>
        </w:rPr>
        <w:sectPr w:rsidR="0094319B" w:rsidSect="006F2EFE">
          <w:headerReference w:type="default" r:id="rId18"/>
          <w:footerReference w:type="default" r:id="rId19"/>
          <w:pgSz w:w="16838" w:h="11906" w:orient="landscape"/>
          <w:pgMar w:top="1134" w:right="1134" w:bottom="1134" w:left="1134" w:header="709" w:footer="709" w:gutter="0"/>
          <w:cols w:space="720"/>
        </w:sectPr>
      </w:pPr>
    </w:p>
    <w:p w:rsidR="0094319B" w:rsidRPr="0075177A" w:rsidRDefault="0094319B" w:rsidP="0094319B">
      <w:pPr>
        <w:ind w:firstLine="720"/>
        <w:jc w:val="right"/>
        <w:rPr>
          <w:sz w:val="30"/>
          <w:szCs w:val="30"/>
        </w:rPr>
      </w:pPr>
      <w:r w:rsidRPr="0075177A">
        <w:rPr>
          <w:sz w:val="30"/>
          <w:szCs w:val="30"/>
        </w:rPr>
        <w:lastRenderedPageBreak/>
        <w:t>Таблиця 2</w:t>
      </w:r>
    </w:p>
    <w:p w:rsidR="0094319B" w:rsidRPr="0075177A" w:rsidRDefault="0094319B" w:rsidP="0094319B">
      <w:pPr>
        <w:jc w:val="center"/>
        <w:rPr>
          <w:sz w:val="30"/>
          <w:szCs w:val="30"/>
        </w:rPr>
      </w:pPr>
      <w:r w:rsidRPr="0075177A">
        <w:rPr>
          <w:sz w:val="30"/>
          <w:szCs w:val="30"/>
        </w:rPr>
        <w:t>Енергетична оцінка виробництва енергетичної сировини верби</w:t>
      </w:r>
    </w:p>
    <w:p w:rsidR="0094319B" w:rsidRPr="0075177A" w:rsidRDefault="0094319B" w:rsidP="0094319B">
      <w:pPr>
        <w:jc w:val="center"/>
        <w:rPr>
          <w:sz w:val="30"/>
          <w:szCs w:val="30"/>
        </w:rPr>
      </w:pPr>
      <w:r w:rsidRPr="0075177A">
        <w:rPr>
          <w:sz w:val="30"/>
          <w:szCs w:val="30"/>
        </w:rPr>
        <w:t>у 2016 – 2017 рр.</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260"/>
        <w:gridCol w:w="1260"/>
        <w:gridCol w:w="1440"/>
        <w:gridCol w:w="1260"/>
        <w:gridCol w:w="1316"/>
        <w:gridCol w:w="1744"/>
      </w:tblGrid>
      <w:tr w:rsidR="0094319B" w:rsidRPr="001B4313" w:rsidTr="00214E00">
        <w:tc>
          <w:tcPr>
            <w:tcW w:w="1368" w:type="dxa"/>
            <w:vMerge w:val="restart"/>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Густота садіння, тис. шт./га</w:t>
            </w:r>
          </w:p>
        </w:tc>
        <w:tc>
          <w:tcPr>
            <w:tcW w:w="1260" w:type="dxa"/>
            <w:vMerge w:val="restart"/>
            <w:tcBorders>
              <w:top w:val="single" w:sz="4" w:space="0" w:color="auto"/>
              <w:left w:val="single" w:sz="4" w:space="0" w:color="auto"/>
              <w:bottom w:val="single" w:sz="4" w:space="0" w:color="auto"/>
              <w:right w:val="single" w:sz="4" w:space="0" w:color="auto"/>
            </w:tcBorders>
          </w:tcPr>
          <w:p w:rsidR="0094319B" w:rsidRPr="00E862EF" w:rsidRDefault="0094319B" w:rsidP="00214E00">
            <w:pPr>
              <w:ind w:left="-92" w:right="-140"/>
              <w:jc w:val="center"/>
              <w:rPr>
                <w:sz w:val="28"/>
                <w:szCs w:val="28"/>
              </w:rPr>
            </w:pPr>
            <w:proofErr w:type="spellStart"/>
            <w:r w:rsidRPr="00E862EF">
              <w:rPr>
                <w:sz w:val="28"/>
                <w:szCs w:val="28"/>
              </w:rPr>
              <w:t>Урожай-ність</w:t>
            </w:r>
            <w:proofErr w:type="spellEnd"/>
            <w:r w:rsidRPr="00E862EF">
              <w:rPr>
                <w:sz w:val="28"/>
                <w:szCs w:val="28"/>
              </w:rPr>
              <w:t>, т/га</w:t>
            </w:r>
          </w:p>
        </w:tc>
        <w:tc>
          <w:tcPr>
            <w:tcW w:w="2700" w:type="dxa"/>
            <w:gridSpan w:val="2"/>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Енергетичний еквівалент продукції</w:t>
            </w:r>
          </w:p>
        </w:tc>
        <w:tc>
          <w:tcPr>
            <w:tcW w:w="2576" w:type="dxa"/>
            <w:gridSpan w:val="2"/>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Енергетичні витрати</w:t>
            </w:r>
          </w:p>
        </w:tc>
        <w:tc>
          <w:tcPr>
            <w:tcW w:w="1744" w:type="dxa"/>
            <w:vMerge w:val="restart"/>
            <w:tcBorders>
              <w:top w:val="single" w:sz="4" w:space="0" w:color="auto"/>
              <w:left w:val="single" w:sz="4" w:space="0" w:color="auto"/>
              <w:bottom w:val="single" w:sz="4" w:space="0" w:color="auto"/>
              <w:right w:val="single" w:sz="4" w:space="0" w:color="auto"/>
            </w:tcBorders>
          </w:tcPr>
          <w:p w:rsidR="0094319B" w:rsidRPr="00E862EF" w:rsidRDefault="0094319B" w:rsidP="00214E00">
            <w:pPr>
              <w:ind w:left="-107" w:right="-66"/>
              <w:jc w:val="center"/>
              <w:rPr>
                <w:sz w:val="28"/>
                <w:szCs w:val="28"/>
              </w:rPr>
            </w:pPr>
            <w:r w:rsidRPr="00E862EF">
              <w:rPr>
                <w:sz w:val="28"/>
                <w:szCs w:val="28"/>
              </w:rPr>
              <w:t>Коефіцієнт енергетичної ефективності</w:t>
            </w:r>
          </w:p>
        </w:tc>
      </w:tr>
      <w:tr w:rsidR="0094319B" w:rsidRPr="001B4313" w:rsidTr="00214E00">
        <w:tc>
          <w:tcPr>
            <w:tcW w:w="1368" w:type="dxa"/>
            <w:vMerge/>
            <w:tcBorders>
              <w:top w:val="single" w:sz="4" w:space="0" w:color="auto"/>
              <w:left w:val="single" w:sz="4" w:space="0" w:color="auto"/>
              <w:bottom w:val="single" w:sz="4" w:space="0" w:color="auto"/>
              <w:right w:val="single" w:sz="4" w:space="0" w:color="auto"/>
            </w:tcBorders>
            <w:vAlign w:val="center"/>
          </w:tcPr>
          <w:p w:rsidR="0094319B" w:rsidRPr="00E862EF" w:rsidRDefault="0094319B" w:rsidP="00214E00">
            <w:pPr>
              <w:rPr>
                <w:sz w:val="28"/>
                <w:szCs w:val="28"/>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94319B" w:rsidRPr="00E862EF" w:rsidRDefault="0094319B" w:rsidP="00214E00">
            <w:pP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ГДж/га</w:t>
            </w:r>
          </w:p>
        </w:tc>
        <w:tc>
          <w:tcPr>
            <w:tcW w:w="144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ккал</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ГДж/га</w:t>
            </w:r>
          </w:p>
        </w:tc>
        <w:tc>
          <w:tcPr>
            <w:tcW w:w="1316"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ккал</w:t>
            </w:r>
          </w:p>
        </w:tc>
        <w:tc>
          <w:tcPr>
            <w:tcW w:w="1744" w:type="dxa"/>
            <w:vMerge/>
            <w:tcBorders>
              <w:top w:val="single" w:sz="4" w:space="0" w:color="auto"/>
              <w:left w:val="single" w:sz="4" w:space="0" w:color="auto"/>
              <w:bottom w:val="single" w:sz="4" w:space="0" w:color="auto"/>
              <w:right w:val="single" w:sz="4" w:space="0" w:color="auto"/>
            </w:tcBorders>
            <w:vAlign w:val="center"/>
          </w:tcPr>
          <w:p w:rsidR="0094319B" w:rsidRPr="00E862EF" w:rsidRDefault="0094319B" w:rsidP="00214E00">
            <w:pPr>
              <w:rPr>
                <w:sz w:val="28"/>
                <w:szCs w:val="28"/>
              </w:rPr>
            </w:pPr>
          </w:p>
        </w:tc>
      </w:tr>
      <w:tr w:rsidR="0094319B" w:rsidRPr="001B4313" w:rsidTr="00214E00">
        <w:tc>
          <w:tcPr>
            <w:tcW w:w="1368" w:type="dxa"/>
            <w:tcBorders>
              <w:top w:val="single" w:sz="4" w:space="0" w:color="auto"/>
              <w:left w:val="single" w:sz="4" w:space="0" w:color="auto"/>
              <w:bottom w:val="single" w:sz="4" w:space="0" w:color="auto"/>
              <w:right w:val="single" w:sz="4" w:space="0" w:color="auto"/>
            </w:tcBorders>
            <w:vAlign w:val="center"/>
          </w:tcPr>
          <w:p w:rsidR="0094319B" w:rsidRPr="008920EB" w:rsidRDefault="0094319B" w:rsidP="00214E00">
            <w:pPr>
              <w:jc w:val="center"/>
              <w:rPr>
                <w:i/>
                <w:sz w:val="28"/>
                <w:szCs w:val="28"/>
                <w:lang w:val="en-US"/>
              </w:rPr>
            </w:pPr>
            <w:r w:rsidRPr="008920EB">
              <w:rPr>
                <w:i/>
                <w:sz w:val="28"/>
                <w:szCs w:val="28"/>
                <w:lang w:val="en-US"/>
              </w:rPr>
              <w:t>1</w:t>
            </w:r>
          </w:p>
        </w:tc>
        <w:tc>
          <w:tcPr>
            <w:tcW w:w="1260" w:type="dxa"/>
            <w:tcBorders>
              <w:top w:val="single" w:sz="4" w:space="0" w:color="auto"/>
              <w:left w:val="single" w:sz="4" w:space="0" w:color="auto"/>
              <w:bottom w:val="single" w:sz="4" w:space="0" w:color="auto"/>
              <w:right w:val="single" w:sz="4" w:space="0" w:color="auto"/>
            </w:tcBorders>
            <w:vAlign w:val="center"/>
          </w:tcPr>
          <w:p w:rsidR="0094319B" w:rsidRPr="008920EB" w:rsidRDefault="0094319B" w:rsidP="00214E00">
            <w:pPr>
              <w:jc w:val="center"/>
              <w:rPr>
                <w:i/>
                <w:sz w:val="28"/>
                <w:szCs w:val="28"/>
                <w:lang w:val="en-US"/>
              </w:rPr>
            </w:pPr>
            <w:r w:rsidRPr="008920EB">
              <w:rPr>
                <w:i/>
                <w:sz w:val="28"/>
                <w:szCs w:val="28"/>
                <w:lang w:val="en-US"/>
              </w:rPr>
              <w:t>2</w:t>
            </w:r>
          </w:p>
        </w:tc>
        <w:tc>
          <w:tcPr>
            <w:tcW w:w="1260" w:type="dxa"/>
            <w:tcBorders>
              <w:top w:val="single" w:sz="4" w:space="0" w:color="auto"/>
              <w:left w:val="single" w:sz="4" w:space="0" w:color="auto"/>
              <w:bottom w:val="single" w:sz="4" w:space="0" w:color="auto"/>
              <w:right w:val="single" w:sz="4" w:space="0" w:color="auto"/>
            </w:tcBorders>
          </w:tcPr>
          <w:p w:rsidR="0094319B" w:rsidRPr="008920EB" w:rsidRDefault="0094319B" w:rsidP="00214E00">
            <w:pPr>
              <w:jc w:val="center"/>
              <w:rPr>
                <w:i/>
                <w:sz w:val="28"/>
                <w:szCs w:val="28"/>
                <w:lang w:val="en-US"/>
              </w:rPr>
            </w:pPr>
            <w:r w:rsidRPr="008920EB">
              <w:rPr>
                <w:i/>
                <w:sz w:val="28"/>
                <w:szCs w:val="28"/>
                <w:lang w:val="en-US"/>
              </w:rPr>
              <w:t>3</w:t>
            </w:r>
          </w:p>
        </w:tc>
        <w:tc>
          <w:tcPr>
            <w:tcW w:w="1440" w:type="dxa"/>
            <w:tcBorders>
              <w:top w:val="single" w:sz="4" w:space="0" w:color="auto"/>
              <w:left w:val="single" w:sz="4" w:space="0" w:color="auto"/>
              <w:bottom w:val="single" w:sz="4" w:space="0" w:color="auto"/>
              <w:right w:val="single" w:sz="4" w:space="0" w:color="auto"/>
            </w:tcBorders>
          </w:tcPr>
          <w:p w:rsidR="0094319B" w:rsidRPr="008920EB" w:rsidRDefault="0094319B" w:rsidP="00214E00">
            <w:pPr>
              <w:jc w:val="center"/>
              <w:rPr>
                <w:i/>
                <w:sz w:val="28"/>
                <w:szCs w:val="28"/>
                <w:lang w:val="en-US"/>
              </w:rPr>
            </w:pPr>
            <w:r w:rsidRPr="008920EB">
              <w:rPr>
                <w:i/>
                <w:sz w:val="28"/>
                <w:szCs w:val="28"/>
                <w:lang w:val="en-US"/>
              </w:rPr>
              <w:t>4</w:t>
            </w:r>
          </w:p>
        </w:tc>
        <w:tc>
          <w:tcPr>
            <w:tcW w:w="1260" w:type="dxa"/>
            <w:tcBorders>
              <w:top w:val="single" w:sz="4" w:space="0" w:color="auto"/>
              <w:left w:val="single" w:sz="4" w:space="0" w:color="auto"/>
              <w:bottom w:val="single" w:sz="4" w:space="0" w:color="auto"/>
              <w:right w:val="single" w:sz="4" w:space="0" w:color="auto"/>
            </w:tcBorders>
          </w:tcPr>
          <w:p w:rsidR="0094319B" w:rsidRPr="008920EB" w:rsidRDefault="0094319B" w:rsidP="00214E00">
            <w:pPr>
              <w:jc w:val="center"/>
              <w:rPr>
                <w:i/>
                <w:sz w:val="28"/>
                <w:szCs w:val="28"/>
                <w:lang w:val="en-US"/>
              </w:rPr>
            </w:pPr>
            <w:r w:rsidRPr="008920EB">
              <w:rPr>
                <w:i/>
                <w:sz w:val="28"/>
                <w:szCs w:val="28"/>
                <w:lang w:val="en-US"/>
              </w:rPr>
              <w:t>5</w:t>
            </w:r>
          </w:p>
        </w:tc>
        <w:tc>
          <w:tcPr>
            <w:tcW w:w="1316" w:type="dxa"/>
            <w:tcBorders>
              <w:top w:val="single" w:sz="4" w:space="0" w:color="auto"/>
              <w:left w:val="single" w:sz="4" w:space="0" w:color="auto"/>
              <w:bottom w:val="single" w:sz="4" w:space="0" w:color="auto"/>
              <w:right w:val="single" w:sz="4" w:space="0" w:color="auto"/>
            </w:tcBorders>
          </w:tcPr>
          <w:p w:rsidR="0094319B" w:rsidRPr="008920EB" w:rsidRDefault="0094319B" w:rsidP="00214E00">
            <w:pPr>
              <w:jc w:val="center"/>
              <w:rPr>
                <w:i/>
                <w:sz w:val="28"/>
                <w:szCs w:val="28"/>
                <w:lang w:val="en-US"/>
              </w:rPr>
            </w:pPr>
            <w:r w:rsidRPr="008920EB">
              <w:rPr>
                <w:i/>
                <w:sz w:val="28"/>
                <w:szCs w:val="28"/>
                <w:lang w:val="en-US"/>
              </w:rPr>
              <w:t>6</w:t>
            </w:r>
          </w:p>
        </w:tc>
        <w:tc>
          <w:tcPr>
            <w:tcW w:w="1744" w:type="dxa"/>
            <w:tcBorders>
              <w:top w:val="single" w:sz="4" w:space="0" w:color="auto"/>
              <w:left w:val="single" w:sz="4" w:space="0" w:color="auto"/>
              <w:bottom w:val="single" w:sz="4" w:space="0" w:color="auto"/>
              <w:right w:val="single" w:sz="4" w:space="0" w:color="auto"/>
            </w:tcBorders>
            <w:vAlign w:val="center"/>
          </w:tcPr>
          <w:p w:rsidR="0094319B" w:rsidRPr="008920EB" w:rsidRDefault="0094319B" w:rsidP="00214E00">
            <w:pPr>
              <w:jc w:val="center"/>
              <w:rPr>
                <w:i/>
                <w:sz w:val="28"/>
                <w:szCs w:val="28"/>
                <w:lang w:val="en-US"/>
              </w:rPr>
            </w:pPr>
            <w:r w:rsidRPr="008920EB">
              <w:rPr>
                <w:i/>
                <w:sz w:val="28"/>
                <w:szCs w:val="28"/>
                <w:lang w:val="en-US"/>
              </w:rPr>
              <w:t>7</w:t>
            </w:r>
          </w:p>
        </w:tc>
      </w:tr>
      <w:tr w:rsidR="0094319B" w:rsidRPr="001B4313" w:rsidTr="00214E00">
        <w:tc>
          <w:tcPr>
            <w:tcW w:w="9648" w:type="dxa"/>
            <w:gridSpan w:val="7"/>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 xml:space="preserve">Сорт </w:t>
            </w:r>
            <w:proofErr w:type="spellStart"/>
            <w:r w:rsidRPr="00E862EF">
              <w:rPr>
                <w:color w:val="000000"/>
                <w:sz w:val="28"/>
                <w:szCs w:val="28"/>
              </w:rPr>
              <w:t>′Тора′</w:t>
            </w:r>
            <w:proofErr w:type="spellEnd"/>
            <w:r w:rsidRPr="00E862EF">
              <w:rPr>
                <w:color w:val="000000"/>
                <w:sz w:val="28"/>
                <w:szCs w:val="28"/>
              </w:rPr>
              <w:t xml:space="preserve"> </w:t>
            </w:r>
            <w:r w:rsidRPr="00E862EF">
              <w:rPr>
                <w:sz w:val="28"/>
                <w:szCs w:val="28"/>
              </w:rPr>
              <w:t>2016 р. Схема садіння 0,75–1,50–0,75 м</w:t>
            </w:r>
          </w:p>
        </w:tc>
      </w:tr>
      <w:tr w:rsidR="0094319B" w:rsidRPr="001B4313" w:rsidTr="00214E00">
        <w:tc>
          <w:tcPr>
            <w:tcW w:w="1368"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25,50</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431,02</w:t>
            </w:r>
          </w:p>
        </w:tc>
        <w:tc>
          <w:tcPr>
            <w:tcW w:w="144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103014</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120,5</w:t>
            </w:r>
          </w:p>
        </w:tc>
        <w:tc>
          <w:tcPr>
            <w:tcW w:w="1316"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28799</w:t>
            </w:r>
          </w:p>
        </w:tc>
        <w:tc>
          <w:tcPr>
            <w:tcW w:w="1744"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3,58</w:t>
            </w:r>
          </w:p>
        </w:tc>
      </w:tr>
      <w:tr w:rsidR="0094319B" w:rsidRPr="001B4313" w:rsidTr="00214E00">
        <w:tc>
          <w:tcPr>
            <w:tcW w:w="1368"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15</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30,53</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549,56</w:t>
            </w:r>
          </w:p>
        </w:tc>
        <w:tc>
          <w:tcPr>
            <w:tcW w:w="144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131345</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118,6</w:t>
            </w:r>
          </w:p>
        </w:tc>
        <w:tc>
          <w:tcPr>
            <w:tcW w:w="1316"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28345</w:t>
            </w:r>
          </w:p>
        </w:tc>
        <w:tc>
          <w:tcPr>
            <w:tcW w:w="1744"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4,63</w:t>
            </w:r>
          </w:p>
        </w:tc>
      </w:tr>
      <w:tr w:rsidR="0094319B" w:rsidRPr="001B4313" w:rsidTr="00214E00">
        <w:tc>
          <w:tcPr>
            <w:tcW w:w="1368"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18</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23,95</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458,94</w:t>
            </w:r>
          </w:p>
        </w:tc>
        <w:tc>
          <w:tcPr>
            <w:tcW w:w="144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109687</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121,9</w:t>
            </w:r>
          </w:p>
        </w:tc>
        <w:tc>
          <w:tcPr>
            <w:tcW w:w="1316"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29134</w:t>
            </w:r>
          </w:p>
        </w:tc>
        <w:tc>
          <w:tcPr>
            <w:tcW w:w="1744"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3,76</w:t>
            </w:r>
          </w:p>
        </w:tc>
      </w:tr>
      <w:tr w:rsidR="0094319B" w:rsidRPr="001B4313" w:rsidTr="00214E00">
        <w:tc>
          <w:tcPr>
            <w:tcW w:w="9648" w:type="dxa"/>
            <w:gridSpan w:val="7"/>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 xml:space="preserve">Сорт </w:t>
            </w:r>
            <w:proofErr w:type="spellStart"/>
            <w:r w:rsidRPr="00E862EF">
              <w:rPr>
                <w:color w:val="000000"/>
                <w:sz w:val="28"/>
                <w:szCs w:val="28"/>
              </w:rPr>
              <w:t>′Тора′</w:t>
            </w:r>
            <w:proofErr w:type="spellEnd"/>
            <w:r w:rsidRPr="00E862EF">
              <w:rPr>
                <w:color w:val="000000"/>
                <w:sz w:val="28"/>
                <w:szCs w:val="28"/>
              </w:rPr>
              <w:t xml:space="preserve"> </w:t>
            </w:r>
            <w:r w:rsidRPr="00E862EF">
              <w:rPr>
                <w:sz w:val="28"/>
                <w:szCs w:val="28"/>
              </w:rPr>
              <w:t>2016 р. Схема садіння 0,75–2,50–0,75 м</w:t>
            </w:r>
          </w:p>
        </w:tc>
      </w:tr>
      <w:tr w:rsidR="0094319B" w:rsidRPr="001B4313" w:rsidTr="00214E00">
        <w:tc>
          <w:tcPr>
            <w:tcW w:w="1368"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15,79</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284,21</w:t>
            </w:r>
          </w:p>
        </w:tc>
        <w:tc>
          <w:tcPr>
            <w:tcW w:w="144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69924</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131,5</w:t>
            </w:r>
          </w:p>
        </w:tc>
        <w:tc>
          <w:tcPr>
            <w:tcW w:w="1316"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31429</w:t>
            </w:r>
          </w:p>
        </w:tc>
        <w:tc>
          <w:tcPr>
            <w:tcW w:w="1744"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2,16</w:t>
            </w:r>
          </w:p>
        </w:tc>
      </w:tr>
      <w:tr w:rsidR="0094319B" w:rsidRPr="001B4313" w:rsidTr="00214E00">
        <w:tc>
          <w:tcPr>
            <w:tcW w:w="1368"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15</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18,14</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326,60</w:t>
            </w:r>
          </w:p>
        </w:tc>
        <w:tc>
          <w:tcPr>
            <w:tcW w:w="144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78057</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126,8</w:t>
            </w:r>
          </w:p>
        </w:tc>
        <w:tc>
          <w:tcPr>
            <w:tcW w:w="1316"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30305</w:t>
            </w:r>
          </w:p>
        </w:tc>
        <w:tc>
          <w:tcPr>
            <w:tcW w:w="1744"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2,58</w:t>
            </w:r>
          </w:p>
        </w:tc>
      </w:tr>
      <w:tr w:rsidR="0094319B" w:rsidRPr="001B4313" w:rsidTr="00214E00">
        <w:tc>
          <w:tcPr>
            <w:tcW w:w="1368"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18</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15,21</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273,70</w:t>
            </w:r>
          </w:p>
        </w:tc>
        <w:tc>
          <w:tcPr>
            <w:tcW w:w="144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65414</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118,1</w:t>
            </w:r>
          </w:p>
        </w:tc>
        <w:tc>
          <w:tcPr>
            <w:tcW w:w="1316"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28226</w:t>
            </w:r>
          </w:p>
        </w:tc>
        <w:tc>
          <w:tcPr>
            <w:tcW w:w="1744"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2,32</w:t>
            </w:r>
          </w:p>
        </w:tc>
      </w:tr>
      <w:tr w:rsidR="0094319B" w:rsidRPr="001B4313" w:rsidTr="00214E00">
        <w:tc>
          <w:tcPr>
            <w:tcW w:w="9648" w:type="dxa"/>
            <w:gridSpan w:val="7"/>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 xml:space="preserve">Сорт </w:t>
            </w:r>
            <w:proofErr w:type="spellStart"/>
            <w:r w:rsidRPr="00E862EF">
              <w:rPr>
                <w:color w:val="000000"/>
                <w:sz w:val="28"/>
                <w:szCs w:val="28"/>
              </w:rPr>
              <w:t>′Тора′</w:t>
            </w:r>
            <w:proofErr w:type="spellEnd"/>
            <w:r w:rsidRPr="00E862EF">
              <w:rPr>
                <w:color w:val="000000"/>
                <w:sz w:val="28"/>
                <w:szCs w:val="28"/>
              </w:rPr>
              <w:t xml:space="preserve"> </w:t>
            </w:r>
            <w:r w:rsidRPr="00E862EF">
              <w:rPr>
                <w:sz w:val="28"/>
                <w:szCs w:val="28"/>
              </w:rPr>
              <w:t>2017 р. Схема садіння 0,75–1,50–0,75 м</w:t>
            </w:r>
          </w:p>
        </w:tc>
      </w:tr>
      <w:tr w:rsidR="0094319B" w:rsidRPr="001B4313" w:rsidTr="00214E00">
        <w:tc>
          <w:tcPr>
            <w:tcW w:w="1368"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31,55</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567,90</w:t>
            </w:r>
          </w:p>
        </w:tc>
        <w:tc>
          <w:tcPr>
            <w:tcW w:w="144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135728</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123,5</w:t>
            </w:r>
          </w:p>
        </w:tc>
        <w:tc>
          <w:tcPr>
            <w:tcW w:w="1316"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29516</w:t>
            </w:r>
          </w:p>
        </w:tc>
        <w:tc>
          <w:tcPr>
            <w:tcW w:w="1744"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4,60</w:t>
            </w:r>
          </w:p>
        </w:tc>
      </w:tr>
      <w:tr w:rsidR="0094319B" w:rsidRPr="001B4313" w:rsidTr="00214E00">
        <w:tc>
          <w:tcPr>
            <w:tcW w:w="1368"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15</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34,70</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624,69</w:t>
            </w:r>
          </w:p>
        </w:tc>
        <w:tc>
          <w:tcPr>
            <w:tcW w:w="144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149287</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125,9</w:t>
            </w:r>
          </w:p>
        </w:tc>
        <w:tc>
          <w:tcPr>
            <w:tcW w:w="1316"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30090</w:t>
            </w:r>
          </w:p>
        </w:tc>
        <w:tc>
          <w:tcPr>
            <w:tcW w:w="1744"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4,96</w:t>
            </w:r>
          </w:p>
        </w:tc>
      </w:tr>
      <w:tr w:rsidR="0094319B" w:rsidRPr="001B4313" w:rsidTr="00214E00">
        <w:tc>
          <w:tcPr>
            <w:tcW w:w="1368"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18</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27,56</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496,08</w:t>
            </w:r>
          </w:p>
        </w:tc>
        <w:tc>
          <w:tcPr>
            <w:tcW w:w="144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118563</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122,4</w:t>
            </w:r>
          </w:p>
        </w:tc>
        <w:tc>
          <w:tcPr>
            <w:tcW w:w="1316"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29254</w:t>
            </w:r>
          </w:p>
        </w:tc>
        <w:tc>
          <w:tcPr>
            <w:tcW w:w="1744"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4,06</w:t>
            </w:r>
          </w:p>
        </w:tc>
      </w:tr>
      <w:tr w:rsidR="0094319B" w:rsidRPr="001B4313" w:rsidTr="00214E00">
        <w:tc>
          <w:tcPr>
            <w:tcW w:w="9648" w:type="dxa"/>
            <w:gridSpan w:val="7"/>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 xml:space="preserve">Сорт </w:t>
            </w:r>
            <w:proofErr w:type="spellStart"/>
            <w:r w:rsidRPr="00E862EF">
              <w:rPr>
                <w:color w:val="000000"/>
                <w:sz w:val="28"/>
                <w:szCs w:val="28"/>
              </w:rPr>
              <w:t>′Тора′</w:t>
            </w:r>
            <w:proofErr w:type="spellEnd"/>
            <w:r w:rsidRPr="00E862EF">
              <w:rPr>
                <w:color w:val="000000"/>
                <w:sz w:val="28"/>
                <w:szCs w:val="28"/>
              </w:rPr>
              <w:t xml:space="preserve"> </w:t>
            </w:r>
            <w:r w:rsidRPr="00E862EF">
              <w:rPr>
                <w:sz w:val="28"/>
                <w:szCs w:val="28"/>
              </w:rPr>
              <w:t>2017 р. Схема садіння 0,75–2,50–0,75 м</w:t>
            </w:r>
          </w:p>
        </w:tc>
      </w:tr>
      <w:tr w:rsidR="0094319B" w:rsidRPr="001B4313" w:rsidTr="00214E00">
        <w:tc>
          <w:tcPr>
            <w:tcW w:w="1368"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26,92</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484,56</w:t>
            </w:r>
          </w:p>
        </w:tc>
        <w:tc>
          <w:tcPr>
            <w:tcW w:w="144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115810</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121,9</w:t>
            </w:r>
          </w:p>
        </w:tc>
        <w:tc>
          <w:tcPr>
            <w:tcW w:w="1316"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29134</w:t>
            </w:r>
          </w:p>
        </w:tc>
        <w:tc>
          <w:tcPr>
            <w:tcW w:w="1744"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3,98</w:t>
            </w:r>
          </w:p>
        </w:tc>
      </w:tr>
      <w:tr w:rsidR="0094319B" w:rsidRPr="001B4313" w:rsidTr="00214E00">
        <w:tc>
          <w:tcPr>
            <w:tcW w:w="1368"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15</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28,21</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507,69</w:t>
            </w:r>
          </w:p>
        </w:tc>
        <w:tc>
          <w:tcPr>
            <w:tcW w:w="144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121338</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122,1</w:t>
            </w:r>
          </w:p>
        </w:tc>
        <w:tc>
          <w:tcPr>
            <w:tcW w:w="1316"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29182</w:t>
            </w:r>
          </w:p>
        </w:tc>
        <w:tc>
          <w:tcPr>
            <w:tcW w:w="1744"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4,16</w:t>
            </w:r>
          </w:p>
        </w:tc>
      </w:tr>
      <w:tr w:rsidR="0094319B" w:rsidRPr="001B4313" w:rsidTr="00214E00">
        <w:tc>
          <w:tcPr>
            <w:tcW w:w="1368"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18</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25,07</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451,17</w:t>
            </w:r>
          </w:p>
        </w:tc>
        <w:tc>
          <w:tcPr>
            <w:tcW w:w="144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107830</w:t>
            </w:r>
          </w:p>
        </w:tc>
        <w:tc>
          <w:tcPr>
            <w:tcW w:w="1260"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120,8</w:t>
            </w:r>
          </w:p>
        </w:tc>
        <w:tc>
          <w:tcPr>
            <w:tcW w:w="1316"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28871</w:t>
            </w:r>
          </w:p>
        </w:tc>
        <w:tc>
          <w:tcPr>
            <w:tcW w:w="1744" w:type="dxa"/>
            <w:tcBorders>
              <w:top w:val="single" w:sz="4" w:space="0" w:color="auto"/>
              <w:left w:val="single" w:sz="4" w:space="0" w:color="auto"/>
              <w:bottom w:val="single" w:sz="4" w:space="0" w:color="auto"/>
              <w:right w:val="single" w:sz="4" w:space="0" w:color="auto"/>
            </w:tcBorders>
          </w:tcPr>
          <w:p w:rsidR="0094319B" w:rsidRPr="00E862EF" w:rsidRDefault="0094319B" w:rsidP="00214E00">
            <w:pPr>
              <w:jc w:val="center"/>
              <w:rPr>
                <w:sz w:val="28"/>
                <w:szCs w:val="28"/>
              </w:rPr>
            </w:pPr>
            <w:r w:rsidRPr="00E862EF">
              <w:rPr>
                <w:sz w:val="28"/>
                <w:szCs w:val="28"/>
              </w:rPr>
              <w:t>3,73</w:t>
            </w:r>
          </w:p>
        </w:tc>
      </w:tr>
      <w:tr w:rsidR="007B33CF" w:rsidRPr="00E862EF" w:rsidTr="00214E00">
        <w:tc>
          <w:tcPr>
            <w:tcW w:w="9648" w:type="dxa"/>
            <w:gridSpan w:val="7"/>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 xml:space="preserve">Сорт </w:t>
            </w:r>
            <w:proofErr w:type="spellStart"/>
            <w:r w:rsidRPr="00E862EF">
              <w:rPr>
                <w:color w:val="000000"/>
                <w:sz w:val="28"/>
                <w:szCs w:val="28"/>
              </w:rPr>
              <w:t>′Тернопільська′</w:t>
            </w:r>
            <w:proofErr w:type="spellEnd"/>
            <w:r w:rsidRPr="00E862EF">
              <w:rPr>
                <w:sz w:val="28"/>
                <w:szCs w:val="28"/>
              </w:rPr>
              <w:t xml:space="preserve"> 2016 р. Схема садіння 0,75–1,50–0,75 м</w:t>
            </w:r>
          </w:p>
        </w:tc>
      </w:tr>
      <w:tr w:rsidR="007B33CF" w:rsidRPr="00E862EF" w:rsidTr="00214E00">
        <w:tc>
          <w:tcPr>
            <w:tcW w:w="1368"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12</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19,77</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355,88</w:t>
            </w:r>
          </w:p>
        </w:tc>
        <w:tc>
          <w:tcPr>
            <w:tcW w:w="144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85055</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121,5</w:t>
            </w:r>
          </w:p>
        </w:tc>
        <w:tc>
          <w:tcPr>
            <w:tcW w:w="1316"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29038</w:t>
            </w:r>
          </w:p>
        </w:tc>
        <w:tc>
          <w:tcPr>
            <w:tcW w:w="1744"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2,93</w:t>
            </w:r>
          </w:p>
        </w:tc>
      </w:tr>
      <w:tr w:rsidR="007B33CF" w:rsidRPr="00E862EF" w:rsidTr="00214E00">
        <w:tc>
          <w:tcPr>
            <w:tcW w:w="1368"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15</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22,30</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401,39</w:t>
            </w:r>
          </w:p>
        </w:tc>
        <w:tc>
          <w:tcPr>
            <w:tcW w:w="144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95932</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122,1</w:t>
            </w:r>
          </w:p>
        </w:tc>
        <w:tc>
          <w:tcPr>
            <w:tcW w:w="1316"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29182</w:t>
            </w:r>
          </w:p>
        </w:tc>
        <w:tc>
          <w:tcPr>
            <w:tcW w:w="1744"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3,29</w:t>
            </w:r>
          </w:p>
        </w:tc>
      </w:tr>
      <w:tr w:rsidR="007B33CF" w:rsidRPr="00E862EF" w:rsidTr="00214E00">
        <w:tc>
          <w:tcPr>
            <w:tcW w:w="1368"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18</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23,59</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424,57</w:t>
            </w:r>
          </w:p>
        </w:tc>
        <w:tc>
          <w:tcPr>
            <w:tcW w:w="144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101472</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120,6</w:t>
            </w:r>
          </w:p>
        </w:tc>
        <w:tc>
          <w:tcPr>
            <w:tcW w:w="1316"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28823</w:t>
            </w:r>
          </w:p>
        </w:tc>
        <w:tc>
          <w:tcPr>
            <w:tcW w:w="1744"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3,52</w:t>
            </w:r>
          </w:p>
        </w:tc>
      </w:tr>
      <w:tr w:rsidR="007B33CF" w:rsidRPr="00E862EF" w:rsidTr="00214E00">
        <w:tc>
          <w:tcPr>
            <w:tcW w:w="9648" w:type="dxa"/>
            <w:gridSpan w:val="7"/>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 xml:space="preserve">Сорт </w:t>
            </w:r>
            <w:proofErr w:type="spellStart"/>
            <w:r w:rsidRPr="00E862EF">
              <w:rPr>
                <w:color w:val="000000"/>
                <w:sz w:val="28"/>
                <w:szCs w:val="28"/>
              </w:rPr>
              <w:t>′Тернопільська′</w:t>
            </w:r>
            <w:proofErr w:type="spellEnd"/>
            <w:r w:rsidRPr="00E862EF">
              <w:rPr>
                <w:sz w:val="28"/>
                <w:szCs w:val="28"/>
              </w:rPr>
              <w:t xml:space="preserve"> Схема садіння 0,75–2,50–0,75 м</w:t>
            </w:r>
          </w:p>
        </w:tc>
      </w:tr>
      <w:tr w:rsidR="007B33CF" w:rsidRPr="00E862EF" w:rsidTr="00214E00">
        <w:tc>
          <w:tcPr>
            <w:tcW w:w="1368"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12</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11,39</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205,03</w:t>
            </w:r>
          </w:p>
        </w:tc>
        <w:tc>
          <w:tcPr>
            <w:tcW w:w="144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49002</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109,1</w:t>
            </w:r>
          </w:p>
        </w:tc>
        <w:tc>
          <w:tcPr>
            <w:tcW w:w="1316"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26075</w:t>
            </w:r>
          </w:p>
        </w:tc>
        <w:tc>
          <w:tcPr>
            <w:tcW w:w="1744"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1,88</w:t>
            </w:r>
          </w:p>
        </w:tc>
      </w:tr>
      <w:tr w:rsidR="007B33CF" w:rsidRPr="00E862EF" w:rsidTr="00214E00">
        <w:tc>
          <w:tcPr>
            <w:tcW w:w="1368"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15</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12,70</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228,65</w:t>
            </w:r>
          </w:p>
        </w:tc>
        <w:tc>
          <w:tcPr>
            <w:tcW w:w="144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54647</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108,2</w:t>
            </w:r>
          </w:p>
        </w:tc>
        <w:tc>
          <w:tcPr>
            <w:tcW w:w="1316"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25860</w:t>
            </w:r>
          </w:p>
        </w:tc>
        <w:tc>
          <w:tcPr>
            <w:tcW w:w="1744"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2,11</w:t>
            </w:r>
          </w:p>
        </w:tc>
      </w:tr>
      <w:tr w:rsidR="007B33CF" w:rsidRPr="00E862EF" w:rsidTr="00214E00">
        <w:tc>
          <w:tcPr>
            <w:tcW w:w="1368"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18</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13,30</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239,39</w:t>
            </w:r>
          </w:p>
        </w:tc>
        <w:tc>
          <w:tcPr>
            <w:tcW w:w="144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57214</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111,0</w:t>
            </w:r>
          </w:p>
        </w:tc>
        <w:tc>
          <w:tcPr>
            <w:tcW w:w="1316"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26529</w:t>
            </w:r>
          </w:p>
        </w:tc>
        <w:tc>
          <w:tcPr>
            <w:tcW w:w="1744"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2,16</w:t>
            </w:r>
          </w:p>
        </w:tc>
      </w:tr>
      <w:tr w:rsidR="007B33CF" w:rsidRPr="00E862EF" w:rsidTr="00214E00">
        <w:tc>
          <w:tcPr>
            <w:tcW w:w="9648" w:type="dxa"/>
            <w:gridSpan w:val="7"/>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 xml:space="preserve">Сорт </w:t>
            </w:r>
            <w:proofErr w:type="spellStart"/>
            <w:r w:rsidRPr="00E862EF">
              <w:rPr>
                <w:color w:val="000000"/>
                <w:sz w:val="28"/>
                <w:szCs w:val="28"/>
              </w:rPr>
              <w:t>′Тернопільська′</w:t>
            </w:r>
            <w:proofErr w:type="spellEnd"/>
            <w:r w:rsidRPr="00E862EF">
              <w:rPr>
                <w:sz w:val="28"/>
                <w:szCs w:val="28"/>
              </w:rPr>
              <w:t xml:space="preserve"> Схема садіння 0,75–1,50–0,75 м</w:t>
            </w:r>
          </w:p>
        </w:tc>
      </w:tr>
      <w:tr w:rsidR="007B33CF" w:rsidRPr="00E862EF" w:rsidTr="00214E00">
        <w:tc>
          <w:tcPr>
            <w:tcW w:w="1368"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12</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22,78</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409,97</w:t>
            </w:r>
          </w:p>
        </w:tc>
        <w:tc>
          <w:tcPr>
            <w:tcW w:w="144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97983</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120,9</w:t>
            </w:r>
          </w:p>
        </w:tc>
        <w:tc>
          <w:tcPr>
            <w:tcW w:w="1316"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28895</w:t>
            </w:r>
          </w:p>
        </w:tc>
        <w:tc>
          <w:tcPr>
            <w:tcW w:w="1744"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3,39</w:t>
            </w:r>
          </w:p>
        </w:tc>
      </w:tr>
      <w:tr w:rsidR="007B33CF" w:rsidRPr="00E862EF" w:rsidTr="00214E00">
        <w:tc>
          <w:tcPr>
            <w:tcW w:w="1368"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15</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25,54</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459,67</w:t>
            </w:r>
          </w:p>
        </w:tc>
        <w:tc>
          <w:tcPr>
            <w:tcW w:w="144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109861</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121,7</w:t>
            </w:r>
          </w:p>
        </w:tc>
        <w:tc>
          <w:tcPr>
            <w:tcW w:w="1316"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29086</w:t>
            </w:r>
          </w:p>
        </w:tc>
        <w:tc>
          <w:tcPr>
            <w:tcW w:w="1744"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3,78</w:t>
            </w:r>
          </w:p>
        </w:tc>
      </w:tr>
      <w:tr w:rsidR="007B33CF" w:rsidRPr="00E862EF" w:rsidTr="00214E00">
        <w:tc>
          <w:tcPr>
            <w:tcW w:w="1368"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18</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27,89</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501,98</w:t>
            </w:r>
          </w:p>
        </w:tc>
        <w:tc>
          <w:tcPr>
            <w:tcW w:w="144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119973</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122,3</w:t>
            </w:r>
          </w:p>
        </w:tc>
        <w:tc>
          <w:tcPr>
            <w:tcW w:w="1316"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29230</w:t>
            </w:r>
          </w:p>
        </w:tc>
        <w:tc>
          <w:tcPr>
            <w:tcW w:w="1744"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4,10</w:t>
            </w:r>
          </w:p>
        </w:tc>
      </w:tr>
      <w:tr w:rsidR="007B33CF" w:rsidRPr="00E862EF" w:rsidTr="00214E00">
        <w:tc>
          <w:tcPr>
            <w:tcW w:w="9648" w:type="dxa"/>
            <w:gridSpan w:val="7"/>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 xml:space="preserve">Сорт </w:t>
            </w:r>
            <w:proofErr w:type="spellStart"/>
            <w:r w:rsidRPr="00E862EF">
              <w:rPr>
                <w:color w:val="000000"/>
                <w:sz w:val="28"/>
                <w:szCs w:val="28"/>
              </w:rPr>
              <w:t>′Тернопільська′</w:t>
            </w:r>
            <w:proofErr w:type="spellEnd"/>
            <w:r w:rsidRPr="00E862EF">
              <w:rPr>
                <w:sz w:val="28"/>
                <w:szCs w:val="28"/>
              </w:rPr>
              <w:t xml:space="preserve"> Схема садіння 0,75–2,50–0,75 м</w:t>
            </w:r>
          </w:p>
        </w:tc>
      </w:tr>
      <w:tr w:rsidR="007B33CF" w:rsidRPr="00E862EF" w:rsidTr="00214E00">
        <w:tc>
          <w:tcPr>
            <w:tcW w:w="1368"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12</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16,04</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288,66</w:t>
            </w:r>
          </w:p>
        </w:tc>
        <w:tc>
          <w:tcPr>
            <w:tcW w:w="144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68990</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112,1</w:t>
            </w:r>
          </w:p>
        </w:tc>
        <w:tc>
          <w:tcPr>
            <w:tcW w:w="1316"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26792</w:t>
            </w:r>
          </w:p>
        </w:tc>
        <w:tc>
          <w:tcPr>
            <w:tcW w:w="1744"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2,58</w:t>
            </w:r>
          </w:p>
        </w:tc>
      </w:tr>
      <w:tr w:rsidR="007B33CF" w:rsidRPr="00E862EF" w:rsidTr="00214E00">
        <w:tc>
          <w:tcPr>
            <w:tcW w:w="1368"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15</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18,28</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329,00</w:t>
            </w:r>
          </w:p>
        </w:tc>
        <w:tc>
          <w:tcPr>
            <w:tcW w:w="144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78631</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113,4</w:t>
            </w:r>
          </w:p>
        </w:tc>
        <w:tc>
          <w:tcPr>
            <w:tcW w:w="1316"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27103</w:t>
            </w:r>
          </w:p>
        </w:tc>
        <w:tc>
          <w:tcPr>
            <w:tcW w:w="1744"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2,90</w:t>
            </w:r>
          </w:p>
        </w:tc>
      </w:tr>
      <w:tr w:rsidR="007B33CF" w:rsidRPr="00E862EF" w:rsidTr="00214E00">
        <w:tc>
          <w:tcPr>
            <w:tcW w:w="1368"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18</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19,83</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356,00</w:t>
            </w:r>
          </w:p>
        </w:tc>
        <w:tc>
          <w:tcPr>
            <w:tcW w:w="144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85084</w:t>
            </w:r>
          </w:p>
        </w:tc>
        <w:tc>
          <w:tcPr>
            <w:tcW w:w="1260"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112,9</w:t>
            </w:r>
          </w:p>
        </w:tc>
        <w:tc>
          <w:tcPr>
            <w:tcW w:w="1316"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26983</w:t>
            </w:r>
          </w:p>
        </w:tc>
        <w:tc>
          <w:tcPr>
            <w:tcW w:w="1744" w:type="dxa"/>
            <w:tcBorders>
              <w:top w:val="single" w:sz="4" w:space="0" w:color="auto"/>
              <w:left w:val="single" w:sz="4" w:space="0" w:color="auto"/>
              <w:bottom w:val="single" w:sz="4" w:space="0" w:color="auto"/>
              <w:right w:val="single" w:sz="4" w:space="0" w:color="auto"/>
            </w:tcBorders>
          </w:tcPr>
          <w:p w:rsidR="007B33CF" w:rsidRPr="00E862EF" w:rsidRDefault="007B33CF" w:rsidP="00214E00">
            <w:pPr>
              <w:jc w:val="center"/>
              <w:rPr>
                <w:sz w:val="28"/>
                <w:szCs w:val="28"/>
              </w:rPr>
            </w:pPr>
            <w:r w:rsidRPr="00E862EF">
              <w:rPr>
                <w:sz w:val="28"/>
                <w:szCs w:val="28"/>
              </w:rPr>
              <w:t>3,15</w:t>
            </w:r>
          </w:p>
        </w:tc>
      </w:tr>
    </w:tbl>
    <w:p w:rsidR="0094319B" w:rsidRDefault="0094319B" w:rsidP="007B33CF">
      <w:pPr>
        <w:rPr>
          <w:sz w:val="28"/>
          <w:szCs w:val="28"/>
        </w:rPr>
        <w:sectPr w:rsidR="0094319B" w:rsidSect="008920EB">
          <w:headerReference w:type="even" r:id="rId20"/>
          <w:headerReference w:type="default" r:id="rId21"/>
          <w:footerReference w:type="even" r:id="rId22"/>
          <w:footerReference w:type="default" r:id="rId23"/>
          <w:pgSz w:w="11906" w:h="16838" w:code="9"/>
          <w:pgMar w:top="1134" w:right="1134" w:bottom="1134" w:left="1134" w:header="567" w:footer="0" w:gutter="0"/>
          <w:pgNumType w:start="309"/>
          <w:cols w:space="720"/>
        </w:sectPr>
      </w:pPr>
    </w:p>
    <w:p w:rsidR="0094319B" w:rsidRDefault="0094319B" w:rsidP="007B33CF">
      <w:pPr>
        <w:spacing w:line="276" w:lineRule="auto"/>
        <w:jc w:val="both"/>
        <w:rPr>
          <w:sz w:val="32"/>
          <w:szCs w:val="32"/>
        </w:rPr>
      </w:pPr>
    </w:p>
    <w:p w:rsidR="0094319B" w:rsidRPr="0075177A" w:rsidRDefault="0094319B" w:rsidP="0094319B">
      <w:pPr>
        <w:shd w:val="clear" w:color="auto" w:fill="FFFFFF"/>
        <w:tabs>
          <w:tab w:val="left" w:pos="4550"/>
        </w:tabs>
        <w:spacing w:line="276" w:lineRule="auto"/>
        <w:ind w:firstLine="454"/>
        <w:jc w:val="both"/>
        <w:rPr>
          <w:b/>
          <w:color w:val="000000"/>
          <w:sz w:val="30"/>
          <w:szCs w:val="30"/>
        </w:rPr>
      </w:pPr>
      <w:r w:rsidRPr="0075177A">
        <w:rPr>
          <w:b/>
          <w:color w:val="000000"/>
          <w:sz w:val="30"/>
          <w:szCs w:val="30"/>
        </w:rPr>
        <w:t xml:space="preserve">Висновки. </w:t>
      </w:r>
      <w:r w:rsidRPr="0075177A">
        <w:rPr>
          <w:color w:val="000000"/>
          <w:sz w:val="30"/>
          <w:szCs w:val="30"/>
        </w:rPr>
        <w:t>Енергетична верба в якості біопалива має цілий ряд переваг над іншими біоенергетичними рослинами. Перш за все за показниками щорічного приросту сирої маси, невибагливістю до ґрунтових умов, стійкістю до хвороб, простотою технології вирощування та збирання, невисоким рівнем матеріально-грошових витрат на одиницю площі та маси, що сприяє високому річному економічному ефекту і прибутковості.</w:t>
      </w:r>
    </w:p>
    <w:p w:rsidR="0094319B" w:rsidRPr="0075177A" w:rsidRDefault="0094319B" w:rsidP="0094319B">
      <w:pPr>
        <w:shd w:val="clear" w:color="auto" w:fill="FFFFFF"/>
        <w:tabs>
          <w:tab w:val="left" w:pos="4550"/>
        </w:tabs>
        <w:spacing w:line="276" w:lineRule="auto"/>
        <w:ind w:firstLine="454"/>
        <w:jc w:val="both"/>
        <w:rPr>
          <w:color w:val="000000"/>
          <w:sz w:val="30"/>
          <w:szCs w:val="30"/>
        </w:rPr>
      </w:pPr>
      <w:r w:rsidRPr="0075177A">
        <w:rPr>
          <w:color w:val="000000"/>
          <w:sz w:val="30"/>
          <w:szCs w:val="30"/>
        </w:rPr>
        <w:t xml:space="preserve">Розроблені елементи технології вирощування енергетичної верби на основі використання нових високопродуктивних сортів, а також агротехнічних заходів та мінімізації технологічних операцій сприяють одержанню урожайності на рівні 42-69 т/га сорту </w:t>
      </w:r>
      <w:proofErr w:type="spellStart"/>
      <w:r w:rsidRPr="0075177A">
        <w:rPr>
          <w:color w:val="000000"/>
          <w:sz w:val="30"/>
          <w:szCs w:val="30"/>
        </w:rPr>
        <w:t>′Тора′</w:t>
      </w:r>
      <w:proofErr w:type="spellEnd"/>
      <w:r w:rsidRPr="0075177A">
        <w:rPr>
          <w:color w:val="000000"/>
          <w:sz w:val="30"/>
          <w:szCs w:val="30"/>
        </w:rPr>
        <w:t xml:space="preserve"> і рівня рентабельності відповідно 31-67 %.</w:t>
      </w:r>
    </w:p>
    <w:p w:rsidR="0094319B" w:rsidRPr="0075177A" w:rsidRDefault="0094319B" w:rsidP="0094319B">
      <w:pPr>
        <w:shd w:val="clear" w:color="auto" w:fill="FFFFFF"/>
        <w:tabs>
          <w:tab w:val="left" w:pos="4550"/>
        </w:tabs>
        <w:spacing w:line="276" w:lineRule="auto"/>
        <w:ind w:firstLine="454"/>
        <w:jc w:val="both"/>
        <w:rPr>
          <w:color w:val="000000"/>
          <w:sz w:val="30"/>
          <w:szCs w:val="30"/>
        </w:rPr>
      </w:pPr>
      <w:r w:rsidRPr="0075177A">
        <w:rPr>
          <w:color w:val="000000"/>
          <w:sz w:val="30"/>
          <w:szCs w:val="30"/>
        </w:rPr>
        <w:t xml:space="preserve">Найбільш ефективна густота садіння рослин верби сорту </w:t>
      </w:r>
      <w:proofErr w:type="spellStart"/>
      <w:r w:rsidRPr="0075177A">
        <w:rPr>
          <w:color w:val="000000"/>
          <w:sz w:val="30"/>
          <w:szCs w:val="30"/>
        </w:rPr>
        <w:t>′Тора′</w:t>
      </w:r>
      <w:proofErr w:type="spellEnd"/>
      <w:r w:rsidRPr="0075177A">
        <w:rPr>
          <w:color w:val="000000"/>
          <w:sz w:val="30"/>
          <w:szCs w:val="30"/>
        </w:rPr>
        <w:t xml:space="preserve"> становить 12-15 тис. шт./га, а сорту </w:t>
      </w:r>
      <w:proofErr w:type="spellStart"/>
      <w:r w:rsidRPr="0075177A">
        <w:rPr>
          <w:color w:val="000000"/>
          <w:sz w:val="30"/>
          <w:szCs w:val="30"/>
        </w:rPr>
        <w:t>′Тернопільська′</w:t>
      </w:r>
      <w:proofErr w:type="spellEnd"/>
      <w:r w:rsidRPr="0075177A">
        <w:rPr>
          <w:color w:val="000000"/>
          <w:sz w:val="30"/>
          <w:szCs w:val="30"/>
        </w:rPr>
        <w:t xml:space="preserve"> – 15-18 тис. шт./га.</w:t>
      </w:r>
    </w:p>
    <w:p w:rsidR="0094319B" w:rsidRPr="0075177A" w:rsidRDefault="0094319B" w:rsidP="0094319B">
      <w:pPr>
        <w:shd w:val="clear" w:color="auto" w:fill="FFFFFF"/>
        <w:tabs>
          <w:tab w:val="left" w:pos="4550"/>
        </w:tabs>
        <w:spacing w:line="276" w:lineRule="auto"/>
        <w:ind w:firstLine="454"/>
        <w:jc w:val="both"/>
        <w:rPr>
          <w:color w:val="000000"/>
          <w:sz w:val="30"/>
          <w:szCs w:val="30"/>
        </w:rPr>
      </w:pPr>
      <w:r w:rsidRPr="0075177A">
        <w:rPr>
          <w:color w:val="000000"/>
          <w:sz w:val="30"/>
          <w:szCs w:val="30"/>
        </w:rPr>
        <w:t>З економічної точки зору найбільш ефективною схемою садіння живців верби в умовах України є 0,75–1,50–0,75 м.</w:t>
      </w:r>
    </w:p>
    <w:p w:rsidR="0094319B" w:rsidRPr="0075177A" w:rsidRDefault="0094319B" w:rsidP="0094319B">
      <w:pPr>
        <w:shd w:val="clear" w:color="auto" w:fill="FFFFFF"/>
        <w:tabs>
          <w:tab w:val="left" w:pos="4550"/>
        </w:tabs>
        <w:spacing w:line="276" w:lineRule="auto"/>
        <w:ind w:firstLine="454"/>
        <w:jc w:val="both"/>
        <w:rPr>
          <w:color w:val="000000"/>
          <w:sz w:val="30"/>
          <w:szCs w:val="30"/>
        </w:rPr>
      </w:pPr>
    </w:p>
    <w:p w:rsidR="0094319B" w:rsidRPr="0075177A" w:rsidRDefault="0094319B" w:rsidP="0094319B">
      <w:pPr>
        <w:spacing w:line="276" w:lineRule="auto"/>
        <w:ind w:firstLine="454"/>
        <w:jc w:val="center"/>
        <w:rPr>
          <w:rFonts w:eastAsia="Calibri"/>
          <w:sz w:val="30"/>
          <w:szCs w:val="30"/>
        </w:rPr>
      </w:pPr>
      <w:r w:rsidRPr="0075177A">
        <w:rPr>
          <w:rFonts w:eastAsia="Calibri"/>
          <w:sz w:val="30"/>
          <w:szCs w:val="30"/>
        </w:rPr>
        <w:t>Список використаних джерел:</w:t>
      </w:r>
    </w:p>
    <w:p w:rsidR="0094319B" w:rsidRDefault="0094319B" w:rsidP="0094319B">
      <w:pPr>
        <w:numPr>
          <w:ilvl w:val="0"/>
          <w:numId w:val="21"/>
        </w:numPr>
        <w:shd w:val="clear" w:color="auto" w:fill="FFFFFF"/>
        <w:tabs>
          <w:tab w:val="left" w:pos="426"/>
        </w:tabs>
        <w:spacing w:line="276" w:lineRule="auto"/>
        <w:ind w:left="0" w:firstLine="454"/>
        <w:contextualSpacing/>
        <w:jc w:val="both"/>
        <w:rPr>
          <w:rFonts w:eastAsia="Calibri"/>
          <w:sz w:val="30"/>
          <w:szCs w:val="30"/>
        </w:rPr>
      </w:pPr>
      <w:bookmarkStart w:id="0" w:name="_Ref486949837"/>
      <w:bookmarkStart w:id="1" w:name="_Ref495454104"/>
      <w:r w:rsidRPr="0075177A">
        <w:rPr>
          <w:rFonts w:eastAsia="Calibri"/>
          <w:sz w:val="30"/>
          <w:szCs w:val="30"/>
        </w:rPr>
        <w:t xml:space="preserve"> Анциферов Г.И. </w:t>
      </w:r>
      <w:proofErr w:type="spellStart"/>
      <w:r w:rsidRPr="0075177A">
        <w:rPr>
          <w:rFonts w:eastAsia="Calibri"/>
          <w:sz w:val="30"/>
          <w:szCs w:val="30"/>
        </w:rPr>
        <w:t>Ива</w:t>
      </w:r>
      <w:proofErr w:type="spellEnd"/>
      <w:r w:rsidRPr="0075177A">
        <w:rPr>
          <w:rFonts w:eastAsia="Calibri"/>
          <w:sz w:val="30"/>
          <w:szCs w:val="30"/>
        </w:rPr>
        <w:t xml:space="preserve"> / Г.И. Анциферов. – Москва: </w:t>
      </w:r>
      <w:proofErr w:type="spellStart"/>
      <w:r w:rsidRPr="0075177A">
        <w:rPr>
          <w:rFonts w:eastAsia="Calibri"/>
          <w:sz w:val="30"/>
          <w:szCs w:val="30"/>
        </w:rPr>
        <w:t>Лесн</w:t>
      </w:r>
      <w:proofErr w:type="spellEnd"/>
      <w:r w:rsidRPr="0075177A">
        <w:rPr>
          <w:rFonts w:eastAsia="Calibri"/>
          <w:sz w:val="30"/>
          <w:szCs w:val="30"/>
        </w:rPr>
        <w:t xml:space="preserve">. </w:t>
      </w:r>
      <w:proofErr w:type="spellStart"/>
      <w:r w:rsidRPr="0075177A">
        <w:rPr>
          <w:rFonts w:eastAsia="Calibri"/>
          <w:sz w:val="30"/>
          <w:szCs w:val="30"/>
        </w:rPr>
        <w:t>пром-сть</w:t>
      </w:r>
      <w:proofErr w:type="spellEnd"/>
      <w:r w:rsidRPr="0075177A">
        <w:rPr>
          <w:rFonts w:eastAsia="Calibri"/>
          <w:sz w:val="30"/>
          <w:szCs w:val="30"/>
        </w:rPr>
        <w:t>, 1984. – 101 с.</w:t>
      </w:r>
      <w:bookmarkEnd w:id="1"/>
    </w:p>
    <w:p w:rsidR="007B33CF" w:rsidRPr="007B33CF" w:rsidRDefault="0094319B" w:rsidP="007B33CF">
      <w:pPr>
        <w:numPr>
          <w:ilvl w:val="0"/>
          <w:numId w:val="21"/>
        </w:numPr>
        <w:shd w:val="clear" w:color="auto" w:fill="FFFFFF"/>
        <w:tabs>
          <w:tab w:val="left" w:pos="426"/>
        </w:tabs>
        <w:spacing w:line="276" w:lineRule="auto"/>
        <w:ind w:left="0" w:firstLine="454"/>
        <w:contextualSpacing/>
        <w:jc w:val="both"/>
        <w:rPr>
          <w:rFonts w:eastAsia="Calibri"/>
          <w:sz w:val="30"/>
          <w:szCs w:val="30"/>
        </w:rPr>
      </w:pPr>
      <w:bookmarkStart w:id="2" w:name="_Ref512287206"/>
      <w:r w:rsidRPr="007B33CF">
        <w:rPr>
          <w:rFonts w:eastAsia="Calibri"/>
          <w:sz w:val="30"/>
          <w:szCs w:val="30"/>
        </w:rPr>
        <w:t xml:space="preserve"> Енергетична верба: технолог</w:t>
      </w:r>
      <w:r w:rsidR="007B33CF" w:rsidRPr="007B33CF">
        <w:rPr>
          <w:rFonts w:eastAsia="Calibri"/>
          <w:sz w:val="30"/>
          <w:szCs w:val="30"/>
        </w:rPr>
        <w:t xml:space="preserve">ія вирощування та використання: </w:t>
      </w:r>
      <w:r w:rsidR="007B33CF" w:rsidRPr="007B33CF">
        <w:rPr>
          <w:rFonts w:eastAsia="Calibri"/>
          <w:sz w:val="30"/>
          <w:szCs w:val="30"/>
        </w:rPr>
        <w:t xml:space="preserve">монографія / за ред. В.М. Сінченка / [М.В. </w:t>
      </w:r>
      <w:proofErr w:type="spellStart"/>
      <w:r w:rsidR="007B33CF" w:rsidRPr="007B33CF">
        <w:rPr>
          <w:rFonts w:eastAsia="Calibri"/>
          <w:sz w:val="30"/>
          <w:szCs w:val="30"/>
        </w:rPr>
        <w:t>Роїк</w:t>
      </w:r>
      <w:proofErr w:type="spellEnd"/>
      <w:r w:rsidR="007B33CF" w:rsidRPr="007B33CF">
        <w:rPr>
          <w:rFonts w:eastAsia="Calibri"/>
          <w:sz w:val="30"/>
          <w:szCs w:val="30"/>
        </w:rPr>
        <w:t xml:space="preserve">, В.М. Сінченко, </w:t>
      </w:r>
      <w:r w:rsidR="007B33CF" w:rsidRPr="007B33CF">
        <w:rPr>
          <w:rFonts w:eastAsia="Calibri"/>
          <w:sz w:val="30"/>
          <w:szCs w:val="30"/>
        </w:rPr>
        <w:br/>
        <w:t xml:space="preserve">Я.Д. </w:t>
      </w:r>
      <w:proofErr w:type="spellStart"/>
      <w:r w:rsidR="007B33CF" w:rsidRPr="007B33CF">
        <w:rPr>
          <w:rFonts w:eastAsia="Calibri"/>
          <w:sz w:val="30"/>
          <w:szCs w:val="30"/>
        </w:rPr>
        <w:t>Фучило</w:t>
      </w:r>
      <w:proofErr w:type="spellEnd"/>
      <w:r w:rsidR="007B33CF" w:rsidRPr="007B33CF">
        <w:rPr>
          <w:rFonts w:eastAsia="Calibri"/>
          <w:sz w:val="30"/>
          <w:szCs w:val="30"/>
        </w:rPr>
        <w:t xml:space="preserve"> та ін.]. – Вінниця: ТОВ «</w:t>
      </w:r>
      <w:proofErr w:type="spellStart"/>
      <w:r w:rsidR="007B33CF" w:rsidRPr="007B33CF">
        <w:rPr>
          <w:rFonts w:eastAsia="Calibri"/>
          <w:sz w:val="30"/>
          <w:szCs w:val="30"/>
        </w:rPr>
        <w:t>Нілан</w:t>
      </w:r>
      <w:proofErr w:type="spellEnd"/>
      <w:r w:rsidR="007B33CF" w:rsidRPr="007B33CF">
        <w:rPr>
          <w:rFonts w:eastAsia="Calibri"/>
          <w:sz w:val="30"/>
          <w:szCs w:val="30"/>
        </w:rPr>
        <w:t xml:space="preserve"> ЛТД», 2015. – 340 с</w:t>
      </w:r>
      <w:r w:rsidR="007B33CF" w:rsidRPr="007B33CF">
        <w:rPr>
          <w:sz w:val="30"/>
          <w:szCs w:val="30"/>
        </w:rPr>
        <w:t>.</w:t>
      </w:r>
    </w:p>
    <w:p w:rsidR="007B33CF" w:rsidRDefault="007B33CF" w:rsidP="007B33CF">
      <w:pPr>
        <w:numPr>
          <w:ilvl w:val="0"/>
          <w:numId w:val="21"/>
        </w:numPr>
        <w:shd w:val="clear" w:color="auto" w:fill="FFFFFF"/>
        <w:tabs>
          <w:tab w:val="left" w:pos="426"/>
        </w:tabs>
        <w:spacing w:line="276" w:lineRule="auto"/>
        <w:ind w:left="0" w:firstLine="454"/>
        <w:contextualSpacing/>
        <w:jc w:val="both"/>
        <w:rPr>
          <w:rFonts w:eastAsia="Calibri"/>
          <w:sz w:val="30"/>
          <w:szCs w:val="30"/>
        </w:rPr>
      </w:pPr>
      <w:bookmarkStart w:id="3" w:name="_Ref512278401"/>
      <w:r w:rsidRPr="007B33CF">
        <w:rPr>
          <w:rFonts w:eastAsia="Calibri"/>
          <w:sz w:val="30"/>
          <w:szCs w:val="30"/>
        </w:rPr>
        <w:t xml:space="preserve">Перспективи вирощування енергетичної верби для вирощування твердого біопалива // М.В. </w:t>
      </w:r>
      <w:proofErr w:type="spellStart"/>
      <w:r w:rsidRPr="007B33CF">
        <w:rPr>
          <w:rFonts w:eastAsia="Calibri"/>
          <w:sz w:val="30"/>
          <w:szCs w:val="30"/>
        </w:rPr>
        <w:t>Роїк</w:t>
      </w:r>
      <w:proofErr w:type="spellEnd"/>
      <w:r w:rsidRPr="007B33CF">
        <w:rPr>
          <w:rFonts w:eastAsia="Calibri"/>
          <w:sz w:val="30"/>
          <w:szCs w:val="30"/>
        </w:rPr>
        <w:t xml:space="preserve">, М.Я. </w:t>
      </w:r>
      <w:proofErr w:type="spellStart"/>
      <w:r w:rsidRPr="007B33CF">
        <w:rPr>
          <w:rFonts w:eastAsia="Calibri"/>
          <w:sz w:val="30"/>
          <w:szCs w:val="30"/>
        </w:rPr>
        <w:t>Гументик</w:t>
      </w:r>
      <w:proofErr w:type="spellEnd"/>
      <w:r w:rsidRPr="007B33CF">
        <w:rPr>
          <w:rFonts w:eastAsia="Calibri"/>
          <w:sz w:val="30"/>
          <w:szCs w:val="30"/>
        </w:rPr>
        <w:t xml:space="preserve">, В.В. </w:t>
      </w:r>
      <w:proofErr w:type="spellStart"/>
      <w:r w:rsidRPr="007B33CF">
        <w:rPr>
          <w:rFonts w:eastAsia="Calibri"/>
          <w:sz w:val="30"/>
          <w:szCs w:val="30"/>
        </w:rPr>
        <w:t>Мамайсур</w:t>
      </w:r>
      <w:proofErr w:type="spellEnd"/>
      <w:r w:rsidRPr="007B33CF">
        <w:rPr>
          <w:rFonts w:eastAsia="Calibri"/>
          <w:sz w:val="30"/>
          <w:szCs w:val="30"/>
        </w:rPr>
        <w:t xml:space="preserve"> – Біоенергетика. – 2013. – № 2. – С. 18-19.</w:t>
      </w:r>
      <w:bookmarkEnd w:id="3"/>
    </w:p>
    <w:p w:rsidR="007B33CF" w:rsidRDefault="007B33CF" w:rsidP="007B33CF">
      <w:pPr>
        <w:numPr>
          <w:ilvl w:val="0"/>
          <w:numId w:val="21"/>
        </w:numPr>
        <w:shd w:val="clear" w:color="auto" w:fill="FFFFFF"/>
        <w:tabs>
          <w:tab w:val="left" w:pos="426"/>
        </w:tabs>
        <w:spacing w:line="276" w:lineRule="auto"/>
        <w:ind w:left="0" w:firstLine="454"/>
        <w:contextualSpacing/>
        <w:jc w:val="both"/>
        <w:rPr>
          <w:rFonts w:eastAsia="Calibri"/>
          <w:sz w:val="30"/>
          <w:szCs w:val="30"/>
        </w:rPr>
      </w:pPr>
      <w:bookmarkStart w:id="4" w:name="_Ref512278404"/>
      <w:r w:rsidRPr="007B33CF">
        <w:rPr>
          <w:rFonts w:eastAsia="Calibri"/>
          <w:sz w:val="30"/>
          <w:szCs w:val="30"/>
        </w:rPr>
        <w:t xml:space="preserve">Створення та вирощування енергетичних плантацій верб і тополь. Науково-методичні рекомендації / Я.Д. </w:t>
      </w:r>
      <w:proofErr w:type="spellStart"/>
      <w:r w:rsidRPr="007B33CF">
        <w:rPr>
          <w:rFonts w:eastAsia="Calibri"/>
          <w:sz w:val="30"/>
          <w:szCs w:val="30"/>
        </w:rPr>
        <w:t>Фучило</w:t>
      </w:r>
      <w:proofErr w:type="spellEnd"/>
      <w:r w:rsidRPr="007B33CF">
        <w:rPr>
          <w:rFonts w:eastAsia="Calibri"/>
          <w:sz w:val="30"/>
          <w:szCs w:val="30"/>
        </w:rPr>
        <w:t xml:space="preserve">, М.В. </w:t>
      </w:r>
      <w:proofErr w:type="spellStart"/>
      <w:r w:rsidRPr="007B33CF">
        <w:rPr>
          <w:rFonts w:eastAsia="Calibri"/>
          <w:sz w:val="30"/>
          <w:szCs w:val="30"/>
        </w:rPr>
        <w:t>Сбитна</w:t>
      </w:r>
      <w:proofErr w:type="spellEnd"/>
      <w:r w:rsidRPr="007B33CF">
        <w:rPr>
          <w:rFonts w:eastAsia="Calibri"/>
          <w:sz w:val="30"/>
          <w:szCs w:val="30"/>
        </w:rPr>
        <w:t xml:space="preserve">, </w:t>
      </w:r>
      <w:r w:rsidRPr="007B33CF">
        <w:rPr>
          <w:rFonts w:eastAsia="Calibri"/>
          <w:sz w:val="30"/>
          <w:szCs w:val="30"/>
        </w:rPr>
        <w:br/>
        <w:t xml:space="preserve">О.Я. </w:t>
      </w:r>
      <w:proofErr w:type="spellStart"/>
      <w:r w:rsidRPr="007B33CF">
        <w:rPr>
          <w:rFonts w:eastAsia="Calibri"/>
          <w:sz w:val="30"/>
          <w:szCs w:val="30"/>
        </w:rPr>
        <w:t>Фучило</w:t>
      </w:r>
      <w:proofErr w:type="spellEnd"/>
      <w:r w:rsidRPr="007B33CF">
        <w:rPr>
          <w:rFonts w:eastAsia="Calibri"/>
          <w:sz w:val="30"/>
          <w:szCs w:val="30"/>
        </w:rPr>
        <w:t xml:space="preserve">, В.М. </w:t>
      </w:r>
      <w:proofErr w:type="spellStart"/>
      <w:r w:rsidRPr="007B33CF">
        <w:rPr>
          <w:rFonts w:eastAsia="Calibri"/>
          <w:sz w:val="30"/>
          <w:szCs w:val="30"/>
        </w:rPr>
        <w:t>Літвін</w:t>
      </w:r>
      <w:proofErr w:type="spellEnd"/>
      <w:r w:rsidRPr="007B33CF">
        <w:rPr>
          <w:rFonts w:eastAsia="Calibri"/>
          <w:sz w:val="30"/>
          <w:szCs w:val="30"/>
        </w:rPr>
        <w:t xml:space="preserve"> – К.: Логос, 2009. – 80 с.</w:t>
      </w:r>
      <w:bookmarkEnd w:id="4"/>
    </w:p>
    <w:p w:rsidR="007B33CF" w:rsidRDefault="007B33CF" w:rsidP="007B33CF">
      <w:pPr>
        <w:numPr>
          <w:ilvl w:val="0"/>
          <w:numId w:val="21"/>
        </w:numPr>
        <w:shd w:val="clear" w:color="auto" w:fill="FFFFFF"/>
        <w:tabs>
          <w:tab w:val="left" w:pos="426"/>
        </w:tabs>
        <w:spacing w:line="276" w:lineRule="auto"/>
        <w:ind w:left="0" w:firstLine="454"/>
        <w:contextualSpacing/>
        <w:jc w:val="both"/>
        <w:rPr>
          <w:rFonts w:eastAsia="Calibri"/>
          <w:sz w:val="30"/>
          <w:szCs w:val="30"/>
        </w:rPr>
      </w:pPr>
      <w:bookmarkStart w:id="5" w:name="_Ref512278408"/>
      <w:proofErr w:type="spellStart"/>
      <w:r w:rsidRPr="007B33CF">
        <w:rPr>
          <w:rFonts w:eastAsia="Calibri"/>
          <w:sz w:val="30"/>
          <w:szCs w:val="30"/>
        </w:rPr>
        <w:t>Фучило</w:t>
      </w:r>
      <w:proofErr w:type="spellEnd"/>
      <w:r w:rsidRPr="007B33CF">
        <w:rPr>
          <w:rFonts w:eastAsia="Calibri"/>
          <w:sz w:val="30"/>
          <w:szCs w:val="30"/>
        </w:rPr>
        <w:t xml:space="preserve"> Я.Д. Верби України: біологія, екологія, використання: монографія. Видання друге, виправлене і доповнене / Я.Д. Фучило, М.В. Сбитна. – К.: ЦП «</w:t>
      </w:r>
      <w:proofErr w:type="spellStart"/>
      <w:r w:rsidRPr="007B33CF">
        <w:rPr>
          <w:rFonts w:eastAsia="Calibri"/>
          <w:sz w:val="30"/>
          <w:szCs w:val="30"/>
        </w:rPr>
        <w:t>Компринт</w:t>
      </w:r>
      <w:proofErr w:type="spellEnd"/>
      <w:r w:rsidRPr="007B33CF">
        <w:rPr>
          <w:rFonts w:eastAsia="Calibri"/>
          <w:sz w:val="30"/>
          <w:szCs w:val="30"/>
        </w:rPr>
        <w:t>», 2017. – 259 с.</w:t>
      </w:r>
      <w:bookmarkEnd w:id="5"/>
    </w:p>
    <w:p w:rsidR="007B33CF" w:rsidRDefault="007B33CF" w:rsidP="007B33CF">
      <w:pPr>
        <w:numPr>
          <w:ilvl w:val="0"/>
          <w:numId w:val="21"/>
        </w:numPr>
        <w:shd w:val="clear" w:color="auto" w:fill="FFFFFF"/>
        <w:tabs>
          <w:tab w:val="left" w:pos="426"/>
        </w:tabs>
        <w:spacing w:line="276" w:lineRule="auto"/>
        <w:ind w:left="0" w:firstLine="454"/>
        <w:contextualSpacing/>
        <w:jc w:val="both"/>
        <w:rPr>
          <w:rFonts w:eastAsia="Calibri"/>
          <w:sz w:val="30"/>
          <w:szCs w:val="30"/>
        </w:rPr>
      </w:pPr>
      <w:bookmarkStart w:id="6" w:name="_Ref512278412"/>
      <w:proofErr w:type="spellStart"/>
      <w:r w:rsidRPr="007B33CF">
        <w:rPr>
          <w:rFonts w:eastAsia="Calibri"/>
          <w:sz w:val="30"/>
          <w:szCs w:val="30"/>
        </w:rPr>
        <w:t>Фучило</w:t>
      </w:r>
      <w:proofErr w:type="spellEnd"/>
      <w:r w:rsidRPr="007B33CF">
        <w:rPr>
          <w:rFonts w:eastAsia="Calibri"/>
          <w:sz w:val="30"/>
          <w:szCs w:val="30"/>
        </w:rPr>
        <w:t xml:space="preserve"> Я.Д. Плантаційне </w:t>
      </w:r>
      <w:proofErr w:type="spellStart"/>
      <w:r w:rsidRPr="007B33CF">
        <w:rPr>
          <w:rFonts w:eastAsia="Calibri"/>
          <w:sz w:val="30"/>
          <w:szCs w:val="30"/>
        </w:rPr>
        <w:t>лісовирощування</w:t>
      </w:r>
      <w:proofErr w:type="spellEnd"/>
      <w:r w:rsidRPr="007B33CF">
        <w:rPr>
          <w:rFonts w:eastAsia="Calibri"/>
          <w:sz w:val="30"/>
          <w:szCs w:val="30"/>
        </w:rPr>
        <w:t xml:space="preserve">: теорія, практика, перспективи / Я.Д. </w:t>
      </w:r>
      <w:proofErr w:type="spellStart"/>
      <w:r w:rsidRPr="007B33CF">
        <w:rPr>
          <w:rFonts w:eastAsia="Calibri"/>
          <w:sz w:val="30"/>
          <w:szCs w:val="30"/>
        </w:rPr>
        <w:t>Фучило</w:t>
      </w:r>
      <w:proofErr w:type="spellEnd"/>
      <w:r w:rsidRPr="007B33CF">
        <w:rPr>
          <w:rFonts w:eastAsia="Calibri"/>
          <w:sz w:val="30"/>
          <w:szCs w:val="30"/>
        </w:rPr>
        <w:t>. – К.: Логос, 2011. – 464 с.</w:t>
      </w:r>
      <w:bookmarkEnd w:id="6"/>
    </w:p>
    <w:p w:rsidR="007B33CF" w:rsidRDefault="007B33CF" w:rsidP="007B33CF">
      <w:pPr>
        <w:numPr>
          <w:ilvl w:val="0"/>
          <w:numId w:val="21"/>
        </w:numPr>
        <w:shd w:val="clear" w:color="auto" w:fill="FFFFFF"/>
        <w:tabs>
          <w:tab w:val="left" w:pos="426"/>
        </w:tabs>
        <w:spacing w:line="276" w:lineRule="auto"/>
        <w:ind w:left="0" w:firstLine="454"/>
        <w:contextualSpacing/>
        <w:jc w:val="both"/>
        <w:rPr>
          <w:rFonts w:eastAsia="Calibri"/>
          <w:sz w:val="30"/>
          <w:szCs w:val="30"/>
        </w:rPr>
      </w:pPr>
      <w:bookmarkStart w:id="7" w:name="_Ref512278419"/>
      <w:r>
        <w:rPr>
          <w:rFonts w:eastAsia="Calibri"/>
          <w:sz w:val="30"/>
          <w:szCs w:val="30"/>
        </w:rPr>
        <w:lastRenderedPageBreak/>
        <w:t xml:space="preserve"> </w:t>
      </w:r>
      <w:proofErr w:type="spellStart"/>
      <w:r w:rsidRPr="007B33CF">
        <w:rPr>
          <w:rFonts w:eastAsia="Calibri"/>
          <w:sz w:val="30"/>
          <w:szCs w:val="30"/>
        </w:rPr>
        <w:t>McCracken</w:t>
      </w:r>
      <w:proofErr w:type="spellEnd"/>
      <w:r w:rsidRPr="007B33CF">
        <w:rPr>
          <w:rFonts w:eastAsia="Calibri"/>
          <w:sz w:val="30"/>
          <w:szCs w:val="30"/>
        </w:rPr>
        <w:t xml:space="preserve"> A.R. </w:t>
      </w:r>
      <w:proofErr w:type="spellStart"/>
      <w:r w:rsidRPr="007B33CF">
        <w:rPr>
          <w:rFonts w:eastAsia="Calibri"/>
          <w:sz w:val="30"/>
          <w:szCs w:val="30"/>
        </w:rPr>
        <w:t>Interaction</w:t>
      </w:r>
      <w:proofErr w:type="spellEnd"/>
      <w:r w:rsidRPr="007B33CF">
        <w:rPr>
          <w:rFonts w:eastAsia="Calibri"/>
          <w:sz w:val="30"/>
          <w:szCs w:val="30"/>
        </w:rPr>
        <w:t xml:space="preserve"> </w:t>
      </w:r>
      <w:proofErr w:type="spellStart"/>
      <w:r w:rsidRPr="007B33CF">
        <w:rPr>
          <w:rFonts w:eastAsia="Calibri"/>
          <w:sz w:val="30"/>
          <w:szCs w:val="30"/>
        </w:rPr>
        <w:t>of</w:t>
      </w:r>
      <w:proofErr w:type="spellEnd"/>
      <w:r w:rsidRPr="007B33CF">
        <w:rPr>
          <w:rFonts w:eastAsia="Calibri"/>
          <w:sz w:val="30"/>
          <w:szCs w:val="30"/>
        </w:rPr>
        <w:t xml:space="preserve"> </w:t>
      </w:r>
      <w:proofErr w:type="spellStart"/>
      <w:r w:rsidRPr="007B33CF">
        <w:rPr>
          <w:rFonts w:eastAsia="Calibri"/>
          <w:sz w:val="30"/>
          <w:szCs w:val="30"/>
        </w:rPr>
        <w:t>willow</w:t>
      </w:r>
      <w:proofErr w:type="spellEnd"/>
      <w:r w:rsidRPr="007B33CF">
        <w:rPr>
          <w:rFonts w:eastAsia="Calibri"/>
          <w:sz w:val="30"/>
          <w:szCs w:val="30"/>
        </w:rPr>
        <w:t xml:space="preserve"> (</w:t>
      </w:r>
      <w:proofErr w:type="spellStart"/>
      <w:r w:rsidRPr="007B33CF">
        <w:rPr>
          <w:rFonts w:eastAsia="Calibri"/>
          <w:sz w:val="30"/>
          <w:szCs w:val="30"/>
        </w:rPr>
        <w:t>Salix</w:t>
      </w:r>
      <w:proofErr w:type="spellEnd"/>
      <w:r w:rsidRPr="007B33CF">
        <w:rPr>
          <w:rFonts w:eastAsia="Calibri"/>
          <w:sz w:val="30"/>
          <w:szCs w:val="30"/>
        </w:rPr>
        <w:t xml:space="preserve">) </w:t>
      </w:r>
      <w:proofErr w:type="spellStart"/>
      <w:r w:rsidRPr="007B33CF">
        <w:rPr>
          <w:rFonts w:eastAsia="Calibri"/>
          <w:sz w:val="30"/>
          <w:szCs w:val="30"/>
        </w:rPr>
        <w:t>clones</w:t>
      </w:r>
      <w:proofErr w:type="spellEnd"/>
      <w:r w:rsidRPr="007B33CF">
        <w:rPr>
          <w:rFonts w:eastAsia="Calibri"/>
          <w:sz w:val="30"/>
          <w:szCs w:val="30"/>
        </w:rPr>
        <w:t xml:space="preserve"> </w:t>
      </w:r>
      <w:proofErr w:type="spellStart"/>
      <w:r w:rsidRPr="007B33CF">
        <w:rPr>
          <w:rFonts w:eastAsia="Calibri"/>
          <w:sz w:val="30"/>
          <w:szCs w:val="30"/>
        </w:rPr>
        <w:t>growing</w:t>
      </w:r>
      <w:proofErr w:type="spellEnd"/>
      <w:r w:rsidRPr="007B33CF">
        <w:rPr>
          <w:rFonts w:eastAsia="Calibri"/>
          <w:sz w:val="30"/>
          <w:szCs w:val="30"/>
        </w:rPr>
        <w:t xml:space="preserve"> </w:t>
      </w:r>
      <w:proofErr w:type="spellStart"/>
      <w:r w:rsidRPr="007B33CF">
        <w:rPr>
          <w:rFonts w:eastAsia="Calibri"/>
          <w:sz w:val="30"/>
          <w:szCs w:val="30"/>
        </w:rPr>
        <w:t>in</w:t>
      </w:r>
      <w:proofErr w:type="spellEnd"/>
      <w:r w:rsidRPr="007B33CF">
        <w:rPr>
          <w:rFonts w:eastAsia="Calibri"/>
          <w:sz w:val="30"/>
          <w:szCs w:val="30"/>
        </w:rPr>
        <w:t xml:space="preserve"> </w:t>
      </w:r>
      <w:proofErr w:type="spellStart"/>
      <w:r w:rsidRPr="007B33CF">
        <w:rPr>
          <w:rFonts w:eastAsia="Calibri"/>
          <w:sz w:val="30"/>
          <w:szCs w:val="30"/>
        </w:rPr>
        <w:t>mixtures</w:t>
      </w:r>
      <w:proofErr w:type="spellEnd"/>
      <w:r w:rsidRPr="007B33CF">
        <w:rPr>
          <w:rFonts w:eastAsia="Calibri"/>
          <w:sz w:val="30"/>
          <w:szCs w:val="30"/>
        </w:rPr>
        <w:t xml:space="preserve"> / A.R. </w:t>
      </w:r>
      <w:proofErr w:type="spellStart"/>
      <w:r w:rsidRPr="007B33CF">
        <w:rPr>
          <w:rFonts w:eastAsia="Calibri"/>
          <w:sz w:val="30"/>
          <w:szCs w:val="30"/>
        </w:rPr>
        <w:t>McCracken</w:t>
      </w:r>
      <w:proofErr w:type="spellEnd"/>
      <w:r w:rsidRPr="007B33CF">
        <w:rPr>
          <w:rFonts w:eastAsia="Calibri"/>
          <w:sz w:val="30"/>
          <w:szCs w:val="30"/>
        </w:rPr>
        <w:t xml:space="preserve">, W.M. </w:t>
      </w:r>
      <w:proofErr w:type="spellStart"/>
      <w:r w:rsidRPr="007B33CF">
        <w:rPr>
          <w:rFonts w:eastAsia="Calibri"/>
          <w:sz w:val="30"/>
          <w:szCs w:val="30"/>
        </w:rPr>
        <w:t>Dawson</w:t>
      </w:r>
      <w:proofErr w:type="spellEnd"/>
      <w:r w:rsidRPr="007B33CF">
        <w:rPr>
          <w:rFonts w:eastAsia="Calibri"/>
          <w:sz w:val="30"/>
          <w:szCs w:val="30"/>
        </w:rPr>
        <w:t xml:space="preserve"> // </w:t>
      </w:r>
      <w:proofErr w:type="spellStart"/>
      <w:r w:rsidRPr="007B33CF">
        <w:rPr>
          <w:rFonts w:eastAsia="Calibri"/>
          <w:sz w:val="30"/>
          <w:szCs w:val="30"/>
        </w:rPr>
        <w:t>Tests</w:t>
      </w:r>
      <w:proofErr w:type="spellEnd"/>
      <w:r w:rsidRPr="007B33CF">
        <w:rPr>
          <w:rFonts w:eastAsia="Calibri"/>
          <w:sz w:val="30"/>
          <w:szCs w:val="30"/>
        </w:rPr>
        <w:t xml:space="preserve"> </w:t>
      </w:r>
      <w:proofErr w:type="spellStart"/>
      <w:r w:rsidRPr="007B33CF">
        <w:rPr>
          <w:rFonts w:eastAsia="Calibri"/>
          <w:sz w:val="30"/>
          <w:szCs w:val="30"/>
        </w:rPr>
        <w:t>of</w:t>
      </w:r>
      <w:proofErr w:type="spellEnd"/>
      <w:r w:rsidRPr="007B33CF">
        <w:rPr>
          <w:rFonts w:eastAsia="Calibri"/>
          <w:sz w:val="30"/>
          <w:szCs w:val="30"/>
        </w:rPr>
        <w:t xml:space="preserve"> </w:t>
      </w:r>
      <w:proofErr w:type="spellStart"/>
      <w:r w:rsidRPr="007B33CF">
        <w:rPr>
          <w:rFonts w:eastAsia="Calibri"/>
          <w:sz w:val="30"/>
          <w:szCs w:val="30"/>
        </w:rPr>
        <w:t>Agrochemicals</w:t>
      </w:r>
      <w:proofErr w:type="spellEnd"/>
      <w:r w:rsidRPr="007B33CF">
        <w:rPr>
          <w:rFonts w:eastAsia="Calibri"/>
          <w:sz w:val="30"/>
          <w:szCs w:val="30"/>
        </w:rPr>
        <w:t xml:space="preserve"> </w:t>
      </w:r>
      <w:proofErr w:type="spellStart"/>
      <w:r w:rsidRPr="007B33CF">
        <w:rPr>
          <w:rFonts w:eastAsia="Calibri"/>
          <w:sz w:val="30"/>
          <w:szCs w:val="30"/>
        </w:rPr>
        <w:t>and</w:t>
      </w:r>
      <w:proofErr w:type="spellEnd"/>
      <w:r w:rsidRPr="007B33CF">
        <w:rPr>
          <w:rFonts w:eastAsia="Calibri"/>
          <w:sz w:val="30"/>
          <w:szCs w:val="30"/>
        </w:rPr>
        <w:t xml:space="preserve"> </w:t>
      </w:r>
      <w:proofErr w:type="spellStart"/>
      <w:r w:rsidRPr="007B33CF">
        <w:rPr>
          <w:rFonts w:eastAsia="Calibri"/>
          <w:sz w:val="30"/>
          <w:szCs w:val="30"/>
        </w:rPr>
        <w:t>Cultivars</w:t>
      </w:r>
      <w:proofErr w:type="spellEnd"/>
      <w:r w:rsidRPr="007B33CF">
        <w:rPr>
          <w:rFonts w:eastAsia="Calibri"/>
          <w:sz w:val="30"/>
          <w:szCs w:val="30"/>
        </w:rPr>
        <w:t xml:space="preserve">. – 1998. – </w:t>
      </w:r>
      <w:proofErr w:type="spellStart"/>
      <w:r w:rsidRPr="007B33CF">
        <w:rPr>
          <w:rFonts w:eastAsia="Calibri"/>
          <w:sz w:val="30"/>
          <w:szCs w:val="30"/>
        </w:rPr>
        <w:t>No</w:t>
      </w:r>
      <w:proofErr w:type="spellEnd"/>
      <w:r w:rsidRPr="007B33CF">
        <w:rPr>
          <w:rFonts w:eastAsia="Calibri"/>
          <w:sz w:val="30"/>
          <w:szCs w:val="30"/>
        </w:rPr>
        <w:t>. 14. – P. 54-55.</w:t>
      </w:r>
      <w:bookmarkEnd w:id="7"/>
    </w:p>
    <w:p w:rsidR="007B33CF" w:rsidRPr="007B33CF" w:rsidRDefault="007B33CF" w:rsidP="007B33CF">
      <w:pPr>
        <w:numPr>
          <w:ilvl w:val="0"/>
          <w:numId w:val="21"/>
        </w:numPr>
        <w:shd w:val="clear" w:color="auto" w:fill="FFFFFF"/>
        <w:tabs>
          <w:tab w:val="left" w:pos="426"/>
        </w:tabs>
        <w:spacing w:line="276" w:lineRule="auto"/>
        <w:ind w:left="0" w:firstLine="454"/>
        <w:contextualSpacing/>
        <w:jc w:val="both"/>
        <w:rPr>
          <w:rFonts w:eastAsia="Calibri"/>
          <w:sz w:val="30"/>
          <w:szCs w:val="30"/>
        </w:rPr>
      </w:pPr>
      <w:bookmarkStart w:id="8" w:name="_Ref512278421"/>
      <w:r w:rsidRPr="007B33CF">
        <w:rPr>
          <w:rFonts w:eastAsia="Calibri"/>
          <w:sz w:val="30"/>
          <w:szCs w:val="30"/>
        </w:rPr>
        <w:t xml:space="preserve"> </w:t>
      </w:r>
      <w:proofErr w:type="spellStart"/>
      <w:r w:rsidRPr="007B33CF">
        <w:rPr>
          <w:rFonts w:eastAsia="Calibri"/>
          <w:sz w:val="30"/>
          <w:szCs w:val="30"/>
        </w:rPr>
        <w:t>Willow</w:t>
      </w:r>
      <w:proofErr w:type="spellEnd"/>
      <w:r w:rsidRPr="007B33CF">
        <w:rPr>
          <w:rFonts w:eastAsia="Calibri"/>
          <w:sz w:val="30"/>
          <w:szCs w:val="30"/>
        </w:rPr>
        <w:t xml:space="preserve"> </w:t>
      </w:r>
      <w:proofErr w:type="spellStart"/>
      <w:r w:rsidRPr="007B33CF">
        <w:rPr>
          <w:rFonts w:eastAsia="Calibri"/>
          <w:sz w:val="30"/>
          <w:szCs w:val="30"/>
        </w:rPr>
        <w:t>Varietal</w:t>
      </w:r>
      <w:proofErr w:type="spellEnd"/>
      <w:r w:rsidRPr="007B33CF">
        <w:rPr>
          <w:rFonts w:eastAsia="Calibri"/>
          <w:sz w:val="30"/>
          <w:szCs w:val="30"/>
        </w:rPr>
        <w:t xml:space="preserve"> </w:t>
      </w:r>
      <w:proofErr w:type="spellStart"/>
      <w:r w:rsidRPr="007B33CF">
        <w:rPr>
          <w:rFonts w:eastAsia="Calibri"/>
          <w:sz w:val="30"/>
          <w:szCs w:val="30"/>
        </w:rPr>
        <w:t>Identification</w:t>
      </w:r>
      <w:proofErr w:type="spellEnd"/>
      <w:r w:rsidRPr="007B33CF">
        <w:rPr>
          <w:rFonts w:eastAsia="Calibri"/>
          <w:sz w:val="30"/>
          <w:szCs w:val="30"/>
        </w:rPr>
        <w:t xml:space="preserve"> </w:t>
      </w:r>
      <w:proofErr w:type="spellStart"/>
      <w:r w:rsidRPr="007B33CF">
        <w:rPr>
          <w:rFonts w:eastAsia="Calibri"/>
          <w:sz w:val="30"/>
          <w:szCs w:val="30"/>
        </w:rPr>
        <w:t>Guide</w:t>
      </w:r>
      <w:proofErr w:type="spellEnd"/>
      <w:r w:rsidRPr="007B33CF">
        <w:rPr>
          <w:rFonts w:eastAsia="Calibri"/>
          <w:sz w:val="30"/>
          <w:szCs w:val="30"/>
        </w:rPr>
        <w:t xml:space="preserve"> / B. </w:t>
      </w:r>
      <w:proofErr w:type="spellStart"/>
      <w:r w:rsidRPr="007B33CF">
        <w:rPr>
          <w:rFonts w:eastAsia="Calibri"/>
          <w:sz w:val="30"/>
          <w:szCs w:val="30"/>
        </w:rPr>
        <w:t>Caslin</w:t>
      </w:r>
      <w:proofErr w:type="spellEnd"/>
      <w:r w:rsidRPr="007B33CF">
        <w:rPr>
          <w:rFonts w:eastAsia="Calibri"/>
          <w:sz w:val="30"/>
          <w:szCs w:val="30"/>
        </w:rPr>
        <w:t xml:space="preserve">, J. </w:t>
      </w:r>
      <w:proofErr w:type="spellStart"/>
      <w:r w:rsidRPr="007B33CF">
        <w:rPr>
          <w:rFonts w:eastAsia="Calibri"/>
          <w:sz w:val="30"/>
          <w:szCs w:val="30"/>
        </w:rPr>
        <w:t>Finnan</w:t>
      </w:r>
      <w:proofErr w:type="spellEnd"/>
      <w:r w:rsidRPr="007B33CF">
        <w:rPr>
          <w:rFonts w:eastAsia="Calibri"/>
          <w:sz w:val="30"/>
          <w:szCs w:val="30"/>
        </w:rPr>
        <w:t xml:space="preserve">, </w:t>
      </w:r>
      <w:proofErr w:type="spellStart"/>
      <w:r w:rsidRPr="007B33CF">
        <w:rPr>
          <w:rFonts w:eastAsia="Calibri"/>
          <w:sz w:val="30"/>
          <w:szCs w:val="30"/>
        </w:rPr>
        <w:t>A. McCrac</w:t>
      </w:r>
      <w:proofErr w:type="spellEnd"/>
      <w:r w:rsidRPr="007B33CF">
        <w:rPr>
          <w:rFonts w:eastAsia="Calibri"/>
          <w:sz w:val="30"/>
          <w:szCs w:val="30"/>
        </w:rPr>
        <w:t>ken (</w:t>
      </w:r>
      <w:proofErr w:type="spellStart"/>
      <w:r w:rsidRPr="007B33CF">
        <w:rPr>
          <w:rFonts w:eastAsia="Calibri"/>
          <w:sz w:val="30"/>
          <w:szCs w:val="30"/>
        </w:rPr>
        <w:t>eds</w:t>
      </w:r>
      <w:proofErr w:type="spellEnd"/>
      <w:r w:rsidRPr="007B33CF">
        <w:rPr>
          <w:rFonts w:eastAsia="Calibri"/>
          <w:sz w:val="30"/>
          <w:szCs w:val="30"/>
        </w:rPr>
        <w:t xml:space="preserve">) / </w:t>
      </w:r>
      <w:proofErr w:type="spellStart"/>
      <w:r w:rsidRPr="007B33CF">
        <w:rPr>
          <w:rFonts w:eastAsia="Calibri"/>
          <w:sz w:val="30"/>
          <w:szCs w:val="30"/>
        </w:rPr>
        <w:t>Crops</w:t>
      </w:r>
      <w:proofErr w:type="spellEnd"/>
      <w:r w:rsidRPr="007B33CF">
        <w:rPr>
          <w:rFonts w:eastAsia="Calibri"/>
          <w:sz w:val="30"/>
          <w:szCs w:val="30"/>
        </w:rPr>
        <w:t xml:space="preserve"> </w:t>
      </w:r>
      <w:proofErr w:type="spellStart"/>
      <w:r w:rsidRPr="007B33CF">
        <w:rPr>
          <w:rFonts w:eastAsia="Calibri"/>
          <w:sz w:val="30"/>
          <w:szCs w:val="30"/>
        </w:rPr>
        <w:t>Research</w:t>
      </w:r>
      <w:proofErr w:type="spellEnd"/>
      <w:r w:rsidRPr="007B33CF">
        <w:rPr>
          <w:rFonts w:eastAsia="Calibri"/>
          <w:sz w:val="30"/>
          <w:szCs w:val="30"/>
        </w:rPr>
        <w:t xml:space="preserve"> </w:t>
      </w:r>
      <w:proofErr w:type="spellStart"/>
      <w:r w:rsidRPr="007B33CF">
        <w:rPr>
          <w:rFonts w:eastAsia="Calibri"/>
          <w:sz w:val="30"/>
          <w:szCs w:val="30"/>
        </w:rPr>
        <w:t>Centre</w:t>
      </w:r>
      <w:proofErr w:type="spellEnd"/>
      <w:r w:rsidRPr="007B33CF">
        <w:rPr>
          <w:rFonts w:eastAsia="Calibri"/>
          <w:sz w:val="30"/>
          <w:szCs w:val="30"/>
        </w:rPr>
        <w:t xml:space="preserve">, </w:t>
      </w:r>
      <w:proofErr w:type="spellStart"/>
      <w:r w:rsidRPr="007B33CF">
        <w:rPr>
          <w:rFonts w:eastAsia="Calibri"/>
          <w:sz w:val="30"/>
          <w:szCs w:val="30"/>
        </w:rPr>
        <w:t>Carlow</w:t>
      </w:r>
      <w:proofErr w:type="spellEnd"/>
      <w:r w:rsidRPr="007B33CF">
        <w:rPr>
          <w:rFonts w:eastAsia="Calibri"/>
          <w:sz w:val="30"/>
          <w:szCs w:val="30"/>
        </w:rPr>
        <w:t xml:space="preserve"> &amp; Agri-Food </w:t>
      </w:r>
      <w:proofErr w:type="spellStart"/>
      <w:r w:rsidRPr="007B33CF">
        <w:rPr>
          <w:rFonts w:eastAsia="Calibri"/>
          <w:sz w:val="30"/>
          <w:szCs w:val="30"/>
        </w:rPr>
        <w:t>Bioscience</w:t>
      </w:r>
      <w:proofErr w:type="spellEnd"/>
      <w:r w:rsidRPr="007B33CF">
        <w:rPr>
          <w:rFonts w:eastAsia="Calibri"/>
          <w:sz w:val="30"/>
          <w:szCs w:val="30"/>
        </w:rPr>
        <w:t xml:space="preserve"> </w:t>
      </w:r>
      <w:proofErr w:type="spellStart"/>
      <w:r w:rsidRPr="007B33CF">
        <w:rPr>
          <w:rFonts w:eastAsia="Calibri"/>
          <w:sz w:val="30"/>
          <w:szCs w:val="30"/>
        </w:rPr>
        <w:t>Institute</w:t>
      </w:r>
      <w:proofErr w:type="spellEnd"/>
      <w:r w:rsidRPr="007B33CF">
        <w:rPr>
          <w:rFonts w:eastAsia="Calibri"/>
          <w:sz w:val="30"/>
          <w:szCs w:val="30"/>
        </w:rPr>
        <w:t xml:space="preserve">. – </w:t>
      </w:r>
      <w:proofErr w:type="spellStart"/>
      <w:r w:rsidRPr="007B33CF">
        <w:rPr>
          <w:rFonts w:eastAsia="Calibri"/>
          <w:sz w:val="30"/>
          <w:szCs w:val="30"/>
        </w:rPr>
        <w:t>Carlow</w:t>
      </w:r>
      <w:proofErr w:type="spellEnd"/>
      <w:r w:rsidRPr="007B33CF">
        <w:rPr>
          <w:rFonts w:eastAsia="Calibri"/>
          <w:sz w:val="30"/>
          <w:szCs w:val="30"/>
        </w:rPr>
        <w:t xml:space="preserve">, </w:t>
      </w:r>
      <w:proofErr w:type="spellStart"/>
      <w:r w:rsidRPr="007B33CF">
        <w:rPr>
          <w:rFonts w:eastAsia="Calibri"/>
          <w:sz w:val="30"/>
          <w:szCs w:val="30"/>
        </w:rPr>
        <w:t>Ireland</w:t>
      </w:r>
      <w:proofErr w:type="spellEnd"/>
      <w:r w:rsidRPr="007B33CF">
        <w:rPr>
          <w:rFonts w:eastAsia="Calibri"/>
          <w:sz w:val="30"/>
          <w:szCs w:val="30"/>
        </w:rPr>
        <w:t xml:space="preserve"> : </w:t>
      </w:r>
      <w:proofErr w:type="spellStart"/>
      <w:r w:rsidRPr="007B33CF">
        <w:rPr>
          <w:rFonts w:eastAsia="Calibri"/>
          <w:sz w:val="30"/>
          <w:szCs w:val="30"/>
        </w:rPr>
        <w:t>Teagasc</w:t>
      </w:r>
      <w:proofErr w:type="spellEnd"/>
      <w:r w:rsidRPr="007B33CF">
        <w:rPr>
          <w:rFonts w:eastAsia="Calibri"/>
          <w:sz w:val="30"/>
          <w:szCs w:val="30"/>
        </w:rPr>
        <w:t>, 2012. – 64 p.</w:t>
      </w:r>
      <w:bookmarkEnd w:id="8"/>
    </w:p>
    <w:p w:rsidR="0094319B" w:rsidRDefault="0094319B" w:rsidP="007B33CF">
      <w:pPr>
        <w:shd w:val="clear" w:color="auto" w:fill="FFFFFF"/>
        <w:tabs>
          <w:tab w:val="left" w:pos="426"/>
        </w:tabs>
        <w:spacing w:line="276" w:lineRule="auto"/>
        <w:contextualSpacing/>
        <w:jc w:val="both"/>
        <w:rPr>
          <w:rFonts w:eastAsia="Calibri"/>
          <w:sz w:val="30"/>
          <w:szCs w:val="30"/>
        </w:rPr>
        <w:sectPr w:rsidR="0094319B" w:rsidSect="00DC2704">
          <w:headerReference w:type="default" r:id="rId24"/>
          <w:pgSz w:w="11906" w:h="16838" w:code="9"/>
          <w:pgMar w:top="1134" w:right="1134" w:bottom="993" w:left="1134" w:header="567" w:footer="0" w:gutter="0"/>
          <w:pgNumType w:start="310"/>
          <w:cols w:space="720"/>
        </w:sectPr>
      </w:pPr>
    </w:p>
    <w:bookmarkEnd w:id="0"/>
    <w:bookmarkEnd w:id="2"/>
    <w:p w:rsidR="0094319B" w:rsidRPr="00937356" w:rsidRDefault="0094319B" w:rsidP="0094319B">
      <w:pPr>
        <w:spacing w:line="276" w:lineRule="auto"/>
        <w:rPr>
          <w:sz w:val="30"/>
          <w:szCs w:val="30"/>
        </w:rPr>
      </w:pPr>
      <w:r w:rsidRPr="00937356">
        <w:rPr>
          <w:sz w:val="30"/>
          <w:szCs w:val="30"/>
        </w:rPr>
        <w:lastRenderedPageBreak/>
        <w:t>УДК 630.620.952</w:t>
      </w:r>
    </w:p>
    <w:p w:rsidR="0094319B" w:rsidRPr="00937356" w:rsidRDefault="0094319B" w:rsidP="0094319B">
      <w:pPr>
        <w:spacing w:line="276" w:lineRule="auto"/>
        <w:rPr>
          <w:sz w:val="30"/>
          <w:szCs w:val="30"/>
        </w:rPr>
      </w:pPr>
    </w:p>
    <w:p w:rsidR="0094319B" w:rsidRPr="00937356" w:rsidRDefault="0094319B" w:rsidP="0094319B">
      <w:pPr>
        <w:spacing w:line="276" w:lineRule="auto"/>
        <w:jc w:val="center"/>
        <w:rPr>
          <w:b/>
          <w:sz w:val="30"/>
          <w:szCs w:val="30"/>
        </w:rPr>
      </w:pPr>
      <w:r w:rsidRPr="00937356">
        <w:rPr>
          <w:b/>
          <w:sz w:val="30"/>
          <w:szCs w:val="30"/>
        </w:rPr>
        <w:t xml:space="preserve">ВПЛИВ ҐРУНТОВИХ І ПОГОДНИХ УМОВ НА УСПІШНІСТЬ СТВОРЕННЯ ЕНЕРГЕТИЧНИХ ПЛАНТАЦІЙ ВЕРБИ </w:t>
      </w:r>
    </w:p>
    <w:p w:rsidR="0094319B" w:rsidRPr="00937356" w:rsidRDefault="0094319B" w:rsidP="0094319B">
      <w:pPr>
        <w:spacing w:line="276" w:lineRule="auto"/>
        <w:jc w:val="center"/>
        <w:rPr>
          <w:b/>
          <w:sz w:val="30"/>
          <w:szCs w:val="30"/>
        </w:rPr>
      </w:pPr>
    </w:p>
    <w:p w:rsidR="0094319B" w:rsidRPr="00937356" w:rsidRDefault="0094319B" w:rsidP="0094319B">
      <w:pPr>
        <w:spacing w:line="276" w:lineRule="auto"/>
        <w:jc w:val="center"/>
        <w:rPr>
          <w:sz w:val="30"/>
          <w:szCs w:val="30"/>
        </w:rPr>
      </w:pPr>
      <w:r w:rsidRPr="00937356">
        <w:rPr>
          <w:sz w:val="30"/>
          <w:szCs w:val="30"/>
        </w:rPr>
        <w:t xml:space="preserve">Я.Д. </w:t>
      </w:r>
      <w:proofErr w:type="spellStart"/>
      <w:r w:rsidRPr="00937356">
        <w:rPr>
          <w:sz w:val="30"/>
          <w:szCs w:val="30"/>
        </w:rPr>
        <w:t>Фучило</w:t>
      </w:r>
      <w:proofErr w:type="spellEnd"/>
      <w:r w:rsidRPr="00937356">
        <w:rPr>
          <w:sz w:val="30"/>
          <w:szCs w:val="30"/>
        </w:rPr>
        <w:t xml:space="preserve">, І.В. </w:t>
      </w:r>
      <w:proofErr w:type="spellStart"/>
      <w:r w:rsidRPr="00937356">
        <w:rPr>
          <w:sz w:val="30"/>
          <w:szCs w:val="30"/>
        </w:rPr>
        <w:t>Гнап</w:t>
      </w:r>
      <w:proofErr w:type="spellEnd"/>
      <w:r w:rsidRPr="00937356">
        <w:rPr>
          <w:sz w:val="30"/>
          <w:szCs w:val="30"/>
        </w:rPr>
        <w:t xml:space="preserve"> </w:t>
      </w:r>
    </w:p>
    <w:p w:rsidR="0094319B" w:rsidRPr="00937356" w:rsidRDefault="0094319B" w:rsidP="0094319B">
      <w:pPr>
        <w:spacing w:line="276" w:lineRule="auto"/>
        <w:jc w:val="center"/>
        <w:rPr>
          <w:sz w:val="30"/>
          <w:szCs w:val="30"/>
        </w:rPr>
      </w:pPr>
    </w:p>
    <w:p w:rsidR="0094319B" w:rsidRPr="00937356" w:rsidRDefault="0094319B" w:rsidP="0094319B">
      <w:pPr>
        <w:spacing w:line="276" w:lineRule="auto"/>
        <w:jc w:val="center"/>
        <w:rPr>
          <w:sz w:val="30"/>
          <w:szCs w:val="30"/>
        </w:rPr>
      </w:pPr>
      <w:r w:rsidRPr="00937356">
        <w:rPr>
          <w:sz w:val="30"/>
          <w:szCs w:val="30"/>
        </w:rPr>
        <w:t>Інститут біоенергетичних культур і цукрових буряків НААН України, м.</w:t>
      </w:r>
      <w:r>
        <w:rPr>
          <w:sz w:val="30"/>
          <w:szCs w:val="30"/>
          <w:lang w:val="en-US"/>
        </w:rPr>
        <w:t> </w:t>
      </w:r>
      <w:r w:rsidRPr="00937356">
        <w:rPr>
          <w:sz w:val="30"/>
          <w:szCs w:val="30"/>
        </w:rPr>
        <w:t xml:space="preserve">Київ, </w:t>
      </w:r>
      <w:r w:rsidRPr="00937356">
        <w:rPr>
          <w:sz w:val="30"/>
          <w:szCs w:val="30"/>
          <w:lang w:val="en-US"/>
        </w:rPr>
        <w:t>E</w:t>
      </w:r>
      <w:r w:rsidRPr="00937356">
        <w:rPr>
          <w:sz w:val="30"/>
          <w:szCs w:val="30"/>
        </w:rPr>
        <w:t>-</w:t>
      </w:r>
      <w:r w:rsidRPr="00937356">
        <w:rPr>
          <w:sz w:val="30"/>
          <w:szCs w:val="30"/>
          <w:lang w:val="en-US"/>
        </w:rPr>
        <w:t>mail</w:t>
      </w:r>
      <w:r w:rsidRPr="00937356">
        <w:rPr>
          <w:sz w:val="30"/>
          <w:szCs w:val="30"/>
        </w:rPr>
        <w:t xml:space="preserve">: </w:t>
      </w:r>
      <w:hyperlink r:id="rId25" w:history="1">
        <w:r w:rsidRPr="00937356">
          <w:rPr>
            <w:rStyle w:val="a3"/>
            <w:sz w:val="30"/>
            <w:szCs w:val="30"/>
            <w:lang w:val="en-US"/>
          </w:rPr>
          <w:t>fuchylo</w:t>
        </w:r>
        <w:r w:rsidRPr="00937356">
          <w:rPr>
            <w:rStyle w:val="a3"/>
            <w:sz w:val="30"/>
            <w:szCs w:val="30"/>
          </w:rPr>
          <w:t>_</w:t>
        </w:r>
        <w:r w:rsidRPr="00937356">
          <w:rPr>
            <w:rStyle w:val="a3"/>
            <w:sz w:val="30"/>
            <w:szCs w:val="30"/>
            <w:lang w:val="en-US"/>
          </w:rPr>
          <w:t>yar</w:t>
        </w:r>
        <w:r w:rsidRPr="00937356">
          <w:rPr>
            <w:rStyle w:val="a3"/>
            <w:sz w:val="30"/>
            <w:szCs w:val="30"/>
          </w:rPr>
          <w:t>@</w:t>
        </w:r>
        <w:r w:rsidRPr="00937356">
          <w:rPr>
            <w:rStyle w:val="a3"/>
            <w:sz w:val="30"/>
            <w:szCs w:val="30"/>
            <w:lang w:val="en-US"/>
          </w:rPr>
          <w:t>urh</w:t>
        </w:r>
        <w:r w:rsidRPr="00937356">
          <w:rPr>
            <w:rStyle w:val="a3"/>
            <w:sz w:val="30"/>
            <w:szCs w:val="30"/>
          </w:rPr>
          <w:t>.</w:t>
        </w:r>
        <w:r w:rsidRPr="00937356">
          <w:rPr>
            <w:rStyle w:val="a3"/>
            <w:sz w:val="30"/>
            <w:szCs w:val="30"/>
            <w:lang w:val="en-US"/>
          </w:rPr>
          <w:t>net</w:t>
        </w:r>
      </w:hyperlink>
    </w:p>
    <w:p w:rsidR="0094319B" w:rsidRPr="00937356" w:rsidRDefault="0094319B" w:rsidP="0094319B">
      <w:pPr>
        <w:spacing w:line="276" w:lineRule="auto"/>
        <w:jc w:val="center"/>
        <w:rPr>
          <w:sz w:val="32"/>
          <w:szCs w:val="32"/>
        </w:rPr>
      </w:pPr>
    </w:p>
    <w:p w:rsidR="0094319B" w:rsidRPr="00937356" w:rsidRDefault="0094319B" w:rsidP="0094319B">
      <w:pPr>
        <w:spacing w:line="276" w:lineRule="auto"/>
        <w:rPr>
          <w:b/>
          <w:sz w:val="28"/>
          <w:szCs w:val="28"/>
        </w:rPr>
      </w:pPr>
      <w:proofErr w:type="spellStart"/>
      <w:proofErr w:type="gramStart"/>
      <w:r w:rsidRPr="00C42E25">
        <w:rPr>
          <w:i/>
          <w:sz w:val="28"/>
          <w:szCs w:val="28"/>
          <w:lang w:val="en-US"/>
        </w:rPr>
        <w:t>Ya</w:t>
      </w:r>
      <w:proofErr w:type="spellEnd"/>
      <w:r w:rsidRPr="00C42E25">
        <w:rPr>
          <w:i/>
          <w:sz w:val="28"/>
          <w:szCs w:val="28"/>
          <w:lang w:val="en-US"/>
        </w:rPr>
        <w:t>.</w:t>
      </w:r>
      <w:proofErr w:type="gramEnd"/>
      <w:r w:rsidRPr="00C42E25">
        <w:rPr>
          <w:i/>
          <w:sz w:val="28"/>
          <w:szCs w:val="28"/>
        </w:rPr>
        <w:t xml:space="preserve"> </w:t>
      </w:r>
      <w:r w:rsidRPr="00C42E25">
        <w:rPr>
          <w:i/>
          <w:sz w:val="28"/>
          <w:szCs w:val="28"/>
          <w:lang w:val="en-US"/>
        </w:rPr>
        <w:t xml:space="preserve">D. </w:t>
      </w:r>
      <w:proofErr w:type="spellStart"/>
      <w:r w:rsidRPr="00C42E25">
        <w:rPr>
          <w:i/>
          <w:sz w:val="28"/>
          <w:szCs w:val="28"/>
          <w:lang w:val="en-US"/>
        </w:rPr>
        <w:t>Fuchylo</w:t>
      </w:r>
      <w:proofErr w:type="spellEnd"/>
      <w:r w:rsidRPr="00C42E25">
        <w:rPr>
          <w:i/>
          <w:sz w:val="28"/>
          <w:szCs w:val="28"/>
          <w:lang w:val="en-US"/>
        </w:rPr>
        <w:t xml:space="preserve">, I.V. </w:t>
      </w:r>
      <w:proofErr w:type="spellStart"/>
      <w:r w:rsidRPr="00C42E25">
        <w:rPr>
          <w:i/>
          <w:sz w:val="28"/>
          <w:szCs w:val="28"/>
          <w:lang w:val="en-US"/>
        </w:rPr>
        <w:t>Gnap</w:t>
      </w:r>
      <w:proofErr w:type="spellEnd"/>
      <w:r w:rsidRPr="00C42E25">
        <w:rPr>
          <w:i/>
          <w:sz w:val="28"/>
          <w:szCs w:val="28"/>
        </w:rPr>
        <w:t>.</w:t>
      </w:r>
      <w:r w:rsidRPr="00C42E25">
        <w:rPr>
          <w:b/>
          <w:sz w:val="28"/>
          <w:szCs w:val="28"/>
          <w:lang w:val="en-US"/>
        </w:rPr>
        <w:t xml:space="preserve"> </w:t>
      </w:r>
      <w:proofErr w:type="gramStart"/>
      <w:r w:rsidRPr="00C42E25">
        <w:rPr>
          <w:b/>
          <w:sz w:val="28"/>
          <w:szCs w:val="28"/>
          <w:lang w:val="en-US"/>
        </w:rPr>
        <w:t>I</w:t>
      </w:r>
      <w:proofErr w:type="spellStart"/>
      <w:r w:rsidRPr="00C42E25">
        <w:rPr>
          <w:b/>
          <w:sz w:val="28"/>
          <w:szCs w:val="28"/>
        </w:rPr>
        <w:t>nfluence</w:t>
      </w:r>
      <w:proofErr w:type="spellEnd"/>
      <w:r w:rsidRPr="00C42E25">
        <w:rPr>
          <w:b/>
          <w:sz w:val="28"/>
          <w:szCs w:val="28"/>
        </w:rPr>
        <w:t xml:space="preserve"> </w:t>
      </w:r>
      <w:proofErr w:type="spellStart"/>
      <w:r w:rsidRPr="00C42E25">
        <w:rPr>
          <w:b/>
          <w:sz w:val="28"/>
          <w:szCs w:val="28"/>
        </w:rPr>
        <w:t>of</w:t>
      </w:r>
      <w:proofErr w:type="spellEnd"/>
      <w:r w:rsidRPr="00C42E25">
        <w:rPr>
          <w:b/>
          <w:sz w:val="28"/>
          <w:szCs w:val="28"/>
        </w:rPr>
        <w:t xml:space="preserve"> </w:t>
      </w:r>
      <w:proofErr w:type="spellStart"/>
      <w:r w:rsidRPr="00C42E25">
        <w:rPr>
          <w:b/>
          <w:sz w:val="28"/>
          <w:szCs w:val="28"/>
        </w:rPr>
        <w:t>soil</w:t>
      </w:r>
      <w:proofErr w:type="spellEnd"/>
      <w:r w:rsidRPr="00C42E25">
        <w:rPr>
          <w:b/>
          <w:sz w:val="28"/>
          <w:szCs w:val="28"/>
        </w:rPr>
        <w:t xml:space="preserve"> </w:t>
      </w:r>
      <w:proofErr w:type="spellStart"/>
      <w:r w:rsidRPr="00C42E25">
        <w:rPr>
          <w:b/>
          <w:sz w:val="28"/>
          <w:szCs w:val="28"/>
        </w:rPr>
        <w:t>and</w:t>
      </w:r>
      <w:proofErr w:type="spellEnd"/>
      <w:r w:rsidRPr="00C42E25">
        <w:rPr>
          <w:b/>
          <w:sz w:val="28"/>
          <w:szCs w:val="28"/>
        </w:rPr>
        <w:t xml:space="preserve"> </w:t>
      </w:r>
      <w:r w:rsidRPr="00C42E25">
        <w:rPr>
          <w:b/>
          <w:sz w:val="28"/>
          <w:szCs w:val="28"/>
          <w:lang w:val="en-US"/>
        </w:rPr>
        <w:t>whether</w:t>
      </w:r>
      <w:r w:rsidRPr="00C42E25">
        <w:rPr>
          <w:b/>
          <w:sz w:val="28"/>
          <w:szCs w:val="28"/>
        </w:rPr>
        <w:t xml:space="preserve"> </w:t>
      </w:r>
      <w:proofErr w:type="spellStart"/>
      <w:r w:rsidRPr="00C42E25">
        <w:rPr>
          <w:b/>
          <w:sz w:val="28"/>
          <w:szCs w:val="28"/>
        </w:rPr>
        <w:t>conditions</w:t>
      </w:r>
      <w:proofErr w:type="spellEnd"/>
      <w:r w:rsidRPr="00C42E25">
        <w:rPr>
          <w:b/>
          <w:sz w:val="28"/>
          <w:szCs w:val="28"/>
        </w:rPr>
        <w:t xml:space="preserve"> </w:t>
      </w:r>
      <w:proofErr w:type="spellStart"/>
      <w:r w:rsidRPr="00C42E25">
        <w:rPr>
          <w:b/>
          <w:sz w:val="28"/>
          <w:szCs w:val="28"/>
        </w:rPr>
        <w:t>for</w:t>
      </w:r>
      <w:proofErr w:type="spellEnd"/>
      <w:r w:rsidRPr="00C42E25">
        <w:rPr>
          <w:b/>
          <w:sz w:val="28"/>
          <w:szCs w:val="28"/>
        </w:rPr>
        <w:t xml:space="preserve"> </w:t>
      </w:r>
      <w:proofErr w:type="spellStart"/>
      <w:r w:rsidRPr="00C42E25">
        <w:rPr>
          <w:b/>
          <w:sz w:val="28"/>
          <w:szCs w:val="28"/>
        </w:rPr>
        <w:t>succession</w:t>
      </w:r>
      <w:proofErr w:type="spellEnd"/>
      <w:r w:rsidRPr="00C42E25">
        <w:rPr>
          <w:b/>
          <w:sz w:val="28"/>
          <w:szCs w:val="28"/>
        </w:rPr>
        <w:t xml:space="preserve"> </w:t>
      </w:r>
      <w:proofErr w:type="spellStart"/>
      <w:r w:rsidRPr="00C42E25">
        <w:rPr>
          <w:b/>
          <w:sz w:val="28"/>
          <w:szCs w:val="28"/>
        </w:rPr>
        <w:t>of</w:t>
      </w:r>
      <w:proofErr w:type="spellEnd"/>
      <w:r w:rsidRPr="00C42E25">
        <w:rPr>
          <w:b/>
          <w:sz w:val="28"/>
          <w:szCs w:val="28"/>
        </w:rPr>
        <w:t xml:space="preserve"> </w:t>
      </w:r>
      <w:proofErr w:type="spellStart"/>
      <w:r w:rsidRPr="00C42E25">
        <w:rPr>
          <w:b/>
          <w:sz w:val="28"/>
          <w:szCs w:val="28"/>
        </w:rPr>
        <w:t>energy</w:t>
      </w:r>
      <w:proofErr w:type="spellEnd"/>
      <w:r w:rsidRPr="00C42E25">
        <w:rPr>
          <w:b/>
          <w:sz w:val="28"/>
          <w:szCs w:val="28"/>
        </w:rPr>
        <w:t xml:space="preserve"> </w:t>
      </w:r>
      <w:proofErr w:type="spellStart"/>
      <w:r w:rsidRPr="00C42E25">
        <w:rPr>
          <w:b/>
          <w:sz w:val="28"/>
          <w:szCs w:val="28"/>
        </w:rPr>
        <w:t>plant</w:t>
      </w:r>
      <w:r w:rsidRPr="00C42E25">
        <w:rPr>
          <w:b/>
          <w:sz w:val="28"/>
          <w:szCs w:val="28"/>
          <w:lang w:val="en-US"/>
        </w:rPr>
        <w:t>ation</w:t>
      </w:r>
      <w:proofErr w:type="spellEnd"/>
      <w:r w:rsidRPr="00C42E25">
        <w:rPr>
          <w:b/>
          <w:sz w:val="28"/>
          <w:szCs w:val="28"/>
        </w:rPr>
        <w:t xml:space="preserve">s </w:t>
      </w:r>
      <w:proofErr w:type="spellStart"/>
      <w:r w:rsidRPr="00C42E25">
        <w:rPr>
          <w:b/>
          <w:sz w:val="28"/>
          <w:szCs w:val="28"/>
        </w:rPr>
        <w:t>of</w:t>
      </w:r>
      <w:proofErr w:type="spellEnd"/>
      <w:r w:rsidRPr="00C42E25">
        <w:rPr>
          <w:b/>
          <w:sz w:val="28"/>
          <w:szCs w:val="28"/>
        </w:rPr>
        <w:t xml:space="preserve"> </w:t>
      </w:r>
      <w:r w:rsidRPr="00C42E25">
        <w:rPr>
          <w:b/>
          <w:sz w:val="28"/>
          <w:szCs w:val="28"/>
          <w:lang w:val="en-US"/>
        </w:rPr>
        <w:t>willow</w:t>
      </w:r>
      <w:r>
        <w:rPr>
          <w:b/>
          <w:sz w:val="28"/>
          <w:szCs w:val="28"/>
        </w:rPr>
        <w:t>.</w:t>
      </w:r>
      <w:proofErr w:type="gramEnd"/>
    </w:p>
    <w:p w:rsidR="0094319B" w:rsidRPr="00C42E25" w:rsidRDefault="0094319B" w:rsidP="0094319B">
      <w:pPr>
        <w:spacing w:line="276" w:lineRule="auto"/>
        <w:ind w:firstLine="454"/>
        <w:jc w:val="both"/>
        <w:rPr>
          <w:sz w:val="28"/>
          <w:szCs w:val="28"/>
        </w:rPr>
      </w:pPr>
      <w:proofErr w:type="spellStart"/>
      <w:r w:rsidRPr="00C42E25">
        <w:rPr>
          <w:sz w:val="28"/>
          <w:szCs w:val="28"/>
        </w:rPr>
        <w:t>Investigations</w:t>
      </w:r>
      <w:proofErr w:type="spellEnd"/>
      <w:r w:rsidRPr="00C42E25">
        <w:rPr>
          <w:sz w:val="28"/>
          <w:szCs w:val="28"/>
        </w:rPr>
        <w:t xml:space="preserve"> </w:t>
      </w:r>
      <w:proofErr w:type="spellStart"/>
      <w:r w:rsidRPr="00C42E25">
        <w:rPr>
          <w:sz w:val="28"/>
          <w:szCs w:val="28"/>
        </w:rPr>
        <w:t>in</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Volyn</w:t>
      </w:r>
      <w:proofErr w:type="spellEnd"/>
      <w:r w:rsidRPr="00C42E25">
        <w:rPr>
          <w:sz w:val="28"/>
          <w:szCs w:val="28"/>
        </w:rPr>
        <w:t xml:space="preserve"> </w:t>
      </w:r>
      <w:proofErr w:type="spellStart"/>
      <w:r w:rsidRPr="00C42E25">
        <w:rPr>
          <w:sz w:val="28"/>
          <w:szCs w:val="28"/>
          <w:lang w:val="en-US"/>
        </w:rPr>
        <w:t>Opillya</w:t>
      </w:r>
      <w:proofErr w:type="spellEnd"/>
      <w:r w:rsidRPr="00C42E25">
        <w:rPr>
          <w:sz w:val="28"/>
          <w:szCs w:val="28"/>
          <w:lang w:val="en-US"/>
        </w:rPr>
        <w:t xml:space="preserve"> </w:t>
      </w:r>
      <w:proofErr w:type="spellStart"/>
      <w:r w:rsidRPr="00C42E25">
        <w:rPr>
          <w:sz w:val="28"/>
          <w:szCs w:val="28"/>
        </w:rPr>
        <w:t>region</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five</w:t>
      </w:r>
      <w:proofErr w:type="spellEnd"/>
      <w:r w:rsidRPr="00C42E25">
        <w:rPr>
          <w:sz w:val="28"/>
          <w:szCs w:val="28"/>
        </w:rPr>
        <w:t xml:space="preserve"> </w:t>
      </w:r>
      <w:proofErr w:type="spellStart"/>
      <w:r w:rsidRPr="00C42E25">
        <w:rPr>
          <w:sz w:val="28"/>
          <w:szCs w:val="28"/>
        </w:rPr>
        <w:t>types</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willow</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foreign</w:t>
      </w:r>
      <w:proofErr w:type="spellEnd"/>
      <w:r w:rsidRPr="00C42E25">
        <w:rPr>
          <w:sz w:val="28"/>
          <w:szCs w:val="28"/>
        </w:rPr>
        <w:t xml:space="preserve"> </w:t>
      </w:r>
      <w:proofErr w:type="spellStart"/>
      <w:r w:rsidRPr="00C42E25">
        <w:rPr>
          <w:sz w:val="28"/>
          <w:szCs w:val="28"/>
        </w:rPr>
        <w:t>selection</w:t>
      </w:r>
      <w:proofErr w:type="spellEnd"/>
      <w:r w:rsidRPr="00C42E25">
        <w:rPr>
          <w:sz w:val="28"/>
          <w:szCs w:val="28"/>
        </w:rPr>
        <w:t xml:space="preserve"> </w:t>
      </w:r>
      <w:proofErr w:type="spellStart"/>
      <w:r w:rsidRPr="00C42E25">
        <w:rPr>
          <w:sz w:val="28"/>
          <w:szCs w:val="28"/>
        </w:rPr>
        <w:t>indicate</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expediency</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their</w:t>
      </w:r>
      <w:proofErr w:type="spellEnd"/>
      <w:r w:rsidRPr="00C42E25">
        <w:rPr>
          <w:sz w:val="28"/>
          <w:szCs w:val="28"/>
        </w:rPr>
        <w:t xml:space="preserve"> </w:t>
      </w:r>
      <w:proofErr w:type="spellStart"/>
      <w:r w:rsidRPr="00C42E25">
        <w:rPr>
          <w:sz w:val="28"/>
          <w:szCs w:val="28"/>
        </w:rPr>
        <w:t>widespread</w:t>
      </w:r>
      <w:proofErr w:type="spellEnd"/>
      <w:r w:rsidRPr="00C42E25">
        <w:rPr>
          <w:sz w:val="28"/>
          <w:szCs w:val="28"/>
        </w:rPr>
        <w:t xml:space="preserve"> </w:t>
      </w:r>
      <w:proofErr w:type="spellStart"/>
      <w:r w:rsidRPr="00C42E25">
        <w:rPr>
          <w:sz w:val="28"/>
          <w:szCs w:val="28"/>
        </w:rPr>
        <w:t>use</w:t>
      </w:r>
      <w:proofErr w:type="spellEnd"/>
      <w:r w:rsidRPr="00C42E25">
        <w:rPr>
          <w:sz w:val="28"/>
          <w:szCs w:val="28"/>
        </w:rPr>
        <w:t xml:space="preserve"> </w:t>
      </w:r>
      <w:proofErr w:type="spellStart"/>
      <w:r w:rsidRPr="00C42E25">
        <w:rPr>
          <w:sz w:val="28"/>
          <w:szCs w:val="28"/>
        </w:rPr>
        <w:t>in</w:t>
      </w:r>
      <w:proofErr w:type="spellEnd"/>
      <w:r w:rsidRPr="00C42E25">
        <w:rPr>
          <w:sz w:val="28"/>
          <w:szCs w:val="28"/>
        </w:rPr>
        <w:t xml:space="preserve"> </w:t>
      </w:r>
      <w:proofErr w:type="spellStart"/>
      <w:r w:rsidRPr="00C42E25">
        <w:rPr>
          <w:sz w:val="28"/>
          <w:szCs w:val="28"/>
        </w:rPr>
        <w:t>this</w:t>
      </w:r>
      <w:proofErr w:type="spellEnd"/>
      <w:r w:rsidRPr="00C42E25">
        <w:rPr>
          <w:sz w:val="28"/>
          <w:szCs w:val="28"/>
        </w:rPr>
        <w:t xml:space="preserve"> </w:t>
      </w:r>
      <w:proofErr w:type="spellStart"/>
      <w:r w:rsidRPr="00C42E25">
        <w:rPr>
          <w:sz w:val="28"/>
          <w:szCs w:val="28"/>
        </w:rPr>
        <w:t>region</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survivability</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cuttings</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energy</w:t>
      </w:r>
      <w:proofErr w:type="spellEnd"/>
      <w:r w:rsidRPr="00C42E25">
        <w:rPr>
          <w:sz w:val="28"/>
          <w:szCs w:val="28"/>
        </w:rPr>
        <w:t xml:space="preserve"> </w:t>
      </w:r>
      <w:proofErr w:type="spellStart"/>
      <w:r w:rsidRPr="00C42E25">
        <w:rPr>
          <w:sz w:val="28"/>
          <w:szCs w:val="28"/>
        </w:rPr>
        <w:t>plantations</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willow</w:t>
      </w:r>
      <w:proofErr w:type="spellEnd"/>
      <w:r w:rsidRPr="00C42E25">
        <w:rPr>
          <w:sz w:val="28"/>
          <w:szCs w:val="28"/>
        </w:rPr>
        <w:t xml:space="preserve"> </w:t>
      </w:r>
      <w:proofErr w:type="spellStart"/>
      <w:r w:rsidRPr="00C42E25">
        <w:rPr>
          <w:sz w:val="28"/>
          <w:szCs w:val="28"/>
        </w:rPr>
        <w:t>grew</w:t>
      </w:r>
      <w:proofErr w:type="spellEnd"/>
      <w:r w:rsidRPr="00C42E25">
        <w:rPr>
          <w:sz w:val="28"/>
          <w:szCs w:val="28"/>
        </w:rPr>
        <w:t xml:space="preserve"> </w:t>
      </w:r>
      <w:proofErr w:type="spellStart"/>
      <w:r w:rsidRPr="00C42E25">
        <w:rPr>
          <w:sz w:val="28"/>
          <w:szCs w:val="28"/>
        </w:rPr>
        <w:t>from</w:t>
      </w:r>
      <w:proofErr w:type="spellEnd"/>
      <w:r w:rsidRPr="00C42E25">
        <w:rPr>
          <w:sz w:val="28"/>
          <w:szCs w:val="28"/>
        </w:rPr>
        <w:t xml:space="preserve"> 67.3 ± 3.03% </w:t>
      </w:r>
      <w:proofErr w:type="spellStart"/>
      <w:r w:rsidRPr="00C42E25">
        <w:rPr>
          <w:sz w:val="28"/>
          <w:szCs w:val="28"/>
        </w:rPr>
        <w:t>in</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vegetative</w:t>
      </w:r>
      <w:proofErr w:type="spellEnd"/>
      <w:r w:rsidRPr="00C42E25">
        <w:rPr>
          <w:sz w:val="28"/>
          <w:szCs w:val="28"/>
        </w:rPr>
        <w:t xml:space="preserve"> </w:t>
      </w:r>
      <w:proofErr w:type="spellStart"/>
      <w:r w:rsidRPr="00C42E25">
        <w:rPr>
          <w:sz w:val="28"/>
          <w:szCs w:val="28"/>
        </w:rPr>
        <w:t>period</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2014 </w:t>
      </w:r>
      <w:proofErr w:type="spellStart"/>
      <w:r w:rsidRPr="00C42E25">
        <w:rPr>
          <w:sz w:val="28"/>
          <w:szCs w:val="28"/>
        </w:rPr>
        <w:t>to</w:t>
      </w:r>
      <w:proofErr w:type="spellEnd"/>
      <w:r w:rsidRPr="00C42E25">
        <w:rPr>
          <w:sz w:val="28"/>
          <w:szCs w:val="28"/>
        </w:rPr>
        <w:t xml:space="preserve"> 85.3% </w:t>
      </w:r>
      <w:proofErr w:type="spellStart"/>
      <w:r w:rsidRPr="00C42E25">
        <w:rPr>
          <w:sz w:val="28"/>
          <w:szCs w:val="28"/>
        </w:rPr>
        <w:t>in</w:t>
      </w:r>
      <w:proofErr w:type="spellEnd"/>
      <w:r w:rsidRPr="00C42E25">
        <w:rPr>
          <w:sz w:val="28"/>
          <w:szCs w:val="28"/>
        </w:rPr>
        <w:t xml:space="preserve"> 2016, </w:t>
      </w:r>
      <w:proofErr w:type="spellStart"/>
      <w:r w:rsidRPr="00C42E25">
        <w:rPr>
          <w:sz w:val="28"/>
          <w:szCs w:val="28"/>
        </w:rPr>
        <w:t>synchronously</w:t>
      </w:r>
      <w:proofErr w:type="spellEnd"/>
      <w:r w:rsidRPr="00C42E25">
        <w:rPr>
          <w:sz w:val="28"/>
          <w:szCs w:val="28"/>
        </w:rPr>
        <w:t xml:space="preserve"> </w:t>
      </w:r>
      <w:proofErr w:type="spellStart"/>
      <w:r w:rsidRPr="00C42E25">
        <w:rPr>
          <w:sz w:val="28"/>
          <w:szCs w:val="28"/>
        </w:rPr>
        <w:t>with</w:t>
      </w:r>
      <w:proofErr w:type="spellEnd"/>
      <w:r w:rsidRPr="00C42E25">
        <w:rPr>
          <w:sz w:val="28"/>
          <w:szCs w:val="28"/>
        </w:rPr>
        <w:t xml:space="preserve"> </w:t>
      </w:r>
      <w:proofErr w:type="spellStart"/>
      <w:r w:rsidRPr="00C42E25">
        <w:rPr>
          <w:sz w:val="28"/>
          <w:szCs w:val="28"/>
        </w:rPr>
        <w:t>an</w:t>
      </w:r>
      <w:proofErr w:type="spellEnd"/>
      <w:r w:rsidRPr="00C42E25">
        <w:rPr>
          <w:sz w:val="28"/>
          <w:szCs w:val="28"/>
        </w:rPr>
        <w:t xml:space="preserve"> </w:t>
      </w:r>
      <w:proofErr w:type="spellStart"/>
      <w:r w:rsidRPr="00C42E25">
        <w:rPr>
          <w:sz w:val="28"/>
          <w:szCs w:val="28"/>
        </w:rPr>
        <w:t>increase</w:t>
      </w:r>
      <w:proofErr w:type="spellEnd"/>
      <w:r w:rsidRPr="00C42E25">
        <w:rPr>
          <w:sz w:val="28"/>
          <w:szCs w:val="28"/>
        </w:rPr>
        <w:t xml:space="preserve"> </w:t>
      </w:r>
      <w:proofErr w:type="spellStart"/>
      <w:r w:rsidRPr="00C42E25">
        <w:rPr>
          <w:sz w:val="28"/>
          <w:szCs w:val="28"/>
        </w:rPr>
        <w:t>in</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temperature</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air</w:t>
      </w:r>
      <w:proofErr w:type="spellEnd"/>
      <w:r w:rsidRPr="00C42E25">
        <w:rPr>
          <w:sz w:val="28"/>
          <w:szCs w:val="28"/>
        </w:rPr>
        <w:t xml:space="preserve"> </w:t>
      </w:r>
      <w:proofErr w:type="spellStart"/>
      <w:r w:rsidRPr="00C42E25">
        <w:rPr>
          <w:sz w:val="28"/>
          <w:szCs w:val="28"/>
        </w:rPr>
        <w:t>and</w:t>
      </w:r>
      <w:proofErr w:type="spellEnd"/>
      <w:r w:rsidRPr="00C42E25">
        <w:rPr>
          <w:sz w:val="28"/>
          <w:szCs w:val="28"/>
        </w:rPr>
        <w:t xml:space="preserve"> </w:t>
      </w:r>
      <w:proofErr w:type="spellStart"/>
      <w:r w:rsidRPr="00C42E25">
        <w:rPr>
          <w:sz w:val="28"/>
          <w:szCs w:val="28"/>
        </w:rPr>
        <w:t>partly</w:t>
      </w:r>
      <w:proofErr w:type="spellEnd"/>
      <w:r w:rsidRPr="00C42E25">
        <w:rPr>
          <w:sz w:val="28"/>
          <w:szCs w:val="28"/>
        </w:rPr>
        <w:t xml:space="preserve"> </w:t>
      </w:r>
      <w:proofErr w:type="spellStart"/>
      <w:r w:rsidRPr="00C42E25">
        <w:rPr>
          <w:sz w:val="28"/>
          <w:szCs w:val="28"/>
        </w:rPr>
        <w:t>with</w:t>
      </w:r>
      <w:proofErr w:type="spellEnd"/>
      <w:r w:rsidRPr="00C42E25">
        <w:rPr>
          <w:sz w:val="28"/>
          <w:szCs w:val="28"/>
        </w:rPr>
        <w:t xml:space="preserve"> </w:t>
      </w:r>
      <w:proofErr w:type="spellStart"/>
      <w:r w:rsidRPr="00C42E25">
        <w:rPr>
          <w:sz w:val="28"/>
          <w:szCs w:val="28"/>
        </w:rPr>
        <w:t>an</w:t>
      </w:r>
      <w:proofErr w:type="spellEnd"/>
      <w:r w:rsidRPr="00C42E25">
        <w:rPr>
          <w:sz w:val="28"/>
          <w:szCs w:val="28"/>
        </w:rPr>
        <w:t xml:space="preserve"> </w:t>
      </w:r>
      <w:proofErr w:type="spellStart"/>
      <w:r w:rsidRPr="00C42E25">
        <w:rPr>
          <w:sz w:val="28"/>
          <w:szCs w:val="28"/>
        </w:rPr>
        <w:t>increase</w:t>
      </w:r>
      <w:proofErr w:type="spellEnd"/>
      <w:r w:rsidRPr="00C42E25">
        <w:rPr>
          <w:sz w:val="28"/>
          <w:szCs w:val="28"/>
        </w:rPr>
        <w:t xml:space="preserve"> </w:t>
      </w:r>
      <w:proofErr w:type="spellStart"/>
      <w:r w:rsidRPr="00C42E25">
        <w:rPr>
          <w:sz w:val="28"/>
          <w:szCs w:val="28"/>
        </w:rPr>
        <w:t>in</w:t>
      </w:r>
      <w:proofErr w:type="spellEnd"/>
      <w:r w:rsidRPr="00C42E25">
        <w:rPr>
          <w:sz w:val="28"/>
          <w:szCs w:val="28"/>
        </w:rPr>
        <w:t xml:space="preserve"> </w:t>
      </w:r>
      <w:proofErr w:type="spellStart"/>
      <w:r w:rsidRPr="00C42E25">
        <w:rPr>
          <w:sz w:val="28"/>
          <w:szCs w:val="28"/>
        </w:rPr>
        <w:t>rainfall</w:t>
      </w:r>
      <w:proofErr w:type="spellEnd"/>
      <w:r w:rsidRPr="00C42E25">
        <w:rPr>
          <w:sz w:val="28"/>
          <w:szCs w:val="28"/>
        </w:rPr>
        <w:t>.</w:t>
      </w:r>
      <w:r w:rsidRPr="00C42E25">
        <w:rPr>
          <w:sz w:val="28"/>
          <w:szCs w:val="28"/>
          <w:lang w:val="en-US"/>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average</w:t>
      </w:r>
      <w:proofErr w:type="spellEnd"/>
      <w:r w:rsidRPr="00C42E25">
        <w:rPr>
          <w:sz w:val="28"/>
          <w:szCs w:val="28"/>
        </w:rPr>
        <w:t xml:space="preserve"> </w:t>
      </w:r>
      <w:proofErr w:type="spellStart"/>
      <w:r w:rsidRPr="00C42E25">
        <w:rPr>
          <w:sz w:val="28"/>
          <w:szCs w:val="28"/>
        </w:rPr>
        <w:t>height</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annual</w:t>
      </w:r>
      <w:proofErr w:type="spellEnd"/>
      <w:r w:rsidRPr="00C42E25">
        <w:rPr>
          <w:sz w:val="28"/>
          <w:szCs w:val="28"/>
        </w:rPr>
        <w:t xml:space="preserve"> </w:t>
      </w:r>
      <w:proofErr w:type="spellStart"/>
      <w:r w:rsidRPr="00C42E25">
        <w:rPr>
          <w:sz w:val="28"/>
          <w:szCs w:val="28"/>
        </w:rPr>
        <w:t>plantations</w:t>
      </w:r>
      <w:proofErr w:type="spellEnd"/>
      <w:r w:rsidRPr="00C42E25">
        <w:rPr>
          <w:sz w:val="28"/>
          <w:szCs w:val="28"/>
        </w:rPr>
        <w:t xml:space="preserve"> </w:t>
      </w:r>
      <w:proofErr w:type="spellStart"/>
      <w:r w:rsidRPr="00C42E25">
        <w:rPr>
          <w:sz w:val="28"/>
          <w:szCs w:val="28"/>
        </w:rPr>
        <w:t>in</w:t>
      </w:r>
      <w:proofErr w:type="spellEnd"/>
      <w:r w:rsidRPr="00C42E25">
        <w:rPr>
          <w:sz w:val="28"/>
          <w:szCs w:val="28"/>
        </w:rPr>
        <w:t xml:space="preserve"> 2014 </w:t>
      </w:r>
      <w:proofErr w:type="spellStart"/>
      <w:r w:rsidRPr="00C42E25">
        <w:rPr>
          <w:sz w:val="28"/>
          <w:szCs w:val="28"/>
        </w:rPr>
        <w:t>was</w:t>
      </w:r>
      <w:proofErr w:type="spellEnd"/>
      <w:r w:rsidRPr="00C42E25">
        <w:rPr>
          <w:sz w:val="28"/>
          <w:szCs w:val="28"/>
        </w:rPr>
        <w:t xml:space="preserve"> 1.4 ± 0.06 m, </w:t>
      </w:r>
      <w:proofErr w:type="spellStart"/>
      <w:r w:rsidRPr="00C42E25">
        <w:rPr>
          <w:sz w:val="28"/>
          <w:szCs w:val="28"/>
        </w:rPr>
        <w:t>in</w:t>
      </w:r>
      <w:proofErr w:type="spellEnd"/>
      <w:r w:rsidRPr="00C42E25">
        <w:rPr>
          <w:sz w:val="28"/>
          <w:szCs w:val="28"/>
        </w:rPr>
        <w:t xml:space="preserve"> 2015 - 1.3 ± 0.10 m, </w:t>
      </w:r>
      <w:proofErr w:type="spellStart"/>
      <w:r w:rsidRPr="00C42E25">
        <w:rPr>
          <w:sz w:val="28"/>
          <w:szCs w:val="28"/>
        </w:rPr>
        <w:t>and</w:t>
      </w:r>
      <w:proofErr w:type="spellEnd"/>
      <w:r w:rsidRPr="00C42E25">
        <w:rPr>
          <w:sz w:val="28"/>
          <w:szCs w:val="28"/>
        </w:rPr>
        <w:t xml:space="preserve"> </w:t>
      </w:r>
      <w:proofErr w:type="spellStart"/>
      <w:r w:rsidRPr="00C42E25">
        <w:rPr>
          <w:sz w:val="28"/>
          <w:szCs w:val="28"/>
        </w:rPr>
        <w:t>in</w:t>
      </w:r>
      <w:proofErr w:type="spellEnd"/>
      <w:r w:rsidRPr="00C42E25">
        <w:rPr>
          <w:sz w:val="28"/>
          <w:szCs w:val="28"/>
        </w:rPr>
        <w:t xml:space="preserve"> 2016 - 1.8 ± 0.11 m, </w:t>
      </w:r>
      <w:proofErr w:type="spellStart"/>
      <w:r w:rsidRPr="00C42E25">
        <w:rPr>
          <w:sz w:val="28"/>
          <w:szCs w:val="28"/>
        </w:rPr>
        <w:t>ie</w:t>
      </w:r>
      <w:proofErr w:type="spellEnd"/>
      <w:r w:rsidRPr="00C42E25">
        <w:rPr>
          <w:sz w:val="28"/>
          <w:szCs w:val="28"/>
        </w:rPr>
        <w:t xml:space="preserve">, </w:t>
      </w:r>
      <w:proofErr w:type="spellStart"/>
      <w:r w:rsidRPr="00C42E25">
        <w:rPr>
          <w:sz w:val="28"/>
          <w:szCs w:val="28"/>
        </w:rPr>
        <w:t>it</w:t>
      </w:r>
      <w:proofErr w:type="spellEnd"/>
      <w:r w:rsidRPr="00C42E25">
        <w:rPr>
          <w:sz w:val="28"/>
          <w:szCs w:val="28"/>
        </w:rPr>
        <w:t xml:space="preserve"> </w:t>
      </w:r>
      <w:proofErr w:type="spellStart"/>
      <w:r w:rsidRPr="00C42E25">
        <w:rPr>
          <w:sz w:val="28"/>
          <w:szCs w:val="28"/>
        </w:rPr>
        <w:t>increased</w:t>
      </w:r>
      <w:proofErr w:type="spellEnd"/>
      <w:r w:rsidRPr="00C42E25">
        <w:rPr>
          <w:sz w:val="28"/>
          <w:szCs w:val="28"/>
        </w:rPr>
        <w:t xml:space="preserve"> </w:t>
      </w:r>
      <w:proofErr w:type="spellStart"/>
      <w:r w:rsidRPr="00C42E25">
        <w:rPr>
          <w:sz w:val="28"/>
          <w:szCs w:val="28"/>
        </w:rPr>
        <w:t>with</w:t>
      </w:r>
      <w:proofErr w:type="spellEnd"/>
      <w:r w:rsidRPr="00C42E25">
        <w:rPr>
          <w:sz w:val="28"/>
          <w:szCs w:val="28"/>
        </w:rPr>
        <w:t xml:space="preserve"> </w:t>
      </w:r>
      <w:proofErr w:type="spellStart"/>
      <w:r w:rsidRPr="00C42E25">
        <w:rPr>
          <w:sz w:val="28"/>
          <w:szCs w:val="28"/>
        </w:rPr>
        <w:t>increasing</w:t>
      </w:r>
      <w:proofErr w:type="spellEnd"/>
      <w:r w:rsidRPr="00C42E25">
        <w:rPr>
          <w:sz w:val="28"/>
          <w:szCs w:val="28"/>
        </w:rPr>
        <w:t xml:space="preserve"> </w:t>
      </w:r>
      <w:proofErr w:type="spellStart"/>
      <w:r w:rsidRPr="00C42E25">
        <w:rPr>
          <w:sz w:val="28"/>
          <w:szCs w:val="28"/>
        </w:rPr>
        <w:t>rainfall</w:t>
      </w:r>
      <w:proofErr w:type="spellEnd"/>
      <w:r w:rsidRPr="00C42E25">
        <w:rPr>
          <w:sz w:val="28"/>
          <w:szCs w:val="28"/>
        </w:rPr>
        <w:t xml:space="preserve"> </w:t>
      </w:r>
      <w:proofErr w:type="spellStart"/>
      <w:r w:rsidRPr="00C42E25">
        <w:rPr>
          <w:sz w:val="28"/>
          <w:szCs w:val="28"/>
        </w:rPr>
        <w:t>during</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growing</w:t>
      </w:r>
      <w:proofErr w:type="spellEnd"/>
      <w:r w:rsidRPr="00C42E25">
        <w:rPr>
          <w:sz w:val="28"/>
          <w:szCs w:val="28"/>
        </w:rPr>
        <w:t xml:space="preserve"> </w:t>
      </w:r>
      <w:proofErr w:type="spellStart"/>
      <w:r w:rsidRPr="00C42E25">
        <w:rPr>
          <w:sz w:val="28"/>
          <w:szCs w:val="28"/>
        </w:rPr>
        <w:t>season</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resiliency</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cuttings</w:t>
      </w:r>
      <w:proofErr w:type="spellEnd"/>
      <w:r w:rsidRPr="00C42E25">
        <w:rPr>
          <w:sz w:val="28"/>
          <w:szCs w:val="28"/>
        </w:rPr>
        <w:t xml:space="preserve"> </w:t>
      </w:r>
      <w:proofErr w:type="spellStart"/>
      <w:r w:rsidRPr="00C42E25">
        <w:rPr>
          <w:sz w:val="28"/>
          <w:szCs w:val="28"/>
        </w:rPr>
        <w:t>has</w:t>
      </w:r>
      <w:proofErr w:type="spellEnd"/>
      <w:r w:rsidRPr="00C42E25">
        <w:rPr>
          <w:sz w:val="28"/>
          <w:szCs w:val="28"/>
        </w:rPr>
        <w:t xml:space="preserve"> a </w:t>
      </w:r>
      <w:proofErr w:type="spellStart"/>
      <w:r w:rsidRPr="00C42E25">
        <w:rPr>
          <w:sz w:val="28"/>
          <w:szCs w:val="28"/>
        </w:rPr>
        <w:t>medium</w:t>
      </w:r>
      <w:proofErr w:type="spellEnd"/>
      <w:r w:rsidRPr="00C42E25">
        <w:rPr>
          <w:sz w:val="28"/>
          <w:szCs w:val="28"/>
        </w:rPr>
        <w:t xml:space="preserve"> </w:t>
      </w:r>
      <w:proofErr w:type="spellStart"/>
      <w:r w:rsidRPr="00C42E25">
        <w:rPr>
          <w:sz w:val="28"/>
          <w:szCs w:val="28"/>
        </w:rPr>
        <w:t>power</w:t>
      </w:r>
      <w:proofErr w:type="spellEnd"/>
      <w:r w:rsidRPr="00C42E25">
        <w:rPr>
          <w:sz w:val="28"/>
          <w:szCs w:val="28"/>
        </w:rPr>
        <w:t xml:space="preserve"> </w:t>
      </w:r>
      <w:proofErr w:type="spellStart"/>
      <w:r w:rsidRPr="00C42E25">
        <w:rPr>
          <w:sz w:val="28"/>
          <w:szCs w:val="28"/>
        </w:rPr>
        <w:t>correlation</w:t>
      </w:r>
      <w:proofErr w:type="spellEnd"/>
      <w:r w:rsidRPr="00C42E25">
        <w:rPr>
          <w:sz w:val="28"/>
          <w:szCs w:val="28"/>
        </w:rPr>
        <w:t xml:space="preserve"> </w:t>
      </w:r>
      <w:proofErr w:type="spellStart"/>
      <w:r w:rsidRPr="00C42E25">
        <w:rPr>
          <w:sz w:val="28"/>
          <w:szCs w:val="28"/>
        </w:rPr>
        <w:t>with</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method</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planting</w:t>
      </w:r>
      <w:proofErr w:type="spellEnd"/>
      <w:r w:rsidRPr="00C42E25">
        <w:rPr>
          <w:sz w:val="28"/>
          <w:szCs w:val="28"/>
        </w:rPr>
        <w:t xml:space="preserve">, </w:t>
      </w:r>
      <w:proofErr w:type="spellStart"/>
      <w:r w:rsidRPr="00C42E25">
        <w:rPr>
          <w:sz w:val="28"/>
          <w:szCs w:val="28"/>
        </w:rPr>
        <w:t>willow</w:t>
      </w:r>
      <w:proofErr w:type="spellEnd"/>
      <w:r w:rsidRPr="00C42E25">
        <w:rPr>
          <w:sz w:val="28"/>
          <w:szCs w:val="28"/>
        </w:rPr>
        <w:t xml:space="preserve">, </w:t>
      </w:r>
      <w:proofErr w:type="spellStart"/>
      <w:r w:rsidRPr="00C42E25">
        <w:rPr>
          <w:sz w:val="28"/>
          <w:szCs w:val="28"/>
        </w:rPr>
        <w:t>nitrogen</w:t>
      </w:r>
      <w:proofErr w:type="spellEnd"/>
      <w:r w:rsidRPr="00C42E25">
        <w:rPr>
          <w:sz w:val="28"/>
          <w:szCs w:val="28"/>
        </w:rPr>
        <w:t xml:space="preserve"> </w:t>
      </w:r>
      <w:proofErr w:type="spellStart"/>
      <w:r w:rsidRPr="00C42E25">
        <w:rPr>
          <w:sz w:val="28"/>
          <w:szCs w:val="28"/>
        </w:rPr>
        <w:t>content</w:t>
      </w:r>
      <w:proofErr w:type="spellEnd"/>
      <w:r w:rsidRPr="00C42E25">
        <w:rPr>
          <w:sz w:val="28"/>
          <w:szCs w:val="28"/>
        </w:rPr>
        <w:t xml:space="preserve"> </w:t>
      </w:r>
      <w:proofErr w:type="spellStart"/>
      <w:r w:rsidRPr="00C42E25">
        <w:rPr>
          <w:sz w:val="28"/>
          <w:szCs w:val="28"/>
        </w:rPr>
        <w:t>in</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soil</w:t>
      </w:r>
      <w:proofErr w:type="spellEnd"/>
      <w:r w:rsidRPr="00C42E25">
        <w:rPr>
          <w:sz w:val="28"/>
          <w:szCs w:val="28"/>
        </w:rPr>
        <w:t xml:space="preserve">, </w:t>
      </w:r>
      <w:proofErr w:type="spellStart"/>
      <w:r w:rsidRPr="00C42E25">
        <w:rPr>
          <w:sz w:val="28"/>
          <w:szCs w:val="28"/>
        </w:rPr>
        <w:t>precipitation</w:t>
      </w:r>
      <w:proofErr w:type="spellEnd"/>
      <w:r w:rsidRPr="00C42E25">
        <w:rPr>
          <w:sz w:val="28"/>
          <w:szCs w:val="28"/>
        </w:rPr>
        <w:t xml:space="preserve"> </w:t>
      </w:r>
      <w:proofErr w:type="spellStart"/>
      <w:r w:rsidRPr="00C42E25">
        <w:rPr>
          <w:sz w:val="28"/>
          <w:szCs w:val="28"/>
        </w:rPr>
        <w:t>during</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growing</w:t>
      </w:r>
      <w:proofErr w:type="spellEnd"/>
      <w:r w:rsidRPr="00C42E25">
        <w:rPr>
          <w:sz w:val="28"/>
          <w:szCs w:val="28"/>
        </w:rPr>
        <w:t xml:space="preserve"> </w:t>
      </w:r>
      <w:proofErr w:type="spellStart"/>
      <w:r w:rsidRPr="00C42E25">
        <w:rPr>
          <w:sz w:val="28"/>
          <w:szCs w:val="28"/>
        </w:rPr>
        <w:t>season</w:t>
      </w:r>
      <w:proofErr w:type="spellEnd"/>
      <w:r w:rsidRPr="00C42E25">
        <w:rPr>
          <w:sz w:val="28"/>
          <w:szCs w:val="28"/>
        </w:rPr>
        <w:t xml:space="preserve"> </w:t>
      </w:r>
      <w:proofErr w:type="spellStart"/>
      <w:r w:rsidRPr="00C42E25">
        <w:rPr>
          <w:sz w:val="28"/>
          <w:szCs w:val="28"/>
        </w:rPr>
        <w:t>and</w:t>
      </w:r>
      <w:proofErr w:type="spellEnd"/>
      <w:r w:rsidRPr="00C42E25">
        <w:rPr>
          <w:sz w:val="28"/>
          <w:szCs w:val="28"/>
        </w:rPr>
        <w:t xml:space="preserve"> </w:t>
      </w:r>
      <w:proofErr w:type="spellStart"/>
      <w:r w:rsidRPr="00C42E25">
        <w:rPr>
          <w:sz w:val="28"/>
          <w:szCs w:val="28"/>
        </w:rPr>
        <w:t>with</w:t>
      </w:r>
      <w:proofErr w:type="spellEnd"/>
      <w:r w:rsidRPr="00C42E25">
        <w:rPr>
          <w:sz w:val="28"/>
          <w:szCs w:val="28"/>
        </w:rPr>
        <w:t xml:space="preserve"> </w:t>
      </w:r>
      <w:proofErr w:type="spellStart"/>
      <w:r w:rsidRPr="00C42E25">
        <w:rPr>
          <w:sz w:val="28"/>
          <w:szCs w:val="28"/>
        </w:rPr>
        <w:t>height</w:t>
      </w:r>
      <w:proofErr w:type="spellEnd"/>
      <w:r w:rsidRPr="00C42E25">
        <w:rPr>
          <w:sz w:val="28"/>
          <w:szCs w:val="28"/>
        </w:rPr>
        <w:t xml:space="preserve">. </w:t>
      </w:r>
      <w:proofErr w:type="spellStart"/>
      <w:r w:rsidRPr="00C42E25">
        <w:rPr>
          <w:sz w:val="28"/>
          <w:szCs w:val="28"/>
        </w:rPr>
        <w:t>Height</w:t>
      </w:r>
      <w:proofErr w:type="spellEnd"/>
      <w:r w:rsidRPr="00C42E25">
        <w:rPr>
          <w:sz w:val="28"/>
          <w:szCs w:val="28"/>
        </w:rPr>
        <w:t xml:space="preserve">, </w:t>
      </w:r>
      <w:proofErr w:type="spellStart"/>
      <w:r w:rsidRPr="00C42E25">
        <w:rPr>
          <w:sz w:val="28"/>
          <w:szCs w:val="28"/>
        </w:rPr>
        <w:t>in</w:t>
      </w:r>
      <w:proofErr w:type="spellEnd"/>
      <w:r w:rsidRPr="00C42E25">
        <w:rPr>
          <w:sz w:val="28"/>
          <w:szCs w:val="28"/>
        </w:rPr>
        <w:t xml:space="preserve"> </w:t>
      </w:r>
      <w:proofErr w:type="spellStart"/>
      <w:r w:rsidRPr="00C42E25">
        <w:rPr>
          <w:sz w:val="28"/>
          <w:szCs w:val="28"/>
        </w:rPr>
        <w:t>contrast</w:t>
      </w:r>
      <w:proofErr w:type="spellEnd"/>
      <w:r w:rsidRPr="00C42E25">
        <w:rPr>
          <w:sz w:val="28"/>
          <w:szCs w:val="28"/>
        </w:rPr>
        <w:t xml:space="preserve"> </w:t>
      </w:r>
      <w:proofErr w:type="spellStart"/>
      <w:r w:rsidRPr="00C42E25">
        <w:rPr>
          <w:sz w:val="28"/>
          <w:szCs w:val="28"/>
        </w:rPr>
        <w:t>to</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livelihood</w:t>
      </w:r>
      <w:proofErr w:type="spellEnd"/>
      <w:r w:rsidRPr="00C42E25">
        <w:rPr>
          <w:sz w:val="28"/>
          <w:szCs w:val="28"/>
        </w:rPr>
        <w:t xml:space="preserve">, </w:t>
      </w:r>
      <w:proofErr w:type="spellStart"/>
      <w:r w:rsidRPr="00C42E25">
        <w:rPr>
          <w:sz w:val="28"/>
          <w:szCs w:val="28"/>
        </w:rPr>
        <w:t>has</w:t>
      </w:r>
      <w:proofErr w:type="spellEnd"/>
      <w:r w:rsidRPr="00C42E25">
        <w:rPr>
          <w:sz w:val="28"/>
          <w:szCs w:val="28"/>
        </w:rPr>
        <w:t xml:space="preserve"> </w:t>
      </w:r>
      <w:proofErr w:type="spellStart"/>
      <w:r w:rsidRPr="00C42E25">
        <w:rPr>
          <w:sz w:val="28"/>
          <w:szCs w:val="28"/>
        </w:rPr>
        <w:t>an</w:t>
      </w:r>
      <w:proofErr w:type="spellEnd"/>
      <w:r w:rsidRPr="00C42E25">
        <w:rPr>
          <w:sz w:val="28"/>
          <w:szCs w:val="28"/>
        </w:rPr>
        <w:t xml:space="preserve"> </w:t>
      </w:r>
      <w:proofErr w:type="spellStart"/>
      <w:r w:rsidRPr="00C42E25">
        <w:rPr>
          <w:sz w:val="28"/>
          <w:szCs w:val="28"/>
        </w:rPr>
        <w:t>average</w:t>
      </w:r>
      <w:proofErr w:type="spellEnd"/>
      <w:r w:rsidRPr="00C42E25">
        <w:rPr>
          <w:sz w:val="28"/>
          <w:szCs w:val="28"/>
        </w:rPr>
        <w:t xml:space="preserve"> </w:t>
      </w:r>
      <w:proofErr w:type="spellStart"/>
      <w:r w:rsidRPr="00C42E25">
        <w:rPr>
          <w:sz w:val="28"/>
          <w:szCs w:val="28"/>
        </w:rPr>
        <w:t>correlation</w:t>
      </w:r>
      <w:proofErr w:type="spellEnd"/>
      <w:r w:rsidRPr="00C42E25">
        <w:rPr>
          <w:sz w:val="28"/>
          <w:szCs w:val="28"/>
        </w:rPr>
        <w:t xml:space="preserve"> </w:t>
      </w:r>
      <w:proofErr w:type="spellStart"/>
      <w:r w:rsidRPr="00C42E25">
        <w:rPr>
          <w:sz w:val="28"/>
          <w:szCs w:val="28"/>
        </w:rPr>
        <w:t>coefficient</w:t>
      </w:r>
      <w:proofErr w:type="spellEnd"/>
      <w:r w:rsidRPr="00C42E25">
        <w:rPr>
          <w:sz w:val="28"/>
          <w:szCs w:val="28"/>
        </w:rPr>
        <w:t xml:space="preserve"> </w:t>
      </w:r>
      <w:proofErr w:type="spellStart"/>
      <w:r w:rsidRPr="00C42E25">
        <w:rPr>
          <w:sz w:val="28"/>
          <w:szCs w:val="28"/>
        </w:rPr>
        <w:t>with</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lines</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cutting</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cuttings</w:t>
      </w:r>
      <w:proofErr w:type="spellEnd"/>
      <w:r w:rsidRPr="00C42E25">
        <w:rPr>
          <w:sz w:val="28"/>
          <w:szCs w:val="28"/>
        </w:rPr>
        <w:t xml:space="preserve"> </w:t>
      </w:r>
      <w:proofErr w:type="spellStart"/>
      <w:r w:rsidRPr="00C42E25">
        <w:rPr>
          <w:sz w:val="28"/>
          <w:szCs w:val="28"/>
        </w:rPr>
        <w:t>and</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content</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humus</w:t>
      </w:r>
      <w:proofErr w:type="spellEnd"/>
      <w:r w:rsidRPr="00C42E25">
        <w:rPr>
          <w:sz w:val="28"/>
          <w:szCs w:val="28"/>
        </w:rPr>
        <w:t xml:space="preserve"> </w:t>
      </w:r>
      <w:proofErr w:type="spellStart"/>
      <w:r w:rsidRPr="00C42E25">
        <w:rPr>
          <w:sz w:val="28"/>
          <w:szCs w:val="28"/>
        </w:rPr>
        <w:t>in</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soil</w:t>
      </w:r>
      <w:proofErr w:type="spellEnd"/>
      <w:r w:rsidRPr="00C42E25">
        <w:rPr>
          <w:sz w:val="28"/>
          <w:szCs w:val="28"/>
        </w:rPr>
        <w:t xml:space="preserve">. </w:t>
      </w:r>
      <w:proofErr w:type="spellStart"/>
      <w:r w:rsidRPr="00C42E25">
        <w:rPr>
          <w:sz w:val="28"/>
          <w:szCs w:val="28"/>
        </w:rPr>
        <w:t>It</w:t>
      </w:r>
      <w:proofErr w:type="spellEnd"/>
      <w:r w:rsidRPr="00C42E25">
        <w:rPr>
          <w:sz w:val="28"/>
          <w:szCs w:val="28"/>
        </w:rPr>
        <w:t xml:space="preserve"> </w:t>
      </w:r>
      <w:proofErr w:type="spellStart"/>
      <w:r w:rsidRPr="00C42E25">
        <w:rPr>
          <w:sz w:val="28"/>
          <w:szCs w:val="28"/>
        </w:rPr>
        <w:t>also</w:t>
      </w:r>
      <w:proofErr w:type="spellEnd"/>
      <w:r w:rsidRPr="00C42E25">
        <w:rPr>
          <w:sz w:val="28"/>
          <w:szCs w:val="28"/>
        </w:rPr>
        <w:t xml:space="preserve"> </w:t>
      </w:r>
      <w:proofErr w:type="spellStart"/>
      <w:r w:rsidRPr="00C42E25">
        <w:rPr>
          <w:sz w:val="28"/>
          <w:szCs w:val="28"/>
        </w:rPr>
        <w:t>correlates</w:t>
      </w:r>
      <w:proofErr w:type="spellEnd"/>
      <w:r w:rsidRPr="00C42E25">
        <w:rPr>
          <w:sz w:val="28"/>
          <w:szCs w:val="28"/>
        </w:rPr>
        <w:t xml:space="preserve"> </w:t>
      </w:r>
      <w:proofErr w:type="spellStart"/>
      <w:r w:rsidRPr="00C42E25">
        <w:rPr>
          <w:sz w:val="28"/>
          <w:szCs w:val="28"/>
        </w:rPr>
        <w:t>positively</w:t>
      </w:r>
      <w:proofErr w:type="spellEnd"/>
      <w:r w:rsidRPr="00C42E25">
        <w:rPr>
          <w:sz w:val="28"/>
          <w:szCs w:val="28"/>
        </w:rPr>
        <w:t xml:space="preserve"> </w:t>
      </w:r>
      <w:proofErr w:type="spellStart"/>
      <w:r w:rsidRPr="00C42E25">
        <w:rPr>
          <w:sz w:val="28"/>
          <w:szCs w:val="28"/>
        </w:rPr>
        <w:t>with</w:t>
      </w:r>
      <w:proofErr w:type="spellEnd"/>
      <w:r w:rsidRPr="00C42E25">
        <w:rPr>
          <w:sz w:val="28"/>
          <w:szCs w:val="28"/>
        </w:rPr>
        <w:t xml:space="preserve"> </w:t>
      </w:r>
      <w:proofErr w:type="spellStart"/>
      <w:r w:rsidRPr="00C42E25">
        <w:rPr>
          <w:sz w:val="28"/>
          <w:szCs w:val="28"/>
        </w:rPr>
        <w:t>temperature</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way</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planting</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content</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moving</w:t>
      </w:r>
      <w:proofErr w:type="spellEnd"/>
      <w:r w:rsidRPr="00C42E25">
        <w:rPr>
          <w:sz w:val="28"/>
          <w:szCs w:val="28"/>
        </w:rPr>
        <w:t xml:space="preserve"> </w:t>
      </w:r>
      <w:proofErr w:type="spellStart"/>
      <w:r w:rsidRPr="00C42E25">
        <w:rPr>
          <w:sz w:val="28"/>
          <w:szCs w:val="28"/>
        </w:rPr>
        <w:t>nitrogen</w:t>
      </w:r>
      <w:proofErr w:type="spellEnd"/>
      <w:r w:rsidRPr="00C42E25">
        <w:rPr>
          <w:sz w:val="28"/>
          <w:szCs w:val="28"/>
        </w:rPr>
        <w:t xml:space="preserve"> </w:t>
      </w:r>
      <w:proofErr w:type="spellStart"/>
      <w:r w:rsidRPr="00C42E25">
        <w:rPr>
          <w:sz w:val="28"/>
          <w:szCs w:val="28"/>
        </w:rPr>
        <w:t>forms</w:t>
      </w:r>
      <w:proofErr w:type="spellEnd"/>
      <w:r w:rsidRPr="00C42E25">
        <w:rPr>
          <w:sz w:val="28"/>
          <w:szCs w:val="28"/>
        </w:rPr>
        <w:t xml:space="preserve"> </w:t>
      </w:r>
      <w:proofErr w:type="spellStart"/>
      <w:r w:rsidRPr="00C42E25">
        <w:rPr>
          <w:sz w:val="28"/>
          <w:szCs w:val="28"/>
        </w:rPr>
        <w:t>in</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soil</w:t>
      </w:r>
      <w:proofErr w:type="spellEnd"/>
      <w:r w:rsidRPr="00C42E25">
        <w:rPr>
          <w:sz w:val="28"/>
          <w:szCs w:val="28"/>
        </w:rPr>
        <w:t xml:space="preserve">, </w:t>
      </w:r>
      <w:proofErr w:type="spellStart"/>
      <w:r w:rsidRPr="00C42E25">
        <w:rPr>
          <w:sz w:val="28"/>
          <w:szCs w:val="28"/>
        </w:rPr>
        <w:t>the</w:t>
      </w:r>
      <w:proofErr w:type="spellEnd"/>
      <w:r w:rsidRPr="00C42E25">
        <w:rPr>
          <w:sz w:val="28"/>
          <w:szCs w:val="28"/>
        </w:rPr>
        <w:t xml:space="preserve"> </w:t>
      </w:r>
      <w:proofErr w:type="spellStart"/>
      <w:r w:rsidRPr="00C42E25">
        <w:rPr>
          <w:sz w:val="28"/>
          <w:szCs w:val="28"/>
        </w:rPr>
        <w:t>amount</w:t>
      </w:r>
      <w:proofErr w:type="spellEnd"/>
      <w:r w:rsidRPr="00C42E25">
        <w:rPr>
          <w:sz w:val="28"/>
          <w:szCs w:val="28"/>
        </w:rPr>
        <w:t xml:space="preserve"> </w:t>
      </w:r>
      <w:proofErr w:type="spellStart"/>
      <w:r w:rsidRPr="00C42E25">
        <w:rPr>
          <w:sz w:val="28"/>
          <w:szCs w:val="28"/>
        </w:rPr>
        <w:t>of</w:t>
      </w:r>
      <w:proofErr w:type="spellEnd"/>
      <w:r w:rsidRPr="00C42E25">
        <w:rPr>
          <w:sz w:val="28"/>
          <w:szCs w:val="28"/>
        </w:rPr>
        <w:t xml:space="preserve"> </w:t>
      </w:r>
      <w:proofErr w:type="spellStart"/>
      <w:r w:rsidRPr="00C42E25">
        <w:rPr>
          <w:sz w:val="28"/>
          <w:szCs w:val="28"/>
        </w:rPr>
        <w:t>precipitation</w:t>
      </w:r>
      <w:proofErr w:type="spellEnd"/>
      <w:r w:rsidRPr="00C42E25">
        <w:rPr>
          <w:sz w:val="28"/>
          <w:szCs w:val="28"/>
        </w:rPr>
        <w:t xml:space="preserve"> </w:t>
      </w:r>
      <w:proofErr w:type="spellStart"/>
      <w:r w:rsidRPr="00C42E25">
        <w:rPr>
          <w:sz w:val="28"/>
          <w:szCs w:val="28"/>
        </w:rPr>
        <w:t>and</w:t>
      </w:r>
      <w:proofErr w:type="spellEnd"/>
      <w:r w:rsidRPr="00C42E25">
        <w:rPr>
          <w:sz w:val="28"/>
          <w:szCs w:val="28"/>
        </w:rPr>
        <w:t xml:space="preserve"> </w:t>
      </w:r>
      <w:proofErr w:type="spellStart"/>
      <w:r w:rsidRPr="00C42E25">
        <w:rPr>
          <w:sz w:val="28"/>
          <w:szCs w:val="28"/>
        </w:rPr>
        <w:t>varietal</w:t>
      </w:r>
      <w:proofErr w:type="spellEnd"/>
      <w:r w:rsidRPr="00C42E25">
        <w:rPr>
          <w:sz w:val="28"/>
          <w:szCs w:val="28"/>
        </w:rPr>
        <w:t xml:space="preserve"> </w:t>
      </w:r>
      <w:proofErr w:type="spellStart"/>
      <w:r w:rsidRPr="00C42E25">
        <w:rPr>
          <w:sz w:val="28"/>
          <w:szCs w:val="28"/>
        </w:rPr>
        <w:t>characteristics</w:t>
      </w:r>
      <w:proofErr w:type="spellEnd"/>
      <w:r w:rsidRPr="00C42E25">
        <w:rPr>
          <w:sz w:val="28"/>
          <w:szCs w:val="28"/>
        </w:rPr>
        <w:t>.</w:t>
      </w:r>
    </w:p>
    <w:p w:rsidR="0094319B" w:rsidRDefault="0094319B" w:rsidP="0094319B">
      <w:pPr>
        <w:ind w:firstLine="454"/>
        <w:jc w:val="both"/>
        <w:rPr>
          <w:sz w:val="32"/>
          <w:szCs w:val="32"/>
          <w:lang w:val="en-US"/>
        </w:rPr>
      </w:pPr>
    </w:p>
    <w:p w:rsidR="0094319B" w:rsidRPr="00937356" w:rsidRDefault="0094319B" w:rsidP="0094319B">
      <w:pPr>
        <w:spacing w:line="276" w:lineRule="auto"/>
        <w:ind w:firstLine="454"/>
        <w:jc w:val="both"/>
        <w:rPr>
          <w:sz w:val="30"/>
          <w:szCs w:val="30"/>
        </w:rPr>
      </w:pPr>
      <w:r w:rsidRPr="00937356">
        <w:rPr>
          <w:sz w:val="30"/>
          <w:szCs w:val="30"/>
        </w:rPr>
        <w:t>В Україні, зважаючи на великі проблеми із забезпеченням економіки традиційними видами енергоносіїв, важливе значення має пошук альтернативних джерел енергії [2]. Зважаючи на сприятливі ґрунтово-кліматичні умови та давні традиції землеробства і лісівництва, великі перспективи має виробництво енергетичної рослинної біомаси, зокрема – вербової [1, 2, 4, 5].</w:t>
      </w:r>
    </w:p>
    <w:p w:rsidR="0094319B" w:rsidRPr="00937356" w:rsidRDefault="0094319B" w:rsidP="0094319B">
      <w:pPr>
        <w:spacing w:line="276" w:lineRule="auto"/>
        <w:ind w:firstLine="454"/>
        <w:jc w:val="both"/>
        <w:rPr>
          <w:sz w:val="30"/>
          <w:szCs w:val="30"/>
        </w:rPr>
      </w:pPr>
      <w:r w:rsidRPr="00937356">
        <w:rPr>
          <w:sz w:val="30"/>
          <w:szCs w:val="30"/>
        </w:rPr>
        <w:t>Інтенсифікація цього процесу вимагає використання передового досвіду європейських країн, дослідження особливостей інтродукції високопродуктивних сортів верб іноземної селекції та удосконалення технологічних схем їх вирощування в різних ґрунтово-кліматичних зонах нашої держави.</w:t>
      </w:r>
    </w:p>
    <w:p w:rsidR="0094319B" w:rsidRPr="00937356" w:rsidRDefault="0094319B" w:rsidP="0094319B">
      <w:pPr>
        <w:spacing w:line="276" w:lineRule="auto"/>
        <w:ind w:firstLine="454"/>
        <w:jc w:val="both"/>
        <w:rPr>
          <w:sz w:val="30"/>
          <w:szCs w:val="30"/>
        </w:rPr>
      </w:pPr>
      <w:r w:rsidRPr="00937356">
        <w:rPr>
          <w:sz w:val="30"/>
          <w:szCs w:val="30"/>
        </w:rPr>
        <w:lastRenderedPageBreak/>
        <w:t xml:space="preserve">Метою проведених досліджень було вивчення доцільності інтродукції в Україну низки закордонних сортів енергетичної верби, зокрема: </w:t>
      </w:r>
    </w:p>
    <w:p w:rsidR="0094319B" w:rsidRPr="00937356" w:rsidRDefault="0094319B" w:rsidP="0094319B">
      <w:pPr>
        <w:spacing w:line="276" w:lineRule="auto"/>
        <w:ind w:firstLine="454"/>
        <w:jc w:val="both"/>
        <w:rPr>
          <w:sz w:val="30"/>
          <w:szCs w:val="30"/>
        </w:rPr>
      </w:pPr>
      <w:r w:rsidRPr="00937356">
        <w:rPr>
          <w:sz w:val="30"/>
          <w:szCs w:val="30"/>
        </w:rPr>
        <w:t xml:space="preserve">1) </w:t>
      </w:r>
      <w:proofErr w:type="spellStart"/>
      <w:r w:rsidRPr="00937356">
        <w:rPr>
          <w:sz w:val="30"/>
          <w:szCs w:val="30"/>
        </w:rPr>
        <w:t>′Тора′</w:t>
      </w:r>
      <w:proofErr w:type="spellEnd"/>
      <w:r w:rsidRPr="00937356">
        <w:rPr>
          <w:sz w:val="30"/>
          <w:szCs w:val="30"/>
        </w:rPr>
        <w:t xml:space="preserve"> (</w:t>
      </w:r>
      <w:proofErr w:type="spellStart"/>
      <w:r w:rsidRPr="00937356">
        <w:rPr>
          <w:sz w:val="30"/>
          <w:szCs w:val="30"/>
        </w:rPr>
        <w:t>′Tora′</w:t>
      </w:r>
      <w:proofErr w:type="spellEnd"/>
      <w:r w:rsidRPr="00937356">
        <w:rPr>
          <w:sz w:val="30"/>
          <w:szCs w:val="30"/>
        </w:rPr>
        <w:t xml:space="preserve">) – гібрид верби </w:t>
      </w:r>
      <w:proofErr w:type="spellStart"/>
      <w:r w:rsidRPr="00937356">
        <w:rPr>
          <w:sz w:val="30"/>
          <w:szCs w:val="30"/>
        </w:rPr>
        <w:t>Шверіна</w:t>
      </w:r>
      <w:proofErr w:type="spellEnd"/>
      <w:r w:rsidRPr="00937356">
        <w:rPr>
          <w:sz w:val="30"/>
          <w:szCs w:val="30"/>
        </w:rPr>
        <w:t xml:space="preserve"> (</w:t>
      </w:r>
      <w:proofErr w:type="spellStart"/>
      <w:r w:rsidRPr="00937356">
        <w:rPr>
          <w:i/>
          <w:sz w:val="30"/>
          <w:szCs w:val="30"/>
        </w:rPr>
        <w:t>Salix</w:t>
      </w:r>
      <w:proofErr w:type="spellEnd"/>
      <w:r w:rsidRPr="00937356">
        <w:rPr>
          <w:i/>
          <w:sz w:val="30"/>
          <w:szCs w:val="30"/>
        </w:rPr>
        <w:t xml:space="preserve"> </w:t>
      </w:r>
      <w:proofErr w:type="spellStart"/>
      <w:r w:rsidRPr="00937356">
        <w:rPr>
          <w:i/>
          <w:sz w:val="30"/>
          <w:szCs w:val="30"/>
        </w:rPr>
        <w:t>Schwerinii</w:t>
      </w:r>
      <w:proofErr w:type="spellEnd"/>
      <w:r w:rsidRPr="00937356">
        <w:rPr>
          <w:sz w:val="30"/>
          <w:szCs w:val="30"/>
        </w:rPr>
        <w:t xml:space="preserve"> E. Wolf, жіночий клон L79069) із вербою </w:t>
      </w:r>
      <w:proofErr w:type="spellStart"/>
      <w:r w:rsidRPr="00937356">
        <w:rPr>
          <w:sz w:val="30"/>
          <w:szCs w:val="30"/>
        </w:rPr>
        <w:t>прутовидною</w:t>
      </w:r>
      <w:proofErr w:type="spellEnd"/>
      <w:r w:rsidRPr="00937356">
        <w:rPr>
          <w:sz w:val="30"/>
          <w:szCs w:val="30"/>
        </w:rPr>
        <w:t xml:space="preserve"> (</w:t>
      </w:r>
      <w:proofErr w:type="spellStart"/>
      <w:r w:rsidRPr="00937356">
        <w:rPr>
          <w:i/>
          <w:sz w:val="30"/>
          <w:szCs w:val="30"/>
        </w:rPr>
        <w:t>Salix</w:t>
      </w:r>
      <w:proofErr w:type="spellEnd"/>
      <w:r w:rsidRPr="00937356">
        <w:rPr>
          <w:i/>
          <w:sz w:val="30"/>
          <w:szCs w:val="30"/>
        </w:rPr>
        <w:t xml:space="preserve"> viminalis</w:t>
      </w:r>
      <w:r w:rsidRPr="00937356">
        <w:rPr>
          <w:sz w:val="30"/>
          <w:szCs w:val="30"/>
        </w:rPr>
        <w:t xml:space="preserve"> L.), чоловічий клон </w:t>
      </w:r>
      <w:proofErr w:type="spellStart"/>
      <w:r w:rsidRPr="00937356">
        <w:rPr>
          <w:sz w:val="30"/>
          <w:szCs w:val="30"/>
        </w:rPr>
        <w:t>′Орм′</w:t>
      </w:r>
      <w:proofErr w:type="spellEnd"/>
      <w:r w:rsidRPr="00937356">
        <w:rPr>
          <w:sz w:val="30"/>
          <w:szCs w:val="30"/>
        </w:rPr>
        <w:t xml:space="preserve"> (</w:t>
      </w:r>
      <w:proofErr w:type="spellStart"/>
      <w:r w:rsidRPr="00937356">
        <w:rPr>
          <w:sz w:val="30"/>
          <w:szCs w:val="30"/>
        </w:rPr>
        <w:t>′Orm′</w:t>
      </w:r>
      <w:proofErr w:type="spellEnd"/>
      <w:r w:rsidRPr="00937356">
        <w:rPr>
          <w:sz w:val="30"/>
          <w:szCs w:val="30"/>
        </w:rPr>
        <w:t>)). Забезпечує високий врожай на свіжих і вологих ґрунтах на півночі середньої Європи. Майже не уражується іржею листя і комахами [3].</w:t>
      </w:r>
    </w:p>
    <w:p w:rsidR="0094319B" w:rsidRPr="00937356" w:rsidRDefault="0094319B" w:rsidP="0094319B">
      <w:pPr>
        <w:spacing w:line="276" w:lineRule="auto"/>
        <w:ind w:firstLine="454"/>
        <w:jc w:val="both"/>
        <w:rPr>
          <w:sz w:val="30"/>
          <w:szCs w:val="30"/>
        </w:rPr>
      </w:pPr>
      <w:r w:rsidRPr="00937356">
        <w:rPr>
          <w:sz w:val="30"/>
          <w:szCs w:val="30"/>
        </w:rPr>
        <w:t xml:space="preserve">2) </w:t>
      </w:r>
      <w:proofErr w:type="spellStart"/>
      <w:r w:rsidRPr="00937356">
        <w:rPr>
          <w:sz w:val="30"/>
          <w:szCs w:val="30"/>
        </w:rPr>
        <w:t>′Тордіс′</w:t>
      </w:r>
      <w:proofErr w:type="spellEnd"/>
      <w:r w:rsidRPr="00937356">
        <w:rPr>
          <w:sz w:val="30"/>
          <w:szCs w:val="30"/>
        </w:rPr>
        <w:t xml:space="preserve"> (</w:t>
      </w:r>
      <w:proofErr w:type="spellStart"/>
      <w:r w:rsidRPr="00937356">
        <w:rPr>
          <w:sz w:val="30"/>
          <w:szCs w:val="30"/>
        </w:rPr>
        <w:t>′Tordis′</w:t>
      </w:r>
      <w:proofErr w:type="spellEnd"/>
      <w:r w:rsidRPr="00937356">
        <w:rPr>
          <w:sz w:val="30"/>
          <w:szCs w:val="30"/>
        </w:rPr>
        <w:t xml:space="preserve">) – гібрид сорту </w:t>
      </w:r>
      <w:proofErr w:type="spellStart"/>
      <w:r w:rsidRPr="00937356">
        <w:rPr>
          <w:sz w:val="30"/>
          <w:szCs w:val="30"/>
        </w:rPr>
        <w:t>′Тора′</w:t>
      </w:r>
      <w:proofErr w:type="spellEnd"/>
      <w:r w:rsidRPr="00937356">
        <w:rPr>
          <w:sz w:val="30"/>
          <w:szCs w:val="30"/>
        </w:rPr>
        <w:t xml:space="preserve"> із сортом верби </w:t>
      </w:r>
      <w:proofErr w:type="spellStart"/>
      <w:r w:rsidRPr="00937356">
        <w:rPr>
          <w:sz w:val="30"/>
          <w:szCs w:val="30"/>
        </w:rPr>
        <w:t>прутовидної</w:t>
      </w:r>
      <w:proofErr w:type="spellEnd"/>
      <w:r w:rsidRPr="00937356">
        <w:rPr>
          <w:sz w:val="30"/>
          <w:szCs w:val="30"/>
        </w:rPr>
        <w:t xml:space="preserve"> </w:t>
      </w:r>
      <w:proofErr w:type="spellStart"/>
      <w:r w:rsidRPr="00937356">
        <w:rPr>
          <w:sz w:val="30"/>
          <w:szCs w:val="30"/>
        </w:rPr>
        <w:t>′Ульв′</w:t>
      </w:r>
      <w:proofErr w:type="spellEnd"/>
      <w:r w:rsidRPr="00937356">
        <w:rPr>
          <w:sz w:val="30"/>
          <w:szCs w:val="30"/>
        </w:rPr>
        <w:t xml:space="preserve"> (</w:t>
      </w:r>
      <w:proofErr w:type="spellStart"/>
      <w:r w:rsidRPr="00937356">
        <w:rPr>
          <w:sz w:val="30"/>
          <w:szCs w:val="30"/>
        </w:rPr>
        <w:t>′Ulv′</w:t>
      </w:r>
      <w:proofErr w:type="spellEnd"/>
      <w:r w:rsidRPr="00937356">
        <w:rPr>
          <w:sz w:val="30"/>
          <w:szCs w:val="30"/>
        </w:rPr>
        <w:t xml:space="preserve">). Один з найбільш високопродуктивних сортів. Успішно росте на всіх ґрунтах, особливо – на сухих. </w:t>
      </w:r>
      <w:proofErr w:type="spellStart"/>
      <w:r w:rsidRPr="00937356">
        <w:rPr>
          <w:sz w:val="30"/>
          <w:szCs w:val="30"/>
        </w:rPr>
        <w:t>Високоурожайний</w:t>
      </w:r>
      <w:proofErr w:type="spellEnd"/>
      <w:r w:rsidRPr="00937356">
        <w:rPr>
          <w:sz w:val="30"/>
          <w:szCs w:val="30"/>
        </w:rPr>
        <w:t xml:space="preserve"> в північно-центральній Європі. Не пошкоджується іржею листя [3].</w:t>
      </w:r>
    </w:p>
    <w:p w:rsidR="0094319B" w:rsidRPr="00937356" w:rsidRDefault="0094319B" w:rsidP="0094319B">
      <w:pPr>
        <w:spacing w:line="276" w:lineRule="auto"/>
        <w:ind w:firstLine="454"/>
        <w:jc w:val="both"/>
        <w:rPr>
          <w:sz w:val="30"/>
          <w:szCs w:val="30"/>
        </w:rPr>
      </w:pPr>
      <w:r w:rsidRPr="00937356">
        <w:rPr>
          <w:sz w:val="30"/>
          <w:szCs w:val="30"/>
        </w:rPr>
        <w:t xml:space="preserve">3) </w:t>
      </w:r>
      <w:proofErr w:type="spellStart"/>
      <w:r w:rsidRPr="00937356">
        <w:rPr>
          <w:sz w:val="30"/>
          <w:szCs w:val="30"/>
        </w:rPr>
        <w:t>′Інгер′</w:t>
      </w:r>
      <w:proofErr w:type="spellEnd"/>
      <w:r w:rsidRPr="00937356">
        <w:rPr>
          <w:sz w:val="30"/>
          <w:szCs w:val="30"/>
        </w:rPr>
        <w:t xml:space="preserve"> (</w:t>
      </w:r>
      <w:proofErr w:type="spellStart"/>
      <w:r w:rsidRPr="00937356">
        <w:rPr>
          <w:sz w:val="30"/>
          <w:szCs w:val="30"/>
        </w:rPr>
        <w:t>′Inger′</w:t>
      </w:r>
      <w:proofErr w:type="spellEnd"/>
      <w:r w:rsidRPr="00937356">
        <w:rPr>
          <w:sz w:val="30"/>
          <w:szCs w:val="30"/>
        </w:rPr>
        <w:t xml:space="preserve">) – гібрид верби </w:t>
      </w:r>
      <w:proofErr w:type="spellStart"/>
      <w:r w:rsidRPr="00937356">
        <w:rPr>
          <w:sz w:val="30"/>
          <w:szCs w:val="30"/>
        </w:rPr>
        <w:t>тритичинкової</w:t>
      </w:r>
      <w:proofErr w:type="spellEnd"/>
      <w:r w:rsidRPr="00937356">
        <w:rPr>
          <w:sz w:val="30"/>
          <w:szCs w:val="30"/>
        </w:rPr>
        <w:t xml:space="preserve"> (</w:t>
      </w:r>
      <w:r w:rsidRPr="00937356">
        <w:rPr>
          <w:i/>
          <w:sz w:val="30"/>
          <w:szCs w:val="30"/>
        </w:rPr>
        <w:t xml:space="preserve">S. </w:t>
      </w:r>
      <w:proofErr w:type="spellStart"/>
      <w:r w:rsidRPr="00937356">
        <w:rPr>
          <w:i/>
          <w:sz w:val="30"/>
          <w:szCs w:val="30"/>
        </w:rPr>
        <w:t>triandra</w:t>
      </w:r>
      <w:proofErr w:type="spellEnd"/>
      <w:r w:rsidRPr="00937356">
        <w:rPr>
          <w:sz w:val="30"/>
          <w:szCs w:val="30"/>
        </w:rPr>
        <w:t xml:space="preserve"> L., жіночий клон SW911066) із клоном верби </w:t>
      </w:r>
      <w:proofErr w:type="spellStart"/>
      <w:r w:rsidRPr="00937356">
        <w:rPr>
          <w:sz w:val="30"/>
          <w:szCs w:val="30"/>
        </w:rPr>
        <w:t>прутовидної</w:t>
      </w:r>
      <w:proofErr w:type="spellEnd"/>
      <w:r w:rsidRPr="00937356">
        <w:rPr>
          <w:sz w:val="30"/>
          <w:szCs w:val="30"/>
        </w:rPr>
        <w:t xml:space="preserve"> </w:t>
      </w:r>
      <w:proofErr w:type="spellStart"/>
      <w:r w:rsidRPr="00937356">
        <w:rPr>
          <w:sz w:val="30"/>
          <w:szCs w:val="30"/>
        </w:rPr>
        <w:t>′Йор′</w:t>
      </w:r>
      <w:proofErr w:type="spellEnd"/>
      <w:r w:rsidRPr="00937356">
        <w:rPr>
          <w:sz w:val="30"/>
          <w:szCs w:val="30"/>
        </w:rPr>
        <w:t xml:space="preserve"> (</w:t>
      </w:r>
      <w:proofErr w:type="spellStart"/>
      <w:r w:rsidRPr="00937356">
        <w:rPr>
          <w:sz w:val="30"/>
          <w:szCs w:val="30"/>
        </w:rPr>
        <w:t>′Jorr′</w:t>
      </w:r>
      <w:proofErr w:type="spellEnd"/>
      <w:r w:rsidRPr="00937356">
        <w:rPr>
          <w:sz w:val="30"/>
          <w:szCs w:val="30"/>
        </w:rPr>
        <w:t xml:space="preserve">). Як і </w:t>
      </w:r>
      <w:proofErr w:type="spellStart"/>
      <w:r w:rsidRPr="00937356">
        <w:rPr>
          <w:sz w:val="30"/>
          <w:szCs w:val="30"/>
        </w:rPr>
        <w:t>′Тордіс′</w:t>
      </w:r>
      <w:proofErr w:type="spellEnd"/>
      <w:r w:rsidRPr="00937356">
        <w:rPr>
          <w:sz w:val="30"/>
          <w:szCs w:val="30"/>
        </w:rPr>
        <w:t>, є одним з найбільш високопродуктивних сортів. Успішно росте на всіх ґрунтах, особливо – на сухих. Найвищі врожаї біомаси формує в умовах м’якого теплого клімату з нормальним забезпеченням вологою [3].</w:t>
      </w:r>
    </w:p>
    <w:p w:rsidR="0094319B" w:rsidRPr="00937356" w:rsidRDefault="0094319B" w:rsidP="0094319B">
      <w:pPr>
        <w:spacing w:line="276" w:lineRule="auto"/>
        <w:ind w:firstLine="454"/>
        <w:jc w:val="both"/>
        <w:rPr>
          <w:sz w:val="30"/>
          <w:szCs w:val="30"/>
        </w:rPr>
      </w:pPr>
      <w:r w:rsidRPr="00937356">
        <w:rPr>
          <w:sz w:val="30"/>
          <w:szCs w:val="30"/>
        </w:rPr>
        <w:t xml:space="preserve">4) </w:t>
      </w:r>
      <w:proofErr w:type="spellStart"/>
      <w:r w:rsidRPr="00937356">
        <w:rPr>
          <w:sz w:val="30"/>
          <w:szCs w:val="30"/>
        </w:rPr>
        <w:t>′Вільгельм′</w:t>
      </w:r>
      <w:proofErr w:type="spellEnd"/>
      <w:r w:rsidRPr="00937356">
        <w:rPr>
          <w:sz w:val="30"/>
          <w:szCs w:val="30"/>
        </w:rPr>
        <w:t xml:space="preserve"> (</w:t>
      </w:r>
      <w:proofErr w:type="spellStart"/>
      <w:r w:rsidRPr="00937356">
        <w:rPr>
          <w:sz w:val="30"/>
          <w:szCs w:val="30"/>
        </w:rPr>
        <w:t>′Wilhelm′</w:t>
      </w:r>
      <w:proofErr w:type="spellEnd"/>
      <w:r w:rsidRPr="00937356">
        <w:rPr>
          <w:sz w:val="30"/>
          <w:szCs w:val="30"/>
        </w:rPr>
        <w:t xml:space="preserve">) – гібрид сортів </w:t>
      </w:r>
      <w:proofErr w:type="spellStart"/>
      <w:r w:rsidRPr="00937356">
        <w:rPr>
          <w:sz w:val="30"/>
          <w:szCs w:val="30"/>
        </w:rPr>
        <w:t>′Шервуд′</w:t>
      </w:r>
      <w:proofErr w:type="spellEnd"/>
      <w:r w:rsidRPr="00937356">
        <w:rPr>
          <w:sz w:val="30"/>
          <w:szCs w:val="30"/>
        </w:rPr>
        <w:t xml:space="preserve"> і </w:t>
      </w:r>
      <w:proofErr w:type="spellStart"/>
      <w:r w:rsidRPr="00937356">
        <w:rPr>
          <w:sz w:val="30"/>
          <w:szCs w:val="30"/>
        </w:rPr>
        <w:t>′Бйорн′</w:t>
      </w:r>
      <w:proofErr w:type="spellEnd"/>
      <w:r w:rsidRPr="00937356">
        <w:rPr>
          <w:sz w:val="30"/>
          <w:szCs w:val="30"/>
        </w:rPr>
        <w:t xml:space="preserve">, створених на основі верби </w:t>
      </w:r>
      <w:proofErr w:type="spellStart"/>
      <w:r w:rsidRPr="00937356">
        <w:rPr>
          <w:sz w:val="30"/>
          <w:szCs w:val="30"/>
        </w:rPr>
        <w:t>прутовидної</w:t>
      </w:r>
      <w:proofErr w:type="spellEnd"/>
      <w:r w:rsidRPr="00937356">
        <w:rPr>
          <w:sz w:val="30"/>
          <w:szCs w:val="30"/>
        </w:rPr>
        <w:t>.</w:t>
      </w:r>
    </w:p>
    <w:p w:rsidR="0094319B" w:rsidRPr="00937356" w:rsidRDefault="0094319B" w:rsidP="0094319B">
      <w:pPr>
        <w:spacing w:line="276" w:lineRule="auto"/>
        <w:ind w:firstLine="454"/>
        <w:jc w:val="both"/>
        <w:rPr>
          <w:sz w:val="30"/>
          <w:szCs w:val="30"/>
        </w:rPr>
      </w:pPr>
      <w:r w:rsidRPr="00937356">
        <w:rPr>
          <w:sz w:val="30"/>
          <w:szCs w:val="30"/>
        </w:rPr>
        <w:t xml:space="preserve">5) </w:t>
      </w:r>
      <w:proofErr w:type="spellStart"/>
      <w:r w:rsidRPr="00937356">
        <w:rPr>
          <w:sz w:val="30"/>
          <w:szCs w:val="30"/>
        </w:rPr>
        <w:t>′Експрес-Іва′</w:t>
      </w:r>
      <w:proofErr w:type="spellEnd"/>
      <w:r w:rsidRPr="00937356">
        <w:rPr>
          <w:sz w:val="30"/>
          <w:szCs w:val="30"/>
        </w:rPr>
        <w:t xml:space="preserve"> виведений угорськими селекціонерами на основі верби білої (</w:t>
      </w:r>
      <w:proofErr w:type="spellStart"/>
      <w:r w:rsidRPr="00937356">
        <w:rPr>
          <w:i/>
          <w:sz w:val="30"/>
          <w:szCs w:val="30"/>
        </w:rPr>
        <w:t>Salix</w:t>
      </w:r>
      <w:proofErr w:type="spellEnd"/>
      <w:r w:rsidRPr="00937356">
        <w:rPr>
          <w:i/>
          <w:sz w:val="30"/>
          <w:szCs w:val="30"/>
        </w:rPr>
        <w:t xml:space="preserve"> </w:t>
      </w:r>
      <w:proofErr w:type="spellStart"/>
      <w:r w:rsidRPr="00937356">
        <w:rPr>
          <w:i/>
          <w:sz w:val="30"/>
          <w:szCs w:val="30"/>
        </w:rPr>
        <w:t>alba</w:t>
      </w:r>
      <w:proofErr w:type="spellEnd"/>
      <w:r w:rsidRPr="00937356">
        <w:rPr>
          <w:sz w:val="30"/>
          <w:szCs w:val="30"/>
        </w:rPr>
        <w:t xml:space="preserve"> L.).</w:t>
      </w:r>
    </w:p>
    <w:p w:rsidR="0094319B" w:rsidRPr="00937356" w:rsidRDefault="0094319B" w:rsidP="0094319B">
      <w:pPr>
        <w:spacing w:line="276" w:lineRule="auto"/>
        <w:ind w:firstLine="454"/>
        <w:jc w:val="both"/>
        <w:rPr>
          <w:sz w:val="30"/>
          <w:szCs w:val="30"/>
        </w:rPr>
      </w:pPr>
      <w:r w:rsidRPr="00937356">
        <w:rPr>
          <w:sz w:val="30"/>
          <w:szCs w:val="30"/>
        </w:rPr>
        <w:t>Також передбачалось вивчити вплив елементів технології, ґрунтових і погодних факторів на приживлюваність живців і ріст однорічних енергетичних плантацій з встановлення кореляційних залежностей між цими показниками.</w:t>
      </w:r>
    </w:p>
    <w:p w:rsidR="0094319B" w:rsidRPr="00937356" w:rsidRDefault="0094319B" w:rsidP="0094319B">
      <w:pPr>
        <w:spacing w:line="276" w:lineRule="auto"/>
        <w:ind w:firstLine="454"/>
        <w:jc w:val="both"/>
        <w:rPr>
          <w:sz w:val="30"/>
          <w:szCs w:val="30"/>
        </w:rPr>
      </w:pPr>
      <w:r w:rsidRPr="00937356">
        <w:rPr>
          <w:sz w:val="30"/>
          <w:szCs w:val="30"/>
        </w:rPr>
        <w:t>Об’єктом досліджень слугували енергетичні плантації верби ТОВ «</w:t>
      </w:r>
      <w:proofErr w:type="spellStart"/>
      <w:r w:rsidRPr="00937356">
        <w:rPr>
          <w:sz w:val="30"/>
          <w:szCs w:val="30"/>
        </w:rPr>
        <w:t>Салікс</w:t>
      </w:r>
      <w:proofErr w:type="spellEnd"/>
      <w:r w:rsidRPr="00937356">
        <w:rPr>
          <w:sz w:val="30"/>
          <w:szCs w:val="30"/>
        </w:rPr>
        <w:t xml:space="preserve"> </w:t>
      </w:r>
      <w:proofErr w:type="spellStart"/>
      <w:r w:rsidRPr="00937356">
        <w:rPr>
          <w:sz w:val="30"/>
          <w:szCs w:val="30"/>
        </w:rPr>
        <w:t>енерджі</w:t>
      </w:r>
      <w:proofErr w:type="spellEnd"/>
      <w:r w:rsidRPr="00937356">
        <w:rPr>
          <w:sz w:val="30"/>
          <w:szCs w:val="30"/>
        </w:rPr>
        <w:t xml:space="preserve">», створені у Волинському Опіллі протягом </w:t>
      </w:r>
      <w:r>
        <w:rPr>
          <w:sz w:val="30"/>
          <w:szCs w:val="30"/>
        </w:rPr>
        <w:br/>
      </w:r>
      <w:r w:rsidRPr="00937356">
        <w:rPr>
          <w:sz w:val="30"/>
          <w:szCs w:val="30"/>
        </w:rPr>
        <w:t>2014–2016 років. На них, після завершення першого вегетаційного періоду, проводилась інвентаризація з встановлення приживлюваності живців і висоти однорічних рослин.</w:t>
      </w:r>
    </w:p>
    <w:p w:rsidR="0094319B" w:rsidRPr="00937356" w:rsidRDefault="0094319B" w:rsidP="0094319B">
      <w:pPr>
        <w:spacing w:line="276" w:lineRule="auto"/>
        <w:ind w:firstLine="454"/>
        <w:jc w:val="both"/>
        <w:rPr>
          <w:sz w:val="30"/>
          <w:szCs w:val="30"/>
        </w:rPr>
      </w:pPr>
      <w:r w:rsidRPr="00937356">
        <w:rPr>
          <w:sz w:val="30"/>
          <w:szCs w:val="30"/>
        </w:rPr>
        <w:t>Було встановлено, що всі п’ять досліджуваних сортів верби зарубіжної селекції відзначаються в регіоні досліджень високими показниками укорінення живців і росту рослин. Приживлюваність садивного матеріалу, який був приблизно однаковим за якісними показниками на усіх ділянках, виявилася різною як за роками, так і за окремими насадженнями, створеними у один рік. У вегетаційному періоді 2014 року цей показник змінювався від 44 % до 88 % і становив у середньому 67,3±3,03</w:t>
      </w:r>
      <w:r w:rsidRPr="00937356">
        <w:rPr>
          <w:b/>
          <w:sz w:val="30"/>
          <w:szCs w:val="30"/>
        </w:rPr>
        <w:t> </w:t>
      </w:r>
      <w:r w:rsidRPr="00937356">
        <w:rPr>
          <w:sz w:val="30"/>
          <w:szCs w:val="30"/>
        </w:rPr>
        <w:t xml:space="preserve">%; у </w:t>
      </w:r>
      <w:r>
        <w:rPr>
          <w:sz w:val="30"/>
          <w:szCs w:val="30"/>
        </w:rPr>
        <w:br/>
      </w:r>
      <w:r w:rsidRPr="00937356">
        <w:rPr>
          <w:sz w:val="30"/>
          <w:szCs w:val="30"/>
        </w:rPr>
        <w:t xml:space="preserve">2015 р. – від 65 до 98 %, при середньому 74,6±3,24 %, а у 2016-му – від </w:t>
      </w:r>
      <w:r w:rsidRPr="00937356">
        <w:rPr>
          <w:sz w:val="30"/>
          <w:szCs w:val="30"/>
        </w:rPr>
        <w:lastRenderedPageBreak/>
        <w:t xml:space="preserve">59 % до 96 %, при середньому 85,3±3,77 %. Таким чином, щорічно приживлюваність суттєво зростала: від 67,3 % у 2014-му році до 85,3 % у 2016-му, синхронно зі збільшенням температури за вегетаційний період. </w:t>
      </w:r>
    </w:p>
    <w:p w:rsidR="0094319B" w:rsidRPr="00937356" w:rsidRDefault="0094319B" w:rsidP="0094319B">
      <w:pPr>
        <w:pStyle w:val="a5"/>
        <w:spacing w:before="0" w:beforeAutospacing="0" w:after="0" w:afterAutospacing="0" w:line="276" w:lineRule="auto"/>
        <w:ind w:firstLine="454"/>
        <w:jc w:val="both"/>
        <w:rPr>
          <w:sz w:val="30"/>
          <w:szCs w:val="30"/>
        </w:rPr>
      </w:pPr>
      <w:r w:rsidRPr="00937356">
        <w:rPr>
          <w:sz w:val="30"/>
          <w:szCs w:val="30"/>
        </w:rPr>
        <w:t>Середня висота однорічних плантацій у 2014 році становила 1,44±0,06 м, у 2015 – 1,27±0,10 м, а в 2016 р. – 1,82±0,10 м, тобто зростала із збільшенням кількості опадів за вегетаційний період.</w:t>
      </w:r>
    </w:p>
    <w:p w:rsidR="0094319B" w:rsidRDefault="0094319B" w:rsidP="0094319B">
      <w:pPr>
        <w:pStyle w:val="a5"/>
        <w:spacing w:before="0" w:beforeAutospacing="0" w:after="0" w:afterAutospacing="0" w:line="276" w:lineRule="auto"/>
        <w:ind w:firstLine="454"/>
        <w:jc w:val="both"/>
        <w:rPr>
          <w:sz w:val="30"/>
          <w:szCs w:val="30"/>
        </w:rPr>
      </w:pPr>
      <w:r w:rsidRPr="00937356">
        <w:rPr>
          <w:sz w:val="30"/>
          <w:szCs w:val="30"/>
        </w:rPr>
        <w:t>Для з’ясування впливу ґрунтово-кліматичних умов та елементів технології на успішність вирощування енергетичних плантацій верби ми розрахували кореляційні зв’язки між показниками, що характеризують родючість ґрунту, погоду та окремі елементами технології, із приживлюваністю живців і висотою однорічних плантацій верб (табл.).</w:t>
      </w:r>
    </w:p>
    <w:p w:rsidR="007B33CF" w:rsidRPr="00937356" w:rsidRDefault="007B33CF" w:rsidP="007B33CF">
      <w:pPr>
        <w:pStyle w:val="a5"/>
        <w:spacing w:before="0" w:beforeAutospacing="0" w:after="0" w:afterAutospacing="0" w:line="276" w:lineRule="auto"/>
        <w:ind w:firstLine="454"/>
        <w:jc w:val="both"/>
        <w:rPr>
          <w:sz w:val="30"/>
          <w:szCs w:val="30"/>
        </w:rPr>
      </w:pPr>
      <w:r w:rsidRPr="00937356">
        <w:rPr>
          <w:sz w:val="30"/>
          <w:szCs w:val="30"/>
        </w:rPr>
        <w:t>Як видно з наведених даних, приживлюваність практично не залежить від строків садіння живців (коефіцієнт кореляції 0,105), що можна пояснити проведенням садіння досліджуваних насаджень у сприятливі терміни, як восени, так і навесні. Також майже відсутня залежність приживлюваності від вмісту в ґрунті фосфору, калію і гумусу. Досить тісно приживлюваність пов’язана з температурою повітря за вегетаційний період (0,589), з вмістом азоту в ґрунті (0,505), з сортом верби (0,517) і з кількістю опадів за вегетаційний період (0,369).</w:t>
      </w:r>
    </w:p>
    <w:p w:rsidR="007B33CF" w:rsidRDefault="007B33CF" w:rsidP="007B33CF">
      <w:pPr>
        <w:pStyle w:val="a5"/>
        <w:spacing w:before="0" w:beforeAutospacing="0" w:after="0" w:afterAutospacing="0" w:line="276" w:lineRule="auto"/>
        <w:ind w:firstLine="454"/>
        <w:jc w:val="both"/>
        <w:rPr>
          <w:sz w:val="30"/>
          <w:szCs w:val="30"/>
        </w:rPr>
      </w:pPr>
      <w:r w:rsidRPr="00937356">
        <w:rPr>
          <w:sz w:val="30"/>
          <w:szCs w:val="30"/>
        </w:rPr>
        <w:t xml:space="preserve">Виявлено тісний кореляційний зв’язок приживлюваності живців зі способом їх садіння (0,701). За ручного садіння приживлюваність живців становила 84,6±3,23 %, а за механізованого – лише 68,1±2,38 %, </w:t>
      </w:r>
      <w:r>
        <w:rPr>
          <w:sz w:val="30"/>
          <w:szCs w:val="30"/>
        </w:rPr>
        <w:br/>
      </w:r>
      <w:r w:rsidRPr="00937356">
        <w:rPr>
          <w:sz w:val="30"/>
          <w:szCs w:val="30"/>
        </w:rPr>
        <w:t>при t = 4,11.</w:t>
      </w:r>
    </w:p>
    <w:p w:rsidR="007B33CF" w:rsidRDefault="007B33CF" w:rsidP="007B33CF">
      <w:pPr>
        <w:pStyle w:val="a5"/>
        <w:spacing w:before="0" w:beforeAutospacing="0" w:after="0" w:afterAutospacing="0" w:line="276" w:lineRule="auto"/>
        <w:ind w:firstLine="454"/>
        <w:jc w:val="both"/>
        <w:rPr>
          <w:sz w:val="30"/>
          <w:szCs w:val="30"/>
        </w:rPr>
      </w:pPr>
      <w:r w:rsidRPr="00937356">
        <w:rPr>
          <w:sz w:val="30"/>
          <w:szCs w:val="30"/>
        </w:rPr>
        <w:t>Як видно з наведених даних, приживлюваність практично не залежить від</w:t>
      </w:r>
      <w:r>
        <w:rPr>
          <w:sz w:val="30"/>
          <w:szCs w:val="30"/>
        </w:rPr>
        <w:t xml:space="preserve"> типу садіння. </w:t>
      </w:r>
      <w:r w:rsidRPr="00937356">
        <w:rPr>
          <w:sz w:val="30"/>
          <w:szCs w:val="30"/>
        </w:rPr>
        <w:t>Це можна пояснити тим, що за машинного садіння живці часто висаджуються під кутом, а за ручного садіння – вертикально. Це сприяє досягненню ними глибших, краще зволожених шарів ґрунту, що позитивно позначається на їх укоріненні.</w:t>
      </w:r>
    </w:p>
    <w:p w:rsidR="007B33CF" w:rsidRDefault="007B33CF" w:rsidP="007B33CF">
      <w:pPr>
        <w:pStyle w:val="a5"/>
        <w:spacing w:before="0" w:beforeAutospacing="0" w:after="0" w:afterAutospacing="0" w:line="276" w:lineRule="auto"/>
        <w:ind w:firstLine="454"/>
        <w:jc w:val="both"/>
        <w:rPr>
          <w:sz w:val="30"/>
          <w:szCs w:val="30"/>
        </w:rPr>
      </w:pPr>
      <w:r w:rsidRPr="00937356">
        <w:rPr>
          <w:sz w:val="30"/>
          <w:szCs w:val="30"/>
        </w:rPr>
        <w:t>Середня висота однорічних рослин теж виявилася більшою за ручного садіння живців – 1,74±0,09 м, проти 1,37±0,06 м при механізованому садінні (t = 3,46).</w:t>
      </w:r>
    </w:p>
    <w:p w:rsidR="007B33CF" w:rsidRDefault="007B33CF" w:rsidP="007B33CF">
      <w:pPr>
        <w:pStyle w:val="a5"/>
        <w:spacing w:before="0" w:beforeAutospacing="0" w:after="0" w:afterAutospacing="0" w:line="276" w:lineRule="auto"/>
        <w:ind w:firstLine="454"/>
        <w:jc w:val="both"/>
        <w:rPr>
          <w:sz w:val="30"/>
          <w:szCs w:val="30"/>
        </w:rPr>
      </w:pPr>
      <w:r w:rsidRPr="00937356">
        <w:rPr>
          <w:sz w:val="30"/>
          <w:szCs w:val="30"/>
        </w:rPr>
        <w:t xml:space="preserve">Між приживлюваністю і висотою рослин теж існує середньої сили кореляційний зв’язок (0,577). Висота, на відміну від приживлюваності, має середньої сили кореляційний зв'язок із строками садіння живців (0,516) і вмістом гумусу в ґрунті (0,342). Також вона позитивно корелює з температурою (0,504), </w:t>
      </w:r>
      <w:r w:rsidR="00E44FFA">
        <w:rPr>
          <w:sz w:val="30"/>
          <w:szCs w:val="30"/>
        </w:rPr>
        <w:t xml:space="preserve"> </w:t>
      </w:r>
      <w:r w:rsidRPr="00937356">
        <w:rPr>
          <w:sz w:val="30"/>
          <w:szCs w:val="30"/>
        </w:rPr>
        <w:t xml:space="preserve">способом </w:t>
      </w:r>
      <w:r w:rsidR="00E44FFA">
        <w:rPr>
          <w:sz w:val="30"/>
          <w:szCs w:val="30"/>
        </w:rPr>
        <w:t xml:space="preserve"> </w:t>
      </w:r>
      <w:r w:rsidRPr="00937356">
        <w:rPr>
          <w:sz w:val="30"/>
          <w:szCs w:val="30"/>
        </w:rPr>
        <w:t xml:space="preserve">садіння (0,623), </w:t>
      </w:r>
      <w:r w:rsidR="00E44FFA">
        <w:rPr>
          <w:sz w:val="30"/>
          <w:szCs w:val="30"/>
        </w:rPr>
        <w:t xml:space="preserve"> </w:t>
      </w:r>
      <w:r w:rsidRPr="00937356">
        <w:rPr>
          <w:sz w:val="30"/>
          <w:szCs w:val="30"/>
        </w:rPr>
        <w:t xml:space="preserve">вмістом </w:t>
      </w:r>
      <w:r w:rsidR="00E44FFA">
        <w:rPr>
          <w:sz w:val="30"/>
          <w:szCs w:val="30"/>
        </w:rPr>
        <w:t xml:space="preserve"> </w:t>
      </w:r>
      <w:r w:rsidRPr="00937356">
        <w:rPr>
          <w:sz w:val="30"/>
          <w:szCs w:val="30"/>
        </w:rPr>
        <w:t xml:space="preserve">рухомих форм </w:t>
      </w:r>
    </w:p>
    <w:p w:rsidR="00E44FFA" w:rsidRDefault="00E44FFA" w:rsidP="007B33CF">
      <w:pPr>
        <w:pStyle w:val="a5"/>
        <w:spacing w:before="0" w:beforeAutospacing="0" w:after="0" w:afterAutospacing="0" w:line="276" w:lineRule="auto"/>
        <w:ind w:firstLine="454"/>
        <w:jc w:val="both"/>
        <w:rPr>
          <w:sz w:val="30"/>
          <w:szCs w:val="30"/>
        </w:rPr>
      </w:pPr>
    </w:p>
    <w:p w:rsidR="0094319B" w:rsidRPr="0094319B" w:rsidRDefault="0094319B" w:rsidP="0094319B">
      <w:pPr>
        <w:pStyle w:val="a5"/>
        <w:spacing w:line="276" w:lineRule="auto"/>
        <w:jc w:val="both"/>
        <w:rPr>
          <w:sz w:val="32"/>
          <w:szCs w:val="32"/>
        </w:rPr>
        <w:sectPr w:rsidR="0094319B" w:rsidRPr="0094319B" w:rsidSect="0027601D">
          <w:headerReference w:type="default" r:id="rId26"/>
          <w:pgSz w:w="11906" w:h="16838" w:code="9"/>
          <w:pgMar w:top="1134" w:right="1134" w:bottom="964" w:left="1134" w:header="567" w:footer="0" w:gutter="0"/>
          <w:pgNumType w:start="323"/>
          <w:cols w:space="720"/>
        </w:sectPr>
      </w:pPr>
      <w:bookmarkStart w:id="9" w:name="_GoBack"/>
      <w:bookmarkEnd w:id="9"/>
    </w:p>
    <w:p w:rsidR="0094319B" w:rsidRPr="00937356" w:rsidRDefault="0094319B" w:rsidP="0094319B">
      <w:pPr>
        <w:pStyle w:val="a5"/>
        <w:spacing w:line="276" w:lineRule="auto"/>
        <w:ind w:firstLine="851"/>
        <w:jc w:val="right"/>
        <w:rPr>
          <w:sz w:val="30"/>
          <w:szCs w:val="30"/>
        </w:rPr>
      </w:pPr>
      <w:r w:rsidRPr="00937356">
        <w:rPr>
          <w:sz w:val="30"/>
          <w:szCs w:val="30"/>
        </w:rPr>
        <w:lastRenderedPageBreak/>
        <w:t xml:space="preserve">Таблиця </w:t>
      </w:r>
    </w:p>
    <w:p w:rsidR="0094319B" w:rsidRPr="00937356" w:rsidRDefault="0094319B" w:rsidP="0094319B">
      <w:pPr>
        <w:pStyle w:val="a5"/>
        <w:spacing w:line="276" w:lineRule="auto"/>
        <w:ind w:firstLine="142"/>
        <w:jc w:val="center"/>
        <w:rPr>
          <w:sz w:val="30"/>
          <w:szCs w:val="30"/>
        </w:rPr>
      </w:pPr>
      <w:r w:rsidRPr="00937356">
        <w:rPr>
          <w:sz w:val="30"/>
          <w:szCs w:val="30"/>
        </w:rPr>
        <w:t>Кореляційні зв’язки між ґрунтово-кліматичними показниками, елементами технології створення, приживлюваністю живців і висотою однорічних енергетичних плантацій верб</w:t>
      </w:r>
    </w:p>
    <w:tbl>
      <w:tblPr>
        <w:tblW w:w="148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6"/>
        <w:gridCol w:w="992"/>
        <w:gridCol w:w="1333"/>
        <w:gridCol w:w="1030"/>
        <w:gridCol w:w="1010"/>
        <w:gridCol w:w="1058"/>
        <w:gridCol w:w="936"/>
        <w:gridCol w:w="1115"/>
        <w:gridCol w:w="950"/>
        <w:gridCol w:w="1133"/>
        <w:gridCol w:w="1060"/>
        <w:gridCol w:w="1004"/>
      </w:tblGrid>
      <w:tr w:rsidR="0094319B" w:rsidRPr="00937356" w:rsidTr="00214E00">
        <w:trPr>
          <w:trHeight w:val="630"/>
        </w:trPr>
        <w:tc>
          <w:tcPr>
            <w:tcW w:w="3276" w:type="dxa"/>
            <w:shd w:val="clear" w:color="auto" w:fill="auto"/>
            <w:noWrap/>
            <w:vAlign w:val="bottom"/>
            <w:hideMark/>
          </w:tcPr>
          <w:p w:rsidR="0094319B" w:rsidRPr="00937356" w:rsidRDefault="0094319B" w:rsidP="00214E00">
            <w:pPr>
              <w:spacing w:line="276" w:lineRule="auto"/>
              <w:jc w:val="center"/>
              <w:rPr>
                <w:i/>
                <w:iCs/>
                <w:color w:val="000000"/>
                <w:sz w:val="30"/>
                <w:szCs w:val="30"/>
              </w:rPr>
            </w:pPr>
          </w:p>
        </w:tc>
        <w:tc>
          <w:tcPr>
            <w:tcW w:w="992" w:type="dxa"/>
            <w:shd w:val="clear" w:color="auto" w:fill="auto"/>
            <w:noWrap/>
            <w:hideMark/>
          </w:tcPr>
          <w:p w:rsidR="0094319B" w:rsidRPr="00937356" w:rsidRDefault="0094319B" w:rsidP="00214E00">
            <w:pPr>
              <w:widowControl w:val="0"/>
              <w:autoSpaceDE w:val="0"/>
              <w:autoSpaceDN w:val="0"/>
              <w:adjustRightInd w:val="0"/>
              <w:spacing w:line="276" w:lineRule="auto"/>
              <w:jc w:val="center"/>
              <w:rPr>
                <w:rFonts w:eastAsia="MS Mincho"/>
                <w:iCs/>
                <w:color w:val="000000"/>
                <w:sz w:val="30"/>
                <w:szCs w:val="30"/>
              </w:rPr>
            </w:pPr>
            <w:r w:rsidRPr="00937356">
              <w:rPr>
                <w:rFonts w:eastAsia="MS Mincho"/>
                <w:iCs/>
                <w:color w:val="000000"/>
                <w:sz w:val="30"/>
                <w:szCs w:val="30"/>
              </w:rPr>
              <w:t xml:space="preserve">Дата </w:t>
            </w:r>
            <w:proofErr w:type="spellStart"/>
            <w:r w:rsidRPr="00937356">
              <w:rPr>
                <w:rFonts w:eastAsia="MS Mincho"/>
                <w:iCs/>
                <w:color w:val="000000"/>
                <w:sz w:val="30"/>
                <w:szCs w:val="30"/>
              </w:rPr>
              <w:t>садін-ня</w:t>
            </w:r>
            <w:proofErr w:type="spellEnd"/>
          </w:p>
        </w:tc>
        <w:tc>
          <w:tcPr>
            <w:tcW w:w="1333" w:type="dxa"/>
            <w:shd w:val="clear" w:color="auto" w:fill="auto"/>
            <w:noWrap/>
            <w:hideMark/>
          </w:tcPr>
          <w:p w:rsidR="0094319B" w:rsidRPr="00937356" w:rsidRDefault="0094319B" w:rsidP="00214E00">
            <w:pPr>
              <w:widowControl w:val="0"/>
              <w:autoSpaceDE w:val="0"/>
              <w:autoSpaceDN w:val="0"/>
              <w:adjustRightInd w:val="0"/>
              <w:spacing w:line="276" w:lineRule="auto"/>
              <w:jc w:val="center"/>
              <w:rPr>
                <w:rFonts w:eastAsia="MS Mincho"/>
                <w:iCs/>
                <w:color w:val="000000"/>
                <w:sz w:val="30"/>
                <w:szCs w:val="30"/>
              </w:rPr>
            </w:pPr>
            <w:proofErr w:type="spellStart"/>
            <w:r w:rsidRPr="00937356">
              <w:rPr>
                <w:rFonts w:eastAsia="MS Mincho"/>
                <w:iCs/>
                <w:color w:val="000000"/>
                <w:sz w:val="30"/>
                <w:szCs w:val="30"/>
              </w:rPr>
              <w:t>Темпе-ратура</w:t>
            </w:r>
            <w:proofErr w:type="spellEnd"/>
            <w:r w:rsidRPr="00937356">
              <w:rPr>
                <w:rFonts w:eastAsia="MS Mincho"/>
                <w:iCs/>
                <w:color w:val="000000"/>
                <w:sz w:val="30"/>
                <w:szCs w:val="30"/>
              </w:rPr>
              <w:t xml:space="preserve"> за </w:t>
            </w:r>
            <w:proofErr w:type="spellStart"/>
            <w:r w:rsidRPr="00937356">
              <w:rPr>
                <w:rFonts w:eastAsia="MS Mincho"/>
                <w:iCs/>
                <w:color w:val="000000"/>
                <w:sz w:val="30"/>
                <w:szCs w:val="30"/>
              </w:rPr>
              <w:t>вег</w:t>
            </w:r>
            <w:proofErr w:type="spellEnd"/>
            <w:r w:rsidRPr="00937356">
              <w:rPr>
                <w:rFonts w:eastAsia="MS Mincho"/>
                <w:iCs/>
                <w:color w:val="000000"/>
                <w:sz w:val="30"/>
                <w:szCs w:val="30"/>
              </w:rPr>
              <w:t>. період</w:t>
            </w:r>
          </w:p>
        </w:tc>
        <w:tc>
          <w:tcPr>
            <w:tcW w:w="1030" w:type="dxa"/>
            <w:shd w:val="clear" w:color="auto" w:fill="auto"/>
            <w:noWrap/>
            <w:hideMark/>
          </w:tcPr>
          <w:p w:rsidR="0094319B" w:rsidRPr="00937356" w:rsidRDefault="0094319B" w:rsidP="00214E00">
            <w:pPr>
              <w:widowControl w:val="0"/>
              <w:autoSpaceDE w:val="0"/>
              <w:autoSpaceDN w:val="0"/>
              <w:adjustRightInd w:val="0"/>
              <w:spacing w:line="276" w:lineRule="auto"/>
              <w:jc w:val="center"/>
              <w:rPr>
                <w:rFonts w:eastAsia="MS Mincho"/>
                <w:iCs/>
                <w:color w:val="000000"/>
                <w:sz w:val="30"/>
                <w:szCs w:val="30"/>
              </w:rPr>
            </w:pPr>
            <w:proofErr w:type="spellStart"/>
            <w:r w:rsidRPr="00937356">
              <w:rPr>
                <w:rFonts w:eastAsia="MS Mincho"/>
                <w:iCs/>
                <w:color w:val="000000"/>
                <w:sz w:val="30"/>
                <w:szCs w:val="30"/>
              </w:rPr>
              <w:t>Спо-сіб</w:t>
            </w:r>
            <w:proofErr w:type="spellEnd"/>
            <w:r w:rsidRPr="00937356">
              <w:rPr>
                <w:rFonts w:eastAsia="MS Mincho"/>
                <w:iCs/>
                <w:color w:val="000000"/>
                <w:sz w:val="30"/>
                <w:szCs w:val="30"/>
              </w:rPr>
              <w:t xml:space="preserve"> </w:t>
            </w:r>
            <w:proofErr w:type="spellStart"/>
            <w:r w:rsidRPr="00937356">
              <w:rPr>
                <w:rFonts w:eastAsia="MS Mincho"/>
                <w:iCs/>
                <w:color w:val="000000"/>
                <w:sz w:val="30"/>
                <w:szCs w:val="30"/>
              </w:rPr>
              <w:t>садін-ня</w:t>
            </w:r>
            <w:proofErr w:type="spellEnd"/>
          </w:p>
        </w:tc>
        <w:tc>
          <w:tcPr>
            <w:tcW w:w="1010" w:type="dxa"/>
            <w:shd w:val="clear" w:color="auto" w:fill="auto"/>
            <w:noWrap/>
            <w:hideMark/>
          </w:tcPr>
          <w:p w:rsidR="0094319B" w:rsidRPr="00937356" w:rsidRDefault="0094319B" w:rsidP="00214E00">
            <w:pPr>
              <w:widowControl w:val="0"/>
              <w:autoSpaceDE w:val="0"/>
              <w:autoSpaceDN w:val="0"/>
              <w:adjustRightInd w:val="0"/>
              <w:spacing w:line="276" w:lineRule="auto"/>
              <w:jc w:val="center"/>
              <w:rPr>
                <w:rFonts w:eastAsia="MS Mincho"/>
                <w:iCs/>
                <w:color w:val="000000"/>
                <w:sz w:val="30"/>
                <w:szCs w:val="30"/>
              </w:rPr>
            </w:pPr>
            <w:proofErr w:type="spellStart"/>
            <w:r w:rsidRPr="00937356">
              <w:rPr>
                <w:rFonts w:eastAsia="MS Mincho"/>
                <w:iCs/>
                <w:color w:val="000000"/>
                <w:sz w:val="30"/>
                <w:szCs w:val="30"/>
              </w:rPr>
              <w:t>Висо-та</w:t>
            </w:r>
            <w:proofErr w:type="spellEnd"/>
            <w:r w:rsidRPr="00937356">
              <w:rPr>
                <w:rFonts w:eastAsia="MS Mincho"/>
                <w:iCs/>
                <w:color w:val="000000"/>
                <w:sz w:val="30"/>
                <w:szCs w:val="30"/>
              </w:rPr>
              <w:t>, м</w:t>
            </w:r>
          </w:p>
        </w:tc>
        <w:tc>
          <w:tcPr>
            <w:tcW w:w="1058" w:type="dxa"/>
            <w:shd w:val="clear" w:color="auto" w:fill="auto"/>
            <w:noWrap/>
            <w:hideMark/>
          </w:tcPr>
          <w:p w:rsidR="0094319B" w:rsidRPr="00937356" w:rsidRDefault="0094319B" w:rsidP="00214E00">
            <w:pPr>
              <w:pStyle w:val="a5"/>
              <w:widowControl w:val="0"/>
              <w:autoSpaceDE w:val="0"/>
              <w:autoSpaceDN w:val="0"/>
              <w:adjustRightInd w:val="0"/>
              <w:spacing w:line="276" w:lineRule="auto"/>
              <w:jc w:val="center"/>
              <w:rPr>
                <w:rFonts w:eastAsia="MS Mincho"/>
                <w:sz w:val="30"/>
                <w:szCs w:val="30"/>
              </w:rPr>
            </w:pPr>
            <w:proofErr w:type="spellStart"/>
            <w:r w:rsidRPr="00937356">
              <w:rPr>
                <w:rFonts w:eastAsia="MS Mincho"/>
                <w:iCs/>
                <w:sz w:val="30"/>
                <w:szCs w:val="30"/>
              </w:rPr>
              <w:t>При-жив-люва-ність</w:t>
            </w:r>
            <w:proofErr w:type="spellEnd"/>
            <w:r w:rsidRPr="00937356">
              <w:rPr>
                <w:rFonts w:eastAsia="MS Mincho"/>
                <w:iCs/>
                <w:sz w:val="30"/>
                <w:szCs w:val="30"/>
              </w:rPr>
              <w:t>, %</w:t>
            </w:r>
          </w:p>
        </w:tc>
        <w:tc>
          <w:tcPr>
            <w:tcW w:w="936" w:type="dxa"/>
            <w:shd w:val="clear" w:color="auto" w:fill="auto"/>
            <w:noWrap/>
            <w:hideMark/>
          </w:tcPr>
          <w:p w:rsidR="0094319B" w:rsidRPr="00937356" w:rsidRDefault="0094319B" w:rsidP="00214E00">
            <w:pPr>
              <w:widowControl w:val="0"/>
              <w:autoSpaceDE w:val="0"/>
              <w:autoSpaceDN w:val="0"/>
              <w:adjustRightInd w:val="0"/>
              <w:spacing w:line="276" w:lineRule="auto"/>
              <w:jc w:val="center"/>
              <w:rPr>
                <w:rFonts w:eastAsia="MS Mincho"/>
                <w:color w:val="000000"/>
                <w:sz w:val="30"/>
                <w:szCs w:val="30"/>
              </w:rPr>
            </w:pPr>
            <w:r w:rsidRPr="00937356">
              <w:rPr>
                <w:rFonts w:eastAsia="MS Mincho"/>
                <w:color w:val="000000"/>
                <w:sz w:val="30"/>
                <w:szCs w:val="30"/>
              </w:rPr>
              <w:t>N</w:t>
            </w:r>
          </w:p>
        </w:tc>
        <w:tc>
          <w:tcPr>
            <w:tcW w:w="1115" w:type="dxa"/>
            <w:shd w:val="clear" w:color="auto" w:fill="auto"/>
            <w:noWrap/>
            <w:hideMark/>
          </w:tcPr>
          <w:p w:rsidR="0094319B" w:rsidRPr="00937356" w:rsidRDefault="0094319B" w:rsidP="00214E00">
            <w:pPr>
              <w:widowControl w:val="0"/>
              <w:autoSpaceDE w:val="0"/>
              <w:autoSpaceDN w:val="0"/>
              <w:adjustRightInd w:val="0"/>
              <w:spacing w:line="276" w:lineRule="auto"/>
              <w:jc w:val="center"/>
              <w:rPr>
                <w:rFonts w:eastAsia="MS Mincho"/>
                <w:color w:val="000000"/>
                <w:sz w:val="30"/>
                <w:szCs w:val="30"/>
              </w:rPr>
            </w:pPr>
            <w:r w:rsidRPr="00937356">
              <w:rPr>
                <w:rFonts w:eastAsia="MS Mincho"/>
                <w:color w:val="000000"/>
                <w:sz w:val="30"/>
                <w:szCs w:val="30"/>
              </w:rPr>
              <w:t>P</w:t>
            </w:r>
            <w:r w:rsidRPr="00937356">
              <w:rPr>
                <w:rFonts w:eastAsia="MS Mincho"/>
                <w:color w:val="000000"/>
                <w:sz w:val="30"/>
                <w:szCs w:val="30"/>
                <w:vertAlign w:val="subscript"/>
              </w:rPr>
              <w:t>2</w:t>
            </w:r>
            <w:r w:rsidRPr="00937356">
              <w:rPr>
                <w:rFonts w:eastAsia="MS Mincho"/>
                <w:color w:val="000000"/>
                <w:sz w:val="30"/>
                <w:szCs w:val="30"/>
              </w:rPr>
              <w:t>O</w:t>
            </w:r>
            <w:r w:rsidRPr="00937356">
              <w:rPr>
                <w:rFonts w:eastAsia="MS Mincho"/>
                <w:color w:val="000000"/>
                <w:sz w:val="30"/>
                <w:szCs w:val="30"/>
                <w:vertAlign w:val="subscript"/>
              </w:rPr>
              <w:t>5</w:t>
            </w:r>
          </w:p>
        </w:tc>
        <w:tc>
          <w:tcPr>
            <w:tcW w:w="950" w:type="dxa"/>
            <w:shd w:val="clear" w:color="auto" w:fill="auto"/>
            <w:noWrap/>
            <w:hideMark/>
          </w:tcPr>
          <w:p w:rsidR="0094319B" w:rsidRPr="00937356" w:rsidRDefault="0094319B" w:rsidP="00214E00">
            <w:pPr>
              <w:widowControl w:val="0"/>
              <w:autoSpaceDE w:val="0"/>
              <w:autoSpaceDN w:val="0"/>
              <w:adjustRightInd w:val="0"/>
              <w:spacing w:line="276" w:lineRule="auto"/>
              <w:jc w:val="center"/>
              <w:rPr>
                <w:rFonts w:eastAsia="MS Mincho"/>
                <w:color w:val="000000"/>
                <w:sz w:val="30"/>
                <w:szCs w:val="30"/>
              </w:rPr>
            </w:pPr>
            <w:r w:rsidRPr="00937356">
              <w:rPr>
                <w:rFonts w:eastAsia="MS Mincho"/>
                <w:color w:val="000000"/>
                <w:sz w:val="30"/>
                <w:szCs w:val="30"/>
              </w:rPr>
              <w:t>K</w:t>
            </w:r>
            <w:r w:rsidRPr="00937356">
              <w:rPr>
                <w:rFonts w:eastAsia="MS Mincho"/>
                <w:color w:val="000000"/>
                <w:sz w:val="30"/>
                <w:szCs w:val="30"/>
                <w:vertAlign w:val="subscript"/>
              </w:rPr>
              <w:t>2</w:t>
            </w:r>
            <w:r w:rsidRPr="00937356">
              <w:rPr>
                <w:rFonts w:eastAsia="MS Mincho"/>
                <w:color w:val="000000"/>
                <w:sz w:val="30"/>
                <w:szCs w:val="30"/>
              </w:rPr>
              <w:t>O</w:t>
            </w:r>
          </w:p>
        </w:tc>
        <w:tc>
          <w:tcPr>
            <w:tcW w:w="1133" w:type="dxa"/>
            <w:shd w:val="clear" w:color="auto" w:fill="auto"/>
            <w:noWrap/>
            <w:hideMark/>
          </w:tcPr>
          <w:p w:rsidR="0094319B" w:rsidRPr="00937356" w:rsidRDefault="0094319B" w:rsidP="00214E00">
            <w:pPr>
              <w:widowControl w:val="0"/>
              <w:autoSpaceDE w:val="0"/>
              <w:autoSpaceDN w:val="0"/>
              <w:adjustRightInd w:val="0"/>
              <w:spacing w:line="276" w:lineRule="auto"/>
              <w:jc w:val="center"/>
              <w:rPr>
                <w:rFonts w:eastAsia="MS Mincho"/>
                <w:color w:val="000000"/>
                <w:sz w:val="30"/>
                <w:szCs w:val="30"/>
              </w:rPr>
            </w:pPr>
            <w:proofErr w:type="spellStart"/>
            <w:r w:rsidRPr="00937356">
              <w:rPr>
                <w:rFonts w:eastAsia="MS Mincho"/>
                <w:color w:val="000000"/>
                <w:sz w:val="30"/>
                <w:szCs w:val="30"/>
              </w:rPr>
              <w:t>pH</w:t>
            </w:r>
            <w:proofErr w:type="spellEnd"/>
          </w:p>
        </w:tc>
        <w:tc>
          <w:tcPr>
            <w:tcW w:w="1060" w:type="dxa"/>
            <w:shd w:val="clear" w:color="auto" w:fill="auto"/>
            <w:noWrap/>
            <w:hideMark/>
          </w:tcPr>
          <w:p w:rsidR="0094319B" w:rsidRPr="00937356" w:rsidRDefault="0094319B" w:rsidP="00214E00">
            <w:pPr>
              <w:widowControl w:val="0"/>
              <w:autoSpaceDE w:val="0"/>
              <w:autoSpaceDN w:val="0"/>
              <w:adjustRightInd w:val="0"/>
              <w:spacing w:line="276" w:lineRule="auto"/>
              <w:jc w:val="center"/>
              <w:rPr>
                <w:rFonts w:eastAsia="MS Mincho"/>
                <w:iCs/>
                <w:color w:val="000000"/>
                <w:sz w:val="30"/>
                <w:szCs w:val="30"/>
              </w:rPr>
            </w:pPr>
            <w:proofErr w:type="spellStart"/>
            <w:r w:rsidRPr="00937356">
              <w:rPr>
                <w:rFonts w:eastAsia="MS Mincho"/>
                <w:iCs/>
                <w:color w:val="000000"/>
                <w:sz w:val="30"/>
                <w:szCs w:val="30"/>
              </w:rPr>
              <w:t>Гу-мус</w:t>
            </w:r>
            <w:proofErr w:type="spellEnd"/>
            <w:r w:rsidRPr="00937356">
              <w:rPr>
                <w:rFonts w:eastAsia="MS Mincho"/>
                <w:iCs/>
                <w:color w:val="000000"/>
                <w:sz w:val="30"/>
                <w:szCs w:val="30"/>
              </w:rPr>
              <w:t>, %</w:t>
            </w:r>
          </w:p>
        </w:tc>
        <w:tc>
          <w:tcPr>
            <w:tcW w:w="1004" w:type="dxa"/>
            <w:shd w:val="clear" w:color="auto" w:fill="auto"/>
            <w:noWrap/>
            <w:hideMark/>
          </w:tcPr>
          <w:p w:rsidR="0094319B" w:rsidRPr="00937356" w:rsidRDefault="0094319B" w:rsidP="00214E00">
            <w:pPr>
              <w:pStyle w:val="a5"/>
              <w:widowControl w:val="0"/>
              <w:autoSpaceDE w:val="0"/>
              <w:autoSpaceDN w:val="0"/>
              <w:adjustRightInd w:val="0"/>
              <w:spacing w:line="276" w:lineRule="auto"/>
              <w:jc w:val="center"/>
              <w:rPr>
                <w:rFonts w:eastAsia="MS Mincho"/>
                <w:sz w:val="30"/>
                <w:szCs w:val="30"/>
              </w:rPr>
            </w:pPr>
            <w:r w:rsidRPr="00937356">
              <w:rPr>
                <w:rFonts w:eastAsia="MS Mincho"/>
                <w:sz w:val="30"/>
                <w:szCs w:val="30"/>
              </w:rPr>
              <w:t>Сорт</w:t>
            </w:r>
          </w:p>
          <w:p w:rsidR="0094319B" w:rsidRPr="00937356" w:rsidRDefault="0094319B" w:rsidP="00214E00">
            <w:pPr>
              <w:pStyle w:val="a5"/>
              <w:widowControl w:val="0"/>
              <w:autoSpaceDE w:val="0"/>
              <w:autoSpaceDN w:val="0"/>
              <w:adjustRightInd w:val="0"/>
              <w:spacing w:line="276" w:lineRule="auto"/>
              <w:jc w:val="center"/>
              <w:rPr>
                <w:rFonts w:eastAsia="MS Mincho"/>
                <w:sz w:val="30"/>
                <w:szCs w:val="30"/>
              </w:rPr>
            </w:pPr>
            <w:r w:rsidRPr="00937356">
              <w:rPr>
                <w:rFonts w:eastAsia="MS Mincho"/>
                <w:sz w:val="30"/>
                <w:szCs w:val="30"/>
              </w:rPr>
              <w:t>верби</w:t>
            </w:r>
          </w:p>
        </w:tc>
      </w:tr>
      <w:tr w:rsidR="0094319B" w:rsidRPr="00937356" w:rsidTr="00214E00">
        <w:trPr>
          <w:trHeight w:val="315"/>
        </w:trPr>
        <w:tc>
          <w:tcPr>
            <w:tcW w:w="3276" w:type="dxa"/>
            <w:shd w:val="clear" w:color="auto" w:fill="auto"/>
            <w:noWrap/>
            <w:hideMark/>
          </w:tcPr>
          <w:p w:rsidR="0094319B" w:rsidRPr="00937356" w:rsidRDefault="0094319B" w:rsidP="00214E00">
            <w:pPr>
              <w:pStyle w:val="a5"/>
              <w:widowControl w:val="0"/>
              <w:autoSpaceDE w:val="0"/>
              <w:autoSpaceDN w:val="0"/>
              <w:adjustRightInd w:val="0"/>
              <w:spacing w:line="276" w:lineRule="auto"/>
              <w:rPr>
                <w:rFonts w:eastAsia="MS Mincho"/>
                <w:sz w:val="30"/>
                <w:szCs w:val="30"/>
              </w:rPr>
            </w:pPr>
            <w:r w:rsidRPr="00937356">
              <w:rPr>
                <w:rFonts w:eastAsia="MS Mincho"/>
                <w:iCs/>
                <w:sz w:val="30"/>
                <w:szCs w:val="30"/>
              </w:rPr>
              <w:t>Температура</w:t>
            </w:r>
          </w:p>
        </w:tc>
        <w:tc>
          <w:tcPr>
            <w:tcW w:w="992"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0,297</w:t>
            </w:r>
          </w:p>
        </w:tc>
        <w:tc>
          <w:tcPr>
            <w:tcW w:w="1333" w:type="dxa"/>
            <w:shd w:val="clear" w:color="auto" w:fill="auto"/>
            <w:noWrap/>
            <w:vAlign w:val="bottom"/>
            <w:hideMark/>
          </w:tcPr>
          <w:p w:rsidR="0094319B" w:rsidRPr="00937356" w:rsidRDefault="0094319B" w:rsidP="00214E00">
            <w:pPr>
              <w:spacing w:line="276" w:lineRule="auto"/>
              <w:ind w:left="-47"/>
              <w:jc w:val="center"/>
              <w:rPr>
                <w:color w:val="000000"/>
                <w:sz w:val="30"/>
                <w:szCs w:val="30"/>
              </w:rPr>
            </w:pPr>
            <w:r w:rsidRPr="00937356">
              <w:rPr>
                <w:color w:val="000000"/>
                <w:sz w:val="30"/>
                <w:szCs w:val="30"/>
              </w:rPr>
              <w:t>1</w:t>
            </w:r>
          </w:p>
        </w:tc>
        <w:tc>
          <w:tcPr>
            <w:tcW w:w="103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1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58"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936"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115"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95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133"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6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04" w:type="dxa"/>
            <w:shd w:val="clear" w:color="auto" w:fill="auto"/>
            <w:noWrap/>
            <w:vAlign w:val="bottom"/>
            <w:hideMark/>
          </w:tcPr>
          <w:p w:rsidR="0094319B" w:rsidRPr="00937356" w:rsidRDefault="0094319B" w:rsidP="00214E00">
            <w:pPr>
              <w:spacing w:line="276" w:lineRule="auto"/>
              <w:jc w:val="center"/>
              <w:rPr>
                <w:color w:val="000000"/>
                <w:sz w:val="30"/>
                <w:szCs w:val="30"/>
              </w:rPr>
            </w:pPr>
          </w:p>
        </w:tc>
      </w:tr>
      <w:tr w:rsidR="0094319B" w:rsidRPr="00937356" w:rsidTr="00214E00">
        <w:trPr>
          <w:trHeight w:val="315"/>
        </w:trPr>
        <w:tc>
          <w:tcPr>
            <w:tcW w:w="3276" w:type="dxa"/>
            <w:shd w:val="clear" w:color="auto" w:fill="auto"/>
            <w:noWrap/>
            <w:hideMark/>
          </w:tcPr>
          <w:p w:rsidR="0094319B" w:rsidRPr="00937356" w:rsidRDefault="0094319B" w:rsidP="00214E00">
            <w:pPr>
              <w:pStyle w:val="a5"/>
              <w:widowControl w:val="0"/>
              <w:autoSpaceDE w:val="0"/>
              <w:autoSpaceDN w:val="0"/>
              <w:adjustRightInd w:val="0"/>
              <w:spacing w:line="276" w:lineRule="auto"/>
              <w:rPr>
                <w:rFonts w:eastAsia="MS Mincho"/>
                <w:sz w:val="30"/>
                <w:szCs w:val="30"/>
              </w:rPr>
            </w:pPr>
            <w:r w:rsidRPr="00937356">
              <w:rPr>
                <w:rFonts w:eastAsia="MS Mincho"/>
                <w:iCs/>
                <w:sz w:val="30"/>
                <w:szCs w:val="30"/>
              </w:rPr>
              <w:t>Спосіб садіння</w:t>
            </w:r>
          </w:p>
        </w:tc>
        <w:tc>
          <w:tcPr>
            <w:tcW w:w="992"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0,169</w:t>
            </w:r>
          </w:p>
        </w:tc>
        <w:tc>
          <w:tcPr>
            <w:tcW w:w="13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0,555</w:t>
            </w:r>
          </w:p>
        </w:tc>
        <w:tc>
          <w:tcPr>
            <w:tcW w:w="103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1</w:t>
            </w:r>
          </w:p>
        </w:tc>
        <w:tc>
          <w:tcPr>
            <w:tcW w:w="101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58"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936"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115"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95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133"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6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04" w:type="dxa"/>
            <w:shd w:val="clear" w:color="auto" w:fill="auto"/>
            <w:noWrap/>
            <w:vAlign w:val="bottom"/>
            <w:hideMark/>
          </w:tcPr>
          <w:p w:rsidR="0094319B" w:rsidRPr="00937356" w:rsidRDefault="0094319B" w:rsidP="00214E00">
            <w:pPr>
              <w:spacing w:line="276" w:lineRule="auto"/>
              <w:jc w:val="center"/>
              <w:rPr>
                <w:color w:val="000000"/>
                <w:sz w:val="30"/>
                <w:szCs w:val="30"/>
              </w:rPr>
            </w:pPr>
          </w:p>
        </w:tc>
      </w:tr>
      <w:tr w:rsidR="0094319B" w:rsidRPr="00937356" w:rsidTr="00214E00">
        <w:trPr>
          <w:trHeight w:val="315"/>
        </w:trPr>
        <w:tc>
          <w:tcPr>
            <w:tcW w:w="3276" w:type="dxa"/>
            <w:shd w:val="clear" w:color="auto" w:fill="auto"/>
            <w:noWrap/>
            <w:hideMark/>
          </w:tcPr>
          <w:p w:rsidR="0094319B" w:rsidRPr="00937356" w:rsidRDefault="0094319B" w:rsidP="00214E00">
            <w:pPr>
              <w:pStyle w:val="a5"/>
              <w:widowControl w:val="0"/>
              <w:autoSpaceDE w:val="0"/>
              <w:autoSpaceDN w:val="0"/>
              <w:adjustRightInd w:val="0"/>
              <w:spacing w:line="276" w:lineRule="auto"/>
              <w:rPr>
                <w:rFonts w:eastAsia="MS Mincho"/>
                <w:sz w:val="30"/>
                <w:szCs w:val="30"/>
              </w:rPr>
            </w:pPr>
            <w:r w:rsidRPr="00937356">
              <w:rPr>
                <w:rFonts w:eastAsia="MS Mincho"/>
                <w:iCs/>
                <w:sz w:val="30"/>
                <w:szCs w:val="30"/>
              </w:rPr>
              <w:t>Висота, м</w:t>
            </w:r>
          </w:p>
        </w:tc>
        <w:tc>
          <w:tcPr>
            <w:tcW w:w="992"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0,516</w:t>
            </w:r>
          </w:p>
        </w:tc>
        <w:tc>
          <w:tcPr>
            <w:tcW w:w="13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0,504</w:t>
            </w:r>
          </w:p>
        </w:tc>
        <w:tc>
          <w:tcPr>
            <w:tcW w:w="103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0,623</w:t>
            </w:r>
          </w:p>
        </w:tc>
        <w:tc>
          <w:tcPr>
            <w:tcW w:w="101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1</w:t>
            </w:r>
          </w:p>
        </w:tc>
        <w:tc>
          <w:tcPr>
            <w:tcW w:w="1058"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936"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115"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95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133"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6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04" w:type="dxa"/>
            <w:shd w:val="clear" w:color="auto" w:fill="auto"/>
            <w:noWrap/>
            <w:vAlign w:val="bottom"/>
            <w:hideMark/>
          </w:tcPr>
          <w:p w:rsidR="0094319B" w:rsidRPr="00937356" w:rsidRDefault="0094319B" w:rsidP="00214E00">
            <w:pPr>
              <w:spacing w:line="276" w:lineRule="auto"/>
              <w:jc w:val="center"/>
              <w:rPr>
                <w:color w:val="000000"/>
                <w:sz w:val="30"/>
                <w:szCs w:val="30"/>
              </w:rPr>
            </w:pPr>
          </w:p>
        </w:tc>
      </w:tr>
      <w:tr w:rsidR="0094319B" w:rsidRPr="00937356" w:rsidTr="00214E00">
        <w:trPr>
          <w:trHeight w:val="315"/>
        </w:trPr>
        <w:tc>
          <w:tcPr>
            <w:tcW w:w="3276" w:type="dxa"/>
            <w:shd w:val="clear" w:color="auto" w:fill="auto"/>
            <w:noWrap/>
            <w:hideMark/>
          </w:tcPr>
          <w:p w:rsidR="0094319B" w:rsidRPr="00937356" w:rsidRDefault="0094319B" w:rsidP="00214E00">
            <w:pPr>
              <w:pStyle w:val="a5"/>
              <w:widowControl w:val="0"/>
              <w:autoSpaceDE w:val="0"/>
              <w:autoSpaceDN w:val="0"/>
              <w:adjustRightInd w:val="0"/>
              <w:spacing w:line="276" w:lineRule="auto"/>
              <w:rPr>
                <w:rFonts w:eastAsia="MS Mincho"/>
                <w:sz w:val="30"/>
                <w:szCs w:val="30"/>
              </w:rPr>
            </w:pPr>
            <w:r w:rsidRPr="00937356">
              <w:rPr>
                <w:rFonts w:eastAsia="MS Mincho"/>
                <w:iCs/>
                <w:sz w:val="30"/>
                <w:szCs w:val="30"/>
              </w:rPr>
              <w:t>Приживлюваність, %</w:t>
            </w:r>
          </w:p>
        </w:tc>
        <w:tc>
          <w:tcPr>
            <w:tcW w:w="992"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0,105</w:t>
            </w:r>
          </w:p>
        </w:tc>
        <w:tc>
          <w:tcPr>
            <w:tcW w:w="13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0,589</w:t>
            </w:r>
          </w:p>
        </w:tc>
        <w:tc>
          <w:tcPr>
            <w:tcW w:w="103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0,701</w:t>
            </w:r>
          </w:p>
        </w:tc>
        <w:tc>
          <w:tcPr>
            <w:tcW w:w="101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0,577</w:t>
            </w:r>
          </w:p>
        </w:tc>
        <w:tc>
          <w:tcPr>
            <w:tcW w:w="1058"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1</w:t>
            </w:r>
          </w:p>
        </w:tc>
        <w:tc>
          <w:tcPr>
            <w:tcW w:w="936"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115"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95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133"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6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04" w:type="dxa"/>
            <w:shd w:val="clear" w:color="auto" w:fill="auto"/>
            <w:noWrap/>
            <w:vAlign w:val="bottom"/>
            <w:hideMark/>
          </w:tcPr>
          <w:p w:rsidR="0094319B" w:rsidRPr="00937356" w:rsidRDefault="0094319B" w:rsidP="00214E00">
            <w:pPr>
              <w:spacing w:line="276" w:lineRule="auto"/>
              <w:jc w:val="center"/>
              <w:rPr>
                <w:color w:val="000000"/>
                <w:sz w:val="30"/>
                <w:szCs w:val="30"/>
              </w:rPr>
            </w:pPr>
          </w:p>
        </w:tc>
      </w:tr>
      <w:tr w:rsidR="0094319B" w:rsidRPr="00937356" w:rsidTr="00214E00">
        <w:trPr>
          <w:trHeight w:val="315"/>
        </w:trPr>
        <w:tc>
          <w:tcPr>
            <w:tcW w:w="3276" w:type="dxa"/>
            <w:shd w:val="clear" w:color="auto" w:fill="auto"/>
            <w:noWrap/>
            <w:hideMark/>
          </w:tcPr>
          <w:p w:rsidR="0094319B" w:rsidRPr="00937356" w:rsidRDefault="0094319B" w:rsidP="00214E00">
            <w:pPr>
              <w:pStyle w:val="a5"/>
              <w:widowControl w:val="0"/>
              <w:autoSpaceDE w:val="0"/>
              <w:autoSpaceDN w:val="0"/>
              <w:adjustRightInd w:val="0"/>
              <w:spacing w:line="276" w:lineRule="auto"/>
              <w:rPr>
                <w:rFonts w:eastAsia="MS Mincho"/>
                <w:sz w:val="30"/>
                <w:szCs w:val="30"/>
              </w:rPr>
            </w:pPr>
            <w:r w:rsidRPr="00937356">
              <w:rPr>
                <w:rFonts w:eastAsia="MS Mincho"/>
                <w:sz w:val="30"/>
                <w:szCs w:val="30"/>
              </w:rPr>
              <w:t>N</w:t>
            </w:r>
          </w:p>
        </w:tc>
        <w:tc>
          <w:tcPr>
            <w:tcW w:w="992"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0,356</w:t>
            </w:r>
          </w:p>
        </w:tc>
        <w:tc>
          <w:tcPr>
            <w:tcW w:w="13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0,397</w:t>
            </w:r>
          </w:p>
        </w:tc>
        <w:tc>
          <w:tcPr>
            <w:tcW w:w="103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0,584</w:t>
            </w:r>
          </w:p>
        </w:tc>
        <w:tc>
          <w:tcPr>
            <w:tcW w:w="101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0,532</w:t>
            </w:r>
          </w:p>
        </w:tc>
        <w:tc>
          <w:tcPr>
            <w:tcW w:w="1058"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0,505</w:t>
            </w:r>
          </w:p>
        </w:tc>
        <w:tc>
          <w:tcPr>
            <w:tcW w:w="936"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1</w:t>
            </w:r>
          </w:p>
        </w:tc>
        <w:tc>
          <w:tcPr>
            <w:tcW w:w="1115"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95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133"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6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04" w:type="dxa"/>
            <w:shd w:val="clear" w:color="auto" w:fill="auto"/>
            <w:noWrap/>
            <w:vAlign w:val="bottom"/>
            <w:hideMark/>
          </w:tcPr>
          <w:p w:rsidR="0094319B" w:rsidRPr="00937356" w:rsidRDefault="0094319B" w:rsidP="00214E00">
            <w:pPr>
              <w:spacing w:line="276" w:lineRule="auto"/>
              <w:jc w:val="center"/>
              <w:rPr>
                <w:color w:val="000000"/>
                <w:sz w:val="30"/>
                <w:szCs w:val="30"/>
              </w:rPr>
            </w:pPr>
          </w:p>
        </w:tc>
      </w:tr>
      <w:tr w:rsidR="0094319B" w:rsidRPr="00937356" w:rsidTr="00214E00">
        <w:trPr>
          <w:trHeight w:val="315"/>
        </w:trPr>
        <w:tc>
          <w:tcPr>
            <w:tcW w:w="3276" w:type="dxa"/>
            <w:shd w:val="clear" w:color="auto" w:fill="auto"/>
            <w:noWrap/>
            <w:hideMark/>
          </w:tcPr>
          <w:p w:rsidR="0094319B" w:rsidRPr="00937356" w:rsidRDefault="0094319B" w:rsidP="00214E00">
            <w:pPr>
              <w:widowControl w:val="0"/>
              <w:autoSpaceDE w:val="0"/>
              <w:autoSpaceDN w:val="0"/>
              <w:adjustRightInd w:val="0"/>
              <w:spacing w:line="276" w:lineRule="auto"/>
              <w:rPr>
                <w:rFonts w:eastAsia="MS Mincho"/>
                <w:color w:val="000000"/>
                <w:sz w:val="30"/>
                <w:szCs w:val="30"/>
              </w:rPr>
            </w:pPr>
            <w:r w:rsidRPr="00937356">
              <w:rPr>
                <w:rFonts w:eastAsia="MS Mincho"/>
                <w:color w:val="000000"/>
                <w:sz w:val="30"/>
                <w:szCs w:val="30"/>
              </w:rPr>
              <w:t>P</w:t>
            </w:r>
            <w:r w:rsidRPr="00937356">
              <w:rPr>
                <w:rFonts w:eastAsia="MS Mincho"/>
                <w:color w:val="000000"/>
                <w:sz w:val="30"/>
                <w:szCs w:val="30"/>
                <w:vertAlign w:val="subscript"/>
              </w:rPr>
              <w:t>2</w:t>
            </w:r>
            <w:r w:rsidRPr="00937356">
              <w:rPr>
                <w:rFonts w:eastAsia="MS Mincho"/>
                <w:color w:val="000000"/>
                <w:sz w:val="30"/>
                <w:szCs w:val="30"/>
              </w:rPr>
              <w:t>O</w:t>
            </w:r>
            <w:r w:rsidRPr="00937356">
              <w:rPr>
                <w:rFonts w:eastAsia="MS Mincho"/>
                <w:color w:val="000000"/>
                <w:sz w:val="30"/>
                <w:szCs w:val="30"/>
                <w:vertAlign w:val="subscript"/>
              </w:rPr>
              <w:t>5</w:t>
            </w:r>
          </w:p>
        </w:tc>
        <w:tc>
          <w:tcPr>
            <w:tcW w:w="992"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0,117</w:t>
            </w:r>
          </w:p>
        </w:tc>
        <w:tc>
          <w:tcPr>
            <w:tcW w:w="13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-0,069</w:t>
            </w:r>
          </w:p>
        </w:tc>
        <w:tc>
          <w:tcPr>
            <w:tcW w:w="1030" w:type="dxa"/>
            <w:shd w:val="clear" w:color="auto" w:fill="auto"/>
            <w:noWrap/>
            <w:vAlign w:val="bottom"/>
            <w:hideMark/>
          </w:tcPr>
          <w:p w:rsidR="0094319B" w:rsidRPr="00937356" w:rsidRDefault="0094319B" w:rsidP="00214E00">
            <w:pPr>
              <w:tabs>
                <w:tab w:val="left" w:pos="888"/>
              </w:tabs>
              <w:spacing w:line="276" w:lineRule="auto"/>
              <w:ind w:left="-104"/>
              <w:jc w:val="center"/>
              <w:rPr>
                <w:color w:val="000000"/>
                <w:sz w:val="30"/>
                <w:szCs w:val="30"/>
              </w:rPr>
            </w:pPr>
            <w:r w:rsidRPr="00937356">
              <w:rPr>
                <w:color w:val="000000"/>
                <w:sz w:val="30"/>
                <w:szCs w:val="30"/>
              </w:rPr>
              <w:t>-0,051</w:t>
            </w:r>
          </w:p>
        </w:tc>
        <w:tc>
          <w:tcPr>
            <w:tcW w:w="1010" w:type="dxa"/>
            <w:shd w:val="clear" w:color="auto" w:fill="auto"/>
            <w:noWrap/>
            <w:vAlign w:val="bottom"/>
            <w:hideMark/>
          </w:tcPr>
          <w:p w:rsidR="0094319B" w:rsidRPr="00937356" w:rsidRDefault="0094319B" w:rsidP="00214E00">
            <w:pPr>
              <w:tabs>
                <w:tab w:val="left" w:pos="888"/>
              </w:tabs>
              <w:spacing w:line="276" w:lineRule="auto"/>
              <w:ind w:left="-104"/>
              <w:jc w:val="center"/>
              <w:rPr>
                <w:color w:val="000000"/>
                <w:sz w:val="30"/>
                <w:szCs w:val="30"/>
              </w:rPr>
            </w:pPr>
            <w:r w:rsidRPr="00937356">
              <w:rPr>
                <w:color w:val="000000"/>
                <w:sz w:val="30"/>
                <w:szCs w:val="30"/>
              </w:rPr>
              <w:t>-0,146</w:t>
            </w:r>
          </w:p>
        </w:tc>
        <w:tc>
          <w:tcPr>
            <w:tcW w:w="1058"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-0,088</w:t>
            </w:r>
          </w:p>
        </w:tc>
        <w:tc>
          <w:tcPr>
            <w:tcW w:w="936"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0,283</w:t>
            </w:r>
          </w:p>
        </w:tc>
        <w:tc>
          <w:tcPr>
            <w:tcW w:w="1115"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1</w:t>
            </w:r>
          </w:p>
        </w:tc>
        <w:tc>
          <w:tcPr>
            <w:tcW w:w="95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133"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6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04" w:type="dxa"/>
            <w:shd w:val="clear" w:color="auto" w:fill="auto"/>
            <w:noWrap/>
            <w:vAlign w:val="bottom"/>
            <w:hideMark/>
          </w:tcPr>
          <w:p w:rsidR="0094319B" w:rsidRPr="00937356" w:rsidRDefault="0094319B" w:rsidP="00214E00">
            <w:pPr>
              <w:spacing w:line="276" w:lineRule="auto"/>
              <w:jc w:val="center"/>
              <w:rPr>
                <w:color w:val="000000"/>
                <w:sz w:val="30"/>
                <w:szCs w:val="30"/>
              </w:rPr>
            </w:pPr>
          </w:p>
        </w:tc>
      </w:tr>
      <w:tr w:rsidR="0094319B" w:rsidRPr="00937356" w:rsidTr="00214E00">
        <w:trPr>
          <w:trHeight w:val="315"/>
        </w:trPr>
        <w:tc>
          <w:tcPr>
            <w:tcW w:w="3276" w:type="dxa"/>
            <w:shd w:val="clear" w:color="auto" w:fill="auto"/>
            <w:noWrap/>
            <w:hideMark/>
          </w:tcPr>
          <w:p w:rsidR="0094319B" w:rsidRPr="00937356" w:rsidRDefault="0094319B" w:rsidP="00214E00">
            <w:pPr>
              <w:widowControl w:val="0"/>
              <w:autoSpaceDE w:val="0"/>
              <w:autoSpaceDN w:val="0"/>
              <w:adjustRightInd w:val="0"/>
              <w:spacing w:line="276" w:lineRule="auto"/>
              <w:rPr>
                <w:rFonts w:eastAsia="MS Mincho"/>
                <w:color w:val="000000"/>
                <w:sz w:val="30"/>
                <w:szCs w:val="30"/>
              </w:rPr>
            </w:pPr>
            <w:r w:rsidRPr="00937356">
              <w:rPr>
                <w:rFonts w:eastAsia="MS Mincho"/>
                <w:color w:val="000000"/>
                <w:sz w:val="30"/>
                <w:szCs w:val="30"/>
              </w:rPr>
              <w:t>K</w:t>
            </w:r>
            <w:r w:rsidRPr="00937356">
              <w:rPr>
                <w:rFonts w:eastAsia="MS Mincho"/>
                <w:color w:val="000000"/>
                <w:sz w:val="30"/>
                <w:szCs w:val="30"/>
                <w:vertAlign w:val="subscript"/>
              </w:rPr>
              <w:t>2</w:t>
            </w:r>
            <w:r w:rsidRPr="00937356">
              <w:rPr>
                <w:rFonts w:eastAsia="MS Mincho"/>
                <w:color w:val="000000"/>
                <w:sz w:val="30"/>
                <w:szCs w:val="30"/>
              </w:rPr>
              <w:t>O</w:t>
            </w:r>
          </w:p>
        </w:tc>
        <w:tc>
          <w:tcPr>
            <w:tcW w:w="992"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0,373</w:t>
            </w:r>
          </w:p>
        </w:tc>
        <w:tc>
          <w:tcPr>
            <w:tcW w:w="13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0,180</w:t>
            </w:r>
          </w:p>
        </w:tc>
        <w:tc>
          <w:tcPr>
            <w:tcW w:w="1030" w:type="dxa"/>
            <w:shd w:val="clear" w:color="auto" w:fill="auto"/>
            <w:noWrap/>
            <w:vAlign w:val="bottom"/>
            <w:hideMark/>
          </w:tcPr>
          <w:p w:rsidR="0094319B" w:rsidRPr="00937356" w:rsidRDefault="0094319B" w:rsidP="00214E00">
            <w:pPr>
              <w:tabs>
                <w:tab w:val="left" w:pos="888"/>
              </w:tabs>
              <w:spacing w:line="276" w:lineRule="auto"/>
              <w:ind w:left="-104"/>
              <w:jc w:val="center"/>
              <w:rPr>
                <w:color w:val="000000"/>
                <w:sz w:val="30"/>
                <w:szCs w:val="30"/>
              </w:rPr>
            </w:pPr>
            <w:r w:rsidRPr="00937356">
              <w:rPr>
                <w:color w:val="000000"/>
                <w:sz w:val="30"/>
                <w:szCs w:val="30"/>
              </w:rPr>
              <w:t>0,272</w:t>
            </w:r>
          </w:p>
        </w:tc>
        <w:tc>
          <w:tcPr>
            <w:tcW w:w="1010" w:type="dxa"/>
            <w:shd w:val="clear" w:color="auto" w:fill="auto"/>
            <w:noWrap/>
            <w:vAlign w:val="bottom"/>
            <w:hideMark/>
          </w:tcPr>
          <w:p w:rsidR="0094319B" w:rsidRPr="00937356" w:rsidRDefault="0094319B" w:rsidP="00214E00">
            <w:pPr>
              <w:tabs>
                <w:tab w:val="left" w:pos="888"/>
              </w:tabs>
              <w:spacing w:line="276" w:lineRule="auto"/>
              <w:ind w:left="-104"/>
              <w:jc w:val="center"/>
              <w:rPr>
                <w:color w:val="000000"/>
                <w:sz w:val="30"/>
                <w:szCs w:val="30"/>
              </w:rPr>
            </w:pPr>
            <w:r w:rsidRPr="00937356">
              <w:rPr>
                <w:color w:val="000000"/>
                <w:sz w:val="30"/>
                <w:szCs w:val="30"/>
              </w:rPr>
              <w:t>0,109</w:t>
            </w:r>
          </w:p>
        </w:tc>
        <w:tc>
          <w:tcPr>
            <w:tcW w:w="1058"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0,143</w:t>
            </w:r>
          </w:p>
        </w:tc>
        <w:tc>
          <w:tcPr>
            <w:tcW w:w="936"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0,554</w:t>
            </w:r>
          </w:p>
        </w:tc>
        <w:tc>
          <w:tcPr>
            <w:tcW w:w="1115"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0,515</w:t>
            </w:r>
          </w:p>
        </w:tc>
        <w:tc>
          <w:tcPr>
            <w:tcW w:w="95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1</w:t>
            </w:r>
          </w:p>
        </w:tc>
        <w:tc>
          <w:tcPr>
            <w:tcW w:w="1133"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6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04" w:type="dxa"/>
            <w:shd w:val="clear" w:color="auto" w:fill="auto"/>
            <w:noWrap/>
            <w:vAlign w:val="bottom"/>
            <w:hideMark/>
          </w:tcPr>
          <w:p w:rsidR="0094319B" w:rsidRPr="00937356" w:rsidRDefault="0094319B" w:rsidP="00214E00">
            <w:pPr>
              <w:spacing w:line="276" w:lineRule="auto"/>
              <w:jc w:val="center"/>
              <w:rPr>
                <w:color w:val="000000"/>
                <w:sz w:val="30"/>
                <w:szCs w:val="30"/>
              </w:rPr>
            </w:pPr>
          </w:p>
        </w:tc>
      </w:tr>
      <w:tr w:rsidR="0094319B" w:rsidRPr="00937356" w:rsidTr="00214E00">
        <w:trPr>
          <w:trHeight w:val="315"/>
        </w:trPr>
        <w:tc>
          <w:tcPr>
            <w:tcW w:w="3276" w:type="dxa"/>
            <w:shd w:val="clear" w:color="auto" w:fill="auto"/>
            <w:noWrap/>
            <w:hideMark/>
          </w:tcPr>
          <w:p w:rsidR="0094319B" w:rsidRPr="00937356" w:rsidRDefault="0094319B" w:rsidP="00214E00">
            <w:pPr>
              <w:widowControl w:val="0"/>
              <w:autoSpaceDE w:val="0"/>
              <w:autoSpaceDN w:val="0"/>
              <w:adjustRightInd w:val="0"/>
              <w:spacing w:line="276" w:lineRule="auto"/>
              <w:rPr>
                <w:rFonts w:eastAsia="MS Mincho"/>
                <w:color w:val="000000"/>
                <w:sz w:val="30"/>
                <w:szCs w:val="30"/>
              </w:rPr>
            </w:pPr>
            <w:proofErr w:type="spellStart"/>
            <w:r w:rsidRPr="00937356">
              <w:rPr>
                <w:rFonts w:eastAsia="MS Mincho"/>
                <w:color w:val="000000"/>
                <w:sz w:val="30"/>
                <w:szCs w:val="30"/>
              </w:rPr>
              <w:t>pH</w:t>
            </w:r>
            <w:proofErr w:type="spellEnd"/>
          </w:p>
        </w:tc>
        <w:tc>
          <w:tcPr>
            <w:tcW w:w="992"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0,268</w:t>
            </w:r>
          </w:p>
        </w:tc>
        <w:tc>
          <w:tcPr>
            <w:tcW w:w="13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-0,457</w:t>
            </w:r>
          </w:p>
        </w:tc>
        <w:tc>
          <w:tcPr>
            <w:tcW w:w="1030" w:type="dxa"/>
            <w:shd w:val="clear" w:color="auto" w:fill="auto"/>
            <w:noWrap/>
            <w:vAlign w:val="bottom"/>
            <w:hideMark/>
          </w:tcPr>
          <w:p w:rsidR="0094319B" w:rsidRPr="00937356" w:rsidRDefault="0094319B" w:rsidP="00214E00">
            <w:pPr>
              <w:tabs>
                <w:tab w:val="left" w:pos="888"/>
              </w:tabs>
              <w:spacing w:line="276" w:lineRule="auto"/>
              <w:ind w:left="-104"/>
              <w:jc w:val="center"/>
              <w:rPr>
                <w:color w:val="000000"/>
                <w:sz w:val="30"/>
                <w:szCs w:val="30"/>
              </w:rPr>
            </w:pPr>
            <w:r w:rsidRPr="00937356">
              <w:rPr>
                <w:color w:val="000000"/>
                <w:sz w:val="30"/>
                <w:szCs w:val="30"/>
              </w:rPr>
              <w:t>-0,204</w:t>
            </w:r>
          </w:p>
        </w:tc>
        <w:tc>
          <w:tcPr>
            <w:tcW w:w="1010" w:type="dxa"/>
            <w:shd w:val="clear" w:color="auto" w:fill="auto"/>
            <w:noWrap/>
            <w:vAlign w:val="bottom"/>
            <w:hideMark/>
          </w:tcPr>
          <w:p w:rsidR="0094319B" w:rsidRPr="00937356" w:rsidRDefault="0094319B" w:rsidP="00214E00">
            <w:pPr>
              <w:tabs>
                <w:tab w:val="left" w:pos="888"/>
              </w:tabs>
              <w:spacing w:line="276" w:lineRule="auto"/>
              <w:ind w:left="-104"/>
              <w:jc w:val="center"/>
              <w:rPr>
                <w:color w:val="000000"/>
                <w:sz w:val="30"/>
                <w:szCs w:val="30"/>
              </w:rPr>
            </w:pPr>
            <w:r w:rsidRPr="00937356">
              <w:rPr>
                <w:color w:val="000000"/>
                <w:sz w:val="30"/>
                <w:szCs w:val="30"/>
              </w:rPr>
              <w:t>-0,028</w:t>
            </w:r>
          </w:p>
        </w:tc>
        <w:tc>
          <w:tcPr>
            <w:tcW w:w="1058"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-0,304</w:t>
            </w:r>
          </w:p>
        </w:tc>
        <w:tc>
          <w:tcPr>
            <w:tcW w:w="936"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0,182</w:t>
            </w:r>
          </w:p>
        </w:tc>
        <w:tc>
          <w:tcPr>
            <w:tcW w:w="1115"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0,291</w:t>
            </w:r>
          </w:p>
        </w:tc>
        <w:tc>
          <w:tcPr>
            <w:tcW w:w="95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0,019</w:t>
            </w:r>
          </w:p>
        </w:tc>
        <w:tc>
          <w:tcPr>
            <w:tcW w:w="11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1</w:t>
            </w:r>
          </w:p>
        </w:tc>
        <w:tc>
          <w:tcPr>
            <w:tcW w:w="1060" w:type="dxa"/>
            <w:shd w:val="clear" w:color="auto" w:fill="auto"/>
            <w:noWrap/>
            <w:vAlign w:val="bottom"/>
            <w:hideMark/>
          </w:tcPr>
          <w:p w:rsidR="0094319B" w:rsidRPr="00937356" w:rsidRDefault="0094319B" w:rsidP="00214E00">
            <w:pPr>
              <w:spacing w:line="276" w:lineRule="auto"/>
              <w:jc w:val="center"/>
              <w:rPr>
                <w:color w:val="000000"/>
                <w:sz w:val="30"/>
                <w:szCs w:val="30"/>
              </w:rPr>
            </w:pPr>
          </w:p>
        </w:tc>
        <w:tc>
          <w:tcPr>
            <w:tcW w:w="1004" w:type="dxa"/>
            <w:shd w:val="clear" w:color="auto" w:fill="auto"/>
            <w:noWrap/>
            <w:vAlign w:val="bottom"/>
            <w:hideMark/>
          </w:tcPr>
          <w:p w:rsidR="0094319B" w:rsidRPr="00937356" w:rsidRDefault="0094319B" w:rsidP="00214E00">
            <w:pPr>
              <w:spacing w:line="276" w:lineRule="auto"/>
              <w:jc w:val="center"/>
              <w:rPr>
                <w:color w:val="000000"/>
                <w:sz w:val="30"/>
                <w:szCs w:val="30"/>
              </w:rPr>
            </w:pPr>
          </w:p>
        </w:tc>
      </w:tr>
      <w:tr w:rsidR="0094319B" w:rsidRPr="00937356" w:rsidTr="00214E00">
        <w:trPr>
          <w:trHeight w:val="315"/>
        </w:trPr>
        <w:tc>
          <w:tcPr>
            <w:tcW w:w="3276" w:type="dxa"/>
            <w:shd w:val="clear" w:color="auto" w:fill="auto"/>
            <w:noWrap/>
            <w:hideMark/>
          </w:tcPr>
          <w:p w:rsidR="0094319B" w:rsidRPr="00937356" w:rsidRDefault="0094319B" w:rsidP="00214E00">
            <w:pPr>
              <w:widowControl w:val="0"/>
              <w:autoSpaceDE w:val="0"/>
              <w:autoSpaceDN w:val="0"/>
              <w:adjustRightInd w:val="0"/>
              <w:spacing w:line="276" w:lineRule="auto"/>
              <w:rPr>
                <w:rFonts w:eastAsia="MS Mincho"/>
                <w:iCs/>
                <w:color w:val="000000"/>
                <w:sz w:val="30"/>
                <w:szCs w:val="30"/>
              </w:rPr>
            </w:pPr>
            <w:r w:rsidRPr="00937356">
              <w:rPr>
                <w:rFonts w:eastAsia="MS Mincho"/>
                <w:iCs/>
                <w:color w:val="000000"/>
                <w:sz w:val="30"/>
                <w:szCs w:val="30"/>
              </w:rPr>
              <w:t>Гумус, %</w:t>
            </w:r>
          </w:p>
        </w:tc>
        <w:tc>
          <w:tcPr>
            <w:tcW w:w="992"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0,524</w:t>
            </w:r>
          </w:p>
        </w:tc>
        <w:tc>
          <w:tcPr>
            <w:tcW w:w="13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0,178</w:t>
            </w:r>
          </w:p>
        </w:tc>
        <w:tc>
          <w:tcPr>
            <w:tcW w:w="103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0,216</w:t>
            </w:r>
          </w:p>
        </w:tc>
        <w:tc>
          <w:tcPr>
            <w:tcW w:w="101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0,342</w:t>
            </w:r>
          </w:p>
        </w:tc>
        <w:tc>
          <w:tcPr>
            <w:tcW w:w="1058"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0,184</w:t>
            </w:r>
          </w:p>
        </w:tc>
        <w:tc>
          <w:tcPr>
            <w:tcW w:w="936"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0,393</w:t>
            </w:r>
          </w:p>
        </w:tc>
        <w:tc>
          <w:tcPr>
            <w:tcW w:w="1115"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0,063</w:t>
            </w:r>
          </w:p>
        </w:tc>
        <w:tc>
          <w:tcPr>
            <w:tcW w:w="95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0,337</w:t>
            </w:r>
          </w:p>
        </w:tc>
        <w:tc>
          <w:tcPr>
            <w:tcW w:w="11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0,306</w:t>
            </w:r>
          </w:p>
        </w:tc>
        <w:tc>
          <w:tcPr>
            <w:tcW w:w="106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1</w:t>
            </w:r>
          </w:p>
        </w:tc>
        <w:tc>
          <w:tcPr>
            <w:tcW w:w="1004" w:type="dxa"/>
            <w:shd w:val="clear" w:color="auto" w:fill="auto"/>
            <w:noWrap/>
            <w:vAlign w:val="bottom"/>
            <w:hideMark/>
          </w:tcPr>
          <w:p w:rsidR="0094319B" w:rsidRPr="00937356" w:rsidRDefault="0094319B" w:rsidP="00214E00">
            <w:pPr>
              <w:spacing w:line="276" w:lineRule="auto"/>
              <w:jc w:val="center"/>
              <w:rPr>
                <w:color w:val="000000"/>
                <w:sz w:val="30"/>
                <w:szCs w:val="30"/>
              </w:rPr>
            </w:pPr>
          </w:p>
        </w:tc>
      </w:tr>
      <w:tr w:rsidR="0094319B" w:rsidRPr="00937356" w:rsidTr="00214E00">
        <w:trPr>
          <w:trHeight w:val="315"/>
        </w:trPr>
        <w:tc>
          <w:tcPr>
            <w:tcW w:w="3276" w:type="dxa"/>
            <w:shd w:val="clear" w:color="auto" w:fill="auto"/>
            <w:noWrap/>
            <w:hideMark/>
          </w:tcPr>
          <w:p w:rsidR="0094319B" w:rsidRPr="00937356" w:rsidRDefault="0094319B" w:rsidP="00214E00">
            <w:pPr>
              <w:pStyle w:val="a5"/>
              <w:widowControl w:val="0"/>
              <w:autoSpaceDE w:val="0"/>
              <w:autoSpaceDN w:val="0"/>
              <w:adjustRightInd w:val="0"/>
              <w:spacing w:line="276" w:lineRule="auto"/>
              <w:rPr>
                <w:rFonts w:eastAsia="MS Mincho"/>
                <w:sz w:val="30"/>
                <w:szCs w:val="30"/>
              </w:rPr>
            </w:pPr>
            <w:r w:rsidRPr="00937356">
              <w:rPr>
                <w:rFonts w:eastAsia="MS Mincho"/>
                <w:sz w:val="30"/>
                <w:szCs w:val="30"/>
              </w:rPr>
              <w:t>Сорт верби</w:t>
            </w:r>
          </w:p>
        </w:tc>
        <w:tc>
          <w:tcPr>
            <w:tcW w:w="992"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0,233</w:t>
            </w:r>
          </w:p>
        </w:tc>
        <w:tc>
          <w:tcPr>
            <w:tcW w:w="13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0,815</w:t>
            </w:r>
          </w:p>
        </w:tc>
        <w:tc>
          <w:tcPr>
            <w:tcW w:w="103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0,523</w:t>
            </w:r>
          </w:p>
        </w:tc>
        <w:tc>
          <w:tcPr>
            <w:tcW w:w="101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0,498</w:t>
            </w:r>
          </w:p>
        </w:tc>
        <w:tc>
          <w:tcPr>
            <w:tcW w:w="1058"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0,517</w:t>
            </w:r>
          </w:p>
        </w:tc>
        <w:tc>
          <w:tcPr>
            <w:tcW w:w="936"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0,233</w:t>
            </w:r>
          </w:p>
        </w:tc>
        <w:tc>
          <w:tcPr>
            <w:tcW w:w="1115"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-0,073</w:t>
            </w:r>
          </w:p>
        </w:tc>
        <w:tc>
          <w:tcPr>
            <w:tcW w:w="95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0,259</w:t>
            </w:r>
          </w:p>
        </w:tc>
        <w:tc>
          <w:tcPr>
            <w:tcW w:w="11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-0,558</w:t>
            </w:r>
          </w:p>
        </w:tc>
        <w:tc>
          <w:tcPr>
            <w:tcW w:w="106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0,018</w:t>
            </w:r>
          </w:p>
        </w:tc>
        <w:tc>
          <w:tcPr>
            <w:tcW w:w="1004"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1</w:t>
            </w:r>
          </w:p>
        </w:tc>
      </w:tr>
      <w:tr w:rsidR="0094319B" w:rsidRPr="00937356" w:rsidTr="00214E00">
        <w:trPr>
          <w:trHeight w:val="330"/>
        </w:trPr>
        <w:tc>
          <w:tcPr>
            <w:tcW w:w="3276" w:type="dxa"/>
            <w:shd w:val="clear" w:color="auto" w:fill="auto"/>
            <w:noWrap/>
            <w:hideMark/>
          </w:tcPr>
          <w:p w:rsidR="0094319B" w:rsidRPr="00937356" w:rsidRDefault="0094319B" w:rsidP="00214E00">
            <w:pPr>
              <w:pStyle w:val="a5"/>
              <w:widowControl w:val="0"/>
              <w:autoSpaceDE w:val="0"/>
              <w:autoSpaceDN w:val="0"/>
              <w:adjustRightInd w:val="0"/>
              <w:spacing w:line="276" w:lineRule="auto"/>
              <w:rPr>
                <w:rFonts w:eastAsia="MS Mincho"/>
                <w:sz w:val="30"/>
                <w:szCs w:val="30"/>
              </w:rPr>
            </w:pPr>
            <w:r w:rsidRPr="00937356">
              <w:rPr>
                <w:rFonts w:eastAsia="MS Mincho"/>
                <w:sz w:val="30"/>
                <w:szCs w:val="30"/>
              </w:rPr>
              <w:t xml:space="preserve">Опади за </w:t>
            </w:r>
            <w:proofErr w:type="spellStart"/>
            <w:r w:rsidRPr="00937356">
              <w:rPr>
                <w:rFonts w:eastAsia="MS Mincho"/>
                <w:sz w:val="30"/>
                <w:szCs w:val="30"/>
              </w:rPr>
              <w:t>вегет</w:t>
            </w:r>
            <w:proofErr w:type="spellEnd"/>
            <w:r w:rsidRPr="00937356">
              <w:rPr>
                <w:rFonts w:eastAsia="MS Mincho"/>
                <w:sz w:val="30"/>
                <w:szCs w:val="30"/>
              </w:rPr>
              <w:t>. період</w:t>
            </w:r>
          </w:p>
        </w:tc>
        <w:tc>
          <w:tcPr>
            <w:tcW w:w="992"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0,581</w:t>
            </w:r>
          </w:p>
        </w:tc>
        <w:tc>
          <w:tcPr>
            <w:tcW w:w="13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0,791</w:t>
            </w:r>
          </w:p>
        </w:tc>
        <w:tc>
          <w:tcPr>
            <w:tcW w:w="103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0,510</w:t>
            </w:r>
          </w:p>
        </w:tc>
        <w:tc>
          <w:tcPr>
            <w:tcW w:w="101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0,645</w:t>
            </w:r>
          </w:p>
        </w:tc>
        <w:tc>
          <w:tcPr>
            <w:tcW w:w="1058"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0,369</w:t>
            </w:r>
          </w:p>
        </w:tc>
        <w:tc>
          <w:tcPr>
            <w:tcW w:w="936"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0,304</w:t>
            </w:r>
          </w:p>
        </w:tc>
        <w:tc>
          <w:tcPr>
            <w:tcW w:w="1115"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-0,105</w:t>
            </w:r>
          </w:p>
        </w:tc>
        <w:tc>
          <w:tcPr>
            <w:tcW w:w="95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0,259</w:t>
            </w:r>
          </w:p>
        </w:tc>
        <w:tc>
          <w:tcPr>
            <w:tcW w:w="1133"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-0,328</w:t>
            </w:r>
          </w:p>
        </w:tc>
        <w:tc>
          <w:tcPr>
            <w:tcW w:w="1060"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0,183</w:t>
            </w:r>
          </w:p>
        </w:tc>
        <w:tc>
          <w:tcPr>
            <w:tcW w:w="1004" w:type="dxa"/>
            <w:shd w:val="clear" w:color="auto" w:fill="auto"/>
            <w:noWrap/>
            <w:vAlign w:val="bottom"/>
            <w:hideMark/>
          </w:tcPr>
          <w:p w:rsidR="0094319B" w:rsidRPr="00937356" w:rsidRDefault="0094319B" w:rsidP="00214E00">
            <w:pPr>
              <w:spacing w:line="276" w:lineRule="auto"/>
              <w:jc w:val="center"/>
              <w:rPr>
                <w:color w:val="000000"/>
                <w:sz w:val="30"/>
                <w:szCs w:val="30"/>
              </w:rPr>
            </w:pPr>
            <w:r w:rsidRPr="00937356">
              <w:rPr>
                <w:color w:val="000000"/>
                <w:sz w:val="30"/>
                <w:szCs w:val="30"/>
              </w:rPr>
              <w:t>0,783</w:t>
            </w:r>
          </w:p>
        </w:tc>
      </w:tr>
    </w:tbl>
    <w:p w:rsidR="0094319B" w:rsidRPr="007B4C2E" w:rsidRDefault="0094319B" w:rsidP="0094319B">
      <w:pPr>
        <w:pStyle w:val="a5"/>
        <w:spacing w:line="276" w:lineRule="auto"/>
        <w:ind w:firstLine="851"/>
        <w:jc w:val="both"/>
        <w:rPr>
          <w:b/>
          <w:sz w:val="32"/>
          <w:szCs w:val="32"/>
        </w:rPr>
        <w:sectPr w:rsidR="0094319B" w:rsidRPr="007B4C2E" w:rsidSect="006F2EFE">
          <w:headerReference w:type="default" r:id="rId27"/>
          <w:footerReference w:type="default" r:id="rId28"/>
          <w:pgSz w:w="16838" w:h="11906" w:orient="landscape" w:code="9"/>
          <w:pgMar w:top="1134" w:right="1134" w:bottom="1134" w:left="1134" w:header="567" w:footer="0" w:gutter="0"/>
          <w:cols w:space="720"/>
          <w:docGrid w:linePitch="326"/>
        </w:sectPr>
      </w:pPr>
    </w:p>
    <w:p w:rsidR="00E44FFA" w:rsidRDefault="00E44FFA" w:rsidP="00E44FFA">
      <w:pPr>
        <w:pStyle w:val="a5"/>
        <w:spacing w:before="0" w:beforeAutospacing="0" w:after="0" w:afterAutospacing="0" w:line="276" w:lineRule="auto"/>
        <w:jc w:val="both"/>
        <w:rPr>
          <w:sz w:val="30"/>
          <w:szCs w:val="30"/>
        </w:rPr>
      </w:pPr>
      <w:r w:rsidRPr="00937356">
        <w:rPr>
          <w:sz w:val="30"/>
          <w:szCs w:val="30"/>
        </w:rPr>
        <w:lastRenderedPageBreak/>
        <w:t>азоту в ґрунті (0,532), кількістю опадів (0,645) і залежить також від сорту верби (0,498).</w:t>
      </w:r>
    </w:p>
    <w:p w:rsidR="0094319B" w:rsidRPr="00937356" w:rsidRDefault="0094319B" w:rsidP="0094319B">
      <w:pPr>
        <w:pStyle w:val="a5"/>
        <w:spacing w:before="0" w:beforeAutospacing="0" w:after="0" w:afterAutospacing="0" w:line="276" w:lineRule="auto"/>
        <w:ind w:firstLine="454"/>
        <w:jc w:val="both"/>
        <w:rPr>
          <w:sz w:val="30"/>
          <w:szCs w:val="30"/>
        </w:rPr>
      </w:pPr>
      <w:r w:rsidRPr="00937356">
        <w:rPr>
          <w:sz w:val="30"/>
          <w:szCs w:val="30"/>
        </w:rPr>
        <w:t>Між приживлюваністю і висотою рослин теж існує середньої сили кореляційний зв’язок (0,577). Висота, на відміну від приживлюваності, має середньої сили кореляційний зв'язок із строками садіння живців (0,516) і вмістом гумусу в ґрунті (0,342). Також вона позитивно корелює з температурою (0,504), способом садіння (0,623), вмістом рухомих форм азоту в ґрунті (0,532), кількістю опадів (0,645) і залежить також від сорту верби (0,498).</w:t>
      </w:r>
    </w:p>
    <w:p w:rsidR="0094319B" w:rsidRPr="00937356" w:rsidRDefault="0094319B" w:rsidP="0094319B">
      <w:pPr>
        <w:spacing w:line="276" w:lineRule="auto"/>
        <w:ind w:firstLine="454"/>
        <w:jc w:val="both"/>
        <w:rPr>
          <w:b/>
          <w:sz w:val="30"/>
          <w:szCs w:val="30"/>
        </w:rPr>
      </w:pPr>
      <w:r w:rsidRPr="00937356">
        <w:rPr>
          <w:b/>
          <w:sz w:val="30"/>
          <w:szCs w:val="30"/>
        </w:rPr>
        <w:t xml:space="preserve">Висновки. </w:t>
      </w:r>
      <w:r w:rsidRPr="00937356">
        <w:rPr>
          <w:sz w:val="30"/>
          <w:szCs w:val="30"/>
        </w:rPr>
        <w:t>Дослідження в умовах Волинського Опілля п’яти сортів верби зарубіжної селекції вказує на доцільність їх широкого використання в цьому регіоні.</w:t>
      </w:r>
    </w:p>
    <w:p w:rsidR="0094319B" w:rsidRPr="00937356" w:rsidRDefault="0094319B" w:rsidP="0094319B">
      <w:pPr>
        <w:spacing w:line="276" w:lineRule="auto"/>
        <w:ind w:firstLine="454"/>
        <w:jc w:val="both"/>
        <w:rPr>
          <w:sz w:val="30"/>
          <w:szCs w:val="30"/>
        </w:rPr>
      </w:pPr>
      <w:r w:rsidRPr="00937356">
        <w:rPr>
          <w:sz w:val="30"/>
          <w:szCs w:val="30"/>
        </w:rPr>
        <w:t>Приживлюваність живців енергетичних плантацій верби зростала від 67,3±3,03</w:t>
      </w:r>
      <w:r w:rsidRPr="00937356">
        <w:rPr>
          <w:b/>
          <w:sz w:val="30"/>
          <w:szCs w:val="30"/>
        </w:rPr>
        <w:t> </w:t>
      </w:r>
      <w:r w:rsidRPr="00937356">
        <w:rPr>
          <w:sz w:val="30"/>
          <w:szCs w:val="30"/>
        </w:rPr>
        <w:t xml:space="preserve">% у вегетаційному періоді 2014 року до 85,3 % у 2016-му, синхронно зі збільшенням температури повітря і частково – зі збільшенням кількості опадів. </w:t>
      </w:r>
    </w:p>
    <w:p w:rsidR="0094319B" w:rsidRPr="00937356" w:rsidRDefault="0094319B" w:rsidP="0094319B">
      <w:pPr>
        <w:pStyle w:val="a5"/>
        <w:spacing w:before="0" w:beforeAutospacing="0" w:after="0" w:afterAutospacing="0" w:line="276" w:lineRule="auto"/>
        <w:ind w:firstLine="454"/>
        <w:jc w:val="both"/>
        <w:rPr>
          <w:sz w:val="30"/>
          <w:szCs w:val="30"/>
        </w:rPr>
      </w:pPr>
      <w:r w:rsidRPr="00937356">
        <w:rPr>
          <w:sz w:val="30"/>
          <w:szCs w:val="30"/>
        </w:rPr>
        <w:t>Середня висота однорічних плантацій у 2014 році становила 1,4±0,06 м, у 2015 – 1,3±0,10 м, а в 2016 р. – 1,8±0,11 м, тобто зростала із збільшенням кількості опадів за вегетаційний період.</w:t>
      </w:r>
    </w:p>
    <w:p w:rsidR="0094319B" w:rsidRPr="00937356" w:rsidRDefault="0094319B" w:rsidP="0094319B">
      <w:pPr>
        <w:spacing w:line="276" w:lineRule="auto"/>
        <w:ind w:firstLine="454"/>
        <w:jc w:val="both"/>
        <w:rPr>
          <w:sz w:val="30"/>
          <w:szCs w:val="30"/>
        </w:rPr>
      </w:pPr>
      <w:r w:rsidRPr="00937356">
        <w:rPr>
          <w:sz w:val="30"/>
          <w:szCs w:val="30"/>
        </w:rPr>
        <w:t xml:space="preserve">Приживлюваність живців має середньої сили кореляційний зв’язок зі способом садіння, сортом верби, вмістом азоту в ґрунті, опадами за вегетаційний період та з висотою. </w:t>
      </w:r>
    </w:p>
    <w:p w:rsidR="0094319B" w:rsidRPr="00937356" w:rsidRDefault="0094319B" w:rsidP="0094319B">
      <w:pPr>
        <w:spacing w:line="276" w:lineRule="auto"/>
        <w:ind w:firstLine="454"/>
        <w:jc w:val="both"/>
        <w:rPr>
          <w:sz w:val="30"/>
          <w:szCs w:val="30"/>
        </w:rPr>
      </w:pPr>
      <w:r w:rsidRPr="00937356">
        <w:rPr>
          <w:sz w:val="30"/>
          <w:szCs w:val="30"/>
        </w:rPr>
        <w:t>Висота, на відміну від приживлюваності, має середній коефіцієнт кореляції зі строками садіння живців і вмістом гумусу в ґрунті. Також вона позитивно корелює з температурою, способом садіння, вмістом рухомих форм азоту в ґрунті, кількістю опадів і сортовими особливостями.</w:t>
      </w:r>
    </w:p>
    <w:p w:rsidR="0094319B" w:rsidRPr="00937356" w:rsidRDefault="0094319B" w:rsidP="0094319B">
      <w:pPr>
        <w:spacing w:line="276" w:lineRule="auto"/>
        <w:ind w:firstLine="454"/>
        <w:rPr>
          <w:sz w:val="30"/>
          <w:szCs w:val="30"/>
        </w:rPr>
      </w:pPr>
    </w:p>
    <w:p w:rsidR="0094319B" w:rsidRPr="00937356" w:rsidRDefault="0094319B" w:rsidP="0094319B">
      <w:pPr>
        <w:spacing w:line="276" w:lineRule="auto"/>
        <w:ind w:firstLine="454"/>
        <w:jc w:val="center"/>
        <w:rPr>
          <w:sz w:val="30"/>
          <w:szCs w:val="30"/>
        </w:rPr>
      </w:pPr>
      <w:r w:rsidRPr="00937356">
        <w:rPr>
          <w:sz w:val="30"/>
          <w:szCs w:val="30"/>
        </w:rPr>
        <w:t>Список використаних джерел:</w:t>
      </w:r>
    </w:p>
    <w:p w:rsidR="0094319B" w:rsidRPr="00937356" w:rsidRDefault="0094319B" w:rsidP="0094319B">
      <w:pPr>
        <w:pStyle w:val="BodyTextIndent21"/>
        <w:widowControl w:val="0"/>
        <w:numPr>
          <w:ilvl w:val="0"/>
          <w:numId w:val="22"/>
        </w:numPr>
        <w:tabs>
          <w:tab w:val="left" w:pos="709"/>
        </w:tabs>
        <w:overflowPunct/>
        <w:adjustRightInd/>
        <w:spacing w:line="276" w:lineRule="auto"/>
        <w:ind w:left="0" w:firstLine="454"/>
        <w:textAlignment w:val="auto"/>
        <w:rPr>
          <w:sz w:val="30"/>
          <w:szCs w:val="30"/>
        </w:rPr>
      </w:pPr>
      <w:bookmarkStart w:id="10" w:name="_Ref476474298"/>
      <w:bookmarkStart w:id="11" w:name="_Ref476474378"/>
      <w:r w:rsidRPr="00937356">
        <w:rPr>
          <w:sz w:val="30"/>
          <w:szCs w:val="30"/>
        </w:rPr>
        <w:t xml:space="preserve">Енергетична верба: технологія вирощування та використання / </w:t>
      </w:r>
      <w:r>
        <w:rPr>
          <w:sz w:val="30"/>
          <w:szCs w:val="30"/>
        </w:rPr>
        <w:br/>
      </w:r>
      <w:r w:rsidRPr="00937356">
        <w:rPr>
          <w:sz w:val="30"/>
          <w:szCs w:val="30"/>
        </w:rPr>
        <w:t xml:space="preserve">[М.В. </w:t>
      </w:r>
      <w:proofErr w:type="spellStart"/>
      <w:r w:rsidRPr="00937356">
        <w:rPr>
          <w:sz w:val="30"/>
          <w:szCs w:val="30"/>
        </w:rPr>
        <w:t>Роїк</w:t>
      </w:r>
      <w:proofErr w:type="spellEnd"/>
      <w:r w:rsidRPr="00937356">
        <w:rPr>
          <w:sz w:val="30"/>
          <w:szCs w:val="30"/>
        </w:rPr>
        <w:t xml:space="preserve">, В.М. Сінченко, Я.Д. </w:t>
      </w:r>
      <w:proofErr w:type="spellStart"/>
      <w:r w:rsidRPr="00937356">
        <w:rPr>
          <w:sz w:val="30"/>
          <w:szCs w:val="30"/>
        </w:rPr>
        <w:t>Фучило</w:t>
      </w:r>
      <w:proofErr w:type="spellEnd"/>
      <w:r w:rsidRPr="00937356">
        <w:rPr>
          <w:sz w:val="30"/>
          <w:szCs w:val="30"/>
        </w:rPr>
        <w:t xml:space="preserve"> та ін.]. – Вінниця: ТОВ «</w:t>
      </w:r>
      <w:proofErr w:type="spellStart"/>
      <w:r w:rsidRPr="00937356">
        <w:rPr>
          <w:sz w:val="30"/>
          <w:szCs w:val="30"/>
        </w:rPr>
        <w:t>Нілан</w:t>
      </w:r>
      <w:proofErr w:type="spellEnd"/>
      <w:r w:rsidRPr="00937356">
        <w:rPr>
          <w:sz w:val="30"/>
          <w:szCs w:val="30"/>
        </w:rPr>
        <w:t xml:space="preserve"> ЛТД», 2015. – 340 с.</w:t>
      </w:r>
    </w:p>
    <w:p w:rsidR="0094319B" w:rsidRPr="00937356" w:rsidRDefault="0094319B" w:rsidP="0094319B">
      <w:pPr>
        <w:pStyle w:val="ab"/>
        <w:widowControl w:val="0"/>
        <w:numPr>
          <w:ilvl w:val="0"/>
          <w:numId w:val="22"/>
        </w:numPr>
        <w:autoSpaceDE w:val="0"/>
        <w:autoSpaceDN w:val="0"/>
        <w:adjustRightInd w:val="0"/>
        <w:spacing w:after="0"/>
        <w:ind w:left="0" w:firstLine="454"/>
        <w:jc w:val="both"/>
        <w:rPr>
          <w:rFonts w:ascii="Times New Roman" w:hAnsi="Times New Roman"/>
          <w:sz w:val="30"/>
          <w:szCs w:val="30"/>
        </w:rPr>
      </w:pPr>
      <w:proofErr w:type="spellStart"/>
      <w:r w:rsidRPr="00937356">
        <w:rPr>
          <w:rFonts w:ascii="Times New Roman" w:hAnsi="Times New Roman"/>
          <w:color w:val="000000"/>
          <w:sz w:val="30"/>
          <w:szCs w:val="30"/>
        </w:rPr>
        <w:lastRenderedPageBreak/>
        <w:t>Концепція</w:t>
      </w:r>
      <w:proofErr w:type="spellEnd"/>
      <w:r w:rsidRPr="00937356">
        <w:rPr>
          <w:rFonts w:ascii="Times New Roman" w:hAnsi="Times New Roman"/>
          <w:color w:val="000000"/>
          <w:sz w:val="30"/>
          <w:szCs w:val="30"/>
        </w:rPr>
        <w:t xml:space="preserve"> </w:t>
      </w:r>
      <w:proofErr w:type="spellStart"/>
      <w:r w:rsidRPr="00937356">
        <w:rPr>
          <w:rFonts w:ascii="Times New Roman" w:hAnsi="Times New Roman"/>
          <w:color w:val="000000"/>
          <w:sz w:val="30"/>
          <w:szCs w:val="30"/>
        </w:rPr>
        <w:t>цільової</w:t>
      </w:r>
      <w:proofErr w:type="spellEnd"/>
      <w:r w:rsidRPr="00937356">
        <w:rPr>
          <w:rFonts w:ascii="Times New Roman" w:hAnsi="Times New Roman"/>
          <w:color w:val="000000"/>
          <w:sz w:val="30"/>
          <w:szCs w:val="30"/>
        </w:rPr>
        <w:t xml:space="preserve"> </w:t>
      </w:r>
      <w:proofErr w:type="spellStart"/>
      <w:r w:rsidRPr="00937356">
        <w:rPr>
          <w:rFonts w:ascii="Times New Roman" w:hAnsi="Times New Roman"/>
          <w:color w:val="000000"/>
          <w:sz w:val="30"/>
          <w:szCs w:val="30"/>
        </w:rPr>
        <w:t>комплексної</w:t>
      </w:r>
      <w:proofErr w:type="spellEnd"/>
      <w:r w:rsidRPr="00937356">
        <w:rPr>
          <w:rFonts w:ascii="Times New Roman" w:hAnsi="Times New Roman"/>
          <w:color w:val="000000"/>
          <w:sz w:val="30"/>
          <w:szCs w:val="30"/>
        </w:rPr>
        <w:t xml:space="preserve"> </w:t>
      </w:r>
      <w:proofErr w:type="spellStart"/>
      <w:r w:rsidRPr="00937356">
        <w:rPr>
          <w:rFonts w:ascii="Times New Roman" w:hAnsi="Times New Roman"/>
          <w:color w:val="000000"/>
          <w:sz w:val="30"/>
          <w:szCs w:val="30"/>
        </w:rPr>
        <w:t>програми</w:t>
      </w:r>
      <w:proofErr w:type="spellEnd"/>
      <w:r w:rsidRPr="00937356">
        <w:rPr>
          <w:rFonts w:ascii="Times New Roman" w:hAnsi="Times New Roman"/>
          <w:color w:val="000000"/>
          <w:sz w:val="30"/>
          <w:szCs w:val="30"/>
        </w:rPr>
        <w:t xml:space="preserve"> </w:t>
      </w:r>
      <w:proofErr w:type="spellStart"/>
      <w:r w:rsidRPr="00937356">
        <w:rPr>
          <w:rFonts w:ascii="Times New Roman" w:hAnsi="Times New Roman"/>
          <w:color w:val="000000"/>
          <w:sz w:val="30"/>
          <w:szCs w:val="30"/>
        </w:rPr>
        <w:t>наукових</w:t>
      </w:r>
      <w:proofErr w:type="spellEnd"/>
      <w:r w:rsidRPr="00937356">
        <w:rPr>
          <w:rFonts w:ascii="Times New Roman" w:hAnsi="Times New Roman"/>
          <w:color w:val="000000"/>
          <w:sz w:val="30"/>
          <w:szCs w:val="30"/>
        </w:rPr>
        <w:t xml:space="preserve"> </w:t>
      </w:r>
      <w:proofErr w:type="spellStart"/>
      <w:proofErr w:type="gramStart"/>
      <w:r w:rsidRPr="00937356">
        <w:rPr>
          <w:rFonts w:ascii="Times New Roman" w:hAnsi="Times New Roman"/>
          <w:color w:val="000000"/>
          <w:sz w:val="30"/>
          <w:szCs w:val="30"/>
        </w:rPr>
        <w:t>досл</w:t>
      </w:r>
      <w:proofErr w:type="gramEnd"/>
      <w:r w:rsidRPr="00937356">
        <w:rPr>
          <w:rFonts w:ascii="Times New Roman" w:hAnsi="Times New Roman"/>
          <w:color w:val="000000"/>
          <w:sz w:val="30"/>
          <w:szCs w:val="30"/>
        </w:rPr>
        <w:t>іджень</w:t>
      </w:r>
      <w:proofErr w:type="spellEnd"/>
      <w:r w:rsidRPr="00937356">
        <w:rPr>
          <w:rFonts w:ascii="Times New Roman" w:hAnsi="Times New Roman"/>
          <w:color w:val="000000"/>
          <w:sz w:val="30"/>
          <w:szCs w:val="30"/>
        </w:rPr>
        <w:t xml:space="preserve"> НАН </w:t>
      </w:r>
      <w:proofErr w:type="spellStart"/>
      <w:r w:rsidRPr="00937356">
        <w:rPr>
          <w:rFonts w:ascii="Times New Roman" w:hAnsi="Times New Roman"/>
          <w:color w:val="000000"/>
          <w:sz w:val="30"/>
          <w:szCs w:val="30"/>
        </w:rPr>
        <w:t>України</w:t>
      </w:r>
      <w:proofErr w:type="spellEnd"/>
      <w:r w:rsidRPr="00937356">
        <w:rPr>
          <w:rFonts w:ascii="Times New Roman" w:hAnsi="Times New Roman"/>
          <w:color w:val="000000"/>
          <w:sz w:val="30"/>
          <w:szCs w:val="30"/>
        </w:rPr>
        <w:t xml:space="preserve"> [</w:t>
      </w:r>
      <w:proofErr w:type="spellStart"/>
      <w:r w:rsidRPr="00937356">
        <w:rPr>
          <w:rFonts w:ascii="Times New Roman" w:hAnsi="Times New Roman"/>
          <w:color w:val="000000"/>
          <w:sz w:val="30"/>
          <w:szCs w:val="30"/>
        </w:rPr>
        <w:t>Електронний</w:t>
      </w:r>
      <w:proofErr w:type="spellEnd"/>
      <w:r w:rsidRPr="00937356">
        <w:rPr>
          <w:rFonts w:ascii="Times New Roman" w:hAnsi="Times New Roman"/>
          <w:color w:val="000000"/>
          <w:sz w:val="30"/>
          <w:szCs w:val="30"/>
        </w:rPr>
        <w:t xml:space="preserve"> ресурс]. – Режим доступу</w:t>
      </w:r>
      <w:proofErr w:type="gramStart"/>
      <w:r w:rsidRPr="00937356">
        <w:rPr>
          <w:rFonts w:ascii="Times New Roman" w:hAnsi="Times New Roman"/>
          <w:color w:val="000000"/>
          <w:sz w:val="30"/>
          <w:szCs w:val="30"/>
        </w:rPr>
        <w:t xml:space="preserve"> :</w:t>
      </w:r>
      <w:proofErr w:type="gramEnd"/>
      <w:r w:rsidRPr="00937356">
        <w:rPr>
          <w:rFonts w:ascii="Times New Roman" w:hAnsi="Times New Roman"/>
          <w:color w:val="000000"/>
          <w:sz w:val="30"/>
          <w:szCs w:val="30"/>
        </w:rPr>
        <w:t xml:space="preserve"> “</w:t>
      </w:r>
      <w:proofErr w:type="spellStart"/>
      <w:proofErr w:type="gramStart"/>
      <w:r w:rsidRPr="00937356">
        <w:rPr>
          <w:rFonts w:ascii="Times New Roman" w:hAnsi="Times New Roman"/>
          <w:color w:val="000000"/>
          <w:sz w:val="30"/>
          <w:szCs w:val="30"/>
        </w:rPr>
        <w:t>Б</w:t>
      </w:r>
      <w:proofErr w:type="gramEnd"/>
      <w:r w:rsidRPr="00937356">
        <w:rPr>
          <w:rFonts w:ascii="Times New Roman" w:hAnsi="Times New Roman"/>
          <w:color w:val="000000"/>
          <w:sz w:val="30"/>
          <w:szCs w:val="30"/>
        </w:rPr>
        <w:t>іомаса</w:t>
      </w:r>
      <w:proofErr w:type="spellEnd"/>
      <w:r w:rsidRPr="00937356">
        <w:rPr>
          <w:rFonts w:ascii="Times New Roman" w:hAnsi="Times New Roman"/>
          <w:color w:val="000000"/>
          <w:sz w:val="30"/>
          <w:szCs w:val="30"/>
        </w:rPr>
        <w:t xml:space="preserve"> як </w:t>
      </w:r>
      <w:proofErr w:type="spellStart"/>
      <w:r w:rsidRPr="00937356">
        <w:rPr>
          <w:rFonts w:ascii="Times New Roman" w:hAnsi="Times New Roman"/>
          <w:color w:val="000000"/>
          <w:sz w:val="30"/>
          <w:szCs w:val="30"/>
        </w:rPr>
        <w:t>паливна</w:t>
      </w:r>
      <w:proofErr w:type="spellEnd"/>
      <w:r w:rsidRPr="00937356">
        <w:rPr>
          <w:rFonts w:ascii="Times New Roman" w:hAnsi="Times New Roman"/>
          <w:color w:val="000000"/>
          <w:sz w:val="30"/>
          <w:szCs w:val="30"/>
        </w:rPr>
        <w:t xml:space="preserve"> </w:t>
      </w:r>
      <w:proofErr w:type="spellStart"/>
      <w:r w:rsidRPr="00937356">
        <w:rPr>
          <w:rFonts w:ascii="Times New Roman" w:hAnsi="Times New Roman"/>
          <w:color w:val="000000"/>
          <w:sz w:val="30"/>
          <w:szCs w:val="30"/>
        </w:rPr>
        <w:t>сировина</w:t>
      </w:r>
      <w:proofErr w:type="spellEnd"/>
      <w:r w:rsidRPr="00937356">
        <w:rPr>
          <w:rFonts w:ascii="Times New Roman" w:hAnsi="Times New Roman"/>
          <w:color w:val="000000"/>
          <w:sz w:val="30"/>
          <w:szCs w:val="30"/>
        </w:rPr>
        <w:t>” (“</w:t>
      </w:r>
      <w:proofErr w:type="spellStart"/>
      <w:r w:rsidRPr="00937356">
        <w:rPr>
          <w:rFonts w:ascii="Times New Roman" w:hAnsi="Times New Roman"/>
          <w:color w:val="000000"/>
          <w:sz w:val="30"/>
          <w:szCs w:val="30"/>
        </w:rPr>
        <w:t>Біопалива</w:t>
      </w:r>
      <w:proofErr w:type="spellEnd"/>
      <w:r w:rsidRPr="00937356">
        <w:rPr>
          <w:rFonts w:ascii="Times New Roman" w:hAnsi="Times New Roman"/>
          <w:color w:val="000000"/>
          <w:sz w:val="30"/>
          <w:szCs w:val="30"/>
        </w:rPr>
        <w:t>”)</w:t>
      </w:r>
      <w:r w:rsidRPr="00937356">
        <w:rPr>
          <w:rFonts w:ascii="Times New Roman" w:hAnsi="Times New Roman"/>
          <w:sz w:val="30"/>
          <w:szCs w:val="30"/>
        </w:rPr>
        <w:t xml:space="preserve">. – Режим доступу: </w:t>
      </w:r>
      <w:hyperlink r:id="rId29" w:history="1">
        <w:r w:rsidRPr="00937356">
          <w:rPr>
            <w:rStyle w:val="a3"/>
            <w:rFonts w:ascii="Times New Roman" w:hAnsi="Times New Roman"/>
            <w:sz w:val="30"/>
            <w:szCs w:val="30"/>
          </w:rPr>
          <w:t>http://www.nas.gov.ua/infrastructures/Legaltexts/nas/2007/regulations/OpenDocs/070228_56_d1.pdf</w:t>
        </w:r>
      </w:hyperlink>
      <w:bookmarkEnd w:id="10"/>
    </w:p>
    <w:p w:rsidR="0094319B" w:rsidRPr="00937356" w:rsidRDefault="0094319B" w:rsidP="0094319B">
      <w:pPr>
        <w:numPr>
          <w:ilvl w:val="0"/>
          <w:numId w:val="22"/>
        </w:numPr>
        <w:autoSpaceDE w:val="0"/>
        <w:autoSpaceDN w:val="0"/>
        <w:adjustRightInd w:val="0"/>
        <w:spacing w:line="276" w:lineRule="auto"/>
        <w:ind w:left="0" w:firstLine="454"/>
        <w:jc w:val="both"/>
        <w:rPr>
          <w:sz w:val="30"/>
          <w:szCs w:val="30"/>
          <w:highlight w:val="white"/>
        </w:rPr>
      </w:pPr>
      <w:proofErr w:type="spellStart"/>
      <w:r w:rsidRPr="00937356">
        <w:rPr>
          <w:sz w:val="30"/>
          <w:szCs w:val="30"/>
          <w:highlight w:val="white"/>
        </w:rPr>
        <w:t>Willow</w:t>
      </w:r>
      <w:proofErr w:type="spellEnd"/>
      <w:r w:rsidRPr="00937356">
        <w:rPr>
          <w:sz w:val="30"/>
          <w:szCs w:val="30"/>
          <w:highlight w:val="white"/>
        </w:rPr>
        <w:t xml:space="preserve"> </w:t>
      </w:r>
      <w:proofErr w:type="spellStart"/>
      <w:r w:rsidRPr="00937356">
        <w:rPr>
          <w:sz w:val="30"/>
          <w:szCs w:val="30"/>
          <w:highlight w:val="white"/>
        </w:rPr>
        <w:t>Varietal</w:t>
      </w:r>
      <w:proofErr w:type="spellEnd"/>
      <w:r w:rsidRPr="00937356">
        <w:rPr>
          <w:sz w:val="30"/>
          <w:szCs w:val="30"/>
          <w:highlight w:val="white"/>
        </w:rPr>
        <w:t xml:space="preserve"> </w:t>
      </w:r>
      <w:proofErr w:type="spellStart"/>
      <w:r w:rsidRPr="00937356">
        <w:rPr>
          <w:sz w:val="30"/>
          <w:szCs w:val="30"/>
          <w:highlight w:val="white"/>
        </w:rPr>
        <w:t>Identification</w:t>
      </w:r>
      <w:proofErr w:type="spellEnd"/>
      <w:r w:rsidRPr="00937356">
        <w:rPr>
          <w:sz w:val="30"/>
          <w:szCs w:val="30"/>
          <w:highlight w:val="white"/>
        </w:rPr>
        <w:t xml:space="preserve"> </w:t>
      </w:r>
      <w:proofErr w:type="spellStart"/>
      <w:r w:rsidRPr="00937356">
        <w:rPr>
          <w:sz w:val="30"/>
          <w:szCs w:val="30"/>
          <w:highlight w:val="white"/>
        </w:rPr>
        <w:t>Guide</w:t>
      </w:r>
      <w:proofErr w:type="spellEnd"/>
      <w:r w:rsidRPr="00937356">
        <w:rPr>
          <w:sz w:val="30"/>
          <w:szCs w:val="30"/>
          <w:highlight w:val="white"/>
        </w:rPr>
        <w:t xml:space="preserve"> / </w:t>
      </w:r>
      <w:r w:rsidRPr="00937356">
        <w:rPr>
          <w:sz w:val="30"/>
          <w:szCs w:val="30"/>
        </w:rPr>
        <w:t xml:space="preserve">B. </w:t>
      </w:r>
      <w:proofErr w:type="spellStart"/>
      <w:r w:rsidRPr="00937356">
        <w:rPr>
          <w:sz w:val="30"/>
          <w:szCs w:val="30"/>
        </w:rPr>
        <w:t>Caslin</w:t>
      </w:r>
      <w:proofErr w:type="spellEnd"/>
      <w:r w:rsidRPr="00937356">
        <w:rPr>
          <w:sz w:val="30"/>
          <w:szCs w:val="30"/>
        </w:rPr>
        <w:t xml:space="preserve">, J. </w:t>
      </w:r>
      <w:proofErr w:type="spellStart"/>
      <w:r w:rsidRPr="00937356">
        <w:rPr>
          <w:sz w:val="30"/>
          <w:szCs w:val="30"/>
        </w:rPr>
        <w:t>Finnan</w:t>
      </w:r>
      <w:proofErr w:type="spellEnd"/>
      <w:r w:rsidRPr="00937356">
        <w:rPr>
          <w:sz w:val="30"/>
          <w:szCs w:val="30"/>
        </w:rPr>
        <w:t>, A.</w:t>
      </w:r>
      <w:r>
        <w:rPr>
          <w:sz w:val="30"/>
          <w:szCs w:val="30"/>
          <w:lang w:val="en-US"/>
        </w:rPr>
        <w:t> </w:t>
      </w:r>
      <w:proofErr w:type="spellStart"/>
      <w:r w:rsidRPr="00937356">
        <w:rPr>
          <w:sz w:val="30"/>
          <w:szCs w:val="30"/>
        </w:rPr>
        <w:t>McCracken</w:t>
      </w:r>
      <w:proofErr w:type="spellEnd"/>
      <w:r w:rsidRPr="00937356">
        <w:rPr>
          <w:sz w:val="30"/>
          <w:szCs w:val="30"/>
        </w:rPr>
        <w:t xml:space="preserve"> (</w:t>
      </w:r>
      <w:proofErr w:type="spellStart"/>
      <w:r w:rsidRPr="00937356">
        <w:rPr>
          <w:sz w:val="30"/>
          <w:szCs w:val="30"/>
        </w:rPr>
        <w:t>eds</w:t>
      </w:r>
      <w:proofErr w:type="spellEnd"/>
      <w:r w:rsidRPr="00937356">
        <w:rPr>
          <w:sz w:val="30"/>
          <w:szCs w:val="30"/>
        </w:rPr>
        <w:t xml:space="preserve">) / </w:t>
      </w:r>
      <w:proofErr w:type="spellStart"/>
      <w:r w:rsidRPr="00937356">
        <w:rPr>
          <w:sz w:val="30"/>
          <w:szCs w:val="30"/>
        </w:rPr>
        <w:t>Crops</w:t>
      </w:r>
      <w:proofErr w:type="spellEnd"/>
      <w:r w:rsidRPr="00937356">
        <w:rPr>
          <w:sz w:val="30"/>
          <w:szCs w:val="30"/>
        </w:rPr>
        <w:t xml:space="preserve"> </w:t>
      </w:r>
      <w:proofErr w:type="spellStart"/>
      <w:r w:rsidRPr="00937356">
        <w:rPr>
          <w:sz w:val="30"/>
          <w:szCs w:val="30"/>
        </w:rPr>
        <w:t>Research</w:t>
      </w:r>
      <w:proofErr w:type="spellEnd"/>
      <w:r w:rsidRPr="00937356">
        <w:rPr>
          <w:sz w:val="30"/>
          <w:szCs w:val="30"/>
        </w:rPr>
        <w:t xml:space="preserve"> </w:t>
      </w:r>
      <w:proofErr w:type="spellStart"/>
      <w:r w:rsidRPr="00937356">
        <w:rPr>
          <w:sz w:val="30"/>
          <w:szCs w:val="30"/>
        </w:rPr>
        <w:t>Centre</w:t>
      </w:r>
      <w:proofErr w:type="spellEnd"/>
      <w:r w:rsidRPr="00937356">
        <w:rPr>
          <w:sz w:val="30"/>
          <w:szCs w:val="30"/>
        </w:rPr>
        <w:t xml:space="preserve">, </w:t>
      </w:r>
      <w:proofErr w:type="spellStart"/>
      <w:r w:rsidRPr="00937356">
        <w:rPr>
          <w:sz w:val="30"/>
          <w:szCs w:val="30"/>
        </w:rPr>
        <w:t>Carlow</w:t>
      </w:r>
      <w:proofErr w:type="spellEnd"/>
      <w:r w:rsidRPr="00937356">
        <w:rPr>
          <w:sz w:val="30"/>
          <w:szCs w:val="30"/>
        </w:rPr>
        <w:t xml:space="preserve"> &amp; Agri-Food </w:t>
      </w:r>
      <w:proofErr w:type="spellStart"/>
      <w:r w:rsidRPr="00937356">
        <w:rPr>
          <w:sz w:val="30"/>
          <w:szCs w:val="30"/>
        </w:rPr>
        <w:t>Bioscience</w:t>
      </w:r>
      <w:proofErr w:type="spellEnd"/>
      <w:r w:rsidRPr="00937356">
        <w:rPr>
          <w:sz w:val="30"/>
          <w:szCs w:val="30"/>
        </w:rPr>
        <w:t xml:space="preserve"> </w:t>
      </w:r>
      <w:proofErr w:type="spellStart"/>
      <w:r w:rsidRPr="00937356">
        <w:rPr>
          <w:sz w:val="30"/>
          <w:szCs w:val="30"/>
        </w:rPr>
        <w:t>Institute</w:t>
      </w:r>
      <w:proofErr w:type="spellEnd"/>
      <w:r w:rsidRPr="00937356">
        <w:rPr>
          <w:sz w:val="30"/>
          <w:szCs w:val="30"/>
        </w:rPr>
        <w:t xml:space="preserve">. – </w:t>
      </w:r>
      <w:proofErr w:type="spellStart"/>
      <w:r w:rsidRPr="00937356">
        <w:rPr>
          <w:sz w:val="30"/>
          <w:szCs w:val="30"/>
        </w:rPr>
        <w:t>Carlow</w:t>
      </w:r>
      <w:proofErr w:type="spellEnd"/>
      <w:r w:rsidRPr="00937356">
        <w:rPr>
          <w:sz w:val="30"/>
          <w:szCs w:val="30"/>
        </w:rPr>
        <w:t xml:space="preserve">, </w:t>
      </w:r>
      <w:proofErr w:type="spellStart"/>
      <w:r w:rsidRPr="00937356">
        <w:rPr>
          <w:sz w:val="30"/>
          <w:szCs w:val="30"/>
        </w:rPr>
        <w:t>Ireland</w:t>
      </w:r>
      <w:proofErr w:type="spellEnd"/>
      <w:r w:rsidRPr="00937356">
        <w:rPr>
          <w:sz w:val="30"/>
          <w:szCs w:val="30"/>
        </w:rPr>
        <w:t xml:space="preserve"> : </w:t>
      </w:r>
      <w:proofErr w:type="spellStart"/>
      <w:r w:rsidRPr="00937356">
        <w:rPr>
          <w:sz w:val="30"/>
          <w:szCs w:val="30"/>
        </w:rPr>
        <w:t>Teagasc</w:t>
      </w:r>
      <w:proofErr w:type="spellEnd"/>
      <w:r w:rsidRPr="00937356">
        <w:rPr>
          <w:sz w:val="30"/>
          <w:szCs w:val="30"/>
        </w:rPr>
        <w:t>, 2012. – 64 p.</w:t>
      </w:r>
      <w:bookmarkEnd w:id="11"/>
    </w:p>
    <w:p w:rsidR="0094319B" w:rsidRPr="00937356" w:rsidRDefault="0094319B" w:rsidP="0094319B">
      <w:pPr>
        <w:pStyle w:val="BodyTextIndent21"/>
        <w:widowControl w:val="0"/>
        <w:numPr>
          <w:ilvl w:val="0"/>
          <w:numId w:val="22"/>
        </w:numPr>
        <w:tabs>
          <w:tab w:val="left" w:pos="709"/>
        </w:tabs>
        <w:overflowPunct/>
        <w:adjustRightInd/>
        <w:spacing w:line="276" w:lineRule="auto"/>
        <w:ind w:left="0" w:firstLine="454"/>
        <w:textAlignment w:val="auto"/>
        <w:rPr>
          <w:sz w:val="30"/>
          <w:szCs w:val="30"/>
        </w:rPr>
      </w:pPr>
      <w:proofErr w:type="spellStart"/>
      <w:r w:rsidRPr="00937356">
        <w:rPr>
          <w:sz w:val="30"/>
          <w:szCs w:val="30"/>
        </w:rPr>
        <w:t>Фучило</w:t>
      </w:r>
      <w:proofErr w:type="spellEnd"/>
      <w:r w:rsidRPr="00937356">
        <w:rPr>
          <w:sz w:val="30"/>
          <w:szCs w:val="30"/>
        </w:rPr>
        <w:t xml:space="preserve"> Я.Д.</w:t>
      </w:r>
      <w:r w:rsidRPr="00937356">
        <w:rPr>
          <w:sz w:val="30"/>
          <w:szCs w:val="30"/>
          <w:lang w:val="ru-RU"/>
        </w:rPr>
        <w:t xml:space="preserve"> </w:t>
      </w:r>
      <w:r w:rsidRPr="00937356">
        <w:rPr>
          <w:sz w:val="30"/>
          <w:szCs w:val="30"/>
        </w:rPr>
        <w:t xml:space="preserve">Плантаційне </w:t>
      </w:r>
      <w:proofErr w:type="spellStart"/>
      <w:r w:rsidRPr="00937356">
        <w:rPr>
          <w:sz w:val="30"/>
          <w:szCs w:val="30"/>
        </w:rPr>
        <w:t>лісовирощування</w:t>
      </w:r>
      <w:proofErr w:type="spellEnd"/>
      <w:r w:rsidRPr="00937356">
        <w:rPr>
          <w:sz w:val="30"/>
          <w:szCs w:val="30"/>
        </w:rPr>
        <w:t xml:space="preserve">: теорія, практика, перспективи / Я.Д. </w:t>
      </w:r>
      <w:proofErr w:type="spellStart"/>
      <w:r w:rsidRPr="00937356">
        <w:rPr>
          <w:sz w:val="30"/>
          <w:szCs w:val="30"/>
        </w:rPr>
        <w:t>Фучило</w:t>
      </w:r>
      <w:proofErr w:type="spellEnd"/>
      <w:r w:rsidRPr="00937356">
        <w:rPr>
          <w:sz w:val="30"/>
          <w:szCs w:val="30"/>
        </w:rPr>
        <w:t>. – К.: Логос, 2011. – 464 с.</w:t>
      </w:r>
    </w:p>
    <w:p w:rsidR="0094319B" w:rsidRDefault="0094319B" w:rsidP="0094319B">
      <w:pPr>
        <w:pStyle w:val="BodyTextIndent21"/>
        <w:widowControl w:val="0"/>
        <w:numPr>
          <w:ilvl w:val="0"/>
          <w:numId w:val="22"/>
        </w:numPr>
        <w:tabs>
          <w:tab w:val="left" w:pos="709"/>
        </w:tabs>
        <w:overflowPunct/>
        <w:adjustRightInd/>
        <w:spacing w:line="276" w:lineRule="auto"/>
        <w:ind w:left="0" w:firstLine="454"/>
        <w:textAlignment w:val="auto"/>
        <w:rPr>
          <w:sz w:val="30"/>
          <w:szCs w:val="30"/>
        </w:rPr>
      </w:pPr>
      <w:proofErr w:type="spellStart"/>
      <w:r w:rsidRPr="00937356">
        <w:rPr>
          <w:sz w:val="30"/>
          <w:szCs w:val="30"/>
        </w:rPr>
        <w:t>Фучило</w:t>
      </w:r>
      <w:proofErr w:type="spellEnd"/>
      <w:r w:rsidRPr="00937356">
        <w:rPr>
          <w:sz w:val="30"/>
          <w:szCs w:val="30"/>
        </w:rPr>
        <w:t xml:space="preserve"> Я.Д. Верби України: біологія, екологія, використання: монографія. Видання друге, виправлене і доповнене / Я.Д. Фучило, М.В. Сбитна. – К.: ЦП «</w:t>
      </w:r>
      <w:proofErr w:type="spellStart"/>
      <w:r w:rsidRPr="00937356">
        <w:rPr>
          <w:sz w:val="30"/>
          <w:szCs w:val="30"/>
        </w:rPr>
        <w:t>Компринт</w:t>
      </w:r>
      <w:proofErr w:type="spellEnd"/>
      <w:r w:rsidRPr="00937356">
        <w:rPr>
          <w:sz w:val="30"/>
          <w:szCs w:val="30"/>
        </w:rPr>
        <w:t>», 2017. – 259 с.</w:t>
      </w:r>
    </w:p>
    <w:p w:rsidR="0094319B" w:rsidRDefault="0094319B" w:rsidP="0094319B">
      <w:pPr>
        <w:pStyle w:val="BodyTextIndent21"/>
        <w:widowControl w:val="0"/>
        <w:tabs>
          <w:tab w:val="left" w:pos="709"/>
        </w:tabs>
        <w:overflowPunct/>
        <w:adjustRightInd/>
        <w:spacing w:line="276" w:lineRule="auto"/>
        <w:textAlignment w:val="auto"/>
        <w:rPr>
          <w:sz w:val="30"/>
          <w:szCs w:val="30"/>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Default="00486A9B" w:rsidP="00F01D31">
      <w:pPr>
        <w:pStyle w:val="Pa1"/>
        <w:ind w:firstLine="380"/>
        <w:jc w:val="center"/>
        <w:rPr>
          <w:lang w:val="uk-UA"/>
        </w:rPr>
      </w:pPr>
    </w:p>
    <w:p w:rsidR="00486A9B" w:rsidRPr="006D78BF" w:rsidRDefault="00486A9B" w:rsidP="006D78BF">
      <w:pPr>
        <w:pStyle w:val="Default"/>
        <w:spacing w:line="360" w:lineRule="auto"/>
        <w:rPr>
          <w:sz w:val="28"/>
          <w:szCs w:val="28"/>
          <w:lang w:val="uk-UA"/>
        </w:rPr>
      </w:pPr>
    </w:p>
    <w:sectPr w:rsidR="00486A9B" w:rsidRPr="006D78BF" w:rsidSect="00D64A34">
      <w:headerReference w:type="default" r:id="rId3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A9B" w:rsidRDefault="00486A9B" w:rsidP="00AD5D05">
      <w:r>
        <w:separator/>
      </w:r>
    </w:p>
  </w:endnote>
  <w:endnote w:type="continuationSeparator" w:id="0">
    <w:p w:rsidR="00486A9B" w:rsidRDefault="00486A9B" w:rsidP="00AD5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4786"/>
    </w:tblGrid>
    <w:tr w:rsidR="0094319B" w:rsidTr="00900AE3">
      <w:trPr>
        <w:cantSplit/>
        <w:trHeight w:val="557"/>
      </w:trPr>
      <w:tc>
        <w:tcPr>
          <w:tcW w:w="14786" w:type="dxa"/>
          <w:shd w:val="clear" w:color="auto" w:fill="auto"/>
          <w:textDirection w:val="tbRl"/>
        </w:tcPr>
        <w:p w:rsidR="0094319B" w:rsidRPr="00900AE3" w:rsidRDefault="0094319B" w:rsidP="008920EB">
          <w:pPr>
            <w:pStyle w:val="af5"/>
            <w:rPr>
              <w:sz w:val="30"/>
              <w:szCs w:val="30"/>
              <w:lang w:val="en-US"/>
            </w:rPr>
          </w:pPr>
          <w:r w:rsidRPr="00900AE3">
            <w:rPr>
              <w:sz w:val="30"/>
              <w:szCs w:val="30"/>
              <w:lang w:val="en-US"/>
            </w:rPr>
            <w:t>3</w:t>
          </w:r>
          <w:r>
            <w:rPr>
              <w:sz w:val="30"/>
              <w:szCs w:val="30"/>
              <w:lang w:val="en-US"/>
            </w:rPr>
            <w:t>08</w:t>
          </w:r>
        </w:p>
      </w:tc>
    </w:tr>
  </w:tbl>
  <w:p w:rsidR="0094319B" w:rsidRDefault="0094319B">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Default="0094319B" w:rsidP="00E72FAD">
    <w:pPr>
      <w:pStyle w:val="af5"/>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94319B" w:rsidRDefault="0094319B">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Pr="00900AE3" w:rsidRDefault="0094319B" w:rsidP="00900AE3">
    <w:pPr>
      <w:pStyle w:val="af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9576"/>
    </w:tblGrid>
    <w:tr w:rsidR="0094319B" w:rsidTr="00900AE3">
      <w:trPr>
        <w:cantSplit/>
        <w:trHeight w:val="555"/>
      </w:trPr>
      <w:tc>
        <w:tcPr>
          <w:tcW w:w="14786" w:type="dxa"/>
          <w:shd w:val="clear" w:color="auto" w:fill="auto"/>
          <w:textDirection w:val="tbRl"/>
        </w:tcPr>
        <w:p w:rsidR="0094319B" w:rsidRPr="0027601D" w:rsidRDefault="0094319B" w:rsidP="0027601D">
          <w:pPr>
            <w:pStyle w:val="af5"/>
            <w:rPr>
              <w:sz w:val="30"/>
              <w:szCs w:val="30"/>
            </w:rPr>
          </w:pPr>
          <w:r w:rsidRPr="00900AE3">
            <w:rPr>
              <w:sz w:val="30"/>
              <w:szCs w:val="30"/>
              <w:lang w:val="en-US"/>
            </w:rPr>
            <w:t>3</w:t>
          </w:r>
          <w:r>
            <w:rPr>
              <w:sz w:val="30"/>
              <w:szCs w:val="30"/>
            </w:rPr>
            <w:t>26</w:t>
          </w:r>
        </w:p>
      </w:tc>
    </w:tr>
  </w:tbl>
  <w:p w:rsidR="0094319B" w:rsidRPr="00900AE3" w:rsidRDefault="0094319B" w:rsidP="00900AE3">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A9B" w:rsidRDefault="00486A9B" w:rsidP="00AD5D05">
      <w:r>
        <w:separator/>
      </w:r>
    </w:p>
  </w:footnote>
  <w:footnote w:type="continuationSeparator" w:id="0">
    <w:p w:rsidR="00486A9B" w:rsidRDefault="00486A9B" w:rsidP="00AD5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A9B" w:rsidRPr="00B8230E" w:rsidRDefault="00486A9B">
    <w:pPr>
      <w:pStyle w:val="af3"/>
      <w:jc w:val="right"/>
      <w:rPr>
        <w:sz w:val="30"/>
        <w:szCs w:val="3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Pr="00900AE3" w:rsidRDefault="0094319B">
    <w:pPr>
      <w:pStyle w:val="af3"/>
      <w:jc w:val="right"/>
      <w:rPr>
        <w:sz w:val="30"/>
        <w:szCs w:val="30"/>
      </w:rPr>
    </w:pPr>
    <w:r w:rsidRPr="00900AE3">
      <w:rPr>
        <w:sz w:val="30"/>
        <w:szCs w:val="30"/>
      </w:rPr>
      <w:fldChar w:fldCharType="begin"/>
    </w:r>
    <w:r w:rsidRPr="00900AE3">
      <w:rPr>
        <w:sz w:val="30"/>
        <w:szCs w:val="30"/>
      </w:rPr>
      <w:instrText>PAGE   \* MERGEFORMAT</w:instrText>
    </w:r>
    <w:r w:rsidRPr="00900AE3">
      <w:rPr>
        <w:sz w:val="30"/>
        <w:szCs w:val="30"/>
      </w:rPr>
      <w:fldChar w:fldCharType="separate"/>
    </w:r>
    <w:r w:rsidR="00696E3E" w:rsidRPr="00696E3E">
      <w:rPr>
        <w:noProof/>
        <w:sz w:val="30"/>
        <w:szCs w:val="30"/>
        <w:lang w:val="ru-RU"/>
      </w:rPr>
      <w:t>309</w:t>
    </w:r>
    <w:r w:rsidRPr="00900AE3">
      <w:rPr>
        <w:sz w:val="30"/>
        <w:szCs w:val="30"/>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Pr="00900AE3" w:rsidRDefault="0094319B">
    <w:pPr>
      <w:pStyle w:val="af3"/>
      <w:jc w:val="right"/>
      <w:rPr>
        <w:sz w:val="30"/>
        <w:szCs w:val="30"/>
      </w:rPr>
    </w:pPr>
    <w:r w:rsidRPr="00900AE3">
      <w:rPr>
        <w:sz w:val="30"/>
        <w:szCs w:val="30"/>
      </w:rPr>
      <w:fldChar w:fldCharType="begin"/>
    </w:r>
    <w:r w:rsidRPr="00900AE3">
      <w:rPr>
        <w:sz w:val="30"/>
        <w:szCs w:val="30"/>
      </w:rPr>
      <w:instrText>PAGE   \* MERGEFORMAT</w:instrText>
    </w:r>
    <w:r w:rsidRPr="00900AE3">
      <w:rPr>
        <w:sz w:val="30"/>
        <w:szCs w:val="30"/>
      </w:rPr>
      <w:fldChar w:fldCharType="separate"/>
    </w:r>
    <w:r w:rsidR="00696E3E" w:rsidRPr="00696E3E">
      <w:rPr>
        <w:noProof/>
        <w:sz w:val="30"/>
        <w:szCs w:val="30"/>
        <w:lang w:val="ru-RU"/>
      </w:rPr>
      <w:t>311</w:t>
    </w:r>
    <w:r w:rsidRPr="00900AE3">
      <w:rPr>
        <w:sz w:val="30"/>
        <w:szCs w:val="30"/>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Pr="00900AE3" w:rsidRDefault="0094319B">
    <w:pPr>
      <w:pStyle w:val="af3"/>
      <w:jc w:val="right"/>
      <w:rPr>
        <w:sz w:val="30"/>
        <w:szCs w:val="30"/>
      </w:rPr>
    </w:pPr>
    <w:r w:rsidRPr="00900AE3">
      <w:rPr>
        <w:sz w:val="30"/>
        <w:szCs w:val="30"/>
      </w:rPr>
      <w:fldChar w:fldCharType="begin"/>
    </w:r>
    <w:r w:rsidRPr="00900AE3">
      <w:rPr>
        <w:sz w:val="30"/>
        <w:szCs w:val="30"/>
      </w:rPr>
      <w:instrText>PAGE   \* MERGEFORMAT</w:instrText>
    </w:r>
    <w:r w:rsidRPr="00900AE3">
      <w:rPr>
        <w:sz w:val="30"/>
        <w:szCs w:val="30"/>
      </w:rPr>
      <w:fldChar w:fldCharType="separate"/>
    </w:r>
    <w:r w:rsidR="00696E3E" w:rsidRPr="00696E3E">
      <w:rPr>
        <w:noProof/>
        <w:sz w:val="30"/>
        <w:szCs w:val="30"/>
        <w:lang w:val="ru-RU"/>
      </w:rPr>
      <w:t>325</w:t>
    </w:r>
    <w:r w:rsidRPr="00900AE3">
      <w:rPr>
        <w:sz w:val="30"/>
        <w:szCs w:val="30"/>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Pr="00900AE3" w:rsidRDefault="0094319B" w:rsidP="00900AE3">
    <w:pPr>
      <w:pStyle w:val="af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A9B" w:rsidRPr="00091F7E" w:rsidRDefault="00486A9B">
    <w:pPr>
      <w:pStyle w:val="af3"/>
      <w:jc w:val="right"/>
      <w:rPr>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Pr="007E1AFE" w:rsidRDefault="0094319B">
    <w:pPr>
      <w:pStyle w:val="af3"/>
      <w:jc w:val="right"/>
      <w:rPr>
        <w:sz w:val="30"/>
        <w:szCs w:val="30"/>
      </w:rPr>
    </w:pPr>
    <w:r w:rsidRPr="007E1AFE">
      <w:rPr>
        <w:sz w:val="30"/>
        <w:szCs w:val="30"/>
      </w:rPr>
      <w:fldChar w:fldCharType="begin"/>
    </w:r>
    <w:r w:rsidRPr="007E1AFE">
      <w:rPr>
        <w:sz w:val="30"/>
        <w:szCs w:val="30"/>
      </w:rPr>
      <w:instrText>PAGE   \* MERGEFORMAT</w:instrText>
    </w:r>
    <w:r w:rsidRPr="007E1AFE">
      <w:rPr>
        <w:sz w:val="30"/>
        <w:szCs w:val="30"/>
      </w:rPr>
      <w:fldChar w:fldCharType="separate"/>
    </w:r>
    <w:r w:rsidR="00696E3E" w:rsidRPr="00696E3E">
      <w:rPr>
        <w:noProof/>
        <w:sz w:val="30"/>
        <w:szCs w:val="30"/>
        <w:lang w:val="ru-RU"/>
      </w:rPr>
      <w:t>73</w:t>
    </w:r>
    <w:r w:rsidRPr="007E1AFE">
      <w:rPr>
        <w:sz w:val="30"/>
        <w:szCs w:val="3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Pr="007E1AFE" w:rsidRDefault="0094319B">
    <w:pPr>
      <w:pStyle w:val="af3"/>
      <w:jc w:val="right"/>
      <w:rPr>
        <w:sz w:val="30"/>
        <w:szCs w:val="30"/>
      </w:rPr>
    </w:pPr>
    <w:r w:rsidRPr="007E1AFE">
      <w:rPr>
        <w:sz w:val="30"/>
        <w:szCs w:val="30"/>
      </w:rPr>
      <w:fldChar w:fldCharType="begin"/>
    </w:r>
    <w:r w:rsidRPr="007E1AFE">
      <w:rPr>
        <w:sz w:val="30"/>
        <w:szCs w:val="30"/>
      </w:rPr>
      <w:instrText>PAGE   \* MERGEFORMAT</w:instrText>
    </w:r>
    <w:r w:rsidRPr="007E1AFE">
      <w:rPr>
        <w:sz w:val="30"/>
        <w:szCs w:val="30"/>
      </w:rPr>
      <w:fldChar w:fldCharType="separate"/>
    </w:r>
    <w:r w:rsidR="00696E3E" w:rsidRPr="00696E3E">
      <w:rPr>
        <w:noProof/>
        <w:sz w:val="30"/>
        <w:szCs w:val="30"/>
        <w:lang w:val="ru-RU"/>
      </w:rPr>
      <w:t>75</w:t>
    </w:r>
    <w:r w:rsidRPr="007E1AFE">
      <w:rPr>
        <w:sz w:val="30"/>
        <w:szCs w:val="3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Pr="007E1AFE" w:rsidRDefault="0094319B">
    <w:pPr>
      <w:pStyle w:val="af3"/>
      <w:jc w:val="right"/>
      <w:rPr>
        <w:sz w:val="30"/>
        <w:szCs w:val="30"/>
      </w:rPr>
    </w:pPr>
    <w:r w:rsidRPr="007E1AFE">
      <w:rPr>
        <w:sz w:val="30"/>
        <w:szCs w:val="30"/>
      </w:rPr>
      <w:fldChar w:fldCharType="begin"/>
    </w:r>
    <w:r w:rsidRPr="007E1AFE">
      <w:rPr>
        <w:sz w:val="30"/>
        <w:szCs w:val="30"/>
      </w:rPr>
      <w:instrText>PAGE   \* MERGEFORMAT</w:instrText>
    </w:r>
    <w:r w:rsidRPr="007E1AFE">
      <w:rPr>
        <w:sz w:val="30"/>
        <w:szCs w:val="30"/>
      </w:rPr>
      <w:fldChar w:fldCharType="separate"/>
    </w:r>
    <w:r w:rsidR="00696E3E" w:rsidRPr="00696E3E">
      <w:rPr>
        <w:noProof/>
        <w:sz w:val="30"/>
        <w:szCs w:val="30"/>
        <w:lang w:val="ru-RU"/>
      </w:rPr>
      <w:t>77</w:t>
    </w:r>
    <w:r w:rsidRPr="007E1AFE">
      <w:rPr>
        <w:sz w:val="30"/>
        <w:szCs w:val="3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Pr="007E1AFE" w:rsidRDefault="0094319B">
    <w:pPr>
      <w:pStyle w:val="af3"/>
      <w:jc w:val="right"/>
      <w:rPr>
        <w:sz w:val="30"/>
        <w:szCs w:val="30"/>
      </w:rPr>
    </w:pPr>
    <w:r w:rsidRPr="007E1AFE">
      <w:rPr>
        <w:sz w:val="30"/>
        <w:szCs w:val="30"/>
      </w:rPr>
      <w:fldChar w:fldCharType="begin"/>
    </w:r>
    <w:r w:rsidRPr="007E1AFE">
      <w:rPr>
        <w:sz w:val="30"/>
        <w:szCs w:val="30"/>
      </w:rPr>
      <w:instrText>PAGE   \* MERGEFORMAT</w:instrText>
    </w:r>
    <w:r w:rsidRPr="007E1AFE">
      <w:rPr>
        <w:sz w:val="30"/>
        <w:szCs w:val="30"/>
      </w:rPr>
      <w:fldChar w:fldCharType="separate"/>
    </w:r>
    <w:r w:rsidR="00696E3E" w:rsidRPr="00696E3E">
      <w:rPr>
        <w:noProof/>
        <w:sz w:val="30"/>
        <w:szCs w:val="30"/>
        <w:lang w:val="ru-RU"/>
      </w:rPr>
      <w:t>78</w:t>
    </w:r>
    <w:r w:rsidRPr="007E1AFE">
      <w:rPr>
        <w:sz w:val="30"/>
        <w:szCs w:val="3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Pr="007E1AFE" w:rsidRDefault="0094319B">
    <w:pPr>
      <w:pStyle w:val="af3"/>
      <w:jc w:val="right"/>
      <w:rPr>
        <w:sz w:val="30"/>
        <w:szCs w:val="30"/>
      </w:rPr>
    </w:pPr>
    <w:r w:rsidRPr="007E1AFE">
      <w:rPr>
        <w:sz w:val="30"/>
        <w:szCs w:val="30"/>
      </w:rPr>
      <w:fldChar w:fldCharType="begin"/>
    </w:r>
    <w:r w:rsidRPr="007E1AFE">
      <w:rPr>
        <w:sz w:val="30"/>
        <w:szCs w:val="30"/>
      </w:rPr>
      <w:instrText>PAGE   \* MERGEFORMAT</w:instrText>
    </w:r>
    <w:r w:rsidRPr="007E1AFE">
      <w:rPr>
        <w:sz w:val="30"/>
        <w:szCs w:val="30"/>
      </w:rPr>
      <w:fldChar w:fldCharType="separate"/>
    </w:r>
    <w:r w:rsidR="00696E3E" w:rsidRPr="00696E3E">
      <w:rPr>
        <w:noProof/>
        <w:sz w:val="30"/>
        <w:szCs w:val="30"/>
        <w:lang w:val="ru-RU"/>
      </w:rPr>
      <w:t>79</w:t>
    </w:r>
    <w:r w:rsidRPr="007E1AFE">
      <w:rPr>
        <w:sz w:val="30"/>
        <w:szCs w:val="30"/>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Default="0094319B" w:rsidP="006F2EFE">
    <w:pPr>
      <w:pStyle w:val="af3"/>
      <w:jc w:val="right"/>
    </w:pPr>
    <w:r w:rsidRPr="006F2EFE">
      <w:rPr>
        <w:sz w:val="30"/>
        <w:szCs w:val="30"/>
      </w:rPr>
      <w:fldChar w:fldCharType="begin"/>
    </w:r>
    <w:r w:rsidRPr="006F2EFE">
      <w:rPr>
        <w:sz w:val="30"/>
        <w:szCs w:val="30"/>
      </w:rPr>
      <w:instrText>PAGE   \* MERGEFORMAT</w:instrText>
    </w:r>
    <w:r w:rsidRPr="006F2EFE">
      <w:rPr>
        <w:sz w:val="30"/>
        <w:szCs w:val="30"/>
      </w:rPr>
      <w:fldChar w:fldCharType="separate"/>
    </w:r>
    <w:r w:rsidR="00696E3E" w:rsidRPr="00696E3E">
      <w:rPr>
        <w:noProof/>
        <w:sz w:val="30"/>
        <w:szCs w:val="30"/>
        <w:lang w:val="ru-RU"/>
      </w:rPr>
      <w:t>307</w:t>
    </w:r>
    <w:r w:rsidRPr="006F2EFE">
      <w:rPr>
        <w:sz w:val="30"/>
        <w:szCs w:val="30"/>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Pr="00900AE3" w:rsidRDefault="0094319B" w:rsidP="00900AE3">
    <w:pPr>
      <w:pStyle w:val="af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9B" w:rsidRDefault="0094319B" w:rsidP="00E72FAD">
    <w:pPr>
      <w:pStyle w:val="af3"/>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94319B" w:rsidRDefault="0094319B">
    <w:pPr>
      <w:pStyle w:val="af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C7C362B"/>
    <w:multiLevelType w:val="hybridMultilevel"/>
    <w:tmpl w:val="B1CC5D2E"/>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2">
    <w:nsid w:val="11F77411"/>
    <w:multiLevelType w:val="hybridMultilevel"/>
    <w:tmpl w:val="E6A840C6"/>
    <w:lvl w:ilvl="0" w:tplc="49CA4740">
      <w:start w:val="1"/>
      <w:numFmt w:val="decimal"/>
      <w:lvlText w:val="%1."/>
      <w:lvlJc w:val="left"/>
      <w:pPr>
        <w:ind w:left="502" w:hanging="360"/>
      </w:pPr>
      <w:rPr>
        <w:rFonts w:ascii="Times New Roman" w:hAnsi="Times New Roman" w:cs="Times New Roman" w:hint="default"/>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3090675"/>
    <w:multiLevelType w:val="hybridMultilevel"/>
    <w:tmpl w:val="E872077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145F23BB"/>
    <w:multiLevelType w:val="hybridMultilevel"/>
    <w:tmpl w:val="1ED67D70"/>
    <w:lvl w:ilvl="0" w:tplc="5A087912">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630B05"/>
    <w:multiLevelType w:val="hybridMultilevel"/>
    <w:tmpl w:val="F93062BE"/>
    <w:lvl w:ilvl="0" w:tplc="703C3732">
      <w:start w:val="1"/>
      <w:numFmt w:val="decimal"/>
      <w:lvlText w:val="%1."/>
      <w:lvlJc w:val="left"/>
      <w:pPr>
        <w:ind w:left="720" w:hanging="360"/>
      </w:pPr>
      <w:rPr>
        <w:rFonts w:ascii="Times New Roman" w:eastAsia="TimesNewRoman,Bold"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FF4075"/>
    <w:multiLevelType w:val="hybridMultilevel"/>
    <w:tmpl w:val="A2DAF93E"/>
    <w:lvl w:ilvl="0" w:tplc="56601202">
      <w:start w:val="1"/>
      <w:numFmt w:val="decimal"/>
      <w:lvlText w:val="%1."/>
      <w:lvlJc w:val="left"/>
      <w:pPr>
        <w:ind w:left="720" w:hanging="360"/>
      </w:pPr>
      <w:rPr>
        <w:rFonts w:cs="Times New Roman" w:hint="default"/>
        <w:i w:val="0"/>
        <w:sz w:val="30"/>
        <w:szCs w:val="3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1B7C0C74"/>
    <w:multiLevelType w:val="hybridMultilevel"/>
    <w:tmpl w:val="DB7E1120"/>
    <w:lvl w:ilvl="0" w:tplc="0409000B">
      <w:start w:val="1"/>
      <w:numFmt w:val="bullet"/>
      <w:lvlText w:val=""/>
      <w:lvlJc w:val="left"/>
      <w:pPr>
        <w:ind w:left="1174" w:hanging="360"/>
      </w:pPr>
      <w:rPr>
        <w:rFonts w:ascii="Wingdings" w:hAnsi="Wingdings"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
    <w:nsid w:val="1D950B26"/>
    <w:multiLevelType w:val="hybridMultilevel"/>
    <w:tmpl w:val="71A2C9CA"/>
    <w:lvl w:ilvl="0" w:tplc="B36013E4">
      <w:start w:val="1"/>
      <w:numFmt w:val="decimal"/>
      <w:lvlText w:val="%1."/>
      <w:lvlJc w:val="left"/>
      <w:pPr>
        <w:ind w:left="814" w:hanging="360"/>
      </w:pPr>
      <w:rPr>
        <w:rFonts w:cs="Times New Roman" w:hint="default"/>
      </w:rPr>
    </w:lvl>
    <w:lvl w:ilvl="1" w:tplc="04220019" w:tentative="1">
      <w:start w:val="1"/>
      <w:numFmt w:val="lowerLetter"/>
      <w:lvlText w:val="%2."/>
      <w:lvlJc w:val="left"/>
      <w:pPr>
        <w:ind w:left="1534" w:hanging="360"/>
      </w:pPr>
      <w:rPr>
        <w:rFonts w:cs="Times New Roman"/>
      </w:rPr>
    </w:lvl>
    <w:lvl w:ilvl="2" w:tplc="0422001B" w:tentative="1">
      <w:start w:val="1"/>
      <w:numFmt w:val="lowerRoman"/>
      <w:lvlText w:val="%3."/>
      <w:lvlJc w:val="right"/>
      <w:pPr>
        <w:ind w:left="2254" w:hanging="180"/>
      </w:pPr>
      <w:rPr>
        <w:rFonts w:cs="Times New Roman"/>
      </w:rPr>
    </w:lvl>
    <w:lvl w:ilvl="3" w:tplc="0422000F" w:tentative="1">
      <w:start w:val="1"/>
      <w:numFmt w:val="decimal"/>
      <w:lvlText w:val="%4."/>
      <w:lvlJc w:val="left"/>
      <w:pPr>
        <w:ind w:left="2974" w:hanging="360"/>
      </w:pPr>
      <w:rPr>
        <w:rFonts w:cs="Times New Roman"/>
      </w:rPr>
    </w:lvl>
    <w:lvl w:ilvl="4" w:tplc="04220019" w:tentative="1">
      <w:start w:val="1"/>
      <w:numFmt w:val="lowerLetter"/>
      <w:lvlText w:val="%5."/>
      <w:lvlJc w:val="left"/>
      <w:pPr>
        <w:ind w:left="3694" w:hanging="360"/>
      </w:pPr>
      <w:rPr>
        <w:rFonts w:cs="Times New Roman"/>
      </w:rPr>
    </w:lvl>
    <w:lvl w:ilvl="5" w:tplc="0422001B" w:tentative="1">
      <w:start w:val="1"/>
      <w:numFmt w:val="lowerRoman"/>
      <w:lvlText w:val="%6."/>
      <w:lvlJc w:val="right"/>
      <w:pPr>
        <w:ind w:left="4414" w:hanging="180"/>
      </w:pPr>
      <w:rPr>
        <w:rFonts w:cs="Times New Roman"/>
      </w:rPr>
    </w:lvl>
    <w:lvl w:ilvl="6" w:tplc="0422000F" w:tentative="1">
      <w:start w:val="1"/>
      <w:numFmt w:val="decimal"/>
      <w:lvlText w:val="%7."/>
      <w:lvlJc w:val="left"/>
      <w:pPr>
        <w:ind w:left="5134" w:hanging="360"/>
      </w:pPr>
      <w:rPr>
        <w:rFonts w:cs="Times New Roman"/>
      </w:rPr>
    </w:lvl>
    <w:lvl w:ilvl="7" w:tplc="04220019" w:tentative="1">
      <w:start w:val="1"/>
      <w:numFmt w:val="lowerLetter"/>
      <w:lvlText w:val="%8."/>
      <w:lvlJc w:val="left"/>
      <w:pPr>
        <w:ind w:left="5854" w:hanging="360"/>
      </w:pPr>
      <w:rPr>
        <w:rFonts w:cs="Times New Roman"/>
      </w:rPr>
    </w:lvl>
    <w:lvl w:ilvl="8" w:tplc="0422001B" w:tentative="1">
      <w:start w:val="1"/>
      <w:numFmt w:val="lowerRoman"/>
      <w:lvlText w:val="%9."/>
      <w:lvlJc w:val="right"/>
      <w:pPr>
        <w:ind w:left="6574" w:hanging="180"/>
      </w:pPr>
      <w:rPr>
        <w:rFonts w:cs="Times New Roman"/>
      </w:rPr>
    </w:lvl>
  </w:abstractNum>
  <w:abstractNum w:abstractNumId="9">
    <w:nsid w:val="1FD43E84"/>
    <w:multiLevelType w:val="hybridMultilevel"/>
    <w:tmpl w:val="1238410A"/>
    <w:lvl w:ilvl="0" w:tplc="76540452">
      <w:start w:val="1"/>
      <w:numFmt w:val="decimal"/>
      <w:lvlText w:val="%1."/>
      <w:lvlJc w:val="left"/>
      <w:pPr>
        <w:ind w:left="1211"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3C84600"/>
    <w:multiLevelType w:val="hybridMultilevel"/>
    <w:tmpl w:val="0504A28A"/>
    <w:lvl w:ilvl="0" w:tplc="9A344136">
      <w:start w:val="1"/>
      <w:numFmt w:val="decimal"/>
      <w:lvlText w:val="%1."/>
      <w:lvlJc w:val="left"/>
      <w:pPr>
        <w:ind w:left="284" w:hanging="284"/>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34E73809"/>
    <w:multiLevelType w:val="hybridMultilevel"/>
    <w:tmpl w:val="B81CA82A"/>
    <w:lvl w:ilvl="0" w:tplc="E08869E6">
      <w:start w:val="1"/>
      <w:numFmt w:val="decimal"/>
      <w:lvlText w:val="%1."/>
      <w:lvlJc w:val="left"/>
      <w:pPr>
        <w:ind w:left="720" w:hanging="360"/>
      </w:pPr>
      <w:rPr>
        <w:rFonts w:ascii="Times New Roman" w:hAnsi="Times New Roman" w:cs="Times New Roman" w:hint="default"/>
        <w:sz w:val="30"/>
        <w:szCs w:val="3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B76667E"/>
    <w:multiLevelType w:val="hybridMultilevel"/>
    <w:tmpl w:val="92A8DC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41478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49F329B1"/>
    <w:multiLevelType w:val="hybridMultilevel"/>
    <w:tmpl w:val="6EEA64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8143A8"/>
    <w:multiLevelType w:val="hybridMultilevel"/>
    <w:tmpl w:val="DDBC209E"/>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528338D9"/>
    <w:multiLevelType w:val="hybridMultilevel"/>
    <w:tmpl w:val="2B5A5F94"/>
    <w:lvl w:ilvl="0" w:tplc="0419000F">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17">
    <w:nsid w:val="579B0EC9"/>
    <w:multiLevelType w:val="hybridMultilevel"/>
    <w:tmpl w:val="B1CC5D2E"/>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18">
    <w:nsid w:val="5D0259AB"/>
    <w:multiLevelType w:val="hybridMultilevel"/>
    <w:tmpl w:val="BBC624FA"/>
    <w:lvl w:ilvl="0" w:tplc="0409000F">
      <w:start w:val="1"/>
      <w:numFmt w:val="decimal"/>
      <w:lvlText w:val="%1."/>
      <w:lvlJc w:val="left"/>
      <w:pPr>
        <w:ind w:left="1353"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9">
    <w:nsid w:val="5D490C43"/>
    <w:multiLevelType w:val="hybridMultilevel"/>
    <w:tmpl w:val="9656ECDE"/>
    <w:lvl w:ilvl="0" w:tplc="D85486A4">
      <w:start w:val="1"/>
      <w:numFmt w:val="decimal"/>
      <w:lvlText w:val="%1."/>
      <w:lvlJc w:val="left"/>
      <w:pPr>
        <w:ind w:left="1070" w:hanging="360"/>
      </w:pPr>
      <w:rPr>
        <w:rFonts w:hint="default"/>
        <w:color w:val="auto"/>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0">
    <w:nsid w:val="5F8E2052"/>
    <w:multiLevelType w:val="hybridMultilevel"/>
    <w:tmpl w:val="7A1614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2924947"/>
    <w:multiLevelType w:val="hybridMultilevel"/>
    <w:tmpl w:val="BA9C7FB2"/>
    <w:lvl w:ilvl="0" w:tplc="192C0F6A">
      <w:start w:val="1"/>
      <w:numFmt w:val="decimal"/>
      <w:lvlText w:val="%1."/>
      <w:lvlJc w:val="left"/>
      <w:pPr>
        <w:tabs>
          <w:tab w:val="num" w:pos="814"/>
        </w:tabs>
        <w:ind w:left="814" w:hanging="360"/>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22">
    <w:nsid w:val="738207BD"/>
    <w:multiLevelType w:val="hybridMultilevel"/>
    <w:tmpl w:val="18221D5A"/>
    <w:lvl w:ilvl="0" w:tplc="0415000F">
      <w:start w:val="1"/>
      <w:numFmt w:val="decimal"/>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23">
    <w:nsid w:val="7CAB7484"/>
    <w:multiLevelType w:val="hybridMultilevel"/>
    <w:tmpl w:val="9656ECDE"/>
    <w:lvl w:ilvl="0" w:tplc="D85486A4">
      <w:start w:val="1"/>
      <w:numFmt w:val="decimal"/>
      <w:lvlText w:val="%1."/>
      <w:lvlJc w:val="left"/>
      <w:pPr>
        <w:ind w:left="1070" w:hanging="360"/>
      </w:pPr>
      <w:rPr>
        <w:rFonts w:hint="default"/>
        <w:color w:val="auto"/>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4">
    <w:nsid w:val="7EB83F2A"/>
    <w:multiLevelType w:val="singleLevel"/>
    <w:tmpl w:val="0419000F"/>
    <w:lvl w:ilvl="0">
      <w:start w:val="1"/>
      <w:numFmt w:val="decimal"/>
      <w:lvlText w:val="%1."/>
      <w:lvlJc w:val="left"/>
      <w:pPr>
        <w:tabs>
          <w:tab w:val="num" w:pos="644"/>
        </w:tabs>
        <w:ind w:left="644" w:hanging="360"/>
      </w:pPr>
      <w:rPr>
        <w:rFonts w:cs="Times New Roman" w:hint="default"/>
      </w:rPr>
    </w:lvl>
  </w:abstractNum>
  <w:num w:numId="1">
    <w:abstractNumId w:val="5"/>
  </w:num>
  <w:num w:numId="2">
    <w:abstractNumId w:val="15"/>
  </w:num>
  <w:num w:numId="3">
    <w:abstractNumId w:val="21"/>
  </w:num>
  <w:num w:numId="4">
    <w:abstractNumId w:val="18"/>
  </w:num>
  <w:num w:numId="5">
    <w:abstractNumId w:val="9"/>
  </w:num>
  <w:num w:numId="6">
    <w:abstractNumId w:val="0"/>
  </w:num>
  <w:num w:numId="7">
    <w:abstractNumId w:val="24"/>
  </w:num>
  <w:num w:numId="8">
    <w:abstractNumId w:val="6"/>
  </w:num>
  <w:num w:numId="9">
    <w:abstractNumId w:val="13"/>
  </w:num>
  <w:num w:numId="10">
    <w:abstractNumId w:val="8"/>
  </w:num>
  <w:num w:numId="11">
    <w:abstractNumId w:val="4"/>
  </w:num>
  <w:num w:numId="12">
    <w:abstractNumId w:val="12"/>
  </w:num>
  <w:num w:numId="13">
    <w:abstractNumId w:val="14"/>
  </w:num>
  <w:num w:numId="14">
    <w:abstractNumId w:val="7"/>
  </w:num>
  <w:num w:numId="15">
    <w:abstractNumId w:val="22"/>
  </w:num>
  <w:num w:numId="16">
    <w:abstractNumId w:val="3"/>
  </w:num>
  <w:num w:numId="17">
    <w:abstractNumId w:val="16"/>
  </w:num>
  <w:num w:numId="18">
    <w:abstractNumId w:val="20"/>
  </w:num>
  <w:num w:numId="19">
    <w:abstractNumId w:val="11"/>
  </w:num>
  <w:num w:numId="20">
    <w:abstractNumId w:val="10"/>
  </w:num>
  <w:num w:numId="21">
    <w:abstractNumId w:val="23"/>
  </w:num>
  <w:num w:numId="22">
    <w:abstractNumId w:val="2"/>
  </w:num>
  <w:num w:numId="23">
    <w:abstractNumId w:val="17"/>
  </w:num>
  <w:num w:numId="24">
    <w:abstractNumId w:val="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8CB"/>
    <w:rsid w:val="00012D65"/>
    <w:rsid w:val="00037999"/>
    <w:rsid w:val="000434B9"/>
    <w:rsid w:val="000530D3"/>
    <w:rsid w:val="00053793"/>
    <w:rsid w:val="0005600C"/>
    <w:rsid w:val="00060B82"/>
    <w:rsid w:val="000612E6"/>
    <w:rsid w:val="000839F2"/>
    <w:rsid w:val="00091F7E"/>
    <w:rsid w:val="000C57C5"/>
    <w:rsid w:val="000F1859"/>
    <w:rsid w:val="00102C28"/>
    <w:rsid w:val="00104E05"/>
    <w:rsid w:val="00122472"/>
    <w:rsid w:val="00137E9D"/>
    <w:rsid w:val="00176111"/>
    <w:rsid w:val="00187D12"/>
    <w:rsid w:val="001909DE"/>
    <w:rsid w:val="001A0A62"/>
    <w:rsid w:val="001B0655"/>
    <w:rsid w:val="001C5A77"/>
    <w:rsid w:val="001F39DE"/>
    <w:rsid w:val="001F5B94"/>
    <w:rsid w:val="001F75E1"/>
    <w:rsid w:val="0021149E"/>
    <w:rsid w:val="002336AF"/>
    <w:rsid w:val="0023422A"/>
    <w:rsid w:val="00252346"/>
    <w:rsid w:val="002720AA"/>
    <w:rsid w:val="00285C3C"/>
    <w:rsid w:val="0029593F"/>
    <w:rsid w:val="002A1AA9"/>
    <w:rsid w:val="002A5539"/>
    <w:rsid w:val="002B0B1B"/>
    <w:rsid w:val="002B2503"/>
    <w:rsid w:val="002B420C"/>
    <w:rsid w:val="002F1215"/>
    <w:rsid w:val="002F1A75"/>
    <w:rsid w:val="00320924"/>
    <w:rsid w:val="00324DBA"/>
    <w:rsid w:val="00331645"/>
    <w:rsid w:val="00372231"/>
    <w:rsid w:val="00374B1C"/>
    <w:rsid w:val="003753EF"/>
    <w:rsid w:val="003759AA"/>
    <w:rsid w:val="00377C1F"/>
    <w:rsid w:val="003867E5"/>
    <w:rsid w:val="003B30D8"/>
    <w:rsid w:val="003C31C8"/>
    <w:rsid w:val="003C5108"/>
    <w:rsid w:val="003C6687"/>
    <w:rsid w:val="003E0DE7"/>
    <w:rsid w:val="003E1B83"/>
    <w:rsid w:val="003E506C"/>
    <w:rsid w:val="003F06D6"/>
    <w:rsid w:val="003F4419"/>
    <w:rsid w:val="003F6DF6"/>
    <w:rsid w:val="003F6F5F"/>
    <w:rsid w:val="004044E5"/>
    <w:rsid w:val="004224D9"/>
    <w:rsid w:val="00436E1F"/>
    <w:rsid w:val="00437C10"/>
    <w:rsid w:val="00450F95"/>
    <w:rsid w:val="00486A9B"/>
    <w:rsid w:val="004A29D9"/>
    <w:rsid w:val="004C186D"/>
    <w:rsid w:val="004F1381"/>
    <w:rsid w:val="005074AC"/>
    <w:rsid w:val="00513BBF"/>
    <w:rsid w:val="005202B0"/>
    <w:rsid w:val="0052637C"/>
    <w:rsid w:val="005841CA"/>
    <w:rsid w:val="005B127F"/>
    <w:rsid w:val="005D41E7"/>
    <w:rsid w:val="005E34E5"/>
    <w:rsid w:val="005F4B1A"/>
    <w:rsid w:val="00604EF7"/>
    <w:rsid w:val="0060761A"/>
    <w:rsid w:val="00621A62"/>
    <w:rsid w:val="00625BE6"/>
    <w:rsid w:val="006304F3"/>
    <w:rsid w:val="00647B58"/>
    <w:rsid w:val="00696AA2"/>
    <w:rsid w:val="00696E3E"/>
    <w:rsid w:val="006C5E86"/>
    <w:rsid w:val="006D04D5"/>
    <w:rsid w:val="006D78BF"/>
    <w:rsid w:val="006E2E53"/>
    <w:rsid w:val="006E5D3B"/>
    <w:rsid w:val="006F27F5"/>
    <w:rsid w:val="007013C1"/>
    <w:rsid w:val="00741873"/>
    <w:rsid w:val="007432CD"/>
    <w:rsid w:val="007576A7"/>
    <w:rsid w:val="00785944"/>
    <w:rsid w:val="00785D75"/>
    <w:rsid w:val="0078621D"/>
    <w:rsid w:val="007973CF"/>
    <w:rsid w:val="007B33CF"/>
    <w:rsid w:val="007B57DA"/>
    <w:rsid w:val="007F5834"/>
    <w:rsid w:val="0081550C"/>
    <w:rsid w:val="0083490F"/>
    <w:rsid w:val="008533CB"/>
    <w:rsid w:val="00853660"/>
    <w:rsid w:val="0085753B"/>
    <w:rsid w:val="00870C1D"/>
    <w:rsid w:val="008855D8"/>
    <w:rsid w:val="00887BAF"/>
    <w:rsid w:val="00890A3B"/>
    <w:rsid w:val="008A1300"/>
    <w:rsid w:val="008A212E"/>
    <w:rsid w:val="008A6F24"/>
    <w:rsid w:val="008B7A55"/>
    <w:rsid w:val="008D4DE7"/>
    <w:rsid w:val="00911CAE"/>
    <w:rsid w:val="009128AB"/>
    <w:rsid w:val="00914394"/>
    <w:rsid w:val="00927DCA"/>
    <w:rsid w:val="00933614"/>
    <w:rsid w:val="0094319B"/>
    <w:rsid w:val="009542C4"/>
    <w:rsid w:val="009678CB"/>
    <w:rsid w:val="009E1EAD"/>
    <w:rsid w:val="00A068FC"/>
    <w:rsid w:val="00A22AD5"/>
    <w:rsid w:val="00A35F3E"/>
    <w:rsid w:val="00A37E19"/>
    <w:rsid w:val="00A53A3A"/>
    <w:rsid w:val="00A63195"/>
    <w:rsid w:val="00A74F08"/>
    <w:rsid w:val="00A93AB1"/>
    <w:rsid w:val="00AB5F48"/>
    <w:rsid w:val="00AD0597"/>
    <w:rsid w:val="00AD3C65"/>
    <w:rsid w:val="00AD5D05"/>
    <w:rsid w:val="00AD7B5E"/>
    <w:rsid w:val="00AE66B5"/>
    <w:rsid w:val="00AF09D1"/>
    <w:rsid w:val="00B21953"/>
    <w:rsid w:val="00B2421E"/>
    <w:rsid w:val="00B30CD8"/>
    <w:rsid w:val="00B31686"/>
    <w:rsid w:val="00B54BD5"/>
    <w:rsid w:val="00B60D94"/>
    <w:rsid w:val="00B672B3"/>
    <w:rsid w:val="00B734D6"/>
    <w:rsid w:val="00B8230E"/>
    <w:rsid w:val="00B85D50"/>
    <w:rsid w:val="00BC151F"/>
    <w:rsid w:val="00BD153D"/>
    <w:rsid w:val="00BD5636"/>
    <w:rsid w:val="00BD762C"/>
    <w:rsid w:val="00BF563E"/>
    <w:rsid w:val="00C01F3D"/>
    <w:rsid w:val="00C1560C"/>
    <w:rsid w:val="00C16EA9"/>
    <w:rsid w:val="00C24EE9"/>
    <w:rsid w:val="00C305F8"/>
    <w:rsid w:val="00C32379"/>
    <w:rsid w:val="00C57A01"/>
    <w:rsid w:val="00C60F40"/>
    <w:rsid w:val="00C66B02"/>
    <w:rsid w:val="00C819C4"/>
    <w:rsid w:val="00C902E6"/>
    <w:rsid w:val="00CA2861"/>
    <w:rsid w:val="00CB7AE8"/>
    <w:rsid w:val="00CE36B0"/>
    <w:rsid w:val="00D43150"/>
    <w:rsid w:val="00D5038D"/>
    <w:rsid w:val="00D63785"/>
    <w:rsid w:val="00D64A34"/>
    <w:rsid w:val="00D7713E"/>
    <w:rsid w:val="00D8495E"/>
    <w:rsid w:val="00DC46E1"/>
    <w:rsid w:val="00DD533F"/>
    <w:rsid w:val="00E00E30"/>
    <w:rsid w:val="00E01673"/>
    <w:rsid w:val="00E14B7A"/>
    <w:rsid w:val="00E15AF0"/>
    <w:rsid w:val="00E20C7D"/>
    <w:rsid w:val="00E40D7B"/>
    <w:rsid w:val="00E414D0"/>
    <w:rsid w:val="00E44FFA"/>
    <w:rsid w:val="00E458D9"/>
    <w:rsid w:val="00E85B49"/>
    <w:rsid w:val="00EA6D55"/>
    <w:rsid w:val="00EC4F52"/>
    <w:rsid w:val="00ED7FE2"/>
    <w:rsid w:val="00EE150E"/>
    <w:rsid w:val="00EE46E4"/>
    <w:rsid w:val="00F00699"/>
    <w:rsid w:val="00F012EB"/>
    <w:rsid w:val="00F01D31"/>
    <w:rsid w:val="00F85A46"/>
    <w:rsid w:val="00FD1604"/>
    <w:rsid w:val="00FD237F"/>
    <w:rsid w:val="00FD3F7F"/>
    <w:rsid w:val="00FE36CD"/>
    <w:rsid w:val="00FF0E81"/>
    <w:rsid w:val="00FF6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8CB"/>
    <w:rPr>
      <w:rFonts w:ascii="Times New Roman" w:eastAsia="Times New Roman" w:hAnsi="Times New Roman"/>
      <w:sz w:val="24"/>
      <w:szCs w:val="24"/>
      <w:lang w:val="uk-UA" w:eastAsia="uk-UA"/>
    </w:rPr>
  </w:style>
  <w:style w:type="paragraph" w:styleId="1">
    <w:name w:val="heading 1"/>
    <w:basedOn w:val="a"/>
    <w:next w:val="a"/>
    <w:link w:val="10"/>
    <w:uiPriority w:val="99"/>
    <w:qFormat/>
    <w:rsid w:val="00EE46E4"/>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9678CB"/>
    <w:pPr>
      <w:keepNext/>
      <w:jc w:val="center"/>
      <w:outlineLvl w:val="1"/>
    </w:pPr>
    <w:rPr>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E46E4"/>
    <w:rPr>
      <w:rFonts w:ascii="Cambria" w:hAnsi="Cambria" w:cs="Times New Roman"/>
      <w:b/>
      <w:bCs/>
      <w:kern w:val="32"/>
      <w:sz w:val="32"/>
      <w:szCs w:val="32"/>
      <w:lang w:val="uk-UA" w:eastAsia="uk-UA"/>
    </w:rPr>
  </w:style>
  <w:style w:type="character" w:customStyle="1" w:styleId="20">
    <w:name w:val="Заголовок 2 Знак"/>
    <w:basedOn w:val="a0"/>
    <w:link w:val="2"/>
    <w:uiPriority w:val="99"/>
    <w:locked/>
    <w:rsid w:val="009678CB"/>
    <w:rPr>
      <w:rFonts w:ascii="Times New Roman" w:hAnsi="Times New Roman" w:cs="Times New Roman"/>
      <w:b/>
      <w:bCs/>
      <w:sz w:val="24"/>
      <w:szCs w:val="24"/>
      <w:lang w:val="uk-UA" w:eastAsia="ru-RU"/>
    </w:rPr>
  </w:style>
  <w:style w:type="character" w:styleId="a3">
    <w:name w:val="Hyperlink"/>
    <w:basedOn w:val="a0"/>
    <w:uiPriority w:val="99"/>
    <w:rsid w:val="009678CB"/>
    <w:rPr>
      <w:rFonts w:cs="Times New Roman"/>
      <w:color w:val="0000FF"/>
      <w:u w:val="single"/>
    </w:rPr>
  </w:style>
  <w:style w:type="paragraph" w:styleId="3">
    <w:name w:val="Body Text Indent 3"/>
    <w:basedOn w:val="a"/>
    <w:link w:val="30"/>
    <w:uiPriority w:val="99"/>
    <w:rsid w:val="009678CB"/>
    <w:pPr>
      <w:spacing w:after="120" w:line="276" w:lineRule="auto"/>
      <w:ind w:left="283"/>
    </w:pPr>
    <w:rPr>
      <w:rFonts w:ascii="Calibri" w:eastAsia="Calibri" w:hAnsi="Calibri"/>
      <w:sz w:val="16"/>
      <w:szCs w:val="16"/>
      <w:lang w:val="en-US" w:eastAsia="en-US"/>
    </w:rPr>
  </w:style>
  <w:style w:type="character" w:customStyle="1" w:styleId="30">
    <w:name w:val="Основной текст с отступом 3 Знак"/>
    <w:basedOn w:val="a0"/>
    <w:link w:val="3"/>
    <w:uiPriority w:val="99"/>
    <w:locked/>
    <w:rsid w:val="009678CB"/>
    <w:rPr>
      <w:rFonts w:ascii="Calibri" w:eastAsia="Times New Roman" w:hAnsi="Calibri" w:cs="Times New Roman"/>
      <w:sz w:val="16"/>
      <w:szCs w:val="16"/>
    </w:rPr>
  </w:style>
  <w:style w:type="character" w:customStyle="1" w:styleId="FontStyle41">
    <w:name w:val="Font Style41"/>
    <w:uiPriority w:val="99"/>
    <w:rsid w:val="009678CB"/>
    <w:rPr>
      <w:rFonts w:ascii="Times New Roman" w:hAnsi="Times New Roman"/>
      <w:b/>
      <w:sz w:val="28"/>
    </w:rPr>
  </w:style>
  <w:style w:type="paragraph" w:styleId="a4">
    <w:name w:val="No Spacing"/>
    <w:uiPriority w:val="99"/>
    <w:qFormat/>
    <w:rsid w:val="009678CB"/>
    <w:rPr>
      <w:lang w:eastAsia="en-US"/>
    </w:rPr>
  </w:style>
  <w:style w:type="paragraph" w:styleId="a5">
    <w:name w:val="Normal (Web)"/>
    <w:basedOn w:val="a"/>
    <w:uiPriority w:val="99"/>
    <w:rsid w:val="00EE46E4"/>
    <w:pPr>
      <w:spacing w:before="100" w:beforeAutospacing="1" w:after="100" w:afterAutospacing="1"/>
    </w:pPr>
  </w:style>
  <w:style w:type="character" w:customStyle="1" w:styleId="Bodytext">
    <w:name w:val="Body text_"/>
    <w:basedOn w:val="a0"/>
    <w:link w:val="11"/>
    <w:uiPriority w:val="99"/>
    <w:locked/>
    <w:rsid w:val="00EE46E4"/>
    <w:rPr>
      <w:rFonts w:cs="Times New Roman"/>
      <w:sz w:val="18"/>
      <w:szCs w:val="18"/>
      <w:shd w:val="clear" w:color="auto" w:fill="FFFFFF"/>
    </w:rPr>
  </w:style>
  <w:style w:type="paragraph" w:customStyle="1" w:styleId="11">
    <w:name w:val="Основной текст1"/>
    <w:basedOn w:val="a"/>
    <w:link w:val="Bodytext"/>
    <w:uiPriority w:val="99"/>
    <w:rsid w:val="00EE46E4"/>
    <w:pPr>
      <w:widowControl w:val="0"/>
      <w:shd w:val="clear" w:color="auto" w:fill="FFFFFF"/>
      <w:spacing w:before="60" w:line="226" w:lineRule="exact"/>
      <w:jc w:val="both"/>
    </w:pPr>
    <w:rPr>
      <w:rFonts w:ascii="Calibri" w:eastAsia="Calibri" w:hAnsi="Calibri"/>
      <w:sz w:val="18"/>
      <w:szCs w:val="18"/>
      <w:lang w:val="en-US" w:eastAsia="en-US"/>
    </w:rPr>
  </w:style>
  <w:style w:type="character" w:styleId="a6">
    <w:name w:val="Strong"/>
    <w:basedOn w:val="a0"/>
    <w:uiPriority w:val="99"/>
    <w:qFormat/>
    <w:rsid w:val="00EE46E4"/>
    <w:rPr>
      <w:rFonts w:cs="Times New Roman"/>
      <w:b/>
      <w:bCs/>
    </w:rPr>
  </w:style>
  <w:style w:type="character" w:customStyle="1" w:styleId="Bodytext8">
    <w:name w:val="Body text + 8"/>
    <w:aliases w:val="5 pt"/>
    <w:basedOn w:val="Bodytext"/>
    <w:uiPriority w:val="99"/>
    <w:rsid w:val="00EE46E4"/>
    <w:rPr>
      <w:rFonts w:ascii="Times New Roman" w:hAnsi="Times New Roman" w:cs="Times New Roman"/>
      <w:color w:val="000000"/>
      <w:spacing w:val="0"/>
      <w:w w:val="100"/>
      <w:position w:val="0"/>
      <w:sz w:val="17"/>
      <w:szCs w:val="17"/>
      <w:shd w:val="clear" w:color="auto" w:fill="FFFFFF"/>
      <w:lang w:val="uk-UA"/>
    </w:rPr>
  </w:style>
  <w:style w:type="paragraph" w:styleId="a7">
    <w:name w:val="Balloon Text"/>
    <w:basedOn w:val="a"/>
    <w:link w:val="a8"/>
    <w:uiPriority w:val="99"/>
    <w:semiHidden/>
    <w:rsid w:val="00EE46E4"/>
    <w:rPr>
      <w:rFonts w:ascii="Tahoma" w:hAnsi="Tahoma" w:cs="Tahoma"/>
      <w:sz w:val="16"/>
      <w:szCs w:val="16"/>
    </w:rPr>
  </w:style>
  <w:style w:type="character" w:customStyle="1" w:styleId="a8">
    <w:name w:val="Текст выноски Знак"/>
    <w:basedOn w:val="a0"/>
    <w:link w:val="a7"/>
    <w:uiPriority w:val="99"/>
    <w:semiHidden/>
    <w:locked/>
    <w:rsid w:val="00EE46E4"/>
    <w:rPr>
      <w:rFonts w:ascii="Tahoma" w:hAnsi="Tahoma" w:cs="Tahoma"/>
      <w:sz w:val="16"/>
      <w:szCs w:val="16"/>
      <w:lang w:val="uk-UA" w:eastAsia="uk-UA"/>
    </w:rPr>
  </w:style>
  <w:style w:type="paragraph" w:styleId="a9">
    <w:name w:val="Body Text"/>
    <w:basedOn w:val="a"/>
    <w:link w:val="aa"/>
    <w:uiPriority w:val="99"/>
    <w:rsid w:val="00EE46E4"/>
    <w:pPr>
      <w:spacing w:after="120"/>
    </w:pPr>
  </w:style>
  <w:style w:type="character" w:customStyle="1" w:styleId="aa">
    <w:name w:val="Основной текст Знак"/>
    <w:basedOn w:val="a0"/>
    <w:link w:val="a9"/>
    <w:uiPriority w:val="99"/>
    <w:locked/>
    <w:rsid w:val="00EE46E4"/>
    <w:rPr>
      <w:rFonts w:ascii="Times New Roman" w:hAnsi="Times New Roman" w:cs="Times New Roman"/>
      <w:sz w:val="24"/>
      <w:szCs w:val="24"/>
      <w:lang w:val="uk-UA" w:eastAsia="uk-UA"/>
    </w:rPr>
  </w:style>
  <w:style w:type="paragraph" w:styleId="ab">
    <w:name w:val="List Paragraph"/>
    <w:basedOn w:val="a"/>
    <w:uiPriority w:val="34"/>
    <w:qFormat/>
    <w:rsid w:val="00EE46E4"/>
    <w:pPr>
      <w:spacing w:after="200" w:line="276" w:lineRule="auto"/>
      <w:ind w:left="720"/>
      <w:contextualSpacing/>
    </w:pPr>
    <w:rPr>
      <w:rFonts w:ascii="Calibri" w:hAnsi="Calibri"/>
      <w:sz w:val="22"/>
      <w:szCs w:val="22"/>
      <w:lang w:val="ru-RU" w:eastAsia="ru-RU"/>
    </w:rPr>
  </w:style>
  <w:style w:type="character" w:customStyle="1" w:styleId="apple-style-span">
    <w:name w:val="apple-style-span"/>
    <w:basedOn w:val="a0"/>
    <w:rsid w:val="00EE46E4"/>
    <w:rPr>
      <w:rFonts w:cs="Times New Roman"/>
    </w:rPr>
  </w:style>
  <w:style w:type="paragraph" w:styleId="ac">
    <w:name w:val="Body Text Indent"/>
    <w:basedOn w:val="a"/>
    <w:link w:val="ad"/>
    <w:uiPriority w:val="99"/>
    <w:semiHidden/>
    <w:rsid w:val="00EE46E4"/>
    <w:pPr>
      <w:spacing w:after="120"/>
      <w:ind w:left="283"/>
    </w:pPr>
  </w:style>
  <w:style w:type="character" w:customStyle="1" w:styleId="ad">
    <w:name w:val="Основной текст с отступом Знак"/>
    <w:basedOn w:val="a0"/>
    <w:link w:val="ac"/>
    <w:uiPriority w:val="99"/>
    <w:semiHidden/>
    <w:locked/>
    <w:rsid w:val="00EE46E4"/>
    <w:rPr>
      <w:rFonts w:ascii="Times New Roman" w:hAnsi="Times New Roman" w:cs="Times New Roman"/>
      <w:sz w:val="24"/>
      <w:szCs w:val="24"/>
      <w:lang w:val="uk-UA" w:eastAsia="uk-UA"/>
    </w:rPr>
  </w:style>
  <w:style w:type="character" w:customStyle="1" w:styleId="apple-converted-space">
    <w:name w:val="apple-converted-space"/>
    <w:basedOn w:val="a0"/>
    <w:uiPriority w:val="99"/>
    <w:rsid w:val="00EE46E4"/>
    <w:rPr>
      <w:rFonts w:cs="Times New Roman"/>
    </w:rPr>
  </w:style>
  <w:style w:type="paragraph" w:styleId="ae">
    <w:name w:val="Subtitle"/>
    <w:basedOn w:val="a"/>
    <w:link w:val="af"/>
    <w:uiPriority w:val="99"/>
    <w:qFormat/>
    <w:rsid w:val="00EE46E4"/>
    <w:pPr>
      <w:ind w:firstLine="709"/>
      <w:jc w:val="both"/>
    </w:pPr>
    <w:rPr>
      <w:b/>
      <w:bCs/>
      <w:sz w:val="28"/>
      <w:lang w:eastAsia="ru-RU"/>
    </w:rPr>
  </w:style>
  <w:style w:type="character" w:customStyle="1" w:styleId="af">
    <w:name w:val="Подзаголовок Знак"/>
    <w:basedOn w:val="a0"/>
    <w:link w:val="ae"/>
    <w:uiPriority w:val="99"/>
    <w:locked/>
    <w:rsid w:val="00EE46E4"/>
    <w:rPr>
      <w:rFonts w:ascii="Times New Roman" w:hAnsi="Times New Roman" w:cs="Times New Roman"/>
      <w:b/>
      <w:bCs/>
      <w:sz w:val="24"/>
      <w:szCs w:val="24"/>
      <w:lang w:eastAsia="ru-RU"/>
    </w:rPr>
  </w:style>
  <w:style w:type="paragraph" w:customStyle="1" w:styleId="12">
    <w:name w:val="Абзац списка1"/>
    <w:basedOn w:val="a"/>
    <w:uiPriority w:val="99"/>
    <w:rsid w:val="00EE46E4"/>
    <w:pPr>
      <w:ind w:left="720"/>
    </w:pPr>
    <w:rPr>
      <w:sz w:val="28"/>
      <w:szCs w:val="28"/>
      <w:lang w:eastAsia="ru-RU"/>
    </w:rPr>
  </w:style>
  <w:style w:type="paragraph" w:styleId="af0">
    <w:name w:val="Title"/>
    <w:basedOn w:val="a"/>
    <w:link w:val="af1"/>
    <w:uiPriority w:val="99"/>
    <w:qFormat/>
    <w:rsid w:val="00EE46E4"/>
    <w:pPr>
      <w:jc w:val="center"/>
    </w:pPr>
    <w:rPr>
      <w:b/>
      <w:bCs/>
      <w:sz w:val="28"/>
      <w:lang w:eastAsia="ru-RU"/>
    </w:rPr>
  </w:style>
  <w:style w:type="character" w:customStyle="1" w:styleId="af1">
    <w:name w:val="Название Знак"/>
    <w:basedOn w:val="a0"/>
    <w:link w:val="af0"/>
    <w:uiPriority w:val="99"/>
    <w:locked/>
    <w:rsid w:val="00EE46E4"/>
    <w:rPr>
      <w:rFonts w:ascii="Times New Roman" w:hAnsi="Times New Roman" w:cs="Times New Roman"/>
      <w:b/>
      <w:bCs/>
      <w:sz w:val="24"/>
      <w:szCs w:val="24"/>
      <w:lang w:val="uk-UA" w:eastAsia="ru-RU"/>
    </w:rPr>
  </w:style>
  <w:style w:type="paragraph" w:customStyle="1" w:styleId="13">
    <w:name w:val="Абзац списка1"/>
    <w:basedOn w:val="a"/>
    <w:uiPriority w:val="99"/>
    <w:rsid w:val="005D41E7"/>
    <w:pPr>
      <w:spacing w:before="120"/>
      <w:ind w:left="720" w:firstLine="709"/>
      <w:contextualSpacing/>
      <w:jc w:val="both"/>
    </w:pPr>
    <w:rPr>
      <w:rFonts w:ascii="Calibri" w:eastAsia="Calibri" w:hAnsi="Calibri"/>
      <w:sz w:val="22"/>
      <w:szCs w:val="22"/>
      <w:lang w:val="ru-RU" w:eastAsia="en-US"/>
    </w:rPr>
  </w:style>
  <w:style w:type="paragraph" w:styleId="21">
    <w:name w:val="Body Text Indent 2"/>
    <w:basedOn w:val="a"/>
    <w:link w:val="22"/>
    <w:uiPriority w:val="99"/>
    <w:rsid w:val="00AD0597"/>
    <w:pPr>
      <w:spacing w:after="120" w:line="480" w:lineRule="auto"/>
      <w:ind w:left="283"/>
    </w:pPr>
  </w:style>
  <w:style w:type="character" w:customStyle="1" w:styleId="22">
    <w:name w:val="Основной текст с отступом 2 Знак"/>
    <w:basedOn w:val="a0"/>
    <w:link w:val="21"/>
    <w:uiPriority w:val="99"/>
    <w:locked/>
    <w:rsid w:val="00AD0597"/>
    <w:rPr>
      <w:rFonts w:ascii="Times New Roman" w:hAnsi="Times New Roman" w:cs="Times New Roman"/>
      <w:sz w:val="24"/>
      <w:szCs w:val="24"/>
      <w:lang w:val="uk-UA" w:eastAsia="uk-UA"/>
    </w:rPr>
  </w:style>
  <w:style w:type="paragraph" w:customStyle="1" w:styleId="31">
    <w:name w:val="???????? ????? ? ???????? 3"/>
    <w:basedOn w:val="a"/>
    <w:uiPriority w:val="99"/>
    <w:rsid w:val="00AD0597"/>
    <w:pPr>
      <w:widowControl w:val="0"/>
      <w:suppressAutoHyphens/>
      <w:overflowPunct w:val="0"/>
      <w:autoSpaceDE w:val="0"/>
      <w:autoSpaceDN w:val="0"/>
      <w:adjustRightInd w:val="0"/>
      <w:ind w:firstLine="720"/>
      <w:jc w:val="both"/>
      <w:textAlignment w:val="baseline"/>
    </w:pPr>
    <w:rPr>
      <w:b/>
      <w:sz w:val="28"/>
      <w:szCs w:val="20"/>
      <w:lang w:val="ru-RU" w:eastAsia="ru-RU"/>
    </w:rPr>
  </w:style>
  <w:style w:type="paragraph" w:styleId="HTML">
    <w:name w:val="HTML Preformatted"/>
    <w:basedOn w:val="a"/>
    <w:link w:val="HTML0"/>
    <w:uiPriority w:val="99"/>
    <w:rsid w:val="00AD0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AD0597"/>
    <w:rPr>
      <w:rFonts w:ascii="Courier New" w:hAnsi="Courier New" w:cs="Courier New"/>
      <w:sz w:val="20"/>
      <w:szCs w:val="20"/>
      <w:lang w:val="uk-UA" w:eastAsia="uk-UA"/>
    </w:rPr>
  </w:style>
  <w:style w:type="character" w:customStyle="1" w:styleId="hps">
    <w:name w:val="hps"/>
    <w:basedOn w:val="a0"/>
    <w:uiPriority w:val="99"/>
    <w:rsid w:val="00AD0597"/>
    <w:rPr>
      <w:rFonts w:cs="Times New Roman"/>
    </w:rPr>
  </w:style>
  <w:style w:type="character" w:customStyle="1" w:styleId="23">
    <w:name w:val="Основной текст (2)_"/>
    <w:basedOn w:val="a0"/>
    <w:link w:val="24"/>
    <w:uiPriority w:val="99"/>
    <w:locked/>
    <w:rsid w:val="00AD0597"/>
    <w:rPr>
      <w:rFonts w:ascii="Times New Roman" w:hAnsi="Times New Roman" w:cs="Times New Roman"/>
      <w:sz w:val="20"/>
      <w:szCs w:val="20"/>
      <w:shd w:val="clear" w:color="auto" w:fill="FFFFFF"/>
    </w:rPr>
  </w:style>
  <w:style w:type="paragraph" w:customStyle="1" w:styleId="24">
    <w:name w:val="Основной текст (2)"/>
    <w:basedOn w:val="a"/>
    <w:link w:val="23"/>
    <w:uiPriority w:val="99"/>
    <w:rsid w:val="00AD0597"/>
    <w:pPr>
      <w:widowControl w:val="0"/>
      <w:shd w:val="clear" w:color="auto" w:fill="FFFFFF"/>
      <w:spacing w:line="252" w:lineRule="exact"/>
      <w:ind w:firstLine="320"/>
      <w:jc w:val="both"/>
    </w:pPr>
    <w:rPr>
      <w:rFonts w:eastAsia="Calibri"/>
      <w:sz w:val="20"/>
      <w:szCs w:val="20"/>
      <w:lang w:val="en-US" w:eastAsia="en-US"/>
    </w:rPr>
  </w:style>
  <w:style w:type="paragraph" w:customStyle="1" w:styleId="Txt">
    <w:name w:val="Txt"/>
    <w:basedOn w:val="a"/>
    <w:link w:val="Txt0"/>
    <w:uiPriority w:val="99"/>
    <w:rsid w:val="00AD0597"/>
    <w:pPr>
      <w:spacing w:line="360" w:lineRule="auto"/>
      <w:ind w:firstLine="851"/>
      <w:jc w:val="both"/>
    </w:pPr>
    <w:rPr>
      <w:sz w:val="28"/>
      <w:szCs w:val="20"/>
      <w:lang w:val="ru-RU" w:eastAsia="ru-RU"/>
    </w:rPr>
  </w:style>
  <w:style w:type="character" w:customStyle="1" w:styleId="Txt0">
    <w:name w:val="Txt Знак"/>
    <w:link w:val="Txt"/>
    <w:uiPriority w:val="99"/>
    <w:locked/>
    <w:rsid w:val="00AD0597"/>
    <w:rPr>
      <w:rFonts w:ascii="Times New Roman" w:hAnsi="Times New Roman"/>
      <w:sz w:val="20"/>
      <w:lang w:val="ru-RU" w:eastAsia="ru-RU"/>
    </w:rPr>
  </w:style>
  <w:style w:type="character" w:customStyle="1" w:styleId="shorttext">
    <w:name w:val="short_text"/>
    <w:basedOn w:val="a0"/>
    <w:rsid w:val="00AD0597"/>
    <w:rPr>
      <w:rFonts w:cs="Times New Roman"/>
    </w:rPr>
  </w:style>
  <w:style w:type="character" w:customStyle="1" w:styleId="FontStyle33">
    <w:name w:val="Font Style33"/>
    <w:uiPriority w:val="99"/>
    <w:rsid w:val="00AD0597"/>
    <w:rPr>
      <w:rFonts w:ascii="Times New Roman" w:hAnsi="Times New Roman"/>
      <w:sz w:val="24"/>
    </w:rPr>
  </w:style>
  <w:style w:type="character" w:customStyle="1" w:styleId="26">
    <w:name w:val="Основной текст (26)_"/>
    <w:basedOn w:val="a0"/>
    <w:link w:val="261"/>
    <w:uiPriority w:val="99"/>
    <w:locked/>
    <w:rsid w:val="00AD0597"/>
    <w:rPr>
      <w:rFonts w:cs="Times New Roman"/>
      <w:sz w:val="27"/>
      <w:szCs w:val="27"/>
      <w:shd w:val="clear" w:color="auto" w:fill="FFFFFF"/>
    </w:rPr>
  </w:style>
  <w:style w:type="paragraph" w:customStyle="1" w:styleId="261">
    <w:name w:val="Основной текст (26)1"/>
    <w:basedOn w:val="a"/>
    <w:link w:val="26"/>
    <w:uiPriority w:val="99"/>
    <w:rsid w:val="00AD0597"/>
    <w:pPr>
      <w:shd w:val="clear" w:color="auto" w:fill="FFFFFF"/>
      <w:spacing w:before="300" w:line="322" w:lineRule="exact"/>
      <w:jc w:val="both"/>
    </w:pPr>
    <w:rPr>
      <w:rFonts w:ascii="Calibri" w:eastAsia="Calibri" w:hAnsi="Calibri"/>
      <w:sz w:val="27"/>
      <w:szCs w:val="27"/>
      <w:lang w:val="en-US" w:eastAsia="en-US"/>
    </w:rPr>
  </w:style>
  <w:style w:type="paragraph" w:customStyle="1" w:styleId="m3098891474958804410xfmc1">
    <w:name w:val="m_3098891474958804410xfmc1"/>
    <w:basedOn w:val="a"/>
    <w:uiPriority w:val="99"/>
    <w:rsid w:val="00AD0597"/>
    <w:pPr>
      <w:spacing w:before="100" w:beforeAutospacing="1" w:after="100" w:afterAutospacing="1"/>
    </w:pPr>
    <w:rPr>
      <w:lang w:val="en-US" w:eastAsia="en-US"/>
    </w:rPr>
  </w:style>
  <w:style w:type="paragraph" w:customStyle="1" w:styleId="af2">
    <w:name w:val="Îáû÷íûé"/>
    <w:uiPriority w:val="99"/>
    <w:rsid w:val="00AD0597"/>
    <w:rPr>
      <w:rFonts w:ascii="Times New Roman" w:eastAsia="Times New Roman" w:hAnsi="Times New Roman"/>
      <w:sz w:val="20"/>
      <w:szCs w:val="20"/>
      <w:lang w:val="en-US" w:eastAsia="uk-UA"/>
    </w:rPr>
  </w:style>
  <w:style w:type="character" w:customStyle="1" w:styleId="normalnyZnak">
    <w:name w:val="normalny Znak"/>
    <w:basedOn w:val="a0"/>
    <w:link w:val="normalny"/>
    <w:uiPriority w:val="99"/>
    <w:locked/>
    <w:rsid w:val="00AD0597"/>
    <w:rPr>
      <w:rFonts w:ascii="Times New Roman" w:hAnsi="Times New Roman" w:cs="Times New Roman"/>
      <w:sz w:val="24"/>
      <w:szCs w:val="24"/>
    </w:rPr>
  </w:style>
  <w:style w:type="paragraph" w:customStyle="1" w:styleId="normalny">
    <w:name w:val="normalny"/>
    <w:basedOn w:val="a"/>
    <w:link w:val="normalnyZnak"/>
    <w:uiPriority w:val="99"/>
    <w:rsid w:val="00AD0597"/>
    <w:pPr>
      <w:tabs>
        <w:tab w:val="left" w:pos="8647"/>
      </w:tabs>
      <w:spacing w:before="200" w:line="360" w:lineRule="auto"/>
      <w:ind w:firstLine="709"/>
      <w:contextualSpacing/>
      <w:jc w:val="both"/>
      <w:outlineLvl w:val="1"/>
    </w:pPr>
    <w:rPr>
      <w:rFonts w:eastAsia="Calibri"/>
      <w:lang w:val="en-US" w:eastAsia="en-US"/>
    </w:rPr>
  </w:style>
  <w:style w:type="paragraph" w:styleId="af3">
    <w:name w:val="header"/>
    <w:basedOn w:val="a"/>
    <w:link w:val="af4"/>
    <w:uiPriority w:val="99"/>
    <w:rsid w:val="00AD0597"/>
    <w:pPr>
      <w:tabs>
        <w:tab w:val="center" w:pos="4677"/>
        <w:tab w:val="right" w:pos="9355"/>
      </w:tabs>
    </w:pPr>
  </w:style>
  <w:style w:type="character" w:customStyle="1" w:styleId="af4">
    <w:name w:val="Верхний колонтитул Знак"/>
    <w:basedOn w:val="a0"/>
    <w:link w:val="af3"/>
    <w:uiPriority w:val="99"/>
    <w:locked/>
    <w:rsid w:val="00AD0597"/>
    <w:rPr>
      <w:rFonts w:ascii="Times New Roman" w:hAnsi="Times New Roman" w:cs="Times New Roman"/>
      <w:sz w:val="24"/>
      <w:szCs w:val="24"/>
      <w:lang w:val="uk-UA" w:eastAsia="uk-UA"/>
    </w:rPr>
  </w:style>
  <w:style w:type="paragraph" w:styleId="af5">
    <w:name w:val="footer"/>
    <w:basedOn w:val="a"/>
    <w:link w:val="af6"/>
    <w:uiPriority w:val="99"/>
    <w:rsid w:val="00AD0597"/>
    <w:pPr>
      <w:tabs>
        <w:tab w:val="center" w:pos="4677"/>
        <w:tab w:val="right" w:pos="9355"/>
      </w:tabs>
    </w:pPr>
  </w:style>
  <w:style w:type="character" w:customStyle="1" w:styleId="af6">
    <w:name w:val="Нижний колонтитул Знак"/>
    <w:basedOn w:val="a0"/>
    <w:link w:val="af5"/>
    <w:uiPriority w:val="99"/>
    <w:locked/>
    <w:rsid w:val="00AD0597"/>
    <w:rPr>
      <w:rFonts w:ascii="Times New Roman" w:hAnsi="Times New Roman" w:cs="Times New Roman"/>
      <w:sz w:val="24"/>
      <w:szCs w:val="24"/>
      <w:lang w:val="uk-UA" w:eastAsia="uk-UA"/>
    </w:rPr>
  </w:style>
  <w:style w:type="table" w:styleId="af7">
    <w:name w:val="Table Grid"/>
    <w:basedOn w:val="a1"/>
    <w:uiPriority w:val="99"/>
    <w:rsid w:val="00AD059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81">
    <w:name w:val="Body text + 81"/>
    <w:aliases w:val="5 pt2,Small Caps"/>
    <w:uiPriority w:val="99"/>
    <w:rsid w:val="00450F95"/>
    <w:rPr>
      <w:rFonts w:ascii="Times New Roman" w:hAnsi="Times New Roman"/>
      <w:smallCaps/>
      <w:color w:val="000000"/>
      <w:spacing w:val="0"/>
      <w:w w:val="100"/>
      <w:position w:val="0"/>
      <w:sz w:val="17"/>
      <w:shd w:val="clear" w:color="auto" w:fill="FFFFFF"/>
      <w:lang w:val="uk-UA"/>
    </w:rPr>
  </w:style>
  <w:style w:type="paragraph" w:customStyle="1" w:styleId="Default">
    <w:name w:val="Default"/>
    <w:uiPriority w:val="99"/>
    <w:rsid w:val="001F75E1"/>
    <w:pPr>
      <w:autoSpaceDE w:val="0"/>
      <w:autoSpaceDN w:val="0"/>
      <w:adjustRightInd w:val="0"/>
    </w:pPr>
    <w:rPr>
      <w:rFonts w:ascii="Times New Roman" w:hAnsi="Times New Roman"/>
      <w:color w:val="000000"/>
      <w:sz w:val="24"/>
      <w:szCs w:val="24"/>
      <w:lang w:val="en-US" w:eastAsia="en-US"/>
    </w:rPr>
  </w:style>
  <w:style w:type="paragraph" w:customStyle="1" w:styleId="Pa1">
    <w:name w:val="Pa1"/>
    <w:basedOn w:val="Default"/>
    <w:next w:val="Default"/>
    <w:uiPriority w:val="99"/>
    <w:rsid w:val="001F75E1"/>
    <w:pPr>
      <w:spacing w:line="221" w:lineRule="atLeast"/>
    </w:pPr>
    <w:rPr>
      <w:color w:val="auto"/>
    </w:rPr>
  </w:style>
  <w:style w:type="paragraph" w:customStyle="1" w:styleId="Pa2">
    <w:name w:val="Pa2"/>
    <w:basedOn w:val="Default"/>
    <w:next w:val="Default"/>
    <w:uiPriority w:val="99"/>
    <w:rsid w:val="001F75E1"/>
    <w:pPr>
      <w:spacing w:line="241" w:lineRule="atLeast"/>
    </w:pPr>
    <w:rPr>
      <w:color w:val="auto"/>
    </w:rPr>
  </w:style>
  <w:style w:type="character" w:customStyle="1" w:styleId="A20">
    <w:name w:val="A2"/>
    <w:uiPriority w:val="99"/>
    <w:rsid w:val="001F75E1"/>
    <w:rPr>
      <w:b/>
      <w:color w:val="000000"/>
      <w:sz w:val="26"/>
    </w:rPr>
  </w:style>
  <w:style w:type="character" w:customStyle="1" w:styleId="A10">
    <w:name w:val="A1"/>
    <w:uiPriority w:val="99"/>
    <w:rsid w:val="001F75E1"/>
    <w:rPr>
      <w:color w:val="000000"/>
    </w:rPr>
  </w:style>
  <w:style w:type="character" w:customStyle="1" w:styleId="A30">
    <w:name w:val="A3"/>
    <w:uiPriority w:val="99"/>
    <w:rsid w:val="001F75E1"/>
    <w:rPr>
      <w:color w:val="000000"/>
      <w:sz w:val="20"/>
    </w:rPr>
  </w:style>
  <w:style w:type="paragraph" w:customStyle="1" w:styleId="Pa4">
    <w:name w:val="Pa4"/>
    <w:basedOn w:val="Default"/>
    <w:next w:val="Default"/>
    <w:uiPriority w:val="99"/>
    <w:rsid w:val="00F01D31"/>
    <w:pPr>
      <w:spacing w:line="221" w:lineRule="atLeast"/>
    </w:pPr>
    <w:rPr>
      <w:color w:val="auto"/>
    </w:rPr>
  </w:style>
  <w:style w:type="paragraph" w:customStyle="1" w:styleId="Pa6">
    <w:name w:val="Pa6"/>
    <w:basedOn w:val="Default"/>
    <w:next w:val="Default"/>
    <w:uiPriority w:val="99"/>
    <w:rsid w:val="00F01D31"/>
    <w:pPr>
      <w:spacing w:line="221" w:lineRule="atLeast"/>
    </w:pPr>
    <w:rPr>
      <w:color w:val="auto"/>
    </w:rPr>
  </w:style>
  <w:style w:type="paragraph" w:customStyle="1" w:styleId="Pa8">
    <w:name w:val="Pa8"/>
    <w:basedOn w:val="Default"/>
    <w:next w:val="Default"/>
    <w:uiPriority w:val="99"/>
    <w:rsid w:val="00F01D31"/>
    <w:pPr>
      <w:spacing w:line="221" w:lineRule="atLeast"/>
    </w:pPr>
    <w:rPr>
      <w:color w:val="auto"/>
    </w:rPr>
  </w:style>
  <w:style w:type="paragraph" w:customStyle="1" w:styleId="Pa0">
    <w:name w:val="Pa0"/>
    <w:basedOn w:val="Default"/>
    <w:next w:val="Default"/>
    <w:uiPriority w:val="99"/>
    <w:rsid w:val="00F01D31"/>
    <w:pPr>
      <w:spacing w:line="221" w:lineRule="atLeast"/>
    </w:pPr>
    <w:rPr>
      <w:color w:val="auto"/>
    </w:rPr>
  </w:style>
  <w:style w:type="character" w:customStyle="1" w:styleId="A60">
    <w:name w:val="A6"/>
    <w:uiPriority w:val="99"/>
    <w:rsid w:val="00F01D31"/>
    <w:rPr>
      <w:i/>
      <w:color w:val="000000"/>
      <w:sz w:val="12"/>
    </w:rPr>
  </w:style>
  <w:style w:type="character" w:customStyle="1" w:styleId="A50">
    <w:name w:val="A5"/>
    <w:uiPriority w:val="99"/>
    <w:rsid w:val="00F01D31"/>
    <w:rPr>
      <w:color w:val="000000"/>
      <w:sz w:val="22"/>
      <w:u w:val="single"/>
    </w:rPr>
  </w:style>
  <w:style w:type="character" w:customStyle="1" w:styleId="A15">
    <w:name w:val="A15"/>
    <w:uiPriority w:val="99"/>
    <w:rsid w:val="00F01D31"/>
    <w:rPr>
      <w:i/>
      <w:color w:val="000000"/>
      <w:sz w:val="12"/>
      <w:u w:val="single"/>
    </w:rPr>
  </w:style>
  <w:style w:type="paragraph" w:customStyle="1" w:styleId="Pa9">
    <w:name w:val="Pa9"/>
    <w:basedOn w:val="Default"/>
    <w:next w:val="Default"/>
    <w:uiPriority w:val="99"/>
    <w:rsid w:val="00F01D31"/>
    <w:pPr>
      <w:spacing w:line="221" w:lineRule="atLeast"/>
    </w:pPr>
    <w:rPr>
      <w:color w:val="auto"/>
    </w:rPr>
  </w:style>
  <w:style w:type="paragraph" w:customStyle="1" w:styleId="Pa18">
    <w:name w:val="Pa18"/>
    <w:basedOn w:val="Default"/>
    <w:next w:val="Default"/>
    <w:uiPriority w:val="99"/>
    <w:rsid w:val="00F01D31"/>
    <w:pPr>
      <w:spacing w:line="221" w:lineRule="atLeast"/>
    </w:pPr>
    <w:rPr>
      <w:color w:val="auto"/>
    </w:rPr>
  </w:style>
  <w:style w:type="character" w:customStyle="1" w:styleId="A00">
    <w:name w:val="A0"/>
    <w:uiPriority w:val="99"/>
    <w:rsid w:val="00F01D31"/>
    <w:rPr>
      <w:color w:val="000000"/>
      <w:sz w:val="22"/>
    </w:rPr>
  </w:style>
  <w:style w:type="paragraph" w:customStyle="1" w:styleId="Pa16">
    <w:name w:val="Pa16"/>
    <w:basedOn w:val="Default"/>
    <w:next w:val="Default"/>
    <w:uiPriority w:val="99"/>
    <w:rsid w:val="006D78BF"/>
    <w:pPr>
      <w:spacing w:line="221" w:lineRule="atLeast"/>
    </w:pPr>
    <w:rPr>
      <w:color w:val="auto"/>
    </w:rPr>
  </w:style>
  <w:style w:type="paragraph" w:customStyle="1" w:styleId="Pa7">
    <w:name w:val="Pa7"/>
    <w:basedOn w:val="Default"/>
    <w:next w:val="Default"/>
    <w:uiPriority w:val="99"/>
    <w:rsid w:val="00320924"/>
    <w:pPr>
      <w:spacing w:line="241" w:lineRule="atLeast"/>
    </w:pPr>
    <w:rPr>
      <w:color w:val="auto"/>
    </w:rPr>
  </w:style>
  <w:style w:type="character" w:styleId="af8">
    <w:name w:val="page number"/>
    <w:basedOn w:val="a0"/>
    <w:rsid w:val="0094319B"/>
  </w:style>
  <w:style w:type="paragraph" w:customStyle="1" w:styleId="NormalWeb1">
    <w:name w:val="Normal (Web)1"/>
    <w:basedOn w:val="a"/>
    <w:rsid w:val="0094319B"/>
    <w:pPr>
      <w:spacing w:before="100" w:after="100"/>
    </w:pPr>
    <w:rPr>
      <w:lang w:eastAsia="de-DE"/>
    </w:rPr>
  </w:style>
  <w:style w:type="paragraph" w:customStyle="1" w:styleId="BodyTextIndent21">
    <w:name w:val="Body Text Indent 21"/>
    <w:basedOn w:val="a"/>
    <w:rsid w:val="0094319B"/>
    <w:pPr>
      <w:overflowPunct w:val="0"/>
      <w:autoSpaceDE w:val="0"/>
      <w:autoSpaceDN w:val="0"/>
      <w:adjustRightInd w:val="0"/>
      <w:ind w:firstLine="851"/>
      <w:jc w:val="both"/>
      <w:textAlignment w:val="baseline"/>
    </w:pPr>
    <w:rPr>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2866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2.xml"/><Relationship Id="rId3" Type="http://schemas.microsoft.com/office/2007/relationships/stylesWithEffects" Target="stylesWithEffect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yperlink" Target="mailto:fuchylo_yar@urh.net" TargetMode="External"/><Relationship Id="rId2" Type="http://schemas.openxmlformats.org/officeDocument/2006/relationships/styles" Target="styles.xml"/><Relationship Id="rId16" Type="http://schemas.openxmlformats.org/officeDocument/2006/relationships/hyperlink" Target="mailto:sugarbeet@ukr.net" TargetMode="External"/><Relationship Id="rId20" Type="http://schemas.openxmlformats.org/officeDocument/2006/relationships/header" Target="header9.xml"/><Relationship Id="rId29" Type="http://schemas.openxmlformats.org/officeDocument/2006/relationships/hyperlink" Target="http://www.nas.gov.ua/infrastructures/Legaltexts/nas/2007/regulations/OpenDocs/070228_56_d1.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hyperlink" Target="mailto:debrynuk_ju@ukr.net" TargetMode="Externa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2.xml"/><Relationship Id="rId27" Type="http://schemas.openxmlformats.org/officeDocument/2006/relationships/header" Target="header13.xml"/><Relationship Id="rId30"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23</Pages>
  <Words>5077</Words>
  <Characters>33838</Characters>
  <Application>Microsoft Office Word</Application>
  <DocSecurity>0</DocSecurity>
  <Lines>281</Lines>
  <Paragraphs>77</Paragraphs>
  <ScaleCrop>false</ScaleCrop>
  <HeadingPairs>
    <vt:vector size="2" baseType="variant">
      <vt:variant>
        <vt:lpstr>Название</vt:lpstr>
      </vt:variant>
      <vt:variant>
        <vt:i4>1</vt:i4>
      </vt:variant>
    </vt:vector>
  </HeadingPairs>
  <TitlesOfParts>
    <vt:vector size="1" baseType="lpstr">
      <vt:lpstr>Електронні навчально-методичні видання, які є об’єктом навчання в рамках навчальних дисциплін відповідно до навчальної програми підготовки бакалаврів і магістрів</vt:lpstr>
    </vt:vector>
  </TitlesOfParts>
  <Company/>
  <LinksUpToDate>false</LinksUpToDate>
  <CharactersWithSpaces>38838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Електронні навчально-методичні видання, які є об’єктом навчання в рамках навчальних дисциплін відповідно до навчальної програми підготовки бакалаврів і магістрів</dc:title>
  <dc:subject/>
  <dc:creator>halya</dc:creator>
  <cp:keywords/>
  <dc:description/>
  <cp:lastModifiedBy>Admin</cp:lastModifiedBy>
  <cp:revision>7</cp:revision>
  <dcterms:created xsi:type="dcterms:W3CDTF">2018-11-26T09:26:00Z</dcterms:created>
  <dcterms:modified xsi:type="dcterms:W3CDTF">2019-03-02T13:59:00Z</dcterms:modified>
</cp:coreProperties>
</file>