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35AA" w:rsidRDefault="00BB35AA" w:rsidP="00BB35AA">
      <w:pPr>
        <w:spacing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ЛЕКЦІЯ 10. </w:t>
      </w:r>
      <w:r w:rsidRPr="00543977">
        <w:rPr>
          <w:rFonts w:ascii="Times New Roman" w:hAnsi="Times New Roman" w:cs="Times New Roman"/>
          <w:b/>
          <w:sz w:val="28"/>
          <w:szCs w:val="28"/>
        </w:rPr>
        <w:t>С</w:t>
      </w:r>
      <w:r>
        <w:rPr>
          <w:rFonts w:ascii="Times New Roman" w:hAnsi="Times New Roman" w:cs="Times New Roman"/>
          <w:b/>
          <w:sz w:val="28"/>
          <w:szCs w:val="28"/>
        </w:rPr>
        <w:t>учасний стан і актуальні проблеми нафтопереробки</w:t>
      </w:r>
    </w:p>
    <w:p w:rsidR="00BB35AA" w:rsidRDefault="00BB35AA" w:rsidP="00BB35A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10.1. Коротка характеристика </w:t>
      </w:r>
      <w:r w:rsidRPr="002D2E0E">
        <w:rPr>
          <w:rFonts w:ascii="Times New Roman" w:hAnsi="Times New Roman" w:cs="Times New Roman"/>
          <w:sz w:val="28"/>
          <w:szCs w:val="28"/>
        </w:rPr>
        <w:t>і класифікація НПЗ</w:t>
      </w:r>
    </w:p>
    <w:p w:rsidR="00BB35AA" w:rsidRPr="002D2E0E" w:rsidRDefault="00BB35AA" w:rsidP="00BB35A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10.2. Основні принципи поглиблення переробки нафти і блок-схеми НПЗ </w:t>
      </w:r>
      <w:r w:rsidRPr="002D2E0E">
        <w:rPr>
          <w:rFonts w:ascii="Times New Roman" w:hAnsi="Times New Roman" w:cs="Times New Roman"/>
          <w:sz w:val="28"/>
          <w:szCs w:val="28"/>
        </w:rPr>
        <w:t>паливного профілю</w:t>
      </w:r>
    </w:p>
    <w:p w:rsidR="00BB35AA" w:rsidRDefault="00BB35AA" w:rsidP="00BB35A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10.3. Сучасні проблеми виробництва </w:t>
      </w:r>
      <w:r w:rsidRPr="002D2E0E">
        <w:rPr>
          <w:rFonts w:ascii="Times New Roman" w:hAnsi="Times New Roman" w:cs="Times New Roman"/>
          <w:sz w:val="28"/>
          <w:szCs w:val="28"/>
        </w:rPr>
        <w:t>високоякісних моторних палив</w:t>
      </w:r>
    </w:p>
    <w:p w:rsidR="00BB35AA" w:rsidRPr="00BB35AA" w:rsidRDefault="00BB35AA" w:rsidP="00BB35A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10.4. Сучасний стан і тенденції розвитку нафтопереробної промисловості світу та України.</w:t>
      </w:r>
    </w:p>
    <w:p w:rsidR="00BB35AA" w:rsidRPr="0028753F" w:rsidRDefault="00BB35AA" w:rsidP="00BB35AA">
      <w:pPr>
        <w:spacing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B35AA" w:rsidRDefault="00BB35AA" w:rsidP="00BB35AA">
      <w:pPr>
        <w:spacing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10.1 </w:t>
      </w:r>
      <w:r w:rsidRPr="0028753F">
        <w:rPr>
          <w:rFonts w:ascii="Times New Roman" w:hAnsi="Times New Roman" w:cs="Times New Roman"/>
          <w:b/>
          <w:sz w:val="28"/>
          <w:szCs w:val="28"/>
        </w:rPr>
        <w:t>Коротка характеристика та класифікація нафтопереробних заводів</w:t>
      </w:r>
    </w:p>
    <w:p w:rsidR="00BB35AA" w:rsidRPr="0028753F" w:rsidRDefault="00BB35AA" w:rsidP="00BB35AA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B35AA" w:rsidRDefault="00BB35AA" w:rsidP="00BB35AA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8753F">
        <w:rPr>
          <w:rFonts w:ascii="Times New Roman" w:hAnsi="Times New Roman" w:cs="Times New Roman"/>
          <w:sz w:val="28"/>
          <w:szCs w:val="28"/>
        </w:rPr>
        <w:t xml:space="preserve"> Нафтопереробний завод являє собою сукупність основних </w:t>
      </w:r>
      <w:proofErr w:type="spellStart"/>
      <w:r w:rsidRPr="0028753F">
        <w:rPr>
          <w:rFonts w:ascii="Times New Roman" w:hAnsi="Times New Roman" w:cs="Times New Roman"/>
          <w:sz w:val="28"/>
          <w:szCs w:val="28"/>
        </w:rPr>
        <w:t>нафтотехнологічних</w:t>
      </w:r>
      <w:proofErr w:type="spellEnd"/>
      <w:r w:rsidRPr="0028753F">
        <w:rPr>
          <w:rFonts w:ascii="Times New Roman" w:hAnsi="Times New Roman" w:cs="Times New Roman"/>
          <w:sz w:val="28"/>
          <w:szCs w:val="28"/>
        </w:rPr>
        <w:t xml:space="preserve"> процесів (установок, цехів, блоків), а також додаткових  та  обслуговуючих служб, що забезпечують нормальне функціонування промислового підприємства (товарно-сировин</w:t>
      </w:r>
      <w:r>
        <w:rPr>
          <w:rFonts w:ascii="Times New Roman" w:hAnsi="Times New Roman" w:cs="Times New Roman"/>
          <w:sz w:val="28"/>
          <w:szCs w:val="28"/>
        </w:rPr>
        <w:t>ний, ремонтно-механічний  цехи</w:t>
      </w:r>
      <w:r w:rsidRPr="0028753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паро-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водо-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та  електро</w:t>
      </w:r>
      <w:r w:rsidRPr="0028753F">
        <w:rPr>
          <w:rFonts w:ascii="Times New Roman" w:hAnsi="Times New Roman" w:cs="Times New Roman"/>
          <w:sz w:val="28"/>
          <w:szCs w:val="28"/>
        </w:rPr>
        <w:t xml:space="preserve">постачання, цехові та заводські лабораторії, транспортні, </w:t>
      </w:r>
      <w:proofErr w:type="spellStart"/>
      <w:r w:rsidRPr="0028753F">
        <w:rPr>
          <w:rFonts w:ascii="Times New Roman" w:hAnsi="Times New Roman" w:cs="Times New Roman"/>
          <w:sz w:val="28"/>
          <w:szCs w:val="28"/>
        </w:rPr>
        <w:t>пожежно-</w:t>
      </w:r>
      <w:proofErr w:type="spellEnd"/>
      <w:r w:rsidRPr="0028753F">
        <w:rPr>
          <w:rFonts w:ascii="Times New Roman" w:hAnsi="Times New Roman" w:cs="Times New Roman"/>
          <w:sz w:val="28"/>
          <w:szCs w:val="28"/>
        </w:rPr>
        <w:t xml:space="preserve"> та газорятувальні підрозділи, медпункти, їдальні, диспетчерська, дирекція, відділи кадрів, фінансів, постачання, бухгалтерія і т. д.). Цільове призначення нафтопереробного заводу  - виробництво в необхідному обсязі та асортименті високоякісних  нафтопродуктів і сировини </w:t>
      </w:r>
      <w:r>
        <w:rPr>
          <w:rFonts w:ascii="Times New Roman" w:hAnsi="Times New Roman" w:cs="Times New Roman"/>
          <w:sz w:val="28"/>
          <w:szCs w:val="28"/>
        </w:rPr>
        <w:t xml:space="preserve">для нафтохімії (в останні роки </w:t>
      </w:r>
      <w:r w:rsidRPr="0028753F">
        <w:rPr>
          <w:rFonts w:ascii="Times New Roman" w:hAnsi="Times New Roman" w:cs="Times New Roman"/>
          <w:sz w:val="28"/>
          <w:szCs w:val="28"/>
        </w:rPr>
        <w:t xml:space="preserve"> і товарів народного споживання).</w:t>
      </w:r>
    </w:p>
    <w:p w:rsidR="00BB35AA" w:rsidRDefault="00BB35AA" w:rsidP="00BB35AA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8753F">
        <w:rPr>
          <w:rFonts w:ascii="Times New Roman" w:hAnsi="Times New Roman" w:cs="Times New Roman"/>
          <w:sz w:val="28"/>
          <w:szCs w:val="28"/>
        </w:rPr>
        <w:t xml:space="preserve"> Сучасні нафтопереробні підприємства характеризуються великою потужністю  (яка обчислюється мільйонами тонн в рік</w:t>
      </w:r>
      <w:r>
        <w:rPr>
          <w:rFonts w:ascii="Times New Roman" w:hAnsi="Times New Roman" w:cs="Times New Roman"/>
          <w:sz w:val="28"/>
          <w:szCs w:val="28"/>
        </w:rPr>
        <w:t>).</w:t>
      </w:r>
      <w:r w:rsidRPr="0028753F">
        <w:rPr>
          <w:rFonts w:ascii="Times New Roman" w:hAnsi="Times New Roman" w:cs="Times New Roman"/>
          <w:sz w:val="28"/>
          <w:szCs w:val="28"/>
        </w:rPr>
        <w:t xml:space="preserve"> У зв'язку з цим на нафтопереробних заводах  </w:t>
      </w:r>
      <w:r>
        <w:rPr>
          <w:rFonts w:ascii="Times New Roman" w:hAnsi="Times New Roman" w:cs="Times New Roman"/>
          <w:sz w:val="28"/>
          <w:szCs w:val="28"/>
        </w:rPr>
        <w:t xml:space="preserve">запроваджені надзвичайно </w:t>
      </w:r>
      <w:r w:rsidRPr="0028753F">
        <w:rPr>
          <w:rFonts w:ascii="Times New Roman" w:hAnsi="Times New Roman" w:cs="Times New Roman"/>
          <w:sz w:val="28"/>
          <w:szCs w:val="28"/>
        </w:rPr>
        <w:t>високі вимоги до рівня автоматизації технологічних  процесів, н</w:t>
      </w:r>
      <w:r>
        <w:rPr>
          <w:rFonts w:ascii="Times New Roman" w:hAnsi="Times New Roman" w:cs="Times New Roman"/>
          <w:sz w:val="28"/>
          <w:szCs w:val="28"/>
        </w:rPr>
        <w:t>адійності та безпеки обладнання</w:t>
      </w:r>
      <w:r w:rsidRPr="0028753F">
        <w:rPr>
          <w:rFonts w:ascii="Times New Roman" w:hAnsi="Times New Roman" w:cs="Times New Roman"/>
          <w:sz w:val="28"/>
          <w:szCs w:val="28"/>
        </w:rPr>
        <w:t>, технології, кваліфікації обслуговуючого персоналу.</w:t>
      </w:r>
    </w:p>
    <w:p w:rsidR="00BB35AA" w:rsidRDefault="00BB35AA" w:rsidP="00BB35AA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8753F">
        <w:rPr>
          <w:rFonts w:ascii="Times New Roman" w:hAnsi="Times New Roman" w:cs="Times New Roman"/>
          <w:sz w:val="28"/>
          <w:szCs w:val="28"/>
        </w:rPr>
        <w:t xml:space="preserve"> Потужність  нафтопереробних заводів  залежить перш  за все    від потреб в тих чи інших нафтопродуктах  економічного   району , їх споживання, наявності ресурсів сировини та енергії, дальності транспортних перевезень і близькості сусідніх аналогічних підприємств.</w:t>
      </w:r>
    </w:p>
    <w:p w:rsidR="00BB35AA" w:rsidRDefault="00BB35AA" w:rsidP="00BB35AA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8753F">
        <w:rPr>
          <w:rFonts w:ascii="Times New Roman" w:hAnsi="Times New Roman" w:cs="Times New Roman"/>
          <w:sz w:val="28"/>
          <w:szCs w:val="28"/>
        </w:rPr>
        <w:t xml:space="preserve"> Великі підприємства ек</w:t>
      </w:r>
      <w:r>
        <w:rPr>
          <w:rFonts w:ascii="Times New Roman" w:hAnsi="Times New Roman" w:cs="Times New Roman"/>
          <w:sz w:val="28"/>
          <w:szCs w:val="28"/>
        </w:rPr>
        <w:t>ономічно ефективніші</w:t>
      </w:r>
      <w:r w:rsidRPr="0028753F">
        <w:rPr>
          <w:rFonts w:ascii="Times New Roman" w:hAnsi="Times New Roman" w:cs="Times New Roman"/>
          <w:sz w:val="28"/>
          <w:szCs w:val="28"/>
        </w:rPr>
        <w:t>, ніж дрібні. На великих нафтопереробних заводах є сприятливі передумови  для спорудження потужних високоавтоматизованих технологічних установок для  комбінованого виробницт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28753F">
        <w:rPr>
          <w:rFonts w:ascii="Times New Roman" w:hAnsi="Times New Roman" w:cs="Times New Roman"/>
          <w:sz w:val="28"/>
          <w:szCs w:val="28"/>
        </w:rPr>
        <w:t xml:space="preserve">а  на базі </w:t>
      </w:r>
      <w:r>
        <w:rPr>
          <w:rFonts w:ascii="Times New Roman" w:hAnsi="Times New Roman" w:cs="Times New Roman"/>
          <w:sz w:val="28"/>
          <w:szCs w:val="28"/>
        </w:rPr>
        <w:t xml:space="preserve">великотоннажних </w:t>
      </w:r>
      <w:r w:rsidRPr="0028753F">
        <w:rPr>
          <w:rFonts w:ascii="Times New Roman" w:hAnsi="Times New Roman" w:cs="Times New Roman"/>
          <w:sz w:val="28"/>
          <w:szCs w:val="28"/>
        </w:rPr>
        <w:t xml:space="preserve">апаратів і обладнання для більш ефективного використання сировини, водних і земельних ресурсів та значного  зниження питомих капітальних  та експлуатаційних витрат. Але при надмірній концентрації нафтопереробних (і нафтохімічних) підприємств пропорційному зростанню потужності зростає радіус перевезень, збільшується тривалість </w:t>
      </w:r>
      <w:r w:rsidRPr="0028753F">
        <w:rPr>
          <w:rFonts w:ascii="Times New Roman" w:hAnsi="Times New Roman" w:cs="Times New Roman"/>
          <w:sz w:val="28"/>
          <w:szCs w:val="28"/>
        </w:rPr>
        <w:lastRenderedPageBreak/>
        <w:t>будівництва, погіршується екологічна ситуація всередині  та навколо нафтопереробних заводів .</w:t>
      </w:r>
    </w:p>
    <w:p w:rsidR="00BB35AA" w:rsidRDefault="00BB35AA" w:rsidP="00BB35AA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8753F">
        <w:rPr>
          <w:rFonts w:ascii="Times New Roman" w:hAnsi="Times New Roman" w:cs="Times New Roman"/>
          <w:sz w:val="28"/>
          <w:szCs w:val="28"/>
        </w:rPr>
        <w:t xml:space="preserve"> Відмінною особливістю нафтопереробних заводів  є  отримання різноманітної продукції з одної  вихідної нафтової</w:t>
      </w:r>
      <w:r>
        <w:rPr>
          <w:rFonts w:ascii="Times New Roman" w:hAnsi="Times New Roman" w:cs="Times New Roman"/>
          <w:sz w:val="28"/>
          <w:szCs w:val="28"/>
        </w:rPr>
        <w:t xml:space="preserve"> сировини</w:t>
      </w:r>
      <w:r w:rsidRPr="0028753F">
        <w:rPr>
          <w:rFonts w:ascii="Times New Roman" w:hAnsi="Times New Roman" w:cs="Times New Roman"/>
          <w:sz w:val="28"/>
          <w:szCs w:val="28"/>
        </w:rPr>
        <w:t>. Асортимент нафтопродуктів нафто</w:t>
      </w:r>
      <w:r>
        <w:rPr>
          <w:rFonts w:ascii="Times New Roman" w:hAnsi="Times New Roman" w:cs="Times New Roman"/>
          <w:sz w:val="28"/>
          <w:szCs w:val="28"/>
        </w:rPr>
        <w:t>переробного заводу обчислюється зазвичай</w:t>
      </w:r>
      <w:r w:rsidRPr="0028753F">
        <w:rPr>
          <w:rFonts w:ascii="Times New Roman" w:hAnsi="Times New Roman" w:cs="Times New Roman"/>
          <w:sz w:val="28"/>
          <w:szCs w:val="28"/>
        </w:rPr>
        <w:t xml:space="preserve"> сотнями найменувань. Характерно, що в більшості технологічних процесів виробляють переважно тільки компоненти або напівпродукти. Кінцеві товарні нафтопродукти отримують, як правило, шляхом </w:t>
      </w:r>
      <w:proofErr w:type="spellStart"/>
      <w:r w:rsidRPr="0028753F">
        <w:rPr>
          <w:rFonts w:ascii="Times New Roman" w:hAnsi="Times New Roman" w:cs="Times New Roman"/>
          <w:sz w:val="28"/>
          <w:szCs w:val="28"/>
        </w:rPr>
        <w:t>компанування</w:t>
      </w:r>
      <w:proofErr w:type="spellEnd"/>
      <w:r w:rsidRPr="0028753F">
        <w:rPr>
          <w:rFonts w:ascii="Times New Roman" w:hAnsi="Times New Roman" w:cs="Times New Roman"/>
          <w:sz w:val="28"/>
          <w:szCs w:val="28"/>
        </w:rPr>
        <w:t xml:space="preserve"> декількох компонентів, вироблених на даному нафтопереробному заводі , а також добавок і присадок. Це обумовлює необхідність мати в складі нафтопереробних заводів  різноманітний набір технологічних процесів з виключно складними взаємозв'язками по сировинних, продуктових та енергетичних потоках.</w:t>
      </w:r>
    </w:p>
    <w:p w:rsidR="00BB35AA" w:rsidRPr="0028753F" w:rsidRDefault="00BB35AA" w:rsidP="00BB35AA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8753F">
        <w:rPr>
          <w:rFonts w:ascii="Times New Roman" w:hAnsi="Times New Roman" w:cs="Times New Roman"/>
          <w:sz w:val="28"/>
          <w:szCs w:val="28"/>
        </w:rPr>
        <w:t xml:space="preserve"> За асортиментом випускаючих  нафтопро</w:t>
      </w:r>
      <w:r>
        <w:rPr>
          <w:rFonts w:ascii="Times New Roman" w:hAnsi="Times New Roman" w:cs="Times New Roman"/>
          <w:sz w:val="28"/>
          <w:szCs w:val="28"/>
        </w:rPr>
        <w:t>дуктів нафтопереробні заводи  ді</w:t>
      </w:r>
      <w:r w:rsidRPr="0028753F">
        <w:rPr>
          <w:rFonts w:ascii="Times New Roman" w:hAnsi="Times New Roman" w:cs="Times New Roman"/>
          <w:sz w:val="28"/>
          <w:szCs w:val="28"/>
        </w:rPr>
        <w:t>ляться на групи:</w:t>
      </w:r>
    </w:p>
    <w:p w:rsidR="00BB35AA" w:rsidRDefault="00BB35AA" w:rsidP="00BB35AA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8753F">
        <w:rPr>
          <w:rFonts w:ascii="Times New Roman" w:hAnsi="Times New Roman" w:cs="Times New Roman"/>
          <w:sz w:val="28"/>
          <w:szCs w:val="28"/>
        </w:rPr>
        <w:t xml:space="preserve"> 1) Нафтопереробні заводи паливного профілю;</w:t>
      </w:r>
    </w:p>
    <w:p w:rsidR="00BB35AA" w:rsidRDefault="00BB35AA" w:rsidP="00BB35AA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8753F">
        <w:rPr>
          <w:rFonts w:ascii="Times New Roman" w:hAnsi="Times New Roman" w:cs="Times New Roman"/>
          <w:sz w:val="28"/>
          <w:szCs w:val="28"/>
        </w:rPr>
        <w:t xml:space="preserve"> 2) Нафтопереробні заводи паливно-масляного профілю;</w:t>
      </w:r>
    </w:p>
    <w:p w:rsidR="00BB35AA" w:rsidRDefault="00BB35AA" w:rsidP="00BB35AA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</w:t>
      </w:r>
      <w:r w:rsidRPr="0028753F">
        <w:rPr>
          <w:rFonts w:ascii="Times New Roman" w:hAnsi="Times New Roman" w:cs="Times New Roman"/>
          <w:sz w:val="28"/>
          <w:szCs w:val="28"/>
        </w:rPr>
        <w:t>Нафтопереробні заводи паливно-нафтохімічного профілю (</w:t>
      </w:r>
      <w:proofErr w:type="spellStart"/>
      <w:r w:rsidRPr="0028753F">
        <w:rPr>
          <w:rFonts w:ascii="Times New Roman" w:hAnsi="Times New Roman" w:cs="Times New Roman"/>
          <w:sz w:val="28"/>
          <w:szCs w:val="28"/>
        </w:rPr>
        <w:t>нафтохімкомбінати</w:t>
      </w:r>
      <w:proofErr w:type="spellEnd"/>
      <w:r w:rsidRPr="0028753F">
        <w:rPr>
          <w:rFonts w:ascii="Times New Roman" w:hAnsi="Times New Roman" w:cs="Times New Roman"/>
          <w:sz w:val="28"/>
          <w:szCs w:val="28"/>
        </w:rPr>
        <w:t>);</w:t>
      </w:r>
    </w:p>
    <w:p w:rsidR="00BB35AA" w:rsidRDefault="00BB35AA" w:rsidP="00BB35AA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8753F">
        <w:rPr>
          <w:rFonts w:ascii="Times New Roman" w:hAnsi="Times New Roman" w:cs="Times New Roman"/>
          <w:sz w:val="28"/>
          <w:szCs w:val="28"/>
        </w:rPr>
        <w:t xml:space="preserve"> 4) Нафтопереробні заводи (</w:t>
      </w:r>
      <w:proofErr w:type="spellStart"/>
      <w:r w:rsidRPr="0028753F">
        <w:rPr>
          <w:rFonts w:ascii="Times New Roman" w:hAnsi="Times New Roman" w:cs="Times New Roman"/>
          <w:sz w:val="28"/>
          <w:szCs w:val="28"/>
        </w:rPr>
        <w:t>нафтохімкомбінати</w:t>
      </w:r>
      <w:proofErr w:type="spellEnd"/>
      <w:r w:rsidRPr="0028753F">
        <w:rPr>
          <w:rFonts w:ascii="Times New Roman" w:hAnsi="Times New Roman" w:cs="Times New Roman"/>
          <w:sz w:val="28"/>
          <w:szCs w:val="28"/>
        </w:rPr>
        <w:t>) паливно-масляно-нафтохімічного профілю.</w:t>
      </w:r>
    </w:p>
    <w:p w:rsidR="00BB35AA" w:rsidRDefault="00BB35AA" w:rsidP="00BB35AA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8753F">
        <w:rPr>
          <w:rFonts w:ascii="Times New Roman" w:hAnsi="Times New Roman" w:cs="Times New Roman"/>
          <w:sz w:val="28"/>
          <w:szCs w:val="28"/>
        </w:rPr>
        <w:t xml:space="preserve"> Серед перерахованих вище нафтопереробних підприємств  </w:t>
      </w:r>
      <w:proofErr w:type="spellStart"/>
      <w:r w:rsidRPr="0028753F">
        <w:rPr>
          <w:rFonts w:ascii="Times New Roman" w:hAnsi="Times New Roman" w:cs="Times New Roman"/>
          <w:sz w:val="28"/>
          <w:szCs w:val="28"/>
        </w:rPr>
        <w:t>наибільш</w:t>
      </w:r>
      <w:proofErr w:type="spellEnd"/>
      <w:r w:rsidRPr="0028753F">
        <w:rPr>
          <w:rFonts w:ascii="Times New Roman" w:hAnsi="Times New Roman" w:cs="Times New Roman"/>
          <w:sz w:val="28"/>
          <w:szCs w:val="28"/>
        </w:rPr>
        <w:t xml:space="preserve"> поширені  </w:t>
      </w:r>
      <w:r w:rsidRPr="00AD026F">
        <w:rPr>
          <w:rFonts w:ascii="Times New Roman" w:hAnsi="Times New Roman" w:cs="Times New Roman"/>
          <w:sz w:val="28"/>
          <w:szCs w:val="28"/>
          <w:u w:val="single"/>
        </w:rPr>
        <w:t>нафтопереробні заводи  паливного профілю</w:t>
      </w:r>
      <w:r w:rsidRPr="0028753F">
        <w:rPr>
          <w:rFonts w:ascii="Times New Roman" w:hAnsi="Times New Roman" w:cs="Times New Roman"/>
          <w:sz w:val="28"/>
          <w:szCs w:val="28"/>
        </w:rPr>
        <w:t xml:space="preserve">, оскільки за обсягами споживання і виробництва моторні  палива  значно перевершують як мастила, так і продукцію нафтохімічного синтезу. </w:t>
      </w:r>
      <w:proofErr w:type="spellStart"/>
      <w:r w:rsidRPr="0028753F">
        <w:rPr>
          <w:rFonts w:ascii="Times New Roman" w:hAnsi="Times New Roman" w:cs="Times New Roman"/>
          <w:sz w:val="28"/>
          <w:szCs w:val="28"/>
        </w:rPr>
        <w:t>Природнокомплексна</w:t>
      </w:r>
      <w:proofErr w:type="spellEnd"/>
      <w:r w:rsidRPr="0028753F">
        <w:rPr>
          <w:rFonts w:ascii="Times New Roman" w:hAnsi="Times New Roman" w:cs="Times New Roman"/>
          <w:sz w:val="28"/>
          <w:szCs w:val="28"/>
        </w:rPr>
        <w:t xml:space="preserve"> переробка нафтової сировини (тобто , </w:t>
      </w:r>
      <w:proofErr w:type="spellStart"/>
      <w:r w:rsidRPr="0028753F">
        <w:rPr>
          <w:rFonts w:ascii="Times New Roman" w:hAnsi="Times New Roman" w:cs="Times New Roman"/>
          <w:sz w:val="28"/>
          <w:szCs w:val="28"/>
        </w:rPr>
        <w:t>паливно-мастильні-нафтохімікати</w:t>
      </w:r>
      <w:proofErr w:type="spellEnd"/>
      <w:r w:rsidRPr="0028753F">
        <w:rPr>
          <w:rFonts w:ascii="Times New Roman" w:hAnsi="Times New Roman" w:cs="Times New Roman"/>
          <w:sz w:val="28"/>
          <w:szCs w:val="28"/>
        </w:rPr>
        <w:t>) економічно більш ефективна в порівнянні  з вузькоспеціалізованою.</w:t>
      </w:r>
    </w:p>
    <w:p w:rsidR="00BB35AA" w:rsidRDefault="00BB35AA" w:rsidP="00BB35AA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8753F">
        <w:rPr>
          <w:rFonts w:ascii="Times New Roman" w:hAnsi="Times New Roman" w:cs="Times New Roman"/>
          <w:sz w:val="28"/>
          <w:szCs w:val="28"/>
        </w:rPr>
        <w:t xml:space="preserve"> Поряд з потужністю</w:t>
      </w:r>
      <w:r>
        <w:rPr>
          <w:rFonts w:ascii="Times New Roman" w:hAnsi="Times New Roman" w:cs="Times New Roman"/>
          <w:sz w:val="28"/>
          <w:szCs w:val="28"/>
        </w:rPr>
        <w:t xml:space="preserve"> та асортиментом нафтопродуктів</w:t>
      </w:r>
      <w:r w:rsidRPr="0028753F">
        <w:rPr>
          <w:rFonts w:ascii="Times New Roman" w:hAnsi="Times New Roman" w:cs="Times New Roman"/>
          <w:sz w:val="28"/>
          <w:szCs w:val="28"/>
        </w:rPr>
        <w:t xml:space="preserve"> важливим показником наф</w:t>
      </w:r>
      <w:r>
        <w:rPr>
          <w:rFonts w:ascii="Times New Roman" w:hAnsi="Times New Roman" w:cs="Times New Roman"/>
          <w:sz w:val="28"/>
          <w:szCs w:val="28"/>
        </w:rPr>
        <w:t>топереробних заводів  є  глибина</w:t>
      </w:r>
      <w:r w:rsidRPr="0028753F">
        <w:rPr>
          <w:rFonts w:ascii="Times New Roman" w:hAnsi="Times New Roman" w:cs="Times New Roman"/>
          <w:sz w:val="28"/>
          <w:szCs w:val="28"/>
        </w:rPr>
        <w:t xml:space="preserve"> переробка нафти. </w:t>
      </w:r>
    </w:p>
    <w:p w:rsidR="00BB35AA" w:rsidRDefault="00BB35AA" w:rsidP="00BB35AA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D026F">
        <w:rPr>
          <w:rFonts w:ascii="Times New Roman" w:hAnsi="Times New Roman" w:cs="Times New Roman"/>
          <w:i/>
          <w:sz w:val="28"/>
          <w:szCs w:val="28"/>
        </w:rPr>
        <w:t>Глибина переробка нафти</w:t>
      </w:r>
      <w:r w:rsidRPr="0028753F">
        <w:rPr>
          <w:rFonts w:ascii="Times New Roman" w:hAnsi="Times New Roman" w:cs="Times New Roman"/>
          <w:sz w:val="28"/>
          <w:szCs w:val="28"/>
        </w:rPr>
        <w:t xml:space="preserve">  - показник, що характеризує ефективність використання сирови</w:t>
      </w:r>
      <w:r>
        <w:rPr>
          <w:rFonts w:ascii="Times New Roman" w:hAnsi="Times New Roman" w:cs="Times New Roman"/>
          <w:sz w:val="28"/>
          <w:szCs w:val="28"/>
        </w:rPr>
        <w:t>ни. За величиною глибини</w:t>
      </w:r>
      <w:r w:rsidRPr="0028753F">
        <w:rPr>
          <w:rFonts w:ascii="Times New Roman" w:hAnsi="Times New Roman" w:cs="Times New Roman"/>
          <w:sz w:val="28"/>
          <w:szCs w:val="28"/>
        </w:rPr>
        <w:t xml:space="preserve"> переробки нафти  можна побічно судити про насиченість нафтопереробних заводів  вторинними процесами  у  структурі випуску нафтопродуктів. Зрозуміло, нафтопереробні заводи </w:t>
      </w:r>
      <w:r>
        <w:rPr>
          <w:rFonts w:ascii="Times New Roman" w:hAnsi="Times New Roman" w:cs="Times New Roman"/>
          <w:sz w:val="28"/>
          <w:szCs w:val="28"/>
        </w:rPr>
        <w:t xml:space="preserve"> з високою часткою </w:t>
      </w:r>
      <w:r w:rsidRPr="0028753F">
        <w:rPr>
          <w:rFonts w:ascii="Times New Roman" w:hAnsi="Times New Roman" w:cs="Times New Roman"/>
          <w:sz w:val="28"/>
          <w:szCs w:val="28"/>
        </w:rPr>
        <w:t xml:space="preserve">вторинних процесів у своєму розпорядженні мають більшу можливість для </w:t>
      </w:r>
      <w:proofErr w:type="spellStart"/>
      <w:r w:rsidRPr="0028753F">
        <w:rPr>
          <w:rFonts w:ascii="Times New Roman" w:hAnsi="Times New Roman" w:cs="Times New Roman"/>
          <w:sz w:val="28"/>
          <w:szCs w:val="28"/>
        </w:rPr>
        <w:t>виробницва</w:t>
      </w:r>
      <w:proofErr w:type="spellEnd"/>
      <w:r w:rsidRPr="0028753F">
        <w:rPr>
          <w:rFonts w:ascii="Times New Roman" w:hAnsi="Times New Roman" w:cs="Times New Roman"/>
          <w:sz w:val="28"/>
          <w:szCs w:val="28"/>
        </w:rPr>
        <w:t xml:space="preserve"> з кожної тони сировини більшої кількості  більш цінних, ніж нафт</w:t>
      </w:r>
      <w:r>
        <w:rPr>
          <w:rFonts w:ascii="Times New Roman" w:hAnsi="Times New Roman" w:cs="Times New Roman"/>
          <w:sz w:val="28"/>
          <w:szCs w:val="28"/>
        </w:rPr>
        <w:t>овий залишок, нафтопродуктів  і</w:t>
      </w:r>
      <w:r w:rsidRPr="0028753F">
        <w:rPr>
          <w:rFonts w:ascii="Times New Roman" w:hAnsi="Times New Roman" w:cs="Times New Roman"/>
          <w:sz w:val="28"/>
          <w:szCs w:val="28"/>
        </w:rPr>
        <w:t>, отже, для більш поглибленої переробки нафти.</w:t>
      </w:r>
    </w:p>
    <w:p w:rsidR="00BB35AA" w:rsidRDefault="00BB35AA" w:rsidP="00BB35AA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8753F">
        <w:rPr>
          <w:rFonts w:ascii="Times New Roman" w:hAnsi="Times New Roman" w:cs="Times New Roman"/>
          <w:sz w:val="28"/>
          <w:szCs w:val="28"/>
        </w:rPr>
        <w:t xml:space="preserve"> В світовій </w:t>
      </w:r>
      <w:proofErr w:type="spellStart"/>
      <w:r w:rsidRPr="0028753F">
        <w:rPr>
          <w:rFonts w:ascii="Times New Roman" w:hAnsi="Times New Roman" w:cs="Times New Roman"/>
          <w:sz w:val="28"/>
          <w:szCs w:val="28"/>
        </w:rPr>
        <w:t>нефтопереробці</w:t>
      </w:r>
      <w:proofErr w:type="spellEnd"/>
      <w:r w:rsidRPr="0028753F">
        <w:rPr>
          <w:rFonts w:ascii="Times New Roman" w:hAnsi="Times New Roman" w:cs="Times New Roman"/>
          <w:sz w:val="28"/>
          <w:szCs w:val="28"/>
        </w:rPr>
        <w:t xml:space="preserve"> до сих пір немає загальноприйнятого і однозначного визначення цього </w:t>
      </w:r>
      <w:r>
        <w:rPr>
          <w:rFonts w:ascii="Times New Roman" w:hAnsi="Times New Roman" w:cs="Times New Roman"/>
          <w:sz w:val="28"/>
          <w:szCs w:val="28"/>
        </w:rPr>
        <w:t>показника. У вітчизняній  нафтопереробці  під глибиною</w:t>
      </w:r>
      <w:r w:rsidRPr="0028753F">
        <w:rPr>
          <w:rFonts w:ascii="Times New Roman" w:hAnsi="Times New Roman" w:cs="Times New Roman"/>
          <w:sz w:val="28"/>
          <w:szCs w:val="28"/>
        </w:rPr>
        <w:t xml:space="preserve"> переробкою нафти  мається на увазі сумарний вихід в % на нафту всіх нафтопродуктів, крім не перетворе</w:t>
      </w:r>
      <w:r>
        <w:rPr>
          <w:rFonts w:ascii="Times New Roman" w:hAnsi="Times New Roman" w:cs="Times New Roman"/>
          <w:sz w:val="28"/>
          <w:szCs w:val="28"/>
        </w:rPr>
        <w:t>ного  залишку, який використовують</w:t>
      </w:r>
      <w:r w:rsidRPr="0028753F">
        <w:rPr>
          <w:rFonts w:ascii="Times New Roman" w:hAnsi="Times New Roman" w:cs="Times New Roman"/>
          <w:sz w:val="28"/>
          <w:szCs w:val="28"/>
        </w:rPr>
        <w:t xml:space="preserve"> в якості  котельного палива :</w:t>
      </w:r>
    </w:p>
    <w:p w:rsidR="00BB35AA" w:rsidRDefault="00BB35AA" w:rsidP="00BB35AA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B35AA" w:rsidRDefault="00BB35AA" w:rsidP="00BB35AA">
      <w:pPr>
        <w:spacing w:after="0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28753F">
        <w:rPr>
          <w:rFonts w:ascii="Times New Roman" w:hAnsi="Times New Roman" w:cs="Times New Roman"/>
          <w:sz w:val="28"/>
          <w:szCs w:val="28"/>
        </w:rPr>
        <w:t xml:space="preserve">Глибока переробка нафти </w:t>
      </w:r>
      <w:r>
        <w:rPr>
          <w:rFonts w:ascii="Times New Roman" w:hAnsi="Times New Roman" w:cs="Times New Roman"/>
          <w:sz w:val="28"/>
          <w:szCs w:val="28"/>
        </w:rPr>
        <w:t>(ГПН)</w:t>
      </w:r>
      <w:r w:rsidRPr="0028753F">
        <w:rPr>
          <w:rFonts w:ascii="Times New Roman" w:hAnsi="Times New Roman" w:cs="Times New Roman"/>
          <w:sz w:val="28"/>
          <w:szCs w:val="28"/>
        </w:rPr>
        <w:t xml:space="preserve"> = 100 - </w:t>
      </w:r>
      <w:proofErr w:type="spellStart"/>
      <w:r w:rsidRPr="0028753F">
        <w:rPr>
          <w:rFonts w:ascii="Times New Roman" w:hAnsi="Times New Roman" w:cs="Times New Roman"/>
          <w:sz w:val="28"/>
          <w:szCs w:val="28"/>
        </w:rPr>
        <w:t>КТ</w:t>
      </w:r>
      <w:proofErr w:type="spellEnd"/>
      <w:r w:rsidRPr="0028753F">
        <w:rPr>
          <w:rFonts w:ascii="Times New Roman" w:hAnsi="Times New Roman" w:cs="Times New Roman"/>
          <w:sz w:val="28"/>
          <w:szCs w:val="28"/>
        </w:rPr>
        <w:t xml:space="preserve"> - (Т + П),</w:t>
      </w:r>
    </w:p>
    <w:p w:rsidR="00BB35AA" w:rsidRDefault="00BB35AA" w:rsidP="00BB35AA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B35AA" w:rsidRDefault="00BB35AA" w:rsidP="00BB35AA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8753F">
        <w:rPr>
          <w:rFonts w:ascii="Times New Roman" w:hAnsi="Times New Roman" w:cs="Times New Roman"/>
          <w:sz w:val="28"/>
          <w:szCs w:val="28"/>
        </w:rPr>
        <w:t xml:space="preserve"> де Т і П – відповідні  питомі витрати палива на переробку і втрати нафти на нафтопереробних заводах  в% на сировину.</w:t>
      </w:r>
    </w:p>
    <w:p w:rsidR="00BB35AA" w:rsidRDefault="00BB35AA" w:rsidP="00BB35AA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8753F">
        <w:rPr>
          <w:rFonts w:ascii="Times New Roman" w:hAnsi="Times New Roman" w:cs="Times New Roman"/>
          <w:sz w:val="28"/>
          <w:szCs w:val="28"/>
        </w:rPr>
        <w:t xml:space="preserve"> Поняття глибокої переробки нафти, виражене у вигляді вищенаведе</w:t>
      </w:r>
      <w:r>
        <w:rPr>
          <w:rFonts w:ascii="Times New Roman" w:hAnsi="Times New Roman" w:cs="Times New Roman"/>
          <w:sz w:val="28"/>
          <w:szCs w:val="28"/>
        </w:rPr>
        <w:t>ної рівності, дещо умовне</w:t>
      </w:r>
      <w:r w:rsidRPr="0028753F">
        <w:rPr>
          <w:rFonts w:ascii="Times New Roman" w:hAnsi="Times New Roman" w:cs="Times New Roman"/>
          <w:sz w:val="28"/>
          <w:szCs w:val="28"/>
        </w:rPr>
        <w:t>, так як</w:t>
      </w:r>
      <w:r>
        <w:rPr>
          <w:rFonts w:ascii="Times New Roman" w:hAnsi="Times New Roman" w:cs="Times New Roman"/>
          <w:sz w:val="28"/>
          <w:szCs w:val="28"/>
        </w:rPr>
        <w:t xml:space="preserve"> вихід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неперетвореного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залишку</w:t>
      </w:r>
      <w:r w:rsidRPr="0028753F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в тому числі котельного палива</w:t>
      </w:r>
      <w:r w:rsidRPr="0028753F">
        <w:rPr>
          <w:rFonts w:ascii="Times New Roman" w:hAnsi="Times New Roman" w:cs="Times New Roman"/>
          <w:sz w:val="28"/>
          <w:szCs w:val="28"/>
        </w:rPr>
        <w:t>, залежить не тільк</w:t>
      </w:r>
      <w:r>
        <w:rPr>
          <w:rFonts w:ascii="Times New Roman" w:hAnsi="Times New Roman" w:cs="Times New Roman"/>
          <w:sz w:val="28"/>
          <w:szCs w:val="28"/>
        </w:rPr>
        <w:t xml:space="preserve">и від технології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нефтопереробки</w:t>
      </w:r>
      <w:proofErr w:type="spellEnd"/>
      <w:r w:rsidRPr="0028753F">
        <w:rPr>
          <w:rFonts w:ascii="Times New Roman" w:hAnsi="Times New Roman" w:cs="Times New Roman"/>
          <w:sz w:val="28"/>
          <w:szCs w:val="28"/>
        </w:rPr>
        <w:t>, але і, з</w:t>
      </w:r>
      <w:r>
        <w:rPr>
          <w:rFonts w:ascii="Times New Roman" w:hAnsi="Times New Roman" w:cs="Times New Roman"/>
          <w:sz w:val="28"/>
          <w:szCs w:val="28"/>
        </w:rPr>
        <w:t xml:space="preserve"> одного боку, від  якості нафти</w:t>
      </w:r>
      <w:r w:rsidRPr="0028753F">
        <w:rPr>
          <w:rFonts w:ascii="Times New Roman" w:hAnsi="Times New Roman" w:cs="Times New Roman"/>
          <w:sz w:val="28"/>
          <w:szCs w:val="28"/>
        </w:rPr>
        <w:t xml:space="preserve">, а  з іншого - як буде використовуватися нафтовий  залишок: як  котельне паливо або як сировина для виробництва </w:t>
      </w:r>
      <w:proofErr w:type="spellStart"/>
      <w:r w:rsidRPr="0028753F">
        <w:rPr>
          <w:rFonts w:ascii="Times New Roman" w:hAnsi="Times New Roman" w:cs="Times New Roman"/>
          <w:sz w:val="28"/>
          <w:szCs w:val="28"/>
        </w:rPr>
        <w:t>бітума</w:t>
      </w:r>
      <w:proofErr w:type="spellEnd"/>
      <w:r w:rsidRPr="0028753F">
        <w:rPr>
          <w:rFonts w:ascii="Times New Roman" w:hAnsi="Times New Roman" w:cs="Times New Roman"/>
          <w:sz w:val="28"/>
          <w:szCs w:val="28"/>
        </w:rPr>
        <w:t xml:space="preserve">, як нафтовий пек, суднове паливо або газотурбінне паливо  і т. д. Так, навіть при неглибокій переробці  шляхом тільки атмосферної перегонки легкої  </w:t>
      </w:r>
      <w:r>
        <w:rPr>
          <w:rFonts w:ascii="Times New Roman" w:hAnsi="Times New Roman" w:cs="Times New Roman"/>
          <w:sz w:val="28"/>
          <w:szCs w:val="28"/>
        </w:rPr>
        <w:t xml:space="preserve">нафти, яка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мічтить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8753F">
        <w:rPr>
          <w:rFonts w:ascii="Times New Roman" w:hAnsi="Times New Roman" w:cs="Times New Roman"/>
          <w:sz w:val="28"/>
          <w:szCs w:val="28"/>
        </w:rPr>
        <w:t>95,7% суми світлих</w:t>
      </w:r>
      <w:r>
        <w:rPr>
          <w:rFonts w:ascii="Times New Roman" w:hAnsi="Times New Roman" w:cs="Times New Roman"/>
          <w:sz w:val="28"/>
          <w:szCs w:val="28"/>
        </w:rPr>
        <w:t xml:space="preserve"> нафтопродуктів, глибина переробки</w:t>
      </w:r>
      <w:r w:rsidRPr="0028753F">
        <w:rPr>
          <w:rFonts w:ascii="Times New Roman" w:hAnsi="Times New Roman" w:cs="Times New Roman"/>
          <w:sz w:val="28"/>
          <w:szCs w:val="28"/>
        </w:rPr>
        <w:t xml:space="preserve"> нафти складає біл</w:t>
      </w:r>
      <w:r>
        <w:rPr>
          <w:rFonts w:ascii="Times New Roman" w:hAnsi="Times New Roman" w:cs="Times New Roman"/>
          <w:sz w:val="28"/>
          <w:szCs w:val="28"/>
        </w:rPr>
        <w:t>ьше  90%, в той час як при по</w:t>
      </w:r>
      <w:r w:rsidRPr="0028753F">
        <w:rPr>
          <w:rFonts w:ascii="Times New Roman" w:hAnsi="Times New Roman" w:cs="Times New Roman"/>
          <w:sz w:val="28"/>
          <w:szCs w:val="28"/>
        </w:rPr>
        <w:t xml:space="preserve">глибленій переробці  до гудрону з вмістом  суми світлих </w:t>
      </w:r>
      <w:r>
        <w:rPr>
          <w:rFonts w:ascii="Times New Roman" w:hAnsi="Times New Roman" w:cs="Times New Roman"/>
          <w:sz w:val="28"/>
          <w:szCs w:val="28"/>
        </w:rPr>
        <w:t xml:space="preserve"> нафтопродуктів</w:t>
      </w:r>
      <w:r w:rsidRPr="0028753F">
        <w:rPr>
          <w:rFonts w:ascii="Times New Roman" w:hAnsi="Times New Roman" w:cs="Times New Roman"/>
          <w:sz w:val="28"/>
          <w:szCs w:val="28"/>
        </w:rPr>
        <w:t>43% цей показник складе менше 70%.</w:t>
      </w:r>
    </w:p>
    <w:p w:rsidR="00BB35AA" w:rsidRDefault="00BB35AA" w:rsidP="00BB35AA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8753F">
        <w:rPr>
          <w:rFonts w:ascii="Times New Roman" w:hAnsi="Times New Roman" w:cs="Times New Roman"/>
          <w:sz w:val="28"/>
          <w:szCs w:val="28"/>
        </w:rPr>
        <w:t xml:space="preserve"> В сучасній  нафтопереробці прийнято поділяти нафтопереробні заводи  на два типи: </w:t>
      </w:r>
      <w:r w:rsidRPr="00CE0183">
        <w:rPr>
          <w:rFonts w:ascii="Times New Roman" w:hAnsi="Times New Roman" w:cs="Times New Roman"/>
          <w:i/>
          <w:sz w:val="28"/>
          <w:szCs w:val="28"/>
        </w:rPr>
        <w:t>з неглибокою переробкою та  глибокою переробкою нафти</w:t>
      </w:r>
      <w:r w:rsidRPr="0028753F">
        <w:rPr>
          <w:rFonts w:ascii="Times New Roman" w:hAnsi="Times New Roman" w:cs="Times New Roman"/>
          <w:sz w:val="28"/>
          <w:szCs w:val="28"/>
        </w:rPr>
        <w:t>. Така класифікація недостатньо інформативна, особливо щодо нафтопереробних заводів  типу глибокої переробки нафти: не ясно, які саме вторинні процеси можуть входити до його складу.</w:t>
      </w:r>
    </w:p>
    <w:p w:rsidR="00BB35AA" w:rsidRPr="0028753F" w:rsidRDefault="00BB35AA" w:rsidP="00BB35AA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8753F">
        <w:rPr>
          <w:rFonts w:ascii="Times New Roman" w:hAnsi="Times New Roman" w:cs="Times New Roman"/>
          <w:sz w:val="28"/>
          <w:szCs w:val="28"/>
        </w:rPr>
        <w:t xml:space="preserve"> За ознакою концентрування залишку зручно класифікув</w:t>
      </w:r>
      <w:r>
        <w:rPr>
          <w:rFonts w:ascii="Times New Roman" w:hAnsi="Times New Roman" w:cs="Times New Roman"/>
          <w:sz w:val="28"/>
          <w:szCs w:val="28"/>
        </w:rPr>
        <w:t xml:space="preserve">ати  нафтопереробні заводи  на чотири </w:t>
      </w:r>
      <w:r w:rsidRPr="0028753F">
        <w:rPr>
          <w:rFonts w:ascii="Times New Roman" w:hAnsi="Times New Roman" w:cs="Times New Roman"/>
          <w:sz w:val="28"/>
          <w:szCs w:val="28"/>
        </w:rPr>
        <w:t xml:space="preserve"> типи: </w:t>
      </w:r>
    </w:p>
    <w:p w:rsidR="00BB35AA" w:rsidRPr="0028753F" w:rsidRDefault="00BB35AA" w:rsidP="00BB35AA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 НГП - н</w:t>
      </w:r>
      <w:r w:rsidRPr="0028753F">
        <w:rPr>
          <w:rFonts w:ascii="Times New Roman" w:hAnsi="Times New Roman" w:cs="Times New Roman"/>
          <w:sz w:val="28"/>
          <w:szCs w:val="28"/>
        </w:rPr>
        <w:t>афтопереробні заводи  неглибокої переробки;</w:t>
      </w:r>
    </w:p>
    <w:p w:rsidR="00BB35AA" w:rsidRPr="0028753F" w:rsidRDefault="00BB35AA" w:rsidP="00BB35AA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2) ППН - н</w:t>
      </w:r>
      <w:r w:rsidRPr="0028753F">
        <w:rPr>
          <w:rFonts w:ascii="Times New Roman" w:hAnsi="Times New Roman" w:cs="Times New Roman"/>
          <w:sz w:val="28"/>
          <w:szCs w:val="28"/>
        </w:rPr>
        <w:t>афтопереробні заводи  поглибленої переробки;</w:t>
      </w:r>
    </w:p>
    <w:p w:rsidR="00BB35AA" w:rsidRPr="0028753F" w:rsidRDefault="00BB35AA" w:rsidP="00BB35AA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3) ГПН - н</w:t>
      </w:r>
      <w:r w:rsidRPr="0028753F">
        <w:rPr>
          <w:rFonts w:ascii="Times New Roman" w:hAnsi="Times New Roman" w:cs="Times New Roman"/>
          <w:sz w:val="28"/>
          <w:szCs w:val="28"/>
        </w:rPr>
        <w:t>афтопереробні заводи глибокої переробки нафти;</w:t>
      </w:r>
    </w:p>
    <w:p w:rsidR="00BB35AA" w:rsidRPr="0028753F" w:rsidRDefault="00BB35AA" w:rsidP="00BB35AA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4) БЗП - н</w:t>
      </w:r>
      <w:r w:rsidRPr="0028753F">
        <w:rPr>
          <w:rFonts w:ascii="Times New Roman" w:hAnsi="Times New Roman" w:cs="Times New Roman"/>
          <w:sz w:val="28"/>
          <w:szCs w:val="28"/>
        </w:rPr>
        <w:t xml:space="preserve">афтопереробні заводи (без відходів)  </w:t>
      </w:r>
      <w:proofErr w:type="spellStart"/>
      <w:r w:rsidRPr="0028753F">
        <w:rPr>
          <w:rFonts w:ascii="Times New Roman" w:hAnsi="Times New Roman" w:cs="Times New Roman"/>
          <w:sz w:val="28"/>
          <w:szCs w:val="28"/>
        </w:rPr>
        <w:t>беззалишкової</w:t>
      </w:r>
      <w:proofErr w:type="spellEnd"/>
      <w:r w:rsidRPr="0028753F">
        <w:rPr>
          <w:rFonts w:ascii="Times New Roman" w:hAnsi="Times New Roman" w:cs="Times New Roman"/>
          <w:sz w:val="28"/>
          <w:szCs w:val="28"/>
        </w:rPr>
        <w:t xml:space="preserve"> переробки.</w:t>
      </w:r>
    </w:p>
    <w:p w:rsidR="00BB35AA" w:rsidRDefault="00BB35AA" w:rsidP="00BB35AA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8753F">
        <w:rPr>
          <w:rFonts w:ascii="Times New Roman" w:hAnsi="Times New Roman" w:cs="Times New Roman"/>
          <w:sz w:val="28"/>
          <w:szCs w:val="28"/>
        </w:rPr>
        <w:t xml:space="preserve"> Про ефективність використання нафти, що переробляється на нафтопереробних заводах різних  типів можна судити за даними, приведеним в табл. 10.1.</w:t>
      </w:r>
    </w:p>
    <w:p w:rsidR="00BB35AA" w:rsidRPr="0028753F" w:rsidRDefault="00BB35AA" w:rsidP="00BB35AA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B35AA" w:rsidRDefault="00BB35AA" w:rsidP="00BB35AA">
      <w:pPr>
        <w:spacing w:after="0"/>
        <w:ind w:left="2835" w:hanging="226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8753F">
        <w:rPr>
          <w:rFonts w:ascii="Times New Roman" w:hAnsi="Times New Roman" w:cs="Times New Roman"/>
          <w:sz w:val="28"/>
          <w:szCs w:val="28"/>
        </w:rPr>
        <w:t xml:space="preserve">Таблиця 10.1 - </w:t>
      </w:r>
      <w:r w:rsidRPr="00531879">
        <w:rPr>
          <w:rFonts w:ascii="Times New Roman" w:hAnsi="Times New Roman" w:cs="Times New Roman"/>
          <w:b/>
          <w:sz w:val="28"/>
          <w:szCs w:val="28"/>
        </w:rPr>
        <w:t>Зв'язок між типом нафтопереробного заводу та ефективністю використання нафти</w:t>
      </w:r>
    </w:p>
    <w:p w:rsidR="00BB35AA" w:rsidRDefault="00BB35AA" w:rsidP="00BB35AA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27"/>
        <w:gridCol w:w="1232"/>
        <w:gridCol w:w="1232"/>
        <w:gridCol w:w="1232"/>
        <w:gridCol w:w="1232"/>
      </w:tblGrid>
      <w:tr w:rsidR="00BB35AA" w:rsidRPr="006E246D" w:rsidTr="0038198D">
        <w:trPr>
          <w:trHeight w:val="158"/>
        </w:trPr>
        <w:tc>
          <w:tcPr>
            <w:tcW w:w="4928" w:type="dxa"/>
            <w:vMerge w:val="restart"/>
          </w:tcPr>
          <w:p w:rsidR="00BB35AA" w:rsidRPr="00376538" w:rsidRDefault="00BB35AA" w:rsidP="00BB35A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76538">
              <w:rPr>
                <w:rFonts w:ascii="Times New Roman" w:hAnsi="Times New Roman" w:cs="Times New Roman"/>
                <w:sz w:val="26"/>
                <w:szCs w:val="26"/>
              </w:rPr>
              <w:t>Показник нафтопереробки</w:t>
            </w:r>
          </w:p>
        </w:tc>
        <w:tc>
          <w:tcPr>
            <w:tcW w:w="4928" w:type="dxa"/>
            <w:gridSpan w:val="4"/>
          </w:tcPr>
          <w:p w:rsidR="00BB35AA" w:rsidRPr="00376538" w:rsidRDefault="00BB35AA" w:rsidP="00BB35A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76538">
              <w:rPr>
                <w:rFonts w:ascii="Times New Roman" w:hAnsi="Times New Roman" w:cs="Times New Roman"/>
                <w:sz w:val="26"/>
                <w:szCs w:val="26"/>
              </w:rPr>
              <w:t>Тип нафтопереробного заводу</w:t>
            </w:r>
          </w:p>
        </w:tc>
      </w:tr>
      <w:tr w:rsidR="00BB35AA" w:rsidRPr="006E246D" w:rsidTr="0038198D">
        <w:trPr>
          <w:trHeight w:val="157"/>
        </w:trPr>
        <w:tc>
          <w:tcPr>
            <w:tcW w:w="4928" w:type="dxa"/>
            <w:vMerge/>
          </w:tcPr>
          <w:p w:rsidR="00BB35AA" w:rsidRPr="00376538" w:rsidRDefault="00BB35AA" w:rsidP="00BB35A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32" w:type="dxa"/>
          </w:tcPr>
          <w:p w:rsidR="00BB35AA" w:rsidRPr="00376538" w:rsidRDefault="00BB35AA" w:rsidP="00BB35A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76538">
              <w:rPr>
                <w:rFonts w:ascii="Times New Roman" w:hAnsi="Times New Roman" w:cs="Times New Roman"/>
                <w:sz w:val="26"/>
                <w:szCs w:val="26"/>
              </w:rPr>
              <w:t>НГП</w:t>
            </w:r>
          </w:p>
        </w:tc>
        <w:tc>
          <w:tcPr>
            <w:tcW w:w="1232" w:type="dxa"/>
          </w:tcPr>
          <w:p w:rsidR="00BB35AA" w:rsidRPr="00376538" w:rsidRDefault="00BB35AA" w:rsidP="00BB35A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r w:rsidRPr="00376538">
              <w:rPr>
                <w:rFonts w:ascii="Times New Roman" w:hAnsi="Times New Roman" w:cs="Times New Roman"/>
                <w:sz w:val="26"/>
                <w:szCs w:val="26"/>
              </w:rPr>
              <w:t>ПН</w:t>
            </w:r>
          </w:p>
        </w:tc>
        <w:tc>
          <w:tcPr>
            <w:tcW w:w="1232" w:type="dxa"/>
          </w:tcPr>
          <w:p w:rsidR="00BB35AA" w:rsidRPr="00376538" w:rsidRDefault="00BB35AA" w:rsidP="00BB35A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76538">
              <w:rPr>
                <w:rFonts w:ascii="Times New Roman" w:hAnsi="Times New Roman" w:cs="Times New Roman"/>
                <w:sz w:val="26"/>
                <w:szCs w:val="26"/>
              </w:rPr>
              <w:t>ГПН</w:t>
            </w:r>
          </w:p>
        </w:tc>
        <w:tc>
          <w:tcPr>
            <w:tcW w:w="1232" w:type="dxa"/>
          </w:tcPr>
          <w:p w:rsidR="00BB35AA" w:rsidRPr="00376538" w:rsidRDefault="00BB35AA" w:rsidP="00BB35A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БЗ</w:t>
            </w:r>
            <w:r w:rsidRPr="00376538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</w:p>
        </w:tc>
      </w:tr>
      <w:tr w:rsidR="00BB35AA" w:rsidRPr="006E246D" w:rsidTr="0038198D">
        <w:tc>
          <w:tcPr>
            <w:tcW w:w="4928" w:type="dxa"/>
          </w:tcPr>
          <w:p w:rsidR="00BB35AA" w:rsidRPr="006E246D" w:rsidRDefault="00BB35AA" w:rsidP="00BB35AA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E246D">
              <w:rPr>
                <w:rFonts w:ascii="Times New Roman" w:hAnsi="Times New Roman" w:cs="Times New Roman"/>
                <w:sz w:val="26"/>
                <w:szCs w:val="26"/>
              </w:rPr>
              <w:t>Тип залишку</w:t>
            </w:r>
          </w:p>
        </w:tc>
        <w:tc>
          <w:tcPr>
            <w:tcW w:w="1232" w:type="dxa"/>
          </w:tcPr>
          <w:p w:rsidR="00BB35AA" w:rsidRPr="006E246D" w:rsidRDefault="00BB35AA" w:rsidP="00BB35A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E246D">
              <w:rPr>
                <w:rFonts w:ascii="Times New Roman" w:hAnsi="Times New Roman" w:cs="Times New Roman"/>
                <w:sz w:val="26"/>
                <w:szCs w:val="26"/>
              </w:rPr>
              <w:t>Мазут</w:t>
            </w:r>
          </w:p>
        </w:tc>
        <w:tc>
          <w:tcPr>
            <w:tcW w:w="1232" w:type="dxa"/>
          </w:tcPr>
          <w:p w:rsidR="00BB35AA" w:rsidRPr="006E246D" w:rsidRDefault="00BB35AA" w:rsidP="00BB35A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E246D">
              <w:rPr>
                <w:rFonts w:ascii="Times New Roman" w:hAnsi="Times New Roman" w:cs="Times New Roman"/>
                <w:sz w:val="26"/>
                <w:szCs w:val="26"/>
              </w:rPr>
              <w:t>Гудрон</w:t>
            </w:r>
          </w:p>
        </w:tc>
        <w:tc>
          <w:tcPr>
            <w:tcW w:w="1232" w:type="dxa"/>
          </w:tcPr>
          <w:p w:rsidR="00BB35AA" w:rsidRPr="006E246D" w:rsidRDefault="00BB35AA" w:rsidP="00BB35A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E246D">
              <w:rPr>
                <w:rFonts w:ascii="Times New Roman" w:hAnsi="Times New Roman" w:cs="Times New Roman"/>
                <w:sz w:val="26"/>
                <w:szCs w:val="26"/>
              </w:rPr>
              <w:t>Важкий</w:t>
            </w:r>
          </w:p>
          <w:p w:rsidR="00BB35AA" w:rsidRPr="006E246D" w:rsidRDefault="00BB35AA" w:rsidP="00BB35A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E246D">
              <w:rPr>
                <w:rFonts w:ascii="Times New Roman" w:hAnsi="Times New Roman" w:cs="Times New Roman"/>
                <w:sz w:val="26"/>
                <w:szCs w:val="26"/>
              </w:rPr>
              <w:t>гудрон</w:t>
            </w:r>
          </w:p>
        </w:tc>
        <w:tc>
          <w:tcPr>
            <w:tcW w:w="1232" w:type="dxa"/>
          </w:tcPr>
          <w:p w:rsidR="00BB35AA" w:rsidRPr="006E246D" w:rsidRDefault="00BB35AA" w:rsidP="00BB35A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E246D">
              <w:rPr>
                <w:rFonts w:ascii="Times New Roman" w:hAnsi="Times New Roman" w:cs="Times New Roman"/>
                <w:sz w:val="26"/>
                <w:szCs w:val="26"/>
              </w:rPr>
              <w:t>Без</w:t>
            </w:r>
          </w:p>
          <w:p w:rsidR="00BB35AA" w:rsidRPr="006E246D" w:rsidRDefault="00BB35AA" w:rsidP="00BB35A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E246D">
              <w:rPr>
                <w:rFonts w:ascii="Times New Roman" w:hAnsi="Times New Roman" w:cs="Times New Roman"/>
                <w:sz w:val="26"/>
                <w:szCs w:val="26"/>
              </w:rPr>
              <w:t>залишку</w:t>
            </w:r>
          </w:p>
        </w:tc>
      </w:tr>
      <w:tr w:rsidR="00BB35AA" w:rsidRPr="006E246D" w:rsidTr="0038198D">
        <w:tc>
          <w:tcPr>
            <w:tcW w:w="4928" w:type="dxa"/>
          </w:tcPr>
          <w:p w:rsidR="00BB35AA" w:rsidRPr="006E246D" w:rsidRDefault="00BB35AA" w:rsidP="00BB35AA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E246D">
              <w:rPr>
                <w:rFonts w:ascii="Times New Roman" w:hAnsi="Times New Roman" w:cs="Times New Roman"/>
                <w:sz w:val="26"/>
                <w:szCs w:val="26"/>
              </w:rPr>
              <w:t>Вихід залишку,% на нафту середньої сортності</w:t>
            </w:r>
          </w:p>
        </w:tc>
        <w:tc>
          <w:tcPr>
            <w:tcW w:w="1232" w:type="dxa"/>
          </w:tcPr>
          <w:p w:rsidR="00BB35AA" w:rsidRPr="006E246D" w:rsidRDefault="00BB35AA" w:rsidP="00BB35A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E246D">
              <w:rPr>
                <w:rFonts w:ascii="Times New Roman" w:hAnsi="Times New Roman" w:cs="Times New Roman"/>
                <w:sz w:val="26"/>
                <w:szCs w:val="26"/>
              </w:rPr>
              <w:t>40…55</w:t>
            </w:r>
          </w:p>
        </w:tc>
        <w:tc>
          <w:tcPr>
            <w:tcW w:w="1232" w:type="dxa"/>
          </w:tcPr>
          <w:p w:rsidR="00BB35AA" w:rsidRPr="006E246D" w:rsidRDefault="00BB35AA" w:rsidP="00BB35A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E246D">
              <w:rPr>
                <w:rFonts w:ascii="Times New Roman" w:hAnsi="Times New Roman" w:cs="Times New Roman"/>
                <w:sz w:val="26"/>
                <w:szCs w:val="26"/>
              </w:rPr>
              <w:t>20…30</w:t>
            </w:r>
          </w:p>
        </w:tc>
        <w:tc>
          <w:tcPr>
            <w:tcW w:w="1232" w:type="dxa"/>
          </w:tcPr>
          <w:p w:rsidR="00BB35AA" w:rsidRPr="006E246D" w:rsidRDefault="00BB35AA" w:rsidP="00BB35A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E246D">
              <w:rPr>
                <w:rFonts w:ascii="Times New Roman" w:hAnsi="Times New Roman" w:cs="Times New Roman"/>
                <w:sz w:val="26"/>
                <w:szCs w:val="26"/>
              </w:rPr>
              <w:t>10…15</w:t>
            </w:r>
          </w:p>
        </w:tc>
        <w:tc>
          <w:tcPr>
            <w:tcW w:w="1232" w:type="dxa"/>
          </w:tcPr>
          <w:p w:rsidR="00BB35AA" w:rsidRPr="006E246D" w:rsidRDefault="00BB35AA" w:rsidP="00BB35A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E246D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BB35AA" w:rsidRPr="006E246D" w:rsidTr="0038198D">
        <w:tc>
          <w:tcPr>
            <w:tcW w:w="4928" w:type="dxa"/>
          </w:tcPr>
          <w:p w:rsidR="00BB35AA" w:rsidRPr="006E246D" w:rsidRDefault="00BB35AA" w:rsidP="00BB35AA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E246D">
              <w:rPr>
                <w:rFonts w:ascii="Times New Roman" w:hAnsi="Times New Roman" w:cs="Times New Roman"/>
                <w:sz w:val="26"/>
                <w:szCs w:val="26"/>
              </w:rPr>
              <w:t>ГПН,% маси</w:t>
            </w:r>
          </w:p>
          <w:p w:rsidR="00BB35AA" w:rsidRPr="006E246D" w:rsidRDefault="00BB35AA" w:rsidP="00BB35AA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E246D">
              <w:rPr>
                <w:rFonts w:ascii="Times New Roman" w:hAnsi="Times New Roman" w:cs="Times New Roman"/>
                <w:sz w:val="26"/>
                <w:szCs w:val="26"/>
              </w:rPr>
              <w:t>(без урахування Т і П)</w:t>
            </w:r>
          </w:p>
        </w:tc>
        <w:tc>
          <w:tcPr>
            <w:tcW w:w="1232" w:type="dxa"/>
          </w:tcPr>
          <w:p w:rsidR="00BB35AA" w:rsidRPr="006E246D" w:rsidRDefault="00BB35AA" w:rsidP="00BB35A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E246D">
              <w:rPr>
                <w:rFonts w:ascii="Times New Roman" w:hAnsi="Times New Roman" w:cs="Times New Roman"/>
                <w:sz w:val="26"/>
                <w:szCs w:val="26"/>
              </w:rPr>
              <w:t>45…60</w:t>
            </w:r>
          </w:p>
        </w:tc>
        <w:tc>
          <w:tcPr>
            <w:tcW w:w="1232" w:type="dxa"/>
          </w:tcPr>
          <w:p w:rsidR="00BB35AA" w:rsidRPr="006E246D" w:rsidRDefault="00BB35AA" w:rsidP="00BB35A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E246D">
              <w:rPr>
                <w:rFonts w:ascii="Times New Roman" w:hAnsi="Times New Roman" w:cs="Times New Roman"/>
                <w:sz w:val="26"/>
                <w:szCs w:val="26"/>
              </w:rPr>
              <w:t>70…80</w:t>
            </w:r>
          </w:p>
        </w:tc>
        <w:tc>
          <w:tcPr>
            <w:tcW w:w="1232" w:type="dxa"/>
          </w:tcPr>
          <w:p w:rsidR="00BB35AA" w:rsidRPr="006E246D" w:rsidRDefault="00BB35AA" w:rsidP="00BB35A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E246D">
              <w:rPr>
                <w:rFonts w:ascii="Times New Roman" w:hAnsi="Times New Roman" w:cs="Times New Roman"/>
                <w:sz w:val="26"/>
                <w:szCs w:val="26"/>
              </w:rPr>
              <w:t>85…90</w:t>
            </w:r>
          </w:p>
        </w:tc>
        <w:tc>
          <w:tcPr>
            <w:tcW w:w="1232" w:type="dxa"/>
          </w:tcPr>
          <w:p w:rsidR="00BB35AA" w:rsidRPr="006E246D" w:rsidRDefault="00BB35AA" w:rsidP="00BB35A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E246D"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</w:tr>
      <w:tr w:rsidR="00BB35AA" w:rsidRPr="006E246D" w:rsidTr="0038198D">
        <w:tc>
          <w:tcPr>
            <w:tcW w:w="4928" w:type="dxa"/>
          </w:tcPr>
          <w:p w:rsidR="00BB35AA" w:rsidRPr="006E246D" w:rsidRDefault="00BB35AA" w:rsidP="00BB35AA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E246D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Ефективність</w:t>
            </w:r>
          </w:p>
          <w:p w:rsidR="00BB35AA" w:rsidRPr="006E246D" w:rsidRDefault="00BB35AA" w:rsidP="00BB35AA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E246D">
              <w:rPr>
                <w:rFonts w:ascii="Times New Roman" w:hAnsi="Times New Roman" w:cs="Times New Roman"/>
                <w:sz w:val="26"/>
                <w:szCs w:val="26"/>
              </w:rPr>
              <w:t>використання нафти, бали</w:t>
            </w:r>
          </w:p>
        </w:tc>
        <w:tc>
          <w:tcPr>
            <w:tcW w:w="1232" w:type="dxa"/>
          </w:tcPr>
          <w:p w:rsidR="00BB35AA" w:rsidRPr="006E246D" w:rsidRDefault="00BB35AA" w:rsidP="00BB35A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E246D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232" w:type="dxa"/>
          </w:tcPr>
          <w:p w:rsidR="00BB35AA" w:rsidRPr="006E246D" w:rsidRDefault="00BB35AA" w:rsidP="00BB35A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E246D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232" w:type="dxa"/>
          </w:tcPr>
          <w:p w:rsidR="00BB35AA" w:rsidRPr="006E246D" w:rsidRDefault="00BB35AA" w:rsidP="00BB35A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E246D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1232" w:type="dxa"/>
          </w:tcPr>
          <w:p w:rsidR="00BB35AA" w:rsidRPr="006E246D" w:rsidRDefault="00BB35AA" w:rsidP="00BB35A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E246D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</w:tr>
    </w:tbl>
    <w:p w:rsidR="00BB35AA" w:rsidRPr="006E246D" w:rsidRDefault="00BB35AA" w:rsidP="00BB35AA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BB35AA" w:rsidRDefault="00BB35AA" w:rsidP="00BB35AA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8753F">
        <w:rPr>
          <w:rFonts w:ascii="Times New Roman" w:hAnsi="Times New Roman" w:cs="Times New Roman"/>
          <w:sz w:val="28"/>
          <w:szCs w:val="28"/>
        </w:rPr>
        <w:t>Якість перероб</w:t>
      </w:r>
      <w:r>
        <w:rPr>
          <w:rFonts w:ascii="Times New Roman" w:hAnsi="Times New Roman" w:cs="Times New Roman"/>
          <w:sz w:val="28"/>
          <w:szCs w:val="28"/>
        </w:rPr>
        <w:t>леної</w:t>
      </w:r>
      <w:r w:rsidRPr="0028753F">
        <w:rPr>
          <w:rFonts w:ascii="Times New Roman" w:hAnsi="Times New Roman" w:cs="Times New Roman"/>
          <w:sz w:val="28"/>
          <w:szCs w:val="28"/>
        </w:rPr>
        <w:t xml:space="preserve"> нафтової сировини  суттєво впливає   на технологічну структуру і </w:t>
      </w:r>
      <w:proofErr w:type="spellStart"/>
      <w:r w:rsidRPr="0028753F">
        <w:rPr>
          <w:rFonts w:ascii="Times New Roman" w:hAnsi="Times New Roman" w:cs="Times New Roman"/>
          <w:sz w:val="28"/>
          <w:szCs w:val="28"/>
        </w:rPr>
        <w:t>технікоекономічні</w:t>
      </w:r>
      <w:proofErr w:type="spellEnd"/>
      <w:r w:rsidRPr="0028753F">
        <w:rPr>
          <w:rFonts w:ascii="Times New Roman" w:hAnsi="Times New Roman" w:cs="Times New Roman"/>
          <w:sz w:val="28"/>
          <w:szCs w:val="28"/>
        </w:rPr>
        <w:t xml:space="preserve"> показники нафтопереробних заводів. Легше і вигідніше переробляти </w:t>
      </w:r>
      <w:proofErr w:type="spellStart"/>
      <w:r w:rsidRPr="0028753F">
        <w:rPr>
          <w:rFonts w:ascii="Times New Roman" w:hAnsi="Times New Roman" w:cs="Times New Roman"/>
          <w:sz w:val="28"/>
          <w:szCs w:val="28"/>
        </w:rPr>
        <w:t>малосірчисті</w:t>
      </w:r>
      <w:proofErr w:type="spellEnd"/>
      <w:r w:rsidRPr="0028753F">
        <w:rPr>
          <w:rFonts w:ascii="Times New Roman" w:hAnsi="Times New Roman" w:cs="Times New Roman"/>
          <w:sz w:val="28"/>
          <w:szCs w:val="28"/>
        </w:rPr>
        <w:t xml:space="preserve"> та легкі нафти з високим потенційним вмістом світлих</w:t>
      </w:r>
      <w:r>
        <w:rPr>
          <w:rFonts w:ascii="Times New Roman" w:hAnsi="Times New Roman" w:cs="Times New Roman"/>
          <w:sz w:val="28"/>
          <w:szCs w:val="28"/>
        </w:rPr>
        <w:t>, ніж сірчисті і високо сірчисті.</w:t>
      </w:r>
      <w:r w:rsidRPr="0028753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Переробка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нафт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8753F">
        <w:rPr>
          <w:rFonts w:ascii="Times New Roman" w:hAnsi="Times New Roman" w:cs="Times New Roman"/>
          <w:sz w:val="28"/>
          <w:szCs w:val="28"/>
        </w:rPr>
        <w:t xml:space="preserve">високим вмістом </w:t>
      </w:r>
      <w:proofErr w:type="spellStart"/>
      <w:r w:rsidRPr="0028753F">
        <w:rPr>
          <w:rFonts w:ascii="Times New Roman" w:hAnsi="Times New Roman" w:cs="Times New Roman"/>
          <w:sz w:val="28"/>
          <w:szCs w:val="28"/>
        </w:rPr>
        <w:t>смолистоасфальтенових</w:t>
      </w:r>
      <w:proofErr w:type="spellEnd"/>
      <w:r w:rsidRPr="0028753F">
        <w:rPr>
          <w:rFonts w:ascii="Times New Roman" w:hAnsi="Times New Roman" w:cs="Times New Roman"/>
          <w:sz w:val="28"/>
          <w:szCs w:val="28"/>
        </w:rPr>
        <w:t xml:space="preserve"> речовин вимагає більшої насиченості нафтопереробних заводів  процесами облагородження. Завищені витрати на переробку низькосортних </w:t>
      </w:r>
      <w:proofErr w:type="spellStart"/>
      <w:r w:rsidRPr="0028753F">
        <w:rPr>
          <w:rFonts w:ascii="Times New Roman" w:hAnsi="Times New Roman" w:cs="Times New Roman"/>
          <w:sz w:val="28"/>
          <w:szCs w:val="28"/>
        </w:rPr>
        <w:t>нафт</w:t>
      </w:r>
      <w:proofErr w:type="spellEnd"/>
      <w:r w:rsidRPr="0028753F">
        <w:rPr>
          <w:rFonts w:ascii="Times New Roman" w:hAnsi="Times New Roman" w:cs="Times New Roman"/>
          <w:sz w:val="28"/>
          <w:szCs w:val="28"/>
        </w:rPr>
        <w:t xml:space="preserve"> повинні компенсуватися заниженими цінами на них.</w:t>
      </w:r>
    </w:p>
    <w:p w:rsidR="00BB35AA" w:rsidRDefault="00BB35AA" w:rsidP="00BB35AA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8753F">
        <w:rPr>
          <w:rFonts w:ascii="Times New Roman" w:hAnsi="Times New Roman" w:cs="Times New Roman"/>
          <w:sz w:val="28"/>
          <w:szCs w:val="28"/>
        </w:rPr>
        <w:t xml:space="preserve"> Одним з важливих показників нафтопереробних заводів є також </w:t>
      </w:r>
      <w:r w:rsidRPr="00AD7010">
        <w:rPr>
          <w:rFonts w:ascii="Times New Roman" w:hAnsi="Times New Roman" w:cs="Times New Roman"/>
          <w:sz w:val="28"/>
          <w:szCs w:val="28"/>
          <w:u w:val="single"/>
        </w:rPr>
        <w:t>співвідношення дизельного палива до бензину</w:t>
      </w:r>
      <w:r w:rsidRPr="0028753F">
        <w:rPr>
          <w:rFonts w:ascii="Times New Roman" w:hAnsi="Times New Roman" w:cs="Times New Roman"/>
          <w:sz w:val="28"/>
          <w:szCs w:val="28"/>
        </w:rPr>
        <w:t xml:space="preserve">. На нафтопереробних заводах неглибокої переробки це співвідношення не піддається регулюванню і </w:t>
      </w:r>
      <w:r>
        <w:rPr>
          <w:rFonts w:ascii="Times New Roman" w:hAnsi="Times New Roman" w:cs="Times New Roman"/>
          <w:sz w:val="28"/>
          <w:szCs w:val="28"/>
        </w:rPr>
        <w:t>з</w:t>
      </w:r>
      <w:r w:rsidRPr="0028753F">
        <w:rPr>
          <w:rFonts w:ascii="Times New Roman" w:hAnsi="Times New Roman" w:cs="Times New Roman"/>
          <w:sz w:val="28"/>
          <w:szCs w:val="28"/>
        </w:rPr>
        <w:t xml:space="preserve">умовлюється потенційним вмістом  таких фракцій в нафті, що переробляється. На нафтопереробних заводах  поглибленої переробки  або  глибокої переробки нафти потрібне співвідношення дизельного палива до бензину  регулюється включенням до складу заводу вторинних процесів, що забезпечують випуск компонентів </w:t>
      </w:r>
      <w:proofErr w:type="spellStart"/>
      <w:r w:rsidRPr="0028753F">
        <w:rPr>
          <w:rFonts w:ascii="Times New Roman" w:hAnsi="Times New Roman" w:cs="Times New Roman"/>
          <w:sz w:val="28"/>
          <w:szCs w:val="28"/>
        </w:rPr>
        <w:t>автобензину</w:t>
      </w:r>
      <w:proofErr w:type="spellEnd"/>
      <w:r w:rsidRPr="0028753F">
        <w:rPr>
          <w:rFonts w:ascii="Times New Roman" w:hAnsi="Times New Roman" w:cs="Times New Roman"/>
          <w:sz w:val="28"/>
          <w:szCs w:val="28"/>
        </w:rPr>
        <w:t xml:space="preserve"> і дизельного палива у  відповідних пропорціях. Так, нафтопереробні заводи  переважно </w:t>
      </w:r>
      <w:proofErr w:type="spellStart"/>
      <w:r w:rsidRPr="0028753F">
        <w:rPr>
          <w:rFonts w:ascii="Times New Roman" w:hAnsi="Times New Roman" w:cs="Times New Roman"/>
          <w:sz w:val="28"/>
          <w:szCs w:val="28"/>
        </w:rPr>
        <w:t>бензиновиробничого</w:t>
      </w:r>
      <w:proofErr w:type="spellEnd"/>
      <w:r w:rsidRPr="0028753F">
        <w:rPr>
          <w:rFonts w:ascii="Times New Roman" w:hAnsi="Times New Roman" w:cs="Times New Roman"/>
          <w:sz w:val="28"/>
          <w:szCs w:val="28"/>
        </w:rPr>
        <w:t xml:space="preserve">  профілю комплектуються, як правило, процесами к</w:t>
      </w:r>
      <w:r>
        <w:rPr>
          <w:rFonts w:ascii="Times New Roman" w:hAnsi="Times New Roman" w:cs="Times New Roman"/>
          <w:sz w:val="28"/>
          <w:szCs w:val="28"/>
        </w:rPr>
        <w:t>аталітичного крекінгу  і алкіл</w:t>
      </w:r>
      <w:r w:rsidRPr="0028753F">
        <w:rPr>
          <w:rFonts w:ascii="Times New Roman" w:hAnsi="Times New Roman" w:cs="Times New Roman"/>
          <w:sz w:val="28"/>
          <w:szCs w:val="28"/>
        </w:rPr>
        <w:t xml:space="preserve">ування.  </w:t>
      </w:r>
      <w:r>
        <w:rPr>
          <w:rFonts w:ascii="Times New Roman" w:hAnsi="Times New Roman" w:cs="Times New Roman"/>
          <w:sz w:val="28"/>
          <w:szCs w:val="28"/>
        </w:rPr>
        <w:t>Д</w:t>
      </w:r>
      <w:r w:rsidRPr="0028753F">
        <w:rPr>
          <w:rFonts w:ascii="Times New Roman" w:hAnsi="Times New Roman" w:cs="Times New Roman"/>
          <w:sz w:val="28"/>
          <w:szCs w:val="28"/>
        </w:rPr>
        <w:t>ля  випуску дизельного палива до складу нафтопереробних заводів включають процес гідрокрекінгу.</w:t>
      </w:r>
    </w:p>
    <w:p w:rsidR="00BB35AA" w:rsidRDefault="00BB35AA" w:rsidP="00BB35AA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E246D">
        <w:rPr>
          <w:rFonts w:ascii="Times New Roman" w:hAnsi="Times New Roman" w:cs="Times New Roman"/>
          <w:i/>
          <w:sz w:val="28"/>
          <w:szCs w:val="28"/>
        </w:rPr>
        <w:t>Найбільш  важливим  показником структури нафтопереробних заводів</w:t>
      </w:r>
      <w:r w:rsidRPr="0028753F">
        <w:rPr>
          <w:rFonts w:ascii="Times New Roman" w:hAnsi="Times New Roman" w:cs="Times New Roman"/>
          <w:sz w:val="28"/>
          <w:szCs w:val="28"/>
        </w:rPr>
        <w:t xml:space="preserve">  є  набір технологічних процесів, який  повинен забезпечити оптимальну </w:t>
      </w:r>
      <w:r>
        <w:rPr>
          <w:rFonts w:ascii="Times New Roman" w:hAnsi="Times New Roman" w:cs="Times New Roman"/>
          <w:sz w:val="28"/>
          <w:szCs w:val="28"/>
        </w:rPr>
        <w:t>глибину</w:t>
      </w:r>
      <w:r w:rsidRPr="0028753F">
        <w:rPr>
          <w:rFonts w:ascii="Times New Roman" w:hAnsi="Times New Roman" w:cs="Times New Roman"/>
          <w:sz w:val="28"/>
          <w:szCs w:val="28"/>
        </w:rPr>
        <w:t xml:space="preserve"> переробку нафти  і випуск заводом заданого асортименту нафтопродуктів високої якості з </w:t>
      </w:r>
      <w:proofErr w:type="spellStart"/>
      <w:r w:rsidRPr="0028753F">
        <w:rPr>
          <w:rFonts w:ascii="Times New Roman" w:hAnsi="Times New Roman" w:cs="Times New Roman"/>
          <w:sz w:val="28"/>
          <w:szCs w:val="28"/>
        </w:rPr>
        <w:t>min</w:t>
      </w:r>
      <w:proofErr w:type="spellEnd"/>
      <w:r w:rsidRPr="0028753F">
        <w:rPr>
          <w:rFonts w:ascii="Times New Roman" w:hAnsi="Times New Roman" w:cs="Times New Roman"/>
          <w:sz w:val="28"/>
          <w:szCs w:val="28"/>
        </w:rPr>
        <w:t xml:space="preserve"> капітальними та  експлуатаційними</w:t>
      </w:r>
      <w:r>
        <w:rPr>
          <w:rFonts w:ascii="Times New Roman" w:hAnsi="Times New Roman" w:cs="Times New Roman"/>
          <w:sz w:val="28"/>
          <w:szCs w:val="28"/>
        </w:rPr>
        <w:t xml:space="preserve"> витратами. Кожен з </w:t>
      </w:r>
      <w:r w:rsidRPr="0028753F">
        <w:rPr>
          <w:rFonts w:ascii="Times New Roman" w:hAnsi="Times New Roman" w:cs="Times New Roman"/>
          <w:sz w:val="28"/>
          <w:szCs w:val="28"/>
        </w:rPr>
        <w:t xml:space="preserve">обраних технологічних процесів, їх обладнання, рівень автоматизації і екологічної безпеки,  повинні відповідати новітнім досягненням науки та техніки. При мінімізації капітальних і експлуатаційних витрат найбільш помітний  ефект досягається , коли в проекті передбачається будівництво нафтопереробних заводів на базі </w:t>
      </w:r>
      <w:proofErr w:type="spellStart"/>
      <w:r w:rsidRPr="0028753F">
        <w:rPr>
          <w:rFonts w:ascii="Times New Roman" w:hAnsi="Times New Roman" w:cs="Times New Roman"/>
          <w:sz w:val="28"/>
          <w:szCs w:val="28"/>
        </w:rPr>
        <w:t>великотонажних</w:t>
      </w:r>
      <w:proofErr w:type="spellEnd"/>
      <w:r w:rsidRPr="0028753F">
        <w:rPr>
          <w:rFonts w:ascii="Times New Roman" w:hAnsi="Times New Roman" w:cs="Times New Roman"/>
          <w:sz w:val="28"/>
          <w:szCs w:val="28"/>
        </w:rPr>
        <w:t xml:space="preserve"> технологічних  процесів і комбінованих  установок. При комбінуванні декількох технологічних  процесів в єдину централізовану керовану установку в поєднанні з укрупненням досягають:</w:t>
      </w:r>
    </w:p>
    <w:p w:rsidR="00BB35AA" w:rsidRDefault="00BB35AA" w:rsidP="00BB35AA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8753F">
        <w:rPr>
          <w:rFonts w:ascii="Times New Roman" w:hAnsi="Times New Roman" w:cs="Times New Roman"/>
          <w:sz w:val="28"/>
          <w:szCs w:val="28"/>
        </w:rPr>
        <w:t xml:space="preserve"> - економії капіталовкладень в результаті скорочення резервуарних парків, трубопроводів, технологічних  комунікацій та інженерних мереж, більш компактного розташування обладнання та апаратів, об'єднання насосних, </w:t>
      </w:r>
      <w:proofErr w:type="spellStart"/>
      <w:r w:rsidRPr="0028753F">
        <w:rPr>
          <w:rFonts w:ascii="Times New Roman" w:hAnsi="Times New Roman" w:cs="Times New Roman"/>
          <w:sz w:val="28"/>
          <w:szCs w:val="28"/>
        </w:rPr>
        <w:t>компресозасмічен</w:t>
      </w:r>
      <w:r>
        <w:rPr>
          <w:rFonts w:ascii="Times New Roman" w:hAnsi="Times New Roman" w:cs="Times New Roman"/>
          <w:sz w:val="28"/>
          <w:szCs w:val="28"/>
        </w:rPr>
        <w:t>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операторних, </w:t>
      </w:r>
      <w:proofErr w:type="spellStart"/>
      <w:r>
        <w:rPr>
          <w:rFonts w:ascii="Times New Roman" w:hAnsi="Times New Roman" w:cs="Times New Roman"/>
          <w:sz w:val="28"/>
          <w:szCs w:val="28"/>
        </w:rPr>
        <w:t>кіповски</w:t>
      </w:r>
      <w:r w:rsidRPr="0028753F">
        <w:rPr>
          <w:rFonts w:ascii="Times New Roman" w:hAnsi="Times New Roman" w:cs="Times New Roman"/>
          <w:sz w:val="28"/>
          <w:szCs w:val="28"/>
        </w:rPr>
        <w:t>х</w:t>
      </w:r>
      <w:proofErr w:type="spellEnd"/>
      <w:r w:rsidRPr="0028753F">
        <w:rPr>
          <w:rFonts w:ascii="Times New Roman" w:hAnsi="Times New Roman" w:cs="Times New Roman"/>
          <w:sz w:val="28"/>
          <w:szCs w:val="28"/>
        </w:rPr>
        <w:t xml:space="preserve"> і інших приміщень , тим самим збільшення щільності забудови;</w:t>
      </w:r>
    </w:p>
    <w:p w:rsidR="00BB35AA" w:rsidRDefault="00BB35AA" w:rsidP="00BB35AA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8753F">
        <w:rPr>
          <w:rFonts w:ascii="Times New Roman" w:hAnsi="Times New Roman" w:cs="Times New Roman"/>
          <w:sz w:val="28"/>
          <w:szCs w:val="28"/>
        </w:rPr>
        <w:lastRenderedPageBreak/>
        <w:t xml:space="preserve"> - економії експлуатаційних витрат в результаті зниження питомих витрат  енергії, пари, палива та охолоджуючої води за рахунок об'єднання стадій фракціонування, теплообміну, виключення повторних операцій нагріву та охолодження, збільшення степені утилізації тепла відхідних потоків і інше, а також в результаті скорочення чисельності обслуговуючого персоналу (тобто, підвищення продуктивності праці) за рахунок централізації управління, більш високого рівня автоматизації і механізації і т. д .;</w:t>
      </w:r>
    </w:p>
    <w:p w:rsidR="00BB35AA" w:rsidRDefault="00BB35AA" w:rsidP="00BB35AA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8753F">
        <w:rPr>
          <w:rFonts w:ascii="Times New Roman" w:hAnsi="Times New Roman" w:cs="Times New Roman"/>
          <w:sz w:val="28"/>
          <w:szCs w:val="28"/>
        </w:rPr>
        <w:t xml:space="preserve"> - зниження втрат нафтопродуктів і кі</w:t>
      </w:r>
      <w:r>
        <w:rPr>
          <w:rFonts w:ascii="Times New Roman" w:hAnsi="Times New Roman" w:cs="Times New Roman"/>
          <w:sz w:val="28"/>
          <w:szCs w:val="28"/>
        </w:rPr>
        <w:t>лькості стоків, отже</w:t>
      </w:r>
      <w:r w:rsidRPr="0028753F">
        <w:rPr>
          <w:rFonts w:ascii="Times New Roman" w:hAnsi="Times New Roman" w:cs="Times New Roman"/>
          <w:sz w:val="28"/>
          <w:szCs w:val="28"/>
        </w:rPr>
        <w:t>, кількості шкідливих викидів в навколишнє середовище.</w:t>
      </w:r>
    </w:p>
    <w:p w:rsidR="00BB35AA" w:rsidRPr="0028753F" w:rsidRDefault="00BB35AA" w:rsidP="00BB35AA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8753F">
        <w:rPr>
          <w:rFonts w:ascii="Times New Roman" w:hAnsi="Times New Roman" w:cs="Times New Roman"/>
          <w:sz w:val="28"/>
          <w:szCs w:val="28"/>
        </w:rPr>
        <w:t xml:space="preserve"> Вважається, що на нафтопереробних заводах  середньої потужності (5 ... 7 </w:t>
      </w:r>
      <w:proofErr w:type="spellStart"/>
      <w:r w:rsidRPr="0028753F">
        <w:rPr>
          <w:rFonts w:ascii="Times New Roman" w:hAnsi="Times New Roman" w:cs="Times New Roman"/>
          <w:sz w:val="28"/>
          <w:szCs w:val="28"/>
        </w:rPr>
        <w:t>млн</w:t>
      </w:r>
      <w:proofErr w:type="spellEnd"/>
      <w:r w:rsidRPr="0028753F">
        <w:rPr>
          <w:rFonts w:ascii="Times New Roman" w:hAnsi="Times New Roman" w:cs="Times New Roman"/>
          <w:sz w:val="28"/>
          <w:szCs w:val="28"/>
        </w:rPr>
        <w:t xml:space="preserve"> ​​т / рік) кожен процес повинен бути представлений однією технологічною установкою. Однак при такій технологічній структурі нафтопере</w:t>
      </w:r>
      <w:r>
        <w:rPr>
          <w:rFonts w:ascii="Times New Roman" w:hAnsi="Times New Roman" w:cs="Times New Roman"/>
          <w:sz w:val="28"/>
          <w:szCs w:val="28"/>
        </w:rPr>
        <w:t xml:space="preserve">робних заводів зв'язки між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</w:t>
      </w:r>
      <w:r w:rsidRPr="0028753F">
        <w:rPr>
          <w:rFonts w:ascii="Times New Roman" w:hAnsi="Times New Roman" w:cs="Times New Roman"/>
          <w:sz w:val="28"/>
          <w:szCs w:val="28"/>
        </w:rPr>
        <w:t>процесами</w:t>
      </w:r>
      <w:proofErr w:type="spellEnd"/>
      <w:r w:rsidRPr="0028753F">
        <w:rPr>
          <w:rFonts w:ascii="Times New Roman" w:hAnsi="Times New Roman" w:cs="Times New Roman"/>
          <w:sz w:val="28"/>
          <w:szCs w:val="28"/>
        </w:rPr>
        <w:t xml:space="preserve"> стають </w:t>
      </w:r>
      <w:proofErr w:type="spellStart"/>
      <w:r w:rsidRPr="0028753F">
        <w:rPr>
          <w:rFonts w:ascii="Times New Roman" w:hAnsi="Times New Roman" w:cs="Times New Roman"/>
          <w:sz w:val="28"/>
          <w:szCs w:val="28"/>
        </w:rPr>
        <w:t>дуже</w:t>
      </w:r>
      <w:r>
        <w:rPr>
          <w:rFonts w:ascii="Times New Roman" w:hAnsi="Times New Roman" w:cs="Times New Roman"/>
          <w:sz w:val="28"/>
          <w:szCs w:val="28"/>
        </w:rPr>
        <w:t>жорсткими</w:t>
      </w:r>
      <w:proofErr w:type="spellEnd"/>
      <w:r w:rsidRPr="0028753F">
        <w:rPr>
          <w:rFonts w:ascii="Times New Roman" w:hAnsi="Times New Roman" w:cs="Times New Roman"/>
          <w:sz w:val="28"/>
          <w:szCs w:val="28"/>
        </w:rPr>
        <w:t xml:space="preserve">, різко підвищуються вимоги до надійності обладнання, системи контролю і автоматизації, терміну служби каталізаторів. В сучасній  практиці проектування і будівництва  нафтопереробних заводів  великої потужності  (10 ... 15 </w:t>
      </w:r>
      <w:proofErr w:type="spellStart"/>
      <w:r w:rsidRPr="0028753F">
        <w:rPr>
          <w:rFonts w:ascii="Times New Roman" w:hAnsi="Times New Roman" w:cs="Times New Roman"/>
          <w:sz w:val="28"/>
          <w:szCs w:val="28"/>
        </w:rPr>
        <w:t>млн</w:t>
      </w:r>
      <w:proofErr w:type="spellEnd"/>
      <w:r w:rsidRPr="0028753F">
        <w:rPr>
          <w:rFonts w:ascii="Times New Roman" w:hAnsi="Times New Roman" w:cs="Times New Roman"/>
          <w:sz w:val="28"/>
          <w:szCs w:val="28"/>
        </w:rPr>
        <w:t xml:space="preserve"> т / рік) перевагу віддають </w:t>
      </w:r>
      <w:proofErr w:type="spellStart"/>
      <w:r w:rsidRPr="0028753F">
        <w:rPr>
          <w:rFonts w:ascii="Times New Roman" w:hAnsi="Times New Roman" w:cs="Times New Roman"/>
          <w:sz w:val="28"/>
          <w:szCs w:val="28"/>
        </w:rPr>
        <w:t>двохпотічной</w:t>
      </w:r>
      <w:proofErr w:type="spellEnd"/>
      <w:r w:rsidRPr="0028753F">
        <w:rPr>
          <w:rFonts w:ascii="Times New Roman" w:hAnsi="Times New Roman" w:cs="Times New Roman"/>
          <w:sz w:val="28"/>
          <w:szCs w:val="28"/>
        </w:rPr>
        <w:t xml:space="preserve"> схемі переробки нафти, коли кожен процес представлений двома однойменними технологічними  установками. При цьому процес, для  якого ресурси сировини обмежені при даній потужн</w:t>
      </w:r>
      <w:r>
        <w:rPr>
          <w:rFonts w:ascii="Times New Roman" w:hAnsi="Times New Roman" w:cs="Times New Roman"/>
          <w:sz w:val="28"/>
          <w:szCs w:val="28"/>
        </w:rPr>
        <w:t>ості нафтопереробного заводу</w:t>
      </w:r>
      <w:r w:rsidRPr="0028753F">
        <w:rPr>
          <w:rFonts w:ascii="Times New Roman" w:hAnsi="Times New Roman" w:cs="Times New Roman"/>
          <w:sz w:val="28"/>
          <w:szCs w:val="28"/>
        </w:rPr>
        <w:t>, може бути представлений однією те</w:t>
      </w:r>
      <w:r>
        <w:rPr>
          <w:rFonts w:ascii="Times New Roman" w:hAnsi="Times New Roman" w:cs="Times New Roman"/>
          <w:sz w:val="28"/>
          <w:szCs w:val="28"/>
        </w:rPr>
        <w:t>хнологічною  установкою (алкіл</w:t>
      </w:r>
      <w:r w:rsidRPr="0028753F">
        <w:rPr>
          <w:rFonts w:ascii="Times New Roman" w:hAnsi="Times New Roman" w:cs="Times New Roman"/>
          <w:sz w:val="28"/>
          <w:szCs w:val="28"/>
        </w:rPr>
        <w:t>ування, коксування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2875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8753F">
        <w:rPr>
          <w:rFonts w:ascii="Times New Roman" w:hAnsi="Times New Roman" w:cs="Times New Roman"/>
          <w:sz w:val="28"/>
          <w:szCs w:val="28"/>
        </w:rPr>
        <w:t>вісбрекінг</w:t>
      </w:r>
      <w:proofErr w:type="spellEnd"/>
      <w:r w:rsidRPr="0028753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8753F">
        <w:rPr>
          <w:rFonts w:ascii="Times New Roman" w:hAnsi="Times New Roman" w:cs="Times New Roman"/>
          <w:sz w:val="28"/>
          <w:szCs w:val="28"/>
        </w:rPr>
        <w:t>виробиництво</w:t>
      </w:r>
      <w:proofErr w:type="spellEnd"/>
      <w:r w:rsidRPr="0028753F">
        <w:rPr>
          <w:rFonts w:ascii="Times New Roman" w:hAnsi="Times New Roman" w:cs="Times New Roman"/>
          <w:sz w:val="28"/>
          <w:szCs w:val="28"/>
        </w:rPr>
        <w:t xml:space="preserve"> сірки та ін.).</w:t>
      </w:r>
    </w:p>
    <w:p w:rsidR="00BB35AA" w:rsidRDefault="00BB35AA" w:rsidP="00BB35AA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8753F">
        <w:rPr>
          <w:rFonts w:ascii="Times New Roman" w:hAnsi="Times New Roman" w:cs="Times New Roman"/>
          <w:sz w:val="28"/>
          <w:szCs w:val="28"/>
        </w:rPr>
        <w:t xml:space="preserve">Виходячи з прийнятої оптимальної  потужності нафтопереробного заводу  паливного профілю, що дорівнює </w:t>
      </w:r>
      <w:r>
        <w:rPr>
          <w:rFonts w:ascii="Times New Roman" w:hAnsi="Times New Roman" w:cs="Times New Roman"/>
          <w:sz w:val="28"/>
          <w:szCs w:val="28"/>
        </w:rPr>
        <w:t xml:space="preserve">12 </w:t>
      </w:r>
      <w:proofErr w:type="spellStart"/>
      <w:r>
        <w:rPr>
          <w:rFonts w:ascii="Times New Roman" w:hAnsi="Times New Roman" w:cs="Times New Roman"/>
          <w:sz w:val="28"/>
          <w:szCs w:val="28"/>
        </w:rPr>
        <w:t>млн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т/</w:t>
      </w:r>
      <w:r w:rsidRPr="0028753F">
        <w:rPr>
          <w:rFonts w:ascii="Times New Roman" w:hAnsi="Times New Roman" w:cs="Times New Roman"/>
          <w:sz w:val="28"/>
          <w:szCs w:val="28"/>
        </w:rPr>
        <w:t>рік, на підставі техніко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28753F">
        <w:rPr>
          <w:rFonts w:ascii="Times New Roman" w:hAnsi="Times New Roman" w:cs="Times New Roman"/>
          <w:sz w:val="28"/>
          <w:szCs w:val="28"/>
        </w:rPr>
        <w:t xml:space="preserve">економічних розрахунків і досвіду експлуатації сучасних  заводів прийнята оптимальна потужність  головної  </w:t>
      </w:r>
      <w:proofErr w:type="spellStart"/>
      <w:r w:rsidRPr="0028753F">
        <w:rPr>
          <w:rFonts w:ascii="Times New Roman" w:hAnsi="Times New Roman" w:cs="Times New Roman"/>
          <w:sz w:val="28"/>
          <w:szCs w:val="28"/>
        </w:rPr>
        <w:t>атмосферновакуумнотрубчатої</w:t>
      </w:r>
      <w:proofErr w:type="spellEnd"/>
      <w:r w:rsidRPr="0028753F">
        <w:rPr>
          <w:rFonts w:ascii="Times New Roman" w:hAnsi="Times New Roman" w:cs="Times New Roman"/>
          <w:sz w:val="28"/>
          <w:szCs w:val="28"/>
        </w:rPr>
        <w:t xml:space="preserve"> установки,  становить 6 </w:t>
      </w:r>
      <w:proofErr w:type="spellStart"/>
      <w:r w:rsidRPr="0028753F">
        <w:rPr>
          <w:rFonts w:ascii="Times New Roman" w:hAnsi="Times New Roman" w:cs="Times New Roman"/>
          <w:sz w:val="28"/>
          <w:szCs w:val="28"/>
        </w:rPr>
        <w:t>млн</w:t>
      </w:r>
      <w:proofErr w:type="spellEnd"/>
      <w:r w:rsidRPr="0028753F">
        <w:rPr>
          <w:rFonts w:ascii="Times New Roman" w:hAnsi="Times New Roman" w:cs="Times New Roman"/>
          <w:sz w:val="28"/>
          <w:szCs w:val="28"/>
        </w:rPr>
        <w:t xml:space="preserve"> т / рік.</w:t>
      </w:r>
    </w:p>
    <w:p w:rsidR="00BB35AA" w:rsidRDefault="00BB35AA" w:rsidP="00BB35AA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8753F">
        <w:rPr>
          <w:rFonts w:ascii="Times New Roman" w:hAnsi="Times New Roman" w:cs="Times New Roman"/>
          <w:sz w:val="28"/>
          <w:szCs w:val="28"/>
        </w:rPr>
        <w:t xml:space="preserve"> Найбільш  часто комбіную</w:t>
      </w:r>
      <w:r>
        <w:rPr>
          <w:rFonts w:ascii="Times New Roman" w:hAnsi="Times New Roman" w:cs="Times New Roman"/>
          <w:sz w:val="28"/>
          <w:szCs w:val="28"/>
        </w:rPr>
        <w:t xml:space="preserve">ть наступні  процеси: </w:t>
      </w:r>
    </w:p>
    <w:p w:rsidR="00BB35AA" w:rsidRDefault="00BB35AA" w:rsidP="00BB35AA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електро</w:t>
      </w:r>
      <w:r w:rsidRPr="0028753F"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8"/>
          <w:szCs w:val="28"/>
        </w:rPr>
        <w:t>не</w:t>
      </w:r>
      <w:r w:rsidRPr="0028753F">
        <w:rPr>
          <w:rFonts w:ascii="Times New Roman" w:hAnsi="Times New Roman" w:cs="Times New Roman"/>
          <w:sz w:val="28"/>
          <w:szCs w:val="28"/>
        </w:rPr>
        <w:t>солююча</w:t>
      </w:r>
      <w:proofErr w:type="spellEnd"/>
      <w:r w:rsidRPr="002875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8753F">
        <w:rPr>
          <w:rFonts w:ascii="Times New Roman" w:hAnsi="Times New Roman" w:cs="Times New Roman"/>
          <w:sz w:val="28"/>
          <w:szCs w:val="28"/>
        </w:rPr>
        <w:t>установка-атмосферно</w:t>
      </w:r>
      <w:proofErr w:type="spellEnd"/>
      <w:r w:rsidRPr="0028753F">
        <w:rPr>
          <w:rFonts w:ascii="Times New Roman" w:hAnsi="Times New Roman" w:cs="Times New Roman"/>
          <w:sz w:val="28"/>
          <w:szCs w:val="28"/>
        </w:rPr>
        <w:t xml:space="preserve"> 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8753F">
        <w:rPr>
          <w:rFonts w:ascii="Times New Roman" w:hAnsi="Times New Roman" w:cs="Times New Roman"/>
          <w:sz w:val="28"/>
          <w:szCs w:val="28"/>
        </w:rPr>
        <w:t xml:space="preserve">вакуумна </w:t>
      </w:r>
      <w:r>
        <w:rPr>
          <w:rFonts w:ascii="Times New Roman" w:hAnsi="Times New Roman" w:cs="Times New Roman"/>
          <w:sz w:val="28"/>
          <w:szCs w:val="28"/>
        </w:rPr>
        <w:t>трубчата установка (атмосферна трубчатка</w:t>
      </w:r>
      <w:r w:rsidRPr="0028753F">
        <w:rPr>
          <w:rFonts w:ascii="Times New Roman" w:hAnsi="Times New Roman" w:cs="Times New Roman"/>
          <w:sz w:val="28"/>
          <w:szCs w:val="28"/>
        </w:rPr>
        <w:t xml:space="preserve">), </w:t>
      </w:r>
      <w:proofErr w:type="spellStart"/>
      <w:r w:rsidRPr="0028753F">
        <w:rPr>
          <w:rFonts w:ascii="Times New Roman" w:hAnsi="Times New Roman" w:cs="Times New Roman"/>
          <w:sz w:val="28"/>
          <w:szCs w:val="28"/>
        </w:rPr>
        <w:t>гідроочистка</w:t>
      </w:r>
      <w:proofErr w:type="spellEnd"/>
      <w:r w:rsidRPr="0028753F">
        <w:rPr>
          <w:rFonts w:ascii="Times New Roman" w:hAnsi="Times New Roman" w:cs="Times New Roman"/>
          <w:sz w:val="28"/>
          <w:szCs w:val="28"/>
        </w:rPr>
        <w:t xml:space="preserve">  бензину – каталітичний риформінг , </w:t>
      </w:r>
      <w:proofErr w:type="spellStart"/>
      <w:r w:rsidRPr="0028753F">
        <w:rPr>
          <w:rFonts w:ascii="Times New Roman" w:hAnsi="Times New Roman" w:cs="Times New Roman"/>
          <w:sz w:val="28"/>
          <w:szCs w:val="28"/>
        </w:rPr>
        <w:t>гідроочистка</w:t>
      </w:r>
      <w:proofErr w:type="spellEnd"/>
      <w:r w:rsidRPr="0028753F">
        <w:rPr>
          <w:rFonts w:ascii="Times New Roman" w:hAnsi="Times New Roman" w:cs="Times New Roman"/>
          <w:sz w:val="28"/>
          <w:szCs w:val="28"/>
        </w:rPr>
        <w:t xml:space="preserve"> вакуумних </w:t>
      </w:r>
      <w:proofErr w:type="spellStart"/>
      <w:r w:rsidRPr="0028753F">
        <w:rPr>
          <w:rFonts w:ascii="Times New Roman" w:hAnsi="Times New Roman" w:cs="Times New Roman"/>
          <w:sz w:val="28"/>
          <w:szCs w:val="28"/>
        </w:rPr>
        <w:t>газойлів</w:t>
      </w:r>
      <w:proofErr w:type="spellEnd"/>
      <w:r w:rsidRPr="0028753F">
        <w:rPr>
          <w:rFonts w:ascii="Times New Roman" w:hAnsi="Times New Roman" w:cs="Times New Roman"/>
          <w:sz w:val="28"/>
          <w:szCs w:val="28"/>
        </w:rPr>
        <w:t xml:space="preserve"> – каталітичний крекінг - </w:t>
      </w:r>
      <w:proofErr w:type="spellStart"/>
      <w:r w:rsidRPr="0028753F">
        <w:rPr>
          <w:rFonts w:ascii="Times New Roman" w:hAnsi="Times New Roman" w:cs="Times New Roman"/>
          <w:sz w:val="28"/>
          <w:szCs w:val="28"/>
        </w:rPr>
        <w:t>газо</w:t>
      </w:r>
      <w:r>
        <w:rPr>
          <w:rFonts w:ascii="Times New Roman" w:hAnsi="Times New Roman" w:cs="Times New Roman"/>
          <w:sz w:val="28"/>
          <w:szCs w:val="28"/>
        </w:rPr>
        <w:t>поділу</w:t>
      </w:r>
      <w:proofErr w:type="spellEnd"/>
      <w:r>
        <w:rPr>
          <w:rFonts w:ascii="Times New Roman" w:hAnsi="Times New Roman" w:cs="Times New Roman"/>
          <w:sz w:val="28"/>
          <w:szCs w:val="28"/>
        </w:rPr>
        <w:t>, сіркоочищення газів</w:t>
      </w:r>
      <w:r w:rsidRPr="0028753F">
        <w:rPr>
          <w:rFonts w:ascii="Times New Roman" w:hAnsi="Times New Roman" w:cs="Times New Roman"/>
          <w:sz w:val="28"/>
          <w:szCs w:val="28"/>
        </w:rPr>
        <w:t xml:space="preserve">, виробництво сірки; </w:t>
      </w:r>
    </w:p>
    <w:p w:rsidR="00BB35AA" w:rsidRDefault="00BB35AA" w:rsidP="00BB35AA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8753F">
        <w:rPr>
          <w:rFonts w:ascii="Times New Roman" w:hAnsi="Times New Roman" w:cs="Times New Roman"/>
          <w:sz w:val="28"/>
          <w:szCs w:val="28"/>
        </w:rPr>
        <w:t xml:space="preserve">вторинна перегонка - </w:t>
      </w:r>
      <w:proofErr w:type="spellStart"/>
      <w:r w:rsidRPr="0028753F">
        <w:rPr>
          <w:rFonts w:ascii="Times New Roman" w:hAnsi="Times New Roman" w:cs="Times New Roman"/>
          <w:sz w:val="28"/>
          <w:szCs w:val="28"/>
        </w:rPr>
        <w:t>гідроочистка</w:t>
      </w:r>
      <w:proofErr w:type="spellEnd"/>
      <w:r w:rsidRPr="0028753F">
        <w:rPr>
          <w:rFonts w:ascii="Times New Roman" w:hAnsi="Times New Roman" w:cs="Times New Roman"/>
          <w:sz w:val="28"/>
          <w:szCs w:val="28"/>
        </w:rPr>
        <w:t xml:space="preserve"> – каталітичний крекінг - </w:t>
      </w:r>
      <w:proofErr w:type="spellStart"/>
      <w:r w:rsidRPr="0028753F">
        <w:rPr>
          <w:rFonts w:ascii="Times New Roman" w:hAnsi="Times New Roman" w:cs="Times New Roman"/>
          <w:sz w:val="28"/>
          <w:szCs w:val="28"/>
        </w:rPr>
        <w:t>газофракціонування</w:t>
      </w:r>
      <w:proofErr w:type="spellEnd"/>
      <w:r w:rsidRPr="0028753F">
        <w:rPr>
          <w:rFonts w:ascii="Times New Roman" w:hAnsi="Times New Roman" w:cs="Times New Roman"/>
          <w:sz w:val="28"/>
          <w:szCs w:val="28"/>
        </w:rPr>
        <w:t xml:space="preserve"> та ін.</w:t>
      </w:r>
    </w:p>
    <w:p w:rsidR="00BB35AA" w:rsidRPr="0028753F" w:rsidRDefault="00BB35AA" w:rsidP="00BB35AA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8753F">
        <w:rPr>
          <w:rFonts w:ascii="Times New Roman" w:hAnsi="Times New Roman" w:cs="Times New Roman"/>
          <w:sz w:val="28"/>
          <w:szCs w:val="28"/>
        </w:rPr>
        <w:t xml:space="preserve"> У вітчизняній нафтопереробці розроблені наступні  моделі комбінованих установок (табл. 9.2): </w:t>
      </w:r>
    </w:p>
    <w:p w:rsidR="00BB35AA" w:rsidRPr="0028753F" w:rsidRDefault="00BB35AA" w:rsidP="00BB35AA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н</w:t>
      </w:r>
      <w:r w:rsidRPr="0028753F">
        <w:rPr>
          <w:rFonts w:ascii="Times New Roman" w:hAnsi="Times New Roman" w:cs="Times New Roman"/>
          <w:sz w:val="28"/>
          <w:szCs w:val="28"/>
        </w:rPr>
        <w:t xml:space="preserve">еглибока переробка нафти ЛК-6У - потужністю 6 </w:t>
      </w:r>
      <w:proofErr w:type="spellStart"/>
      <w:r w:rsidRPr="0028753F">
        <w:rPr>
          <w:rFonts w:ascii="Times New Roman" w:hAnsi="Times New Roman" w:cs="Times New Roman"/>
          <w:sz w:val="28"/>
          <w:szCs w:val="28"/>
        </w:rPr>
        <w:t>млн</w:t>
      </w:r>
      <w:proofErr w:type="spellEnd"/>
      <w:r w:rsidRPr="0028753F">
        <w:rPr>
          <w:rFonts w:ascii="Times New Roman" w:hAnsi="Times New Roman" w:cs="Times New Roman"/>
          <w:sz w:val="28"/>
          <w:szCs w:val="28"/>
        </w:rPr>
        <w:t xml:space="preserve"> т / рік;</w:t>
      </w:r>
    </w:p>
    <w:p w:rsidR="00BB35AA" w:rsidRPr="0028753F" w:rsidRDefault="00BB35AA" w:rsidP="00BB35AA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8753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2) п</w:t>
      </w:r>
      <w:r w:rsidRPr="0028753F">
        <w:rPr>
          <w:rFonts w:ascii="Times New Roman" w:hAnsi="Times New Roman" w:cs="Times New Roman"/>
          <w:sz w:val="28"/>
          <w:szCs w:val="28"/>
        </w:rPr>
        <w:t xml:space="preserve">оглиблена переробка нафти  ГК-3 - потужністю 3 </w:t>
      </w:r>
      <w:proofErr w:type="spellStart"/>
      <w:r w:rsidRPr="0028753F">
        <w:rPr>
          <w:rFonts w:ascii="Times New Roman" w:hAnsi="Times New Roman" w:cs="Times New Roman"/>
          <w:sz w:val="28"/>
          <w:szCs w:val="28"/>
        </w:rPr>
        <w:t>млн</w:t>
      </w:r>
      <w:proofErr w:type="spellEnd"/>
      <w:r w:rsidRPr="0028753F">
        <w:rPr>
          <w:rFonts w:ascii="Times New Roman" w:hAnsi="Times New Roman" w:cs="Times New Roman"/>
          <w:sz w:val="28"/>
          <w:szCs w:val="28"/>
        </w:rPr>
        <w:t xml:space="preserve"> т / рік;</w:t>
      </w:r>
    </w:p>
    <w:p w:rsidR="00BB35AA" w:rsidRPr="0028753F" w:rsidRDefault="00BB35AA" w:rsidP="00BB35AA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8753F">
        <w:rPr>
          <w:rFonts w:ascii="Times New Roman" w:hAnsi="Times New Roman" w:cs="Times New Roman"/>
          <w:sz w:val="28"/>
          <w:szCs w:val="28"/>
        </w:rPr>
        <w:t xml:space="preserve">3) переробка вакуумних </w:t>
      </w:r>
      <w:proofErr w:type="spellStart"/>
      <w:r w:rsidRPr="0028753F">
        <w:rPr>
          <w:rFonts w:ascii="Times New Roman" w:hAnsi="Times New Roman" w:cs="Times New Roman"/>
          <w:sz w:val="28"/>
          <w:szCs w:val="28"/>
        </w:rPr>
        <w:t>газойлів</w:t>
      </w:r>
      <w:proofErr w:type="spellEnd"/>
      <w:r w:rsidRPr="0028753F">
        <w:rPr>
          <w:rFonts w:ascii="Times New Roman" w:hAnsi="Times New Roman" w:cs="Times New Roman"/>
          <w:sz w:val="28"/>
          <w:szCs w:val="28"/>
        </w:rPr>
        <w:t xml:space="preserve"> Г-43-107 - потужністю 2 </w:t>
      </w:r>
      <w:proofErr w:type="spellStart"/>
      <w:r w:rsidRPr="0028753F">
        <w:rPr>
          <w:rFonts w:ascii="Times New Roman" w:hAnsi="Times New Roman" w:cs="Times New Roman"/>
          <w:sz w:val="28"/>
          <w:szCs w:val="28"/>
        </w:rPr>
        <w:t>млн</w:t>
      </w:r>
      <w:proofErr w:type="spellEnd"/>
      <w:r w:rsidRPr="0028753F">
        <w:rPr>
          <w:rFonts w:ascii="Times New Roman" w:hAnsi="Times New Roman" w:cs="Times New Roman"/>
          <w:sz w:val="28"/>
          <w:szCs w:val="28"/>
        </w:rPr>
        <w:t xml:space="preserve"> т / рік; </w:t>
      </w:r>
    </w:p>
    <w:p w:rsidR="00BB35AA" w:rsidRPr="0028753F" w:rsidRDefault="00BB35AA" w:rsidP="00BB35AA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8753F">
        <w:rPr>
          <w:rFonts w:ascii="Times New Roman" w:hAnsi="Times New Roman" w:cs="Times New Roman"/>
          <w:sz w:val="28"/>
          <w:szCs w:val="28"/>
        </w:rPr>
        <w:t xml:space="preserve">4) переробка  мазуту </w:t>
      </w:r>
      <w:proofErr w:type="spellStart"/>
      <w:r w:rsidRPr="0028753F">
        <w:rPr>
          <w:rFonts w:ascii="Times New Roman" w:hAnsi="Times New Roman" w:cs="Times New Roman"/>
          <w:sz w:val="28"/>
          <w:szCs w:val="28"/>
        </w:rPr>
        <w:t>КТ</w:t>
      </w:r>
      <w:proofErr w:type="spellEnd"/>
      <w:r w:rsidRPr="0028753F">
        <w:rPr>
          <w:rFonts w:ascii="Times New Roman" w:hAnsi="Times New Roman" w:cs="Times New Roman"/>
          <w:sz w:val="28"/>
          <w:szCs w:val="28"/>
        </w:rPr>
        <w:t>-1, що включає до свого складу комбіновану  установку Г-43-107 і секції вторинної перегонки  мазут</w:t>
      </w:r>
      <w:r>
        <w:rPr>
          <w:rFonts w:ascii="Times New Roman" w:hAnsi="Times New Roman" w:cs="Times New Roman"/>
          <w:sz w:val="28"/>
          <w:szCs w:val="28"/>
        </w:rPr>
        <w:t xml:space="preserve">у і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</w:t>
      </w:r>
      <w:r w:rsidRPr="0028753F">
        <w:rPr>
          <w:rFonts w:ascii="Times New Roman" w:hAnsi="Times New Roman" w:cs="Times New Roman"/>
          <w:sz w:val="28"/>
          <w:szCs w:val="28"/>
        </w:rPr>
        <w:t>сбрекінгу</w:t>
      </w:r>
      <w:proofErr w:type="spellEnd"/>
      <w:r w:rsidRPr="0028753F">
        <w:rPr>
          <w:rFonts w:ascii="Times New Roman" w:hAnsi="Times New Roman" w:cs="Times New Roman"/>
          <w:sz w:val="28"/>
          <w:szCs w:val="28"/>
        </w:rPr>
        <w:t xml:space="preserve">  гудрону; </w:t>
      </w:r>
    </w:p>
    <w:p w:rsidR="00BB35AA" w:rsidRPr="0028753F" w:rsidRDefault="00BB35AA" w:rsidP="00BB35AA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5) переро</w:t>
      </w:r>
      <w:r w:rsidRPr="0028753F">
        <w:rPr>
          <w:rFonts w:ascii="Times New Roman" w:hAnsi="Times New Roman" w:cs="Times New Roman"/>
          <w:sz w:val="28"/>
          <w:szCs w:val="28"/>
        </w:rPr>
        <w:t xml:space="preserve">бка мазуту котельного палива КТ-1y, що відрізняється від </w:t>
      </w:r>
      <w:proofErr w:type="spellStart"/>
      <w:r w:rsidRPr="0028753F">
        <w:rPr>
          <w:rFonts w:ascii="Times New Roman" w:hAnsi="Times New Roman" w:cs="Times New Roman"/>
          <w:sz w:val="28"/>
          <w:szCs w:val="28"/>
        </w:rPr>
        <w:t>КТ</w:t>
      </w:r>
      <w:proofErr w:type="spellEnd"/>
      <w:r w:rsidRPr="0028753F">
        <w:rPr>
          <w:rFonts w:ascii="Times New Roman" w:hAnsi="Times New Roman" w:cs="Times New Roman"/>
          <w:sz w:val="28"/>
          <w:szCs w:val="28"/>
        </w:rPr>
        <w:t xml:space="preserve">-1 використанням процесу легкого гідрокрекінгу замість  гідро очистки вакуумних </w:t>
      </w:r>
      <w:proofErr w:type="spellStart"/>
      <w:r w:rsidRPr="0028753F">
        <w:rPr>
          <w:rFonts w:ascii="Times New Roman" w:hAnsi="Times New Roman" w:cs="Times New Roman"/>
          <w:sz w:val="28"/>
          <w:szCs w:val="28"/>
        </w:rPr>
        <w:t>газойлів</w:t>
      </w:r>
      <w:proofErr w:type="spellEnd"/>
      <w:r w:rsidRPr="0028753F">
        <w:rPr>
          <w:rFonts w:ascii="Times New Roman" w:hAnsi="Times New Roman" w:cs="Times New Roman"/>
          <w:sz w:val="28"/>
          <w:szCs w:val="28"/>
        </w:rPr>
        <w:t xml:space="preserve"> ; </w:t>
      </w:r>
    </w:p>
    <w:p w:rsidR="00BB35AA" w:rsidRPr="0028753F" w:rsidRDefault="00BB35AA" w:rsidP="00BB35AA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8753F">
        <w:rPr>
          <w:rFonts w:ascii="Times New Roman" w:hAnsi="Times New Roman" w:cs="Times New Roman"/>
          <w:sz w:val="28"/>
          <w:szCs w:val="28"/>
        </w:rPr>
        <w:t xml:space="preserve"> 6) переробка мазуту </w:t>
      </w:r>
      <w:proofErr w:type="spellStart"/>
      <w:r w:rsidRPr="0028753F">
        <w:rPr>
          <w:rFonts w:ascii="Times New Roman" w:hAnsi="Times New Roman" w:cs="Times New Roman"/>
          <w:sz w:val="28"/>
          <w:szCs w:val="28"/>
        </w:rPr>
        <w:t>КТ</w:t>
      </w:r>
      <w:proofErr w:type="spellEnd"/>
      <w:r w:rsidRPr="0028753F">
        <w:rPr>
          <w:rFonts w:ascii="Times New Roman" w:hAnsi="Times New Roman" w:cs="Times New Roman"/>
          <w:sz w:val="28"/>
          <w:szCs w:val="28"/>
        </w:rPr>
        <w:t>-2, яка відрізняється від КТ-1y використанням замість звичайної вторинної перегонки  глибоко вакуумну перегонку з відбором фракцій 350 ... 5</w:t>
      </w:r>
      <w:r>
        <w:rPr>
          <w:rFonts w:ascii="Times New Roman" w:hAnsi="Times New Roman" w:cs="Times New Roman"/>
          <w:sz w:val="28"/>
          <w:szCs w:val="28"/>
        </w:rPr>
        <w:t xml:space="preserve">40 ° С (і відсутністю процесу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</w:t>
      </w:r>
      <w:r w:rsidRPr="0028753F">
        <w:rPr>
          <w:rFonts w:ascii="Times New Roman" w:hAnsi="Times New Roman" w:cs="Times New Roman"/>
          <w:sz w:val="28"/>
          <w:szCs w:val="28"/>
        </w:rPr>
        <w:t>сбрекінгу</w:t>
      </w:r>
      <w:proofErr w:type="spellEnd"/>
      <w:r w:rsidRPr="0028753F"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BB35AA" w:rsidRDefault="00BB35AA" w:rsidP="00BB35AA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8753F">
        <w:rPr>
          <w:rFonts w:ascii="Times New Roman" w:hAnsi="Times New Roman" w:cs="Times New Roman"/>
          <w:sz w:val="28"/>
          <w:szCs w:val="28"/>
        </w:rPr>
        <w:t>Моделі 1-4 впроваджені на низці нафтопереробних заводів країни і показали високу  ефективність. Так, у порівнянні  з н</w:t>
      </w:r>
      <w:r>
        <w:rPr>
          <w:rFonts w:ascii="Times New Roman" w:hAnsi="Times New Roman" w:cs="Times New Roman"/>
          <w:sz w:val="28"/>
          <w:szCs w:val="28"/>
        </w:rPr>
        <w:t>абором окремо розташованих уста</w:t>
      </w:r>
      <w:r w:rsidRPr="0028753F">
        <w:rPr>
          <w:rFonts w:ascii="Times New Roman" w:hAnsi="Times New Roman" w:cs="Times New Roman"/>
          <w:sz w:val="28"/>
          <w:szCs w:val="28"/>
        </w:rPr>
        <w:t xml:space="preserve">новок, на комбінованій  установці </w:t>
      </w:r>
      <w:proofErr w:type="spellStart"/>
      <w:r w:rsidRPr="0028753F">
        <w:rPr>
          <w:rFonts w:ascii="Times New Roman" w:hAnsi="Times New Roman" w:cs="Times New Roman"/>
          <w:sz w:val="28"/>
          <w:szCs w:val="28"/>
        </w:rPr>
        <w:t>КТ</w:t>
      </w:r>
      <w:proofErr w:type="spellEnd"/>
      <w:r w:rsidRPr="0028753F">
        <w:rPr>
          <w:rFonts w:ascii="Times New Roman" w:hAnsi="Times New Roman" w:cs="Times New Roman"/>
          <w:sz w:val="28"/>
          <w:szCs w:val="28"/>
        </w:rPr>
        <w:t>-1 капітальні та експлуатаційні витрати нижчі відповідно н</w:t>
      </w:r>
      <w:r>
        <w:rPr>
          <w:rFonts w:ascii="Times New Roman" w:hAnsi="Times New Roman" w:cs="Times New Roman"/>
          <w:sz w:val="28"/>
          <w:szCs w:val="28"/>
        </w:rPr>
        <w:t>а 36 і 40%, площа забудови менша</w:t>
      </w:r>
      <w:r w:rsidRPr="0028753F">
        <w:rPr>
          <w:rFonts w:ascii="Times New Roman" w:hAnsi="Times New Roman" w:cs="Times New Roman"/>
          <w:sz w:val="28"/>
          <w:szCs w:val="28"/>
        </w:rPr>
        <w:t xml:space="preserve"> в 3 рази, а продуктивність  праці вища в 2,5 рази.</w:t>
      </w:r>
    </w:p>
    <w:p w:rsidR="00BB35AA" w:rsidRDefault="00BB35AA" w:rsidP="00BB35AA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8753F">
        <w:rPr>
          <w:rFonts w:ascii="Times New Roman" w:hAnsi="Times New Roman" w:cs="Times New Roman"/>
          <w:sz w:val="28"/>
          <w:szCs w:val="28"/>
        </w:rPr>
        <w:t xml:space="preserve"> З використанням високопродуктивних комбінованих  установок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8753F">
        <w:rPr>
          <w:rFonts w:ascii="Times New Roman" w:hAnsi="Times New Roman" w:cs="Times New Roman"/>
          <w:sz w:val="28"/>
          <w:szCs w:val="28"/>
        </w:rPr>
        <w:t xml:space="preserve">були в останні роки побудовані  і пущені в експлуатацію високоефективні нафтопереробні заводи нового покоління в м Павлодарі, Чимкенте, Лисичанську і </w:t>
      </w:r>
      <w:proofErr w:type="spellStart"/>
      <w:r w:rsidRPr="0028753F">
        <w:rPr>
          <w:rFonts w:ascii="Times New Roman" w:hAnsi="Times New Roman" w:cs="Times New Roman"/>
          <w:sz w:val="28"/>
          <w:szCs w:val="28"/>
        </w:rPr>
        <w:t>Чар-</w:t>
      </w:r>
      <w:proofErr w:type="spellEnd"/>
      <w:r w:rsidRPr="002875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8753F">
        <w:rPr>
          <w:rFonts w:ascii="Times New Roman" w:hAnsi="Times New Roman" w:cs="Times New Roman"/>
          <w:sz w:val="28"/>
          <w:szCs w:val="28"/>
        </w:rPr>
        <w:t>Джоу</w:t>
      </w:r>
      <w:proofErr w:type="spellEnd"/>
      <w:r w:rsidRPr="0028753F">
        <w:rPr>
          <w:rFonts w:ascii="Times New Roman" w:hAnsi="Times New Roman" w:cs="Times New Roman"/>
          <w:sz w:val="28"/>
          <w:szCs w:val="28"/>
        </w:rPr>
        <w:t xml:space="preserve">, на яких  здійснюється  поглиблена переробка нафти. До їх складу, крім ЛК-6У і </w:t>
      </w:r>
      <w:proofErr w:type="spellStart"/>
      <w:r w:rsidRPr="0028753F">
        <w:rPr>
          <w:rFonts w:ascii="Times New Roman" w:hAnsi="Times New Roman" w:cs="Times New Roman"/>
          <w:sz w:val="28"/>
          <w:szCs w:val="28"/>
        </w:rPr>
        <w:t>КТ</w:t>
      </w:r>
      <w:proofErr w:type="spellEnd"/>
      <w:r w:rsidRPr="0028753F">
        <w:rPr>
          <w:rFonts w:ascii="Times New Roman" w:hAnsi="Times New Roman" w:cs="Times New Roman"/>
          <w:sz w:val="28"/>
          <w:szCs w:val="28"/>
        </w:rPr>
        <w:t xml:space="preserve">-1, додатково </w:t>
      </w:r>
      <w:r>
        <w:rPr>
          <w:rFonts w:ascii="Times New Roman" w:hAnsi="Times New Roman" w:cs="Times New Roman"/>
          <w:sz w:val="28"/>
          <w:szCs w:val="28"/>
        </w:rPr>
        <w:t>входять такі процеси, як алкіл</w:t>
      </w:r>
      <w:r w:rsidRPr="0028753F">
        <w:rPr>
          <w:rFonts w:ascii="Times New Roman" w:hAnsi="Times New Roman" w:cs="Times New Roman"/>
          <w:sz w:val="28"/>
          <w:szCs w:val="28"/>
        </w:rPr>
        <w:t xml:space="preserve">ування, коксування, виробництво водню , сірки, бітуму і т. д. </w:t>
      </w:r>
    </w:p>
    <w:p w:rsidR="00BB35AA" w:rsidRDefault="00BB35AA" w:rsidP="00BB35AA">
      <w:pPr>
        <w:spacing w:after="0"/>
        <w:ind w:left="2694" w:hanging="1985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28753F">
        <w:rPr>
          <w:rFonts w:ascii="Times New Roman" w:hAnsi="Times New Roman" w:cs="Times New Roman"/>
          <w:sz w:val="28"/>
          <w:szCs w:val="28"/>
        </w:rPr>
        <w:t xml:space="preserve">Таблиця 10.2 - </w:t>
      </w:r>
      <w:r w:rsidRPr="00725761">
        <w:rPr>
          <w:rFonts w:ascii="Times New Roman" w:hAnsi="Times New Roman" w:cs="Times New Roman"/>
          <w:b/>
          <w:sz w:val="28"/>
          <w:szCs w:val="28"/>
        </w:rPr>
        <w:t>Набір технологічних процесів, що входять до складу вітчизняних комбінованих установок</w:t>
      </w:r>
    </w:p>
    <w:p w:rsidR="00BB35AA" w:rsidRDefault="00BB35AA" w:rsidP="00BB35AA">
      <w:pPr>
        <w:spacing w:after="0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368"/>
        <w:gridCol w:w="1134"/>
        <w:gridCol w:w="992"/>
        <w:gridCol w:w="1276"/>
        <w:gridCol w:w="992"/>
        <w:gridCol w:w="992"/>
        <w:gridCol w:w="1101"/>
      </w:tblGrid>
      <w:tr w:rsidR="00BB35AA" w:rsidTr="0038198D">
        <w:tc>
          <w:tcPr>
            <w:tcW w:w="3369" w:type="dxa"/>
          </w:tcPr>
          <w:p w:rsidR="00BB35AA" w:rsidRPr="00BB569E" w:rsidRDefault="00BB35AA" w:rsidP="00BB35A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B569E">
              <w:rPr>
                <w:rFonts w:ascii="Times New Roman" w:hAnsi="Times New Roman" w:cs="Times New Roman"/>
                <w:sz w:val="26"/>
                <w:szCs w:val="26"/>
              </w:rPr>
              <w:t xml:space="preserve">Технологічний </w:t>
            </w:r>
          </w:p>
          <w:p w:rsidR="00BB35AA" w:rsidRPr="00BB569E" w:rsidRDefault="00BB35AA" w:rsidP="00BB35A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B569E">
              <w:rPr>
                <w:rFonts w:ascii="Times New Roman" w:hAnsi="Times New Roman" w:cs="Times New Roman"/>
                <w:sz w:val="26"/>
                <w:szCs w:val="26"/>
              </w:rPr>
              <w:t>процес</w:t>
            </w:r>
          </w:p>
        </w:tc>
        <w:tc>
          <w:tcPr>
            <w:tcW w:w="1134" w:type="dxa"/>
          </w:tcPr>
          <w:p w:rsidR="00BB35AA" w:rsidRPr="00BB569E" w:rsidRDefault="00BB35AA" w:rsidP="00BB35A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B569E">
              <w:rPr>
                <w:rFonts w:ascii="Times New Roman" w:hAnsi="Times New Roman" w:cs="Times New Roman"/>
                <w:sz w:val="26"/>
                <w:szCs w:val="26"/>
              </w:rPr>
              <w:t>ЛК-6у</w:t>
            </w:r>
          </w:p>
        </w:tc>
        <w:tc>
          <w:tcPr>
            <w:tcW w:w="992" w:type="dxa"/>
          </w:tcPr>
          <w:p w:rsidR="00BB35AA" w:rsidRPr="00BB569E" w:rsidRDefault="00BB35AA" w:rsidP="00BB35A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B569E">
              <w:rPr>
                <w:rFonts w:ascii="Times New Roman" w:hAnsi="Times New Roman" w:cs="Times New Roman"/>
                <w:sz w:val="26"/>
                <w:szCs w:val="26"/>
              </w:rPr>
              <w:t>ГК-3</w:t>
            </w:r>
          </w:p>
        </w:tc>
        <w:tc>
          <w:tcPr>
            <w:tcW w:w="1276" w:type="dxa"/>
          </w:tcPr>
          <w:p w:rsidR="00BB35AA" w:rsidRPr="00BB569E" w:rsidRDefault="00BB35AA" w:rsidP="00BB35A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B569E">
              <w:rPr>
                <w:rFonts w:ascii="Times New Roman" w:hAnsi="Times New Roman" w:cs="Times New Roman"/>
                <w:sz w:val="26"/>
                <w:szCs w:val="26"/>
              </w:rPr>
              <w:t>Г-43-107</w:t>
            </w:r>
          </w:p>
        </w:tc>
        <w:tc>
          <w:tcPr>
            <w:tcW w:w="992" w:type="dxa"/>
          </w:tcPr>
          <w:p w:rsidR="00BB35AA" w:rsidRPr="00BB569E" w:rsidRDefault="00BB35AA" w:rsidP="00BB35A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BB569E">
              <w:rPr>
                <w:rFonts w:ascii="Times New Roman" w:hAnsi="Times New Roman" w:cs="Times New Roman"/>
                <w:sz w:val="26"/>
                <w:szCs w:val="26"/>
              </w:rPr>
              <w:t>КТ</w:t>
            </w:r>
            <w:proofErr w:type="spellEnd"/>
            <w:r w:rsidRPr="00BB569E">
              <w:rPr>
                <w:rFonts w:ascii="Times New Roman" w:hAnsi="Times New Roman" w:cs="Times New Roman"/>
                <w:sz w:val="26"/>
                <w:szCs w:val="26"/>
              </w:rPr>
              <w:t>-1</w:t>
            </w:r>
          </w:p>
        </w:tc>
        <w:tc>
          <w:tcPr>
            <w:tcW w:w="992" w:type="dxa"/>
          </w:tcPr>
          <w:p w:rsidR="00BB35AA" w:rsidRPr="00BB569E" w:rsidRDefault="00BB35AA" w:rsidP="00BB35A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B569E">
              <w:rPr>
                <w:rFonts w:ascii="Times New Roman" w:hAnsi="Times New Roman" w:cs="Times New Roman"/>
                <w:sz w:val="26"/>
                <w:szCs w:val="26"/>
              </w:rPr>
              <w:t>КТ-1y</w:t>
            </w:r>
          </w:p>
        </w:tc>
        <w:tc>
          <w:tcPr>
            <w:tcW w:w="1101" w:type="dxa"/>
          </w:tcPr>
          <w:p w:rsidR="00BB35AA" w:rsidRPr="00BB569E" w:rsidRDefault="00BB35AA" w:rsidP="00BB35A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BB569E">
              <w:rPr>
                <w:rFonts w:ascii="Times New Roman" w:hAnsi="Times New Roman" w:cs="Times New Roman"/>
                <w:sz w:val="26"/>
                <w:szCs w:val="26"/>
              </w:rPr>
              <w:t>КТ</w:t>
            </w:r>
            <w:proofErr w:type="spellEnd"/>
            <w:r w:rsidRPr="00BB569E">
              <w:rPr>
                <w:rFonts w:ascii="Times New Roman" w:hAnsi="Times New Roman" w:cs="Times New Roman"/>
                <w:sz w:val="26"/>
                <w:szCs w:val="26"/>
              </w:rPr>
              <w:t>-2</w:t>
            </w:r>
          </w:p>
        </w:tc>
      </w:tr>
      <w:tr w:rsidR="00BB35AA" w:rsidTr="0038198D">
        <w:tc>
          <w:tcPr>
            <w:tcW w:w="3369" w:type="dxa"/>
          </w:tcPr>
          <w:p w:rsidR="00BB35AA" w:rsidRPr="00022D1F" w:rsidRDefault="00BB35AA" w:rsidP="00BB35AA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ЕЛЗ</w:t>
            </w:r>
            <w:r w:rsidRPr="00022D1F">
              <w:rPr>
                <w:rFonts w:ascii="Times New Roman" w:hAnsi="Times New Roman" w:cs="Times New Roman"/>
                <w:sz w:val="26"/>
                <w:szCs w:val="26"/>
              </w:rPr>
              <w:t>У-АТ</w:t>
            </w:r>
          </w:p>
        </w:tc>
        <w:tc>
          <w:tcPr>
            <w:tcW w:w="1134" w:type="dxa"/>
          </w:tcPr>
          <w:p w:rsidR="00BB35AA" w:rsidRDefault="00BB35AA" w:rsidP="00BB35A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6496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992" w:type="dxa"/>
          </w:tcPr>
          <w:p w:rsidR="00BB35AA" w:rsidRDefault="00BB35AA" w:rsidP="00BB35A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t>—</w:t>
            </w:r>
          </w:p>
        </w:tc>
        <w:tc>
          <w:tcPr>
            <w:tcW w:w="1276" w:type="dxa"/>
          </w:tcPr>
          <w:p w:rsidR="00BB35AA" w:rsidRDefault="00BB35AA" w:rsidP="00BB35A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t>—</w:t>
            </w:r>
          </w:p>
        </w:tc>
        <w:tc>
          <w:tcPr>
            <w:tcW w:w="992" w:type="dxa"/>
          </w:tcPr>
          <w:p w:rsidR="00BB35AA" w:rsidRDefault="00BB35AA" w:rsidP="00BB35A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t>—</w:t>
            </w:r>
          </w:p>
        </w:tc>
        <w:tc>
          <w:tcPr>
            <w:tcW w:w="992" w:type="dxa"/>
          </w:tcPr>
          <w:p w:rsidR="00BB35AA" w:rsidRDefault="00BB35AA" w:rsidP="00BB35A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t>—</w:t>
            </w:r>
          </w:p>
        </w:tc>
        <w:tc>
          <w:tcPr>
            <w:tcW w:w="1101" w:type="dxa"/>
          </w:tcPr>
          <w:p w:rsidR="00BB35AA" w:rsidRDefault="00BB35AA" w:rsidP="00BB35A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t>—</w:t>
            </w:r>
          </w:p>
        </w:tc>
      </w:tr>
      <w:tr w:rsidR="00BB35AA" w:rsidTr="0038198D">
        <w:tc>
          <w:tcPr>
            <w:tcW w:w="3369" w:type="dxa"/>
          </w:tcPr>
          <w:p w:rsidR="00BB35AA" w:rsidRPr="00022D1F" w:rsidRDefault="00BB35AA" w:rsidP="00BB35AA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ЕЛЗ</w:t>
            </w:r>
            <w:r w:rsidRPr="00022D1F">
              <w:rPr>
                <w:rFonts w:ascii="Times New Roman" w:hAnsi="Times New Roman" w:cs="Times New Roman"/>
                <w:sz w:val="26"/>
                <w:szCs w:val="26"/>
              </w:rPr>
              <w:t>У-АВТ</w:t>
            </w:r>
          </w:p>
        </w:tc>
        <w:tc>
          <w:tcPr>
            <w:tcW w:w="1134" w:type="dxa"/>
          </w:tcPr>
          <w:p w:rsidR="00BB35AA" w:rsidRDefault="00BB35AA" w:rsidP="00BB35A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t>—</w:t>
            </w:r>
          </w:p>
        </w:tc>
        <w:tc>
          <w:tcPr>
            <w:tcW w:w="992" w:type="dxa"/>
          </w:tcPr>
          <w:p w:rsidR="00BB35AA" w:rsidRDefault="00BB35AA" w:rsidP="00BB35A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6496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1276" w:type="dxa"/>
          </w:tcPr>
          <w:p w:rsidR="00BB35AA" w:rsidRDefault="00BB35AA" w:rsidP="00BB35A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t>—</w:t>
            </w:r>
          </w:p>
        </w:tc>
        <w:tc>
          <w:tcPr>
            <w:tcW w:w="992" w:type="dxa"/>
          </w:tcPr>
          <w:p w:rsidR="00BB35AA" w:rsidRDefault="00BB35AA" w:rsidP="00BB35A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t>—</w:t>
            </w:r>
          </w:p>
        </w:tc>
        <w:tc>
          <w:tcPr>
            <w:tcW w:w="992" w:type="dxa"/>
          </w:tcPr>
          <w:p w:rsidR="00BB35AA" w:rsidRDefault="00BB35AA" w:rsidP="00BB35A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t>—</w:t>
            </w:r>
          </w:p>
        </w:tc>
        <w:tc>
          <w:tcPr>
            <w:tcW w:w="1101" w:type="dxa"/>
          </w:tcPr>
          <w:p w:rsidR="00BB35AA" w:rsidRDefault="00BB35AA" w:rsidP="00BB35A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t>—</w:t>
            </w:r>
          </w:p>
        </w:tc>
      </w:tr>
      <w:tr w:rsidR="00BB35AA" w:rsidTr="0038198D">
        <w:tc>
          <w:tcPr>
            <w:tcW w:w="3369" w:type="dxa"/>
          </w:tcPr>
          <w:p w:rsidR="00BB35AA" w:rsidRPr="00022D1F" w:rsidRDefault="00BB35AA" w:rsidP="00BB35AA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22D1F">
              <w:rPr>
                <w:rFonts w:ascii="Times New Roman" w:hAnsi="Times New Roman" w:cs="Times New Roman"/>
                <w:sz w:val="26"/>
                <w:szCs w:val="26"/>
              </w:rPr>
              <w:t>Вакуумна</w:t>
            </w:r>
          </w:p>
          <w:p w:rsidR="00BB35AA" w:rsidRPr="00022D1F" w:rsidRDefault="00BB35AA" w:rsidP="00BB35AA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22D1F">
              <w:rPr>
                <w:rFonts w:ascii="Times New Roman" w:hAnsi="Times New Roman" w:cs="Times New Roman"/>
                <w:sz w:val="26"/>
                <w:szCs w:val="26"/>
              </w:rPr>
              <w:t>перегонка мазуту</w:t>
            </w:r>
          </w:p>
        </w:tc>
        <w:tc>
          <w:tcPr>
            <w:tcW w:w="1134" w:type="dxa"/>
          </w:tcPr>
          <w:p w:rsidR="00BB35AA" w:rsidRDefault="00BB35AA" w:rsidP="00BB35A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t>—</w:t>
            </w:r>
          </w:p>
        </w:tc>
        <w:tc>
          <w:tcPr>
            <w:tcW w:w="992" w:type="dxa"/>
          </w:tcPr>
          <w:p w:rsidR="00BB35AA" w:rsidRDefault="00BB35AA" w:rsidP="00BB35A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t>—</w:t>
            </w:r>
          </w:p>
        </w:tc>
        <w:tc>
          <w:tcPr>
            <w:tcW w:w="1276" w:type="dxa"/>
          </w:tcPr>
          <w:p w:rsidR="00BB35AA" w:rsidRDefault="00BB35AA" w:rsidP="00BB35A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t>—</w:t>
            </w:r>
          </w:p>
        </w:tc>
        <w:tc>
          <w:tcPr>
            <w:tcW w:w="992" w:type="dxa"/>
          </w:tcPr>
          <w:p w:rsidR="00BB35AA" w:rsidRDefault="00BB35AA" w:rsidP="00BB35A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6496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992" w:type="dxa"/>
          </w:tcPr>
          <w:p w:rsidR="00BB35AA" w:rsidRDefault="00BB35AA" w:rsidP="00BB35A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6496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1101" w:type="dxa"/>
          </w:tcPr>
          <w:p w:rsidR="00BB35AA" w:rsidRDefault="00BB35AA" w:rsidP="00BB35A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t>—</w:t>
            </w:r>
          </w:p>
        </w:tc>
      </w:tr>
      <w:tr w:rsidR="00BB35AA" w:rsidTr="0038198D">
        <w:tc>
          <w:tcPr>
            <w:tcW w:w="3369" w:type="dxa"/>
          </w:tcPr>
          <w:p w:rsidR="00BB35AA" w:rsidRPr="00022D1F" w:rsidRDefault="00BB35AA" w:rsidP="00BB35AA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22D1F">
              <w:rPr>
                <w:rFonts w:ascii="Times New Roman" w:hAnsi="Times New Roman" w:cs="Times New Roman"/>
                <w:sz w:val="26"/>
                <w:szCs w:val="26"/>
              </w:rPr>
              <w:t>Глибоковакуумна</w:t>
            </w:r>
            <w:proofErr w:type="spellEnd"/>
            <w:r w:rsidRPr="00022D1F">
              <w:rPr>
                <w:rFonts w:ascii="Times New Roman" w:hAnsi="Times New Roman" w:cs="Times New Roman"/>
                <w:sz w:val="26"/>
                <w:szCs w:val="26"/>
              </w:rPr>
              <w:t xml:space="preserve"> перегонка мазуту</w:t>
            </w:r>
          </w:p>
        </w:tc>
        <w:tc>
          <w:tcPr>
            <w:tcW w:w="1134" w:type="dxa"/>
          </w:tcPr>
          <w:p w:rsidR="00BB35AA" w:rsidRDefault="00BB35AA" w:rsidP="00BB35A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t>—</w:t>
            </w:r>
          </w:p>
        </w:tc>
        <w:tc>
          <w:tcPr>
            <w:tcW w:w="992" w:type="dxa"/>
          </w:tcPr>
          <w:p w:rsidR="00BB35AA" w:rsidRDefault="00BB35AA" w:rsidP="00BB35A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t>—</w:t>
            </w:r>
          </w:p>
        </w:tc>
        <w:tc>
          <w:tcPr>
            <w:tcW w:w="1276" w:type="dxa"/>
          </w:tcPr>
          <w:p w:rsidR="00BB35AA" w:rsidRDefault="00BB35AA" w:rsidP="00BB35A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t>—</w:t>
            </w:r>
          </w:p>
        </w:tc>
        <w:tc>
          <w:tcPr>
            <w:tcW w:w="992" w:type="dxa"/>
          </w:tcPr>
          <w:p w:rsidR="00BB35AA" w:rsidRDefault="00BB35AA" w:rsidP="00BB35A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t>—</w:t>
            </w:r>
          </w:p>
        </w:tc>
        <w:tc>
          <w:tcPr>
            <w:tcW w:w="992" w:type="dxa"/>
          </w:tcPr>
          <w:p w:rsidR="00BB35AA" w:rsidRDefault="00BB35AA" w:rsidP="00BB35A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t>—</w:t>
            </w:r>
          </w:p>
        </w:tc>
        <w:tc>
          <w:tcPr>
            <w:tcW w:w="1101" w:type="dxa"/>
          </w:tcPr>
          <w:p w:rsidR="00BB35AA" w:rsidRDefault="00BB35AA" w:rsidP="00BB35A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6496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</w:tr>
      <w:tr w:rsidR="00BB35AA" w:rsidTr="0038198D">
        <w:tc>
          <w:tcPr>
            <w:tcW w:w="3369" w:type="dxa"/>
          </w:tcPr>
          <w:p w:rsidR="00BB35AA" w:rsidRPr="00022D1F" w:rsidRDefault="00BB35AA" w:rsidP="00BB35AA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22D1F">
              <w:rPr>
                <w:rFonts w:ascii="Times New Roman" w:hAnsi="Times New Roman" w:cs="Times New Roman"/>
                <w:sz w:val="26"/>
                <w:szCs w:val="26"/>
              </w:rPr>
              <w:t>Вторинна перегонка</w:t>
            </w:r>
          </w:p>
          <w:p w:rsidR="00BB35AA" w:rsidRPr="00022D1F" w:rsidRDefault="00BB35AA" w:rsidP="00BB35AA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22D1F">
              <w:rPr>
                <w:rFonts w:ascii="Times New Roman" w:hAnsi="Times New Roman" w:cs="Times New Roman"/>
                <w:sz w:val="26"/>
                <w:szCs w:val="26"/>
              </w:rPr>
              <w:t>бензину</w:t>
            </w:r>
          </w:p>
        </w:tc>
        <w:tc>
          <w:tcPr>
            <w:tcW w:w="1134" w:type="dxa"/>
          </w:tcPr>
          <w:p w:rsidR="00BB35AA" w:rsidRDefault="00BB35AA" w:rsidP="00BB35A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t>—</w:t>
            </w:r>
          </w:p>
        </w:tc>
        <w:tc>
          <w:tcPr>
            <w:tcW w:w="992" w:type="dxa"/>
          </w:tcPr>
          <w:p w:rsidR="00BB35AA" w:rsidRDefault="00BB35AA" w:rsidP="00BB35AA">
            <w:pPr>
              <w:spacing w:after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66496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1276" w:type="dxa"/>
          </w:tcPr>
          <w:p w:rsidR="00BB35AA" w:rsidRDefault="00BB35AA" w:rsidP="00BB35A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t>—</w:t>
            </w:r>
          </w:p>
        </w:tc>
        <w:tc>
          <w:tcPr>
            <w:tcW w:w="992" w:type="dxa"/>
          </w:tcPr>
          <w:p w:rsidR="00BB35AA" w:rsidRDefault="00BB35AA" w:rsidP="00BB35A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t>—</w:t>
            </w:r>
          </w:p>
        </w:tc>
        <w:tc>
          <w:tcPr>
            <w:tcW w:w="992" w:type="dxa"/>
          </w:tcPr>
          <w:p w:rsidR="00BB35AA" w:rsidRDefault="00BB35AA" w:rsidP="00BB35A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t>—</w:t>
            </w:r>
          </w:p>
        </w:tc>
        <w:tc>
          <w:tcPr>
            <w:tcW w:w="1101" w:type="dxa"/>
          </w:tcPr>
          <w:p w:rsidR="00BB35AA" w:rsidRDefault="00BB35AA" w:rsidP="00BB35A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t>—</w:t>
            </w:r>
          </w:p>
        </w:tc>
      </w:tr>
      <w:tr w:rsidR="00BB35AA" w:rsidTr="0038198D">
        <w:tc>
          <w:tcPr>
            <w:tcW w:w="3369" w:type="dxa"/>
          </w:tcPr>
          <w:p w:rsidR="00BB35AA" w:rsidRPr="00022D1F" w:rsidRDefault="00BB35AA" w:rsidP="00BB35AA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22D1F">
              <w:rPr>
                <w:rFonts w:ascii="Times New Roman" w:hAnsi="Times New Roman" w:cs="Times New Roman"/>
                <w:sz w:val="26"/>
                <w:szCs w:val="26"/>
              </w:rPr>
              <w:t>Гідроочистка</w:t>
            </w:r>
            <w:proofErr w:type="spellEnd"/>
            <w:r w:rsidRPr="00022D1F">
              <w:rPr>
                <w:rFonts w:ascii="Times New Roman" w:hAnsi="Times New Roman" w:cs="Times New Roman"/>
                <w:sz w:val="26"/>
                <w:szCs w:val="26"/>
              </w:rPr>
              <w:t xml:space="preserve"> бензину</w:t>
            </w:r>
          </w:p>
        </w:tc>
        <w:tc>
          <w:tcPr>
            <w:tcW w:w="1134" w:type="dxa"/>
          </w:tcPr>
          <w:p w:rsidR="00BB35AA" w:rsidRDefault="00BB35AA" w:rsidP="00BB35A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6496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992" w:type="dxa"/>
          </w:tcPr>
          <w:p w:rsidR="00BB35AA" w:rsidRDefault="00BB35AA" w:rsidP="00BB35A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6496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1276" w:type="dxa"/>
          </w:tcPr>
          <w:p w:rsidR="00BB35AA" w:rsidRDefault="00BB35AA" w:rsidP="00BB35A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t>—</w:t>
            </w:r>
          </w:p>
        </w:tc>
        <w:tc>
          <w:tcPr>
            <w:tcW w:w="992" w:type="dxa"/>
          </w:tcPr>
          <w:p w:rsidR="00BB35AA" w:rsidRDefault="00BB35AA" w:rsidP="00BB35A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t>—</w:t>
            </w:r>
          </w:p>
        </w:tc>
        <w:tc>
          <w:tcPr>
            <w:tcW w:w="992" w:type="dxa"/>
          </w:tcPr>
          <w:p w:rsidR="00BB35AA" w:rsidRDefault="00BB35AA" w:rsidP="00BB35A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t>—</w:t>
            </w:r>
          </w:p>
        </w:tc>
        <w:tc>
          <w:tcPr>
            <w:tcW w:w="1101" w:type="dxa"/>
          </w:tcPr>
          <w:p w:rsidR="00BB35AA" w:rsidRDefault="00BB35AA" w:rsidP="00BB35A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t>—</w:t>
            </w:r>
          </w:p>
        </w:tc>
      </w:tr>
      <w:tr w:rsidR="00BB35AA" w:rsidTr="0038198D">
        <w:tc>
          <w:tcPr>
            <w:tcW w:w="3369" w:type="dxa"/>
          </w:tcPr>
          <w:p w:rsidR="00BB35AA" w:rsidRPr="00022D1F" w:rsidRDefault="00BB35AA" w:rsidP="00BB35AA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22D1F">
              <w:rPr>
                <w:rFonts w:ascii="Times New Roman" w:hAnsi="Times New Roman" w:cs="Times New Roman"/>
                <w:sz w:val="26"/>
                <w:szCs w:val="26"/>
              </w:rPr>
              <w:t>Гідроочистка</w:t>
            </w:r>
            <w:proofErr w:type="spellEnd"/>
            <w:r w:rsidRPr="00022D1F">
              <w:rPr>
                <w:rFonts w:ascii="Times New Roman" w:hAnsi="Times New Roman" w:cs="Times New Roman"/>
                <w:sz w:val="26"/>
                <w:szCs w:val="26"/>
              </w:rPr>
              <w:t xml:space="preserve"> гасу</w:t>
            </w:r>
          </w:p>
        </w:tc>
        <w:tc>
          <w:tcPr>
            <w:tcW w:w="1134" w:type="dxa"/>
          </w:tcPr>
          <w:p w:rsidR="00BB35AA" w:rsidRDefault="00BB35AA" w:rsidP="00BB35A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6496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992" w:type="dxa"/>
          </w:tcPr>
          <w:p w:rsidR="00BB35AA" w:rsidRDefault="00BB35AA" w:rsidP="00BB35A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t>—</w:t>
            </w:r>
          </w:p>
        </w:tc>
        <w:tc>
          <w:tcPr>
            <w:tcW w:w="1276" w:type="dxa"/>
          </w:tcPr>
          <w:p w:rsidR="00BB35AA" w:rsidRDefault="00BB35AA" w:rsidP="00BB35A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t>—</w:t>
            </w:r>
          </w:p>
        </w:tc>
        <w:tc>
          <w:tcPr>
            <w:tcW w:w="992" w:type="dxa"/>
          </w:tcPr>
          <w:p w:rsidR="00BB35AA" w:rsidRDefault="00BB35AA" w:rsidP="00BB35A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t>—</w:t>
            </w:r>
          </w:p>
        </w:tc>
        <w:tc>
          <w:tcPr>
            <w:tcW w:w="992" w:type="dxa"/>
          </w:tcPr>
          <w:p w:rsidR="00BB35AA" w:rsidRDefault="00BB35AA" w:rsidP="00BB35A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t>—</w:t>
            </w:r>
          </w:p>
        </w:tc>
        <w:tc>
          <w:tcPr>
            <w:tcW w:w="1101" w:type="dxa"/>
          </w:tcPr>
          <w:p w:rsidR="00BB35AA" w:rsidRDefault="00BB35AA" w:rsidP="00BB35A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t>—</w:t>
            </w:r>
          </w:p>
        </w:tc>
      </w:tr>
      <w:tr w:rsidR="00BB35AA" w:rsidTr="0038198D">
        <w:tc>
          <w:tcPr>
            <w:tcW w:w="3369" w:type="dxa"/>
          </w:tcPr>
          <w:p w:rsidR="00BB35AA" w:rsidRPr="00022D1F" w:rsidRDefault="00BB35AA" w:rsidP="00BB35AA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22D1F">
              <w:rPr>
                <w:rFonts w:ascii="Times New Roman" w:hAnsi="Times New Roman" w:cs="Times New Roman"/>
                <w:sz w:val="26"/>
                <w:szCs w:val="26"/>
              </w:rPr>
              <w:t>ГО дизельного палива</w:t>
            </w:r>
          </w:p>
        </w:tc>
        <w:tc>
          <w:tcPr>
            <w:tcW w:w="1134" w:type="dxa"/>
          </w:tcPr>
          <w:p w:rsidR="00BB35AA" w:rsidRDefault="00BB35AA" w:rsidP="00BB35A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6496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992" w:type="dxa"/>
          </w:tcPr>
          <w:p w:rsidR="00BB35AA" w:rsidRDefault="00BB35AA" w:rsidP="00BB35A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t>—</w:t>
            </w:r>
          </w:p>
        </w:tc>
        <w:tc>
          <w:tcPr>
            <w:tcW w:w="1276" w:type="dxa"/>
          </w:tcPr>
          <w:p w:rsidR="00BB35AA" w:rsidRDefault="00BB35AA" w:rsidP="00BB35A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t>—</w:t>
            </w:r>
          </w:p>
        </w:tc>
        <w:tc>
          <w:tcPr>
            <w:tcW w:w="992" w:type="dxa"/>
          </w:tcPr>
          <w:p w:rsidR="00BB35AA" w:rsidRDefault="00BB35AA" w:rsidP="00BB35A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t>—</w:t>
            </w:r>
          </w:p>
        </w:tc>
        <w:tc>
          <w:tcPr>
            <w:tcW w:w="992" w:type="dxa"/>
          </w:tcPr>
          <w:p w:rsidR="00BB35AA" w:rsidRDefault="00BB35AA" w:rsidP="00BB35A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t>—</w:t>
            </w:r>
          </w:p>
        </w:tc>
        <w:tc>
          <w:tcPr>
            <w:tcW w:w="1101" w:type="dxa"/>
          </w:tcPr>
          <w:p w:rsidR="00BB35AA" w:rsidRDefault="00BB35AA" w:rsidP="00BB35A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t>—</w:t>
            </w:r>
          </w:p>
        </w:tc>
      </w:tr>
      <w:tr w:rsidR="00BB35AA" w:rsidTr="0038198D">
        <w:tc>
          <w:tcPr>
            <w:tcW w:w="3369" w:type="dxa"/>
          </w:tcPr>
          <w:p w:rsidR="00BB35AA" w:rsidRPr="00022D1F" w:rsidRDefault="00BB35AA" w:rsidP="00BB35AA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22D1F">
              <w:rPr>
                <w:rFonts w:ascii="Times New Roman" w:hAnsi="Times New Roman" w:cs="Times New Roman"/>
                <w:sz w:val="26"/>
                <w:szCs w:val="26"/>
              </w:rPr>
              <w:t xml:space="preserve">ГО вакуумного </w:t>
            </w:r>
            <w:proofErr w:type="spellStart"/>
            <w:r w:rsidRPr="00022D1F">
              <w:rPr>
                <w:rFonts w:ascii="Times New Roman" w:hAnsi="Times New Roman" w:cs="Times New Roman"/>
                <w:sz w:val="26"/>
                <w:szCs w:val="26"/>
              </w:rPr>
              <w:t>газойлю</w:t>
            </w:r>
            <w:proofErr w:type="spellEnd"/>
          </w:p>
        </w:tc>
        <w:tc>
          <w:tcPr>
            <w:tcW w:w="1134" w:type="dxa"/>
          </w:tcPr>
          <w:p w:rsidR="00BB35AA" w:rsidRDefault="00BB35AA" w:rsidP="00BB35A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t>—</w:t>
            </w:r>
          </w:p>
        </w:tc>
        <w:tc>
          <w:tcPr>
            <w:tcW w:w="992" w:type="dxa"/>
          </w:tcPr>
          <w:p w:rsidR="00BB35AA" w:rsidRDefault="00BB35AA" w:rsidP="00BB35A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t>—</w:t>
            </w:r>
          </w:p>
        </w:tc>
        <w:tc>
          <w:tcPr>
            <w:tcW w:w="1276" w:type="dxa"/>
          </w:tcPr>
          <w:p w:rsidR="00BB35AA" w:rsidRDefault="00BB35AA" w:rsidP="00BB35A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6496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992" w:type="dxa"/>
          </w:tcPr>
          <w:p w:rsidR="00BB35AA" w:rsidRDefault="00BB35AA" w:rsidP="00BB35A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6496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992" w:type="dxa"/>
          </w:tcPr>
          <w:p w:rsidR="00BB35AA" w:rsidRDefault="00BB35AA" w:rsidP="00BB35A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t>—</w:t>
            </w:r>
          </w:p>
        </w:tc>
        <w:tc>
          <w:tcPr>
            <w:tcW w:w="1101" w:type="dxa"/>
          </w:tcPr>
          <w:p w:rsidR="00BB35AA" w:rsidRDefault="00BB35AA" w:rsidP="00BB35A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t>—</w:t>
            </w:r>
          </w:p>
        </w:tc>
      </w:tr>
      <w:tr w:rsidR="00BB35AA" w:rsidTr="0038198D">
        <w:tc>
          <w:tcPr>
            <w:tcW w:w="3369" w:type="dxa"/>
          </w:tcPr>
          <w:p w:rsidR="00BB35AA" w:rsidRPr="00022D1F" w:rsidRDefault="00BB35AA" w:rsidP="00BB35AA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22D1F">
              <w:rPr>
                <w:rFonts w:ascii="Times New Roman" w:hAnsi="Times New Roman" w:cs="Times New Roman"/>
                <w:sz w:val="26"/>
                <w:szCs w:val="26"/>
              </w:rPr>
              <w:t>Легкий гідрокрекінг</w:t>
            </w:r>
          </w:p>
          <w:p w:rsidR="00BB35AA" w:rsidRPr="00022D1F" w:rsidRDefault="00BB35AA" w:rsidP="00BB35AA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22D1F">
              <w:rPr>
                <w:rFonts w:ascii="Times New Roman" w:hAnsi="Times New Roman" w:cs="Times New Roman"/>
                <w:sz w:val="26"/>
                <w:szCs w:val="26"/>
              </w:rPr>
              <w:t>газойлю</w:t>
            </w:r>
            <w:proofErr w:type="spellEnd"/>
          </w:p>
        </w:tc>
        <w:tc>
          <w:tcPr>
            <w:tcW w:w="1134" w:type="dxa"/>
          </w:tcPr>
          <w:p w:rsidR="00BB35AA" w:rsidRDefault="00BB35AA" w:rsidP="00BB35A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t>—</w:t>
            </w:r>
          </w:p>
        </w:tc>
        <w:tc>
          <w:tcPr>
            <w:tcW w:w="992" w:type="dxa"/>
          </w:tcPr>
          <w:p w:rsidR="00BB35AA" w:rsidRDefault="00BB35AA" w:rsidP="00BB35A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t>—</w:t>
            </w:r>
          </w:p>
        </w:tc>
        <w:tc>
          <w:tcPr>
            <w:tcW w:w="1276" w:type="dxa"/>
          </w:tcPr>
          <w:p w:rsidR="00BB35AA" w:rsidRDefault="00BB35AA" w:rsidP="00BB35A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t>—</w:t>
            </w:r>
          </w:p>
        </w:tc>
        <w:tc>
          <w:tcPr>
            <w:tcW w:w="992" w:type="dxa"/>
          </w:tcPr>
          <w:p w:rsidR="00BB35AA" w:rsidRDefault="00BB35AA" w:rsidP="00BB35A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t>—</w:t>
            </w:r>
          </w:p>
        </w:tc>
        <w:tc>
          <w:tcPr>
            <w:tcW w:w="992" w:type="dxa"/>
          </w:tcPr>
          <w:p w:rsidR="00BB35AA" w:rsidRDefault="00BB35AA" w:rsidP="00BB35A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6496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1101" w:type="dxa"/>
          </w:tcPr>
          <w:p w:rsidR="00BB35AA" w:rsidRDefault="00BB35AA" w:rsidP="00BB35A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6496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</w:tr>
      <w:tr w:rsidR="00BB35AA" w:rsidTr="0038198D">
        <w:tc>
          <w:tcPr>
            <w:tcW w:w="3369" w:type="dxa"/>
          </w:tcPr>
          <w:p w:rsidR="00BB35AA" w:rsidRPr="00022D1F" w:rsidRDefault="00BB35AA" w:rsidP="00BB35AA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22D1F">
              <w:rPr>
                <w:rFonts w:ascii="Times New Roman" w:hAnsi="Times New Roman" w:cs="Times New Roman"/>
                <w:sz w:val="26"/>
                <w:szCs w:val="26"/>
              </w:rPr>
              <w:t>Каталітичний риформінг</w:t>
            </w:r>
          </w:p>
          <w:p w:rsidR="00BB35AA" w:rsidRPr="00022D1F" w:rsidRDefault="00BB35AA" w:rsidP="00BB35AA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22D1F">
              <w:rPr>
                <w:rFonts w:ascii="Times New Roman" w:hAnsi="Times New Roman" w:cs="Times New Roman"/>
                <w:sz w:val="26"/>
                <w:szCs w:val="26"/>
              </w:rPr>
              <w:t>бензину</w:t>
            </w:r>
          </w:p>
        </w:tc>
        <w:tc>
          <w:tcPr>
            <w:tcW w:w="1134" w:type="dxa"/>
          </w:tcPr>
          <w:p w:rsidR="00BB35AA" w:rsidRDefault="00BB35AA" w:rsidP="00BB35A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6496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992" w:type="dxa"/>
          </w:tcPr>
          <w:p w:rsidR="00BB35AA" w:rsidRDefault="00BB35AA" w:rsidP="00BB35A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t>—</w:t>
            </w:r>
          </w:p>
        </w:tc>
        <w:tc>
          <w:tcPr>
            <w:tcW w:w="1276" w:type="dxa"/>
          </w:tcPr>
          <w:p w:rsidR="00BB35AA" w:rsidRDefault="00BB35AA" w:rsidP="00BB35A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t>—</w:t>
            </w:r>
          </w:p>
        </w:tc>
        <w:tc>
          <w:tcPr>
            <w:tcW w:w="992" w:type="dxa"/>
          </w:tcPr>
          <w:p w:rsidR="00BB35AA" w:rsidRDefault="00BB35AA" w:rsidP="00BB35A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t>—</w:t>
            </w:r>
          </w:p>
        </w:tc>
        <w:tc>
          <w:tcPr>
            <w:tcW w:w="992" w:type="dxa"/>
          </w:tcPr>
          <w:p w:rsidR="00BB35AA" w:rsidRDefault="00BB35AA" w:rsidP="00BB35A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t>—</w:t>
            </w:r>
          </w:p>
        </w:tc>
        <w:tc>
          <w:tcPr>
            <w:tcW w:w="1101" w:type="dxa"/>
          </w:tcPr>
          <w:p w:rsidR="00BB35AA" w:rsidRDefault="00BB35AA" w:rsidP="00BB35A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t>—</w:t>
            </w:r>
          </w:p>
        </w:tc>
      </w:tr>
      <w:tr w:rsidR="00BB35AA" w:rsidTr="0038198D">
        <w:tc>
          <w:tcPr>
            <w:tcW w:w="3369" w:type="dxa"/>
          </w:tcPr>
          <w:p w:rsidR="00BB35AA" w:rsidRPr="00022D1F" w:rsidRDefault="00BB35AA" w:rsidP="00BB35AA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22D1F">
              <w:rPr>
                <w:rFonts w:ascii="Times New Roman" w:hAnsi="Times New Roman" w:cs="Times New Roman"/>
                <w:sz w:val="26"/>
                <w:szCs w:val="26"/>
              </w:rPr>
              <w:t xml:space="preserve">КК вакуумного </w:t>
            </w:r>
            <w:proofErr w:type="spellStart"/>
            <w:r w:rsidRPr="00022D1F">
              <w:rPr>
                <w:rFonts w:ascii="Times New Roman" w:hAnsi="Times New Roman" w:cs="Times New Roman"/>
                <w:sz w:val="26"/>
                <w:szCs w:val="26"/>
              </w:rPr>
              <w:t>газойлю</w:t>
            </w:r>
            <w:proofErr w:type="spellEnd"/>
          </w:p>
        </w:tc>
        <w:tc>
          <w:tcPr>
            <w:tcW w:w="1134" w:type="dxa"/>
          </w:tcPr>
          <w:p w:rsidR="00BB35AA" w:rsidRDefault="00BB35AA" w:rsidP="00BB35A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t>—</w:t>
            </w:r>
          </w:p>
        </w:tc>
        <w:tc>
          <w:tcPr>
            <w:tcW w:w="992" w:type="dxa"/>
          </w:tcPr>
          <w:p w:rsidR="00BB35AA" w:rsidRDefault="00BB35AA" w:rsidP="00BB35A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6496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1276" w:type="dxa"/>
          </w:tcPr>
          <w:p w:rsidR="00BB35AA" w:rsidRDefault="00BB35AA" w:rsidP="00BB35A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6496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992" w:type="dxa"/>
          </w:tcPr>
          <w:p w:rsidR="00BB35AA" w:rsidRDefault="00BB35AA" w:rsidP="00BB35A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6496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992" w:type="dxa"/>
          </w:tcPr>
          <w:p w:rsidR="00BB35AA" w:rsidRDefault="00BB35AA" w:rsidP="00BB35A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6496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1101" w:type="dxa"/>
          </w:tcPr>
          <w:p w:rsidR="00BB35AA" w:rsidRDefault="00BB35AA" w:rsidP="00BB35A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6496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</w:tr>
      <w:tr w:rsidR="00BB35AA" w:rsidTr="0038198D">
        <w:tc>
          <w:tcPr>
            <w:tcW w:w="3369" w:type="dxa"/>
          </w:tcPr>
          <w:p w:rsidR="00BB35AA" w:rsidRPr="00022D1F" w:rsidRDefault="00BB35AA" w:rsidP="00BB35AA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22D1F">
              <w:rPr>
                <w:rFonts w:ascii="Times New Roman" w:hAnsi="Times New Roman" w:cs="Times New Roman"/>
                <w:sz w:val="26"/>
                <w:szCs w:val="26"/>
              </w:rPr>
              <w:t>Газофракціонування</w:t>
            </w:r>
            <w:proofErr w:type="spellEnd"/>
          </w:p>
        </w:tc>
        <w:tc>
          <w:tcPr>
            <w:tcW w:w="1134" w:type="dxa"/>
          </w:tcPr>
          <w:p w:rsidR="00BB35AA" w:rsidRDefault="00BB35AA" w:rsidP="00BB35A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6496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992" w:type="dxa"/>
          </w:tcPr>
          <w:p w:rsidR="00BB35AA" w:rsidRDefault="00BB35AA" w:rsidP="00BB35A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6496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1276" w:type="dxa"/>
          </w:tcPr>
          <w:p w:rsidR="00BB35AA" w:rsidRDefault="00BB35AA" w:rsidP="00BB35A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6496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992" w:type="dxa"/>
          </w:tcPr>
          <w:p w:rsidR="00BB35AA" w:rsidRDefault="00BB35AA" w:rsidP="00BB35A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6496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992" w:type="dxa"/>
          </w:tcPr>
          <w:p w:rsidR="00BB35AA" w:rsidRDefault="00BB35AA" w:rsidP="00BB35A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6496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1101" w:type="dxa"/>
          </w:tcPr>
          <w:p w:rsidR="00BB35AA" w:rsidRDefault="00BB35AA" w:rsidP="00BB35A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6496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</w:tr>
      <w:tr w:rsidR="00BB35AA" w:rsidTr="0038198D">
        <w:tc>
          <w:tcPr>
            <w:tcW w:w="3369" w:type="dxa"/>
          </w:tcPr>
          <w:p w:rsidR="00BB35AA" w:rsidRPr="00022D1F" w:rsidRDefault="00BB35AA" w:rsidP="00BB35AA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22D1F">
              <w:rPr>
                <w:rFonts w:ascii="Times New Roman" w:hAnsi="Times New Roman" w:cs="Times New Roman"/>
                <w:sz w:val="26"/>
                <w:szCs w:val="26"/>
              </w:rPr>
              <w:t>Вісбрекінг</w:t>
            </w:r>
            <w:proofErr w:type="spellEnd"/>
            <w:r w:rsidRPr="00022D1F">
              <w:rPr>
                <w:rFonts w:ascii="Times New Roman" w:hAnsi="Times New Roman" w:cs="Times New Roman"/>
                <w:sz w:val="26"/>
                <w:szCs w:val="26"/>
              </w:rPr>
              <w:t xml:space="preserve"> гудрону</w:t>
            </w:r>
          </w:p>
        </w:tc>
        <w:tc>
          <w:tcPr>
            <w:tcW w:w="1134" w:type="dxa"/>
          </w:tcPr>
          <w:p w:rsidR="00BB35AA" w:rsidRDefault="00BB35AA" w:rsidP="00BB35A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t>—</w:t>
            </w:r>
          </w:p>
        </w:tc>
        <w:tc>
          <w:tcPr>
            <w:tcW w:w="992" w:type="dxa"/>
          </w:tcPr>
          <w:p w:rsidR="00BB35AA" w:rsidRDefault="00BB35AA" w:rsidP="00BB35A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6496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1276" w:type="dxa"/>
          </w:tcPr>
          <w:p w:rsidR="00BB35AA" w:rsidRDefault="00BB35AA" w:rsidP="00BB35A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t>—</w:t>
            </w:r>
          </w:p>
        </w:tc>
        <w:tc>
          <w:tcPr>
            <w:tcW w:w="992" w:type="dxa"/>
          </w:tcPr>
          <w:p w:rsidR="00BB35AA" w:rsidRDefault="00BB35AA" w:rsidP="00BB35A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6496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992" w:type="dxa"/>
          </w:tcPr>
          <w:p w:rsidR="00BB35AA" w:rsidRDefault="00BB35AA" w:rsidP="00BB35A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6496">
              <w:rPr>
                <w:rFonts w:ascii="Times New Roman" w:hAnsi="Times New Roman" w:cs="Times New Roman"/>
                <w:sz w:val="28"/>
                <w:szCs w:val="28"/>
              </w:rPr>
              <w:t>+</w:t>
            </w:r>
          </w:p>
        </w:tc>
        <w:tc>
          <w:tcPr>
            <w:tcW w:w="1101" w:type="dxa"/>
          </w:tcPr>
          <w:p w:rsidR="00BB35AA" w:rsidRDefault="00BB35AA" w:rsidP="00BB35A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t>—</w:t>
            </w:r>
          </w:p>
        </w:tc>
      </w:tr>
    </w:tbl>
    <w:p w:rsidR="00BB35AA" w:rsidRPr="0028753F" w:rsidRDefault="00BB35AA" w:rsidP="00BB35AA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B35AA" w:rsidRPr="00BB569E" w:rsidRDefault="00BB35AA" w:rsidP="00BB35AA">
      <w:pPr>
        <w:spacing w:after="0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BB569E">
        <w:rPr>
          <w:rFonts w:ascii="Times New Roman" w:hAnsi="Times New Roman" w:cs="Times New Roman"/>
          <w:b/>
          <w:i/>
          <w:sz w:val="28"/>
          <w:szCs w:val="28"/>
        </w:rPr>
        <w:t>Сучасний стан технології глибокої перероб</w:t>
      </w:r>
      <w:r>
        <w:rPr>
          <w:rFonts w:ascii="Times New Roman" w:hAnsi="Times New Roman" w:cs="Times New Roman"/>
          <w:b/>
          <w:i/>
          <w:sz w:val="28"/>
          <w:szCs w:val="28"/>
        </w:rPr>
        <w:t>ки нафтових залишків в моторні</w:t>
      </w:r>
      <w:r w:rsidRPr="00BB569E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r w:rsidRPr="00BB569E">
        <w:rPr>
          <w:rFonts w:ascii="Times New Roman" w:hAnsi="Times New Roman" w:cs="Times New Roman"/>
          <w:b/>
          <w:i/>
          <w:sz w:val="28"/>
          <w:szCs w:val="28"/>
        </w:rPr>
        <w:t>пали</w:t>
      </w:r>
      <w:r>
        <w:rPr>
          <w:rFonts w:ascii="Times New Roman" w:hAnsi="Times New Roman" w:cs="Times New Roman"/>
          <w:b/>
          <w:i/>
          <w:sz w:val="28"/>
          <w:szCs w:val="28"/>
        </w:rPr>
        <w:t>а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Pr="0028753F">
        <w:rPr>
          <w:rFonts w:ascii="Times New Roman" w:hAnsi="Times New Roman" w:cs="Times New Roman"/>
          <w:sz w:val="28"/>
          <w:szCs w:val="28"/>
        </w:rPr>
        <w:t xml:space="preserve">Найбільших труднощів у нафтопереробці представляє кваліфікована  переробка гудронів (залишків вакуумної, а в останні роки – глибоко вакуумної перегонки) з високим вмістом  </w:t>
      </w:r>
      <w:proofErr w:type="spellStart"/>
      <w:r w:rsidRPr="0028753F">
        <w:rPr>
          <w:rFonts w:ascii="Times New Roman" w:hAnsi="Times New Roman" w:cs="Times New Roman"/>
          <w:sz w:val="28"/>
          <w:szCs w:val="28"/>
        </w:rPr>
        <w:t>смолистоасфальтенових</w:t>
      </w:r>
      <w:proofErr w:type="spellEnd"/>
      <w:r w:rsidRPr="0028753F">
        <w:rPr>
          <w:rFonts w:ascii="Times New Roman" w:hAnsi="Times New Roman" w:cs="Times New Roman"/>
          <w:sz w:val="28"/>
          <w:szCs w:val="28"/>
        </w:rPr>
        <w:t xml:space="preserve"> речовин, металів і </w:t>
      </w:r>
      <w:proofErr w:type="spellStart"/>
      <w:r w:rsidRPr="0028753F">
        <w:rPr>
          <w:rFonts w:ascii="Times New Roman" w:hAnsi="Times New Roman" w:cs="Times New Roman"/>
          <w:sz w:val="28"/>
          <w:szCs w:val="28"/>
        </w:rPr>
        <w:t>гетеросполук</w:t>
      </w:r>
      <w:proofErr w:type="spellEnd"/>
      <w:r w:rsidRPr="0028753F">
        <w:rPr>
          <w:rFonts w:ascii="Times New Roman" w:hAnsi="Times New Roman" w:cs="Times New Roman"/>
          <w:sz w:val="28"/>
          <w:szCs w:val="28"/>
        </w:rPr>
        <w:t xml:space="preserve">, що вимагає значних  капітальних  і експлуатаційних витрат. У зв'язку з цим на ряді нафтопереробних заводів країни і за кордоном часто обмежуються неглибокою  переробкою  гудронів з  отриманням  таких </w:t>
      </w:r>
      <w:proofErr w:type="spellStart"/>
      <w:r w:rsidRPr="0028753F">
        <w:rPr>
          <w:rFonts w:ascii="Times New Roman" w:hAnsi="Times New Roman" w:cs="Times New Roman"/>
          <w:sz w:val="28"/>
          <w:szCs w:val="28"/>
        </w:rPr>
        <w:t>непаливних</w:t>
      </w:r>
      <w:proofErr w:type="spellEnd"/>
      <w:r w:rsidRPr="0028753F">
        <w:rPr>
          <w:rFonts w:ascii="Times New Roman" w:hAnsi="Times New Roman" w:cs="Times New Roman"/>
          <w:sz w:val="28"/>
          <w:szCs w:val="28"/>
        </w:rPr>
        <w:t xml:space="preserve"> нафтопродуктів, як бітум, нафтовий  пек і котельне паливо.</w:t>
      </w:r>
    </w:p>
    <w:p w:rsidR="00BB35AA" w:rsidRPr="0028753F" w:rsidRDefault="00BB35AA" w:rsidP="00BB35AA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8753F">
        <w:rPr>
          <w:rFonts w:ascii="Times New Roman" w:hAnsi="Times New Roman" w:cs="Times New Roman"/>
          <w:sz w:val="28"/>
          <w:szCs w:val="28"/>
        </w:rPr>
        <w:t xml:space="preserve"> З процесів глибокої </w:t>
      </w:r>
      <w:r w:rsidRPr="00DA1FF9">
        <w:rPr>
          <w:rFonts w:ascii="Times New Roman" w:hAnsi="Times New Roman" w:cs="Times New Roman"/>
          <w:sz w:val="28"/>
          <w:szCs w:val="28"/>
          <w:u w:val="single"/>
        </w:rPr>
        <w:t>хімічної переробки  гудронів</w:t>
      </w:r>
      <w:r w:rsidRPr="0028753F">
        <w:rPr>
          <w:rFonts w:ascii="Times New Roman" w:hAnsi="Times New Roman" w:cs="Times New Roman"/>
          <w:sz w:val="28"/>
          <w:szCs w:val="28"/>
        </w:rPr>
        <w:t>, які базуються  на видалені надлишку вуглецю, в світовій практиці найбільшого  поширення набули наступні:</w:t>
      </w:r>
    </w:p>
    <w:p w:rsidR="00BB35AA" w:rsidRPr="0028753F" w:rsidRDefault="00BB35AA" w:rsidP="00BB35AA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1) с</w:t>
      </w:r>
      <w:r w:rsidRPr="0028753F">
        <w:rPr>
          <w:rFonts w:ascii="Times New Roman" w:hAnsi="Times New Roman" w:cs="Times New Roman"/>
          <w:sz w:val="28"/>
          <w:szCs w:val="28"/>
        </w:rPr>
        <w:t>повільнене коксування, призначене для виробництва кускового нафтового  коксу, використовуваного як вуглецева сировина для наступного виготовлення анод</w:t>
      </w:r>
      <w:r>
        <w:rPr>
          <w:rFonts w:ascii="Times New Roman" w:hAnsi="Times New Roman" w:cs="Times New Roman"/>
          <w:sz w:val="28"/>
          <w:szCs w:val="28"/>
        </w:rPr>
        <w:t xml:space="preserve">ів, графітованих електродів для </w:t>
      </w:r>
      <w:r w:rsidRPr="0028753F">
        <w:rPr>
          <w:rFonts w:ascii="Times New Roman" w:hAnsi="Times New Roman" w:cs="Times New Roman"/>
          <w:sz w:val="28"/>
          <w:szCs w:val="28"/>
        </w:rPr>
        <w:t xml:space="preserve">чорної і кольорової металургії, а також низькоякісних  дистилятних  фракцій моторного палива та вуглеводневих газів; </w:t>
      </w:r>
    </w:p>
    <w:p w:rsidR="00BB35AA" w:rsidRPr="0028753F" w:rsidRDefault="00BB35AA" w:rsidP="00BB35AA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proofErr w:type="spellStart"/>
      <w:r>
        <w:rPr>
          <w:rFonts w:ascii="Times New Roman" w:hAnsi="Times New Roman" w:cs="Times New Roman"/>
          <w:sz w:val="28"/>
          <w:szCs w:val="28"/>
        </w:rPr>
        <w:t>термоконтактне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коксування</w:t>
      </w:r>
      <w:r w:rsidRPr="0028753F">
        <w:rPr>
          <w:rFonts w:ascii="Times New Roman" w:hAnsi="Times New Roman" w:cs="Times New Roman"/>
          <w:sz w:val="28"/>
          <w:szCs w:val="28"/>
        </w:rPr>
        <w:t xml:space="preserve">, так званий  безперервний процес коксування в киплячому шарі (за кордоном - </w:t>
      </w:r>
      <w:proofErr w:type="spellStart"/>
      <w:r w:rsidRPr="0028753F">
        <w:rPr>
          <w:rFonts w:ascii="Times New Roman" w:hAnsi="Times New Roman" w:cs="Times New Roman"/>
          <w:sz w:val="28"/>
          <w:szCs w:val="28"/>
        </w:rPr>
        <w:t>флюїд-кокінг</w:t>
      </w:r>
      <w:proofErr w:type="spellEnd"/>
      <w:r w:rsidRPr="0028753F">
        <w:rPr>
          <w:rFonts w:ascii="Times New Roman" w:hAnsi="Times New Roman" w:cs="Times New Roman"/>
          <w:sz w:val="28"/>
          <w:szCs w:val="28"/>
        </w:rPr>
        <w:t xml:space="preserve">, цільовим призначенням  якого є  отримання дистилятних  фракцій, газів і побічного порошкоподібного коксу, використовуваного як </w:t>
      </w:r>
      <w:proofErr w:type="spellStart"/>
      <w:r w:rsidRPr="0028753F">
        <w:rPr>
          <w:rFonts w:ascii="Times New Roman" w:hAnsi="Times New Roman" w:cs="Times New Roman"/>
          <w:sz w:val="28"/>
          <w:szCs w:val="28"/>
        </w:rPr>
        <w:t>малоякісне</w:t>
      </w:r>
      <w:proofErr w:type="spellEnd"/>
      <w:r w:rsidRPr="0028753F">
        <w:rPr>
          <w:rFonts w:ascii="Times New Roman" w:hAnsi="Times New Roman" w:cs="Times New Roman"/>
          <w:sz w:val="28"/>
          <w:szCs w:val="28"/>
        </w:rPr>
        <w:t xml:space="preserve"> енергетичне паливо;</w:t>
      </w:r>
    </w:p>
    <w:p w:rsidR="00BB35AA" w:rsidRPr="0028753F" w:rsidRDefault="00BB35AA" w:rsidP="00BB35AA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8753F">
        <w:rPr>
          <w:rFonts w:ascii="Times New Roman" w:hAnsi="Times New Roman" w:cs="Times New Roman"/>
          <w:sz w:val="28"/>
          <w:szCs w:val="28"/>
        </w:rPr>
        <w:t xml:space="preserve"> 3) комбінований процес </w:t>
      </w:r>
      <w:proofErr w:type="spellStart"/>
      <w:r w:rsidRPr="0028753F">
        <w:rPr>
          <w:rFonts w:ascii="Times New Roman" w:hAnsi="Times New Roman" w:cs="Times New Roman"/>
          <w:sz w:val="28"/>
          <w:szCs w:val="28"/>
        </w:rPr>
        <w:t>термоконтактного</w:t>
      </w:r>
      <w:proofErr w:type="spellEnd"/>
      <w:r w:rsidRPr="0028753F">
        <w:rPr>
          <w:rFonts w:ascii="Times New Roman" w:hAnsi="Times New Roman" w:cs="Times New Roman"/>
          <w:sz w:val="28"/>
          <w:szCs w:val="28"/>
        </w:rPr>
        <w:t xml:space="preserve"> коксування з наступною </w:t>
      </w:r>
      <w:proofErr w:type="spellStart"/>
      <w:r w:rsidRPr="0028753F">
        <w:rPr>
          <w:rFonts w:ascii="Times New Roman" w:hAnsi="Times New Roman" w:cs="Times New Roman"/>
          <w:sz w:val="28"/>
          <w:szCs w:val="28"/>
        </w:rPr>
        <w:t>парокисневою</w:t>
      </w:r>
      <w:proofErr w:type="spellEnd"/>
      <w:r w:rsidRPr="0028753F">
        <w:rPr>
          <w:rFonts w:ascii="Times New Roman" w:hAnsi="Times New Roman" w:cs="Times New Roman"/>
          <w:sz w:val="28"/>
          <w:szCs w:val="28"/>
        </w:rPr>
        <w:t xml:space="preserve"> (повітряною) газифікацією порошкоподібного коксу (процес «</w:t>
      </w:r>
      <w:proofErr w:type="spellStart"/>
      <w:r w:rsidRPr="0028753F">
        <w:rPr>
          <w:rFonts w:ascii="Times New Roman" w:hAnsi="Times New Roman" w:cs="Times New Roman"/>
          <w:sz w:val="28"/>
          <w:szCs w:val="28"/>
        </w:rPr>
        <w:t>Флексікокінг</w:t>
      </w:r>
      <w:proofErr w:type="spellEnd"/>
      <w:r w:rsidRPr="0028753F">
        <w:rPr>
          <w:rFonts w:ascii="Times New Roman" w:hAnsi="Times New Roman" w:cs="Times New Roman"/>
          <w:sz w:val="28"/>
          <w:szCs w:val="28"/>
        </w:rPr>
        <w:t>» з отриманням крім дистилятів синтез-газів;</w:t>
      </w:r>
    </w:p>
    <w:p w:rsidR="00BB35AA" w:rsidRDefault="00BB35AA" w:rsidP="00BB35AA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8753F">
        <w:rPr>
          <w:rFonts w:ascii="Times New Roman" w:hAnsi="Times New Roman" w:cs="Times New Roman"/>
          <w:sz w:val="28"/>
          <w:szCs w:val="28"/>
        </w:rPr>
        <w:t xml:space="preserve"> 4) процеси каталітичного крекінгу або гідрокрекінгу нафтових залишків після їх попередньої </w:t>
      </w:r>
      <w:proofErr w:type="spellStart"/>
      <w:r w:rsidRPr="0028753F">
        <w:rPr>
          <w:rFonts w:ascii="Times New Roman" w:hAnsi="Times New Roman" w:cs="Times New Roman"/>
          <w:sz w:val="28"/>
          <w:szCs w:val="28"/>
        </w:rPr>
        <w:t>деасфальтизації</w:t>
      </w:r>
      <w:proofErr w:type="spellEnd"/>
      <w:r w:rsidRPr="0028753F">
        <w:rPr>
          <w:rFonts w:ascii="Times New Roman" w:hAnsi="Times New Roman" w:cs="Times New Roman"/>
          <w:sz w:val="28"/>
          <w:szCs w:val="28"/>
        </w:rPr>
        <w:t xml:space="preserve"> і де металізації  за допомогою наступних не </w:t>
      </w:r>
      <w:proofErr w:type="spellStart"/>
      <w:r w:rsidRPr="0028753F">
        <w:rPr>
          <w:rFonts w:ascii="Times New Roman" w:hAnsi="Times New Roman" w:cs="Times New Roman"/>
          <w:sz w:val="28"/>
          <w:szCs w:val="28"/>
        </w:rPr>
        <w:t>каталізаторних</w:t>
      </w:r>
      <w:proofErr w:type="spellEnd"/>
      <w:r w:rsidRPr="0028753F">
        <w:rPr>
          <w:rFonts w:ascii="Times New Roman" w:hAnsi="Times New Roman" w:cs="Times New Roman"/>
          <w:sz w:val="28"/>
          <w:szCs w:val="28"/>
        </w:rPr>
        <w:t xml:space="preserve"> процесів:</w:t>
      </w:r>
    </w:p>
    <w:p w:rsidR="00BB35AA" w:rsidRDefault="00BB35AA" w:rsidP="00BB35AA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8753F">
        <w:rPr>
          <w:rFonts w:ascii="Times New Roman" w:hAnsi="Times New Roman" w:cs="Times New Roman"/>
          <w:sz w:val="28"/>
          <w:szCs w:val="28"/>
        </w:rPr>
        <w:t xml:space="preserve"> - </w:t>
      </w:r>
      <w:proofErr w:type="spellStart"/>
      <w:r w:rsidRPr="0028753F">
        <w:rPr>
          <w:rFonts w:ascii="Times New Roman" w:hAnsi="Times New Roman" w:cs="Times New Roman"/>
          <w:sz w:val="28"/>
          <w:szCs w:val="28"/>
        </w:rPr>
        <w:t>сольвентної</w:t>
      </w:r>
      <w:proofErr w:type="spellEnd"/>
      <w:r w:rsidRPr="0028753F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28753F">
        <w:rPr>
          <w:rFonts w:ascii="Times New Roman" w:hAnsi="Times New Roman" w:cs="Times New Roman"/>
          <w:sz w:val="28"/>
          <w:szCs w:val="28"/>
        </w:rPr>
        <w:t>деасфальтизації</w:t>
      </w:r>
      <w:proofErr w:type="spellEnd"/>
      <w:r w:rsidRPr="0028753F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28753F">
        <w:rPr>
          <w:rFonts w:ascii="Times New Roman" w:hAnsi="Times New Roman" w:cs="Times New Roman"/>
          <w:sz w:val="28"/>
          <w:szCs w:val="28"/>
        </w:rPr>
        <w:t>деметалізації</w:t>
      </w:r>
      <w:proofErr w:type="spellEnd"/>
      <w:r w:rsidRPr="0028753F">
        <w:rPr>
          <w:rFonts w:ascii="Times New Roman" w:hAnsi="Times New Roman" w:cs="Times New Roman"/>
          <w:sz w:val="28"/>
          <w:szCs w:val="28"/>
        </w:rPr>
        <w:t xml:space="preserve"> (процес «</w:t>
      </w:r>
      <w:proofErr w:type="spellStart"/>
      <w:r w:rsidRPr="0028753F">
        <w:rPr>
          <w:rFonts w:ascii="Times New Roman" w:hAnsi="Times New Roman" w:cs="Times New Roman"/>
          <w:sz w:val="28"/>
          <w:szCs w:val="28"/>
        </w:rPr>
        <w:t>Демекс</w:t>
      </w:r>
      <w:proofErr w:type="spellEnd"/>
      <w:r w:rsidRPr="0028753F">
        <w:rPr>
          <w:rFonts w:ascii="Times New Roman" w:hAnsi="Times New Roman" w:cs="Times New Roman"/>
          <w:sz w:val="28"/>
          <w:szCs w:val="28"/>
        </w:rPr>
        <w:t>» фірми ЮОП, «</w:t>
      </w:r>
      <w:proofErr w:type="spellStart"/>
      <w:r w:rsidRPr="0028753F">
        <w:rPr>
          <w:rFonts w:ascii="Times New Roman" w:hAnsi="Times New Roman" w:cs="Times New Roman"/>
          <w:sz w:val="28"/>
          <w:szCs w:val="28"/>
        </w:rPr>
        <w:t>Розе</w:t>
      </w:r>
      <w:proofErr w:type="spellEnd"/>
      <w:r w:rsidRPr="0028753F">
        <w:rPr>
          <w:rFonts w:ascii="Times New Roman" w:hAnsi="Times New Roman" w:cs="Times New Roman"/>
          <w:sz w:val="28"/>
          <w:szCs w:val="28"/>
        </w:rPr>
        <w:t>» фірми «</w:t>
      </w:r>
      <w:proofErr w:type="spellStart"/>
      <w:r w:rsidRPr="0028753F">
        <w:rPr>
          <w:rFonts w:ascii="Times New Roman" w:hAnsi="Times New Roman" w:cs="Times New Roman"/>
          <w:sz w:val="28"/>
          <w:szCs w:val="28"/>
        </w:rPr>
        <w:t>Керр-Макгі</w:t>
      </w:r>
      <w:proofErr w:type="spellEnd"/>
      <w:r w:rsidRPr="0028753F">
        <w:rPr>
          <w:rFonts w:ascii="Times New Roman" w:hAnsi="Times New Roman" w:cs="Times New Roman"/>
          <w:sz w:val="28"/>
          <w:szCs w:val="28"/>
        </w:rPr>
        <w:t xml:space="preserve">» та  ін.) З отриманням </w:t>
      </w:r>
      <w:proofErr w:type="spellStart"/>
      <w:r w:rsidRPr="0028753F">
        <w:rPr>
          <w:rFonts w:ascii="Times New Roman" w:hAnsi="Times New Roman" w:cs="Times New Roman"/>
          <w:sz w:val="28"/>
          <w:szCs w:val="28"/>
        </w:rPr>
        <w:t>деасфальтизату</w:t>
      </w:r>
      <w:proofErr w:type="spellEnd"/>
      <w:r w:rsidRPr="0028753F">
        <w:rPr>
          <w:rFonts w:ascii="Times New Roman" w:hAnsi="Times New Roman" w:cs="Times New Roman"/>
          <w:sz w:val="28"/>
          <w:szCs w:val="28"/>
        </w:rPr>
        <w:t xml:space="preserve"> з низькою </w:t>
      </w:r>
      <w:proofErr w:type="spellStart"/>
      <w:r w:rsidRPr="0028753F">
        <w:rPr>
          <w:rFonts w:ascii="Times New Roman" w:hAnsi="Times New Roman" w:cs="Times New Roman"/>
          <w:sz w:val="28"/>
          <w:szCs w:val="28"/>
        </w:rPr>
        <w:t>коксованістю</w:t>
      </w:r>
      <w:proofErr w:type="spellEnd"/>
      <w:r w:rsidRPr="0028753F">
        <w:rPr>
          <w:rFonts w:ascii="Times New Roman" w:hAnsi="Times New Roman" w:cs="Times New Roman"/>
          <w:sz w:val="28"/>
          <w:szCs w:val="28"/>
        </w:rPr>
        <w:t xml:space="preserve"> і пониженим вмістом металів і </w:t>
      </w:r>
      <w:proofErr w:type="spellStart"/>
      <w:r w:rsidRPr="0028753F">
        <w:rPr>
          <w:rFonts w:ascii="Times New Roman" w:hAnsi="Times New Roman" w:cs="Times New Roman"/>
          <w:sz w:val="28"/>
          <w:szCs w:val="28"/>
        </w:rPr>
        <w:t>важкоутилізуючого</w:t>
      </w:r>
      <w:proofErr w:type="spellEnd"/>
      <w:r w:rsidRPr="0028753F">
        <w:rPr>
          <w:rFonts w:ascii="Times New Roman" w:hAnsi="Times New Roman" w:cs="Times New Roman"/>
          <w:sz w:val="28"/>
          <w:szCs w:val="28"/>
        </w:rPr>
        <w:t xml:space="preserve"> залишку - </w:t>
      </w:r>
      <w:proofErr w:type="spellStart"/>
      <w:r w:rsidRPr="0028753F">
        <w:rPr>
          <w:rFonts w:ascii="Times New Roman" w:hAnsi="Times New Roman" w:cs="Times New Roman"/>
          <w:sz w:val="28"/>
          <w:szCs w:val="28"/>
        </w:rPr>
        <w:t>асфальтиту</w:t>
      </w:r>
      <w:proofErr w:type="spellEnd"/>
      <w:r w:rsidRPr="0028753F">
        <w:rPr>
          <w:rFonts w:ascii="Times New Roman" w:hAnsi="Times New Roman" w:cs="Times New Roman"/>
          <w:sz w:val="28"/>
          <w:szCs w:val="28"/>
        </w:rPr>
        <w:t xml:space="preserve">; вони характеризуються високою </w:t>
      </w:r>
      <w:proofErr w:type="spellStart"/>
      <w:r w:rsidRPr="0028753F">
        <w:rPr>
          <w:rFonts w:ascii="Times New Roman" w:hAnsi="Times New Roman" w:cs="Times New Roman"/>
          <w:sz w:val="28"/>
          <w:szCs w:val="28"/>
        </w:rPr>
        <w:t>енергоємкістю</w:t>
      </w:r>
      <w:proofErr w:type="spellEnd"/>
      <w:r w:rsidRPr="0028753F">
        <w:rPr>
          <w:rFonts w:ascii="Times New Roman" w:hAnsi="Times New Roman" w:cs="Times New Roman"/>
          <w:sz w:val="28"/>
          <w:szCs w:val="28"/>
        </w:rPr>
        <w:t>, підвищеними капітальними та експлуатаційними витратами;</w:t>
      </w:r>
    </w:p>
    <w:p w:rsidR="00BB35AA" w:rsidRDefault="00BB35AA" w:rsidP="00BB35AA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8753F">
        <w:rPr>
          <w:rFonts w:ascii="Times New Roman" w:hAnsi="Times New Roman" w:cs="Times New Roman"/>
          <w:sz w:val="28"/>
          <w:szCs w:val="28"/>
        </w:rPr>
        <w:t xml:space="preserve"> - процеси </w:t>
      </w:r>
      <w:proofErr w:type="spellStart"/>
      <w:r w:rsidRPr="0028753F">
        <w:rPr>
          <w:rFonts w:ascii="Times New Roman" w:hAnsi="Times New Roman" w:cs="Times New Roman"/>
          <w:sz w:val="28"/>
          <w:szCs w:val="28"/>
        </w:rPr>
        <w:t>термоадсорбційноїдеасфальтизації</w:t>
      </w:r>
      <w:proofErr w:type="spellEnd"/>
      <w:r w:rsidRPr="0028753F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28753F">
        <w:rPr>
          <w:rFonts w:ascii="Times New Roman" w:hAnsi="Times New Roman" w:cs="Times New Roman"/>
          <w:sz w:val="28"/>
          <w:szCs w:val="28"/>
        </w:rPr>
        <w:t>деметалізації</w:t>
      </w:r>
      <w:proofErr w:type="spellEnd"/>
      <w:r w:rsidRPr="0028753F">
        <w:rPr>
          <w:rFonts w:ascii="Times New Roman" w:hAnsi="Times New Roman" w:cs="Times New Roman"/>
          <w:sz w:val="28"/>
          <w:szCs w:val="28"/>
        </w:rPr>
        <w:t xml:space="preserve"> (процес </w:t>
      </w:r>
      <w:proofErr w:type="spellStart"/>
      <w:r w:rsidRPr="0028753F">
        <w:rPr>
          <w:rFonts w:ascii="Times New Roman" w:hAnsi="Times New Roman" w:cs="Times New Roman"/>
          <w:sz w:val="28"/>
          <w:szCs w:val="28"/>
        </w:rPr>
        <w:t>термоадсорбційного</w:t>
      </w:r>
      <w:proofErr w:type="spellEnd"/>
      <w:r w:rsidRPr="0028753F">
        <w:rPr>
          <w:rFonts w:ascii="Times New Roman" w:hAnsi="Times New Roman" w:cs="Times New Roman"/>
          <w:sz w:val="28"/>
          <w:szCs w:val="28"/>
        </w:rPr>
        <w:t xml:space="preserve"> облагороджування важкої сировини каталітичного крекінгу  в США, в Японії НОТ і </w:t>
      </w:r>
      <w:proofErr w:type="spellStart"/>
      <w:r w:rsidRPr="0028753F">
        <w:rPr>
          <w:rFonts w:ascii="Times New Roman" w:hAnsi="Times New Roman" w:cs="Times New Roman"/>
          <w:sz w:val="28"/>
          <w:szCs w:val="28"/>
        </w:rPr>
        <w:t>ККІ</w:t>
      </w:r>
      <w:proofErr w:type="spellEnd"/>
      <w:r w:rsidRPr="0028753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8753F">
        <w:rPr>
          <w:rFonts w:ascii="Times New Roman" w:hAnsi="Times New Roman" w:cs="Times New Roman"/>
          <w:sz w:val="28"/>
          <w:szCs w:val="28"/>
        </w:rPr>
        <w:t>адсорбційноконтактна</w:t>
      </w:r>
      <w:proofErr w:type="spellEnd"/>
      <w:r w:rsidRPr="0028753F">
        <w:rPr>
          <w:rFonts w:ascii="Times New Roman" w:hAnsi="Times New Roman" w:cs="Times New Roman"/>
          <w:sz w:val="28"/>
          <w:szCs w:val="28"/>
        </w:rPr>
        <w:t xml:space="preserve"> очистка, ЗД та ін.) З отриманням облагородженої сировини для послідовної </w:t>
      </w:r>
      <w:proofErr w:type="spellStart"/>
      <w:r w:rsidRPr="0028753F">
        <w:rPr>
          <w:rFonts w:ascii="Times New Roman" w:hAnsi="Times New Roman" w:cs="Times New Roman"/>
          <w:sz w:val="28"/>
          <w:szCs w:val="28"/>
        </w:rPr>
        <w:t>каталізаторної</w:t>
      </w:r>
      <w:proofErr w:type="spellEnd"/>
      <w:r w:rsidRPr="0028753F">
        <w:rPr>
          <w:rFonts w:ascii="Times New Roman" w:hAnsi="Times New Roman" w:cs="Times New Roman"/>
          <w:sz w:val="28"/>
          <w:szCs w:val="28"/>
        </w:rPr>
        <w:t xml:space="preserve"> переробки .;</w:t>
      </w:r>
    </w:p>
    <w:p w:rsidR="00BB35AA" w:rsidRDefault="00BB35AA" w:rsidP="00BB35AA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8753F">
        <w:rPr>
          <w:rFonts w:ascii="Times New Roman" w:hAnsi="Times New Roman" w:cs="Times New Roman"/>
          <w:sz w:val="28"/>
          <w:szCs w:val="28"/>
        </w:rPr>
        <w:t xml:space="preserve"> - високотемпературні процеси </w:t>
      </w:r>
      <w:proofErr w:type="spellStart"/>
      <w:r w:rsidRPr="0028753F">
        <w:rPr>
          <w:rFonts w:ascii="Times New Roman" w:hAnsi="Times New Roman" w:cs="Times New Roman"/>
          <w:sz w:val="28"/>
          <w:szCs w:val="28"/>
        </w:rPr>
        <w:t>паракисневої</w:t>
      </w:r>
      <w:proofErr w:type="spellEnd"/>
      <w:r w:rsidRPr="0028753F">
        <w:rPr>
          <w:rFonts w:ascii="Times New Roman" w:hAnsi="Times New Roman" w:cs="Times New Roman"/>
          <w:sz w:val="28"/>
          <w:szCs w:val="28"/>
        </w:rPr>
        <w:t xml:space="preserve"> газифікації важкого нафтового залишку з отриманням енергетичних або технологічних газів, </w:t>
      </w:r>
      <w:r w:rsidRPr="0028753F">
        <w:rPr>
          <w:rFonts w:ascii="Times New Roman" w:hAnsi="Times New Roman" w:cs="Times New Roman"/>
          <w:sz w:val="28"/>
          <w:szCs w:val="28"/>
        </w:rPr>
        <w:lastRenderedPageBreak/>
        <w:t>придатних для синтезу моторного палива, виробництва водню, аміаку, метанолу та ін. Ці процеси характеризуються виключно високими капітальними та  експлуатаційними  витратами.</w:t>
      </w:r>
    </w:p>
    <w:p w:rsidR="00BB35AA" w:rsidRDefault="00BB35AA" w:rsidP="00BB35AA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8753F">
        <w:rPr>
          <w:rFonts w:ascii="Times New Roman" w:hAnsi="Times New Roman" w:cs="Times New Roman"/>
          <w:sz w:val="28"/>
          <w:szCs w:val="28"/>
        </w:rPr>
        <w:t xml:space="preserve">Для безвідхідної переробки  важких нафтових залишків в моторному паливі </w:t>
      </w:r>
      <w:proofErr w:type="spellStart"/>
      <w:r w:rsidRPr="0028753F">
        <w:rPr>
          <w:rFonts w:ascii="Times New Roman" w:hAnsi="Times New Roman" w:cs="Times New Roman"/>
          <w:sz w:val="28"/>
          <w:szCs w:val="28"/>
        </w:rPr>
        <w:t>наибільш</w:t>
      </w:r>
      <w:proofErr w:type="spellEnd"/>
      <w:r w:rsidRPr="0028753F">
        <w:rPr>
          <w:rFonts w:ascii="Times New Roman" w:hAnsi="Times New Roman" w:cs="Times New Roman"/>
          <w:sz w:val="28"/>
          <w:szCs w:val="28"/>
        </w:rPr>
        <w:t xml:space="preserve"> прийнятні </w:t>
      </w:r>
      <w:proofErr w:type="spellStart"/>
      <w:r w:rsidRPr="0028753F">
        <w:rPr>
          <w:rFonts w:ascii="Times New Roman" w:hAnsi="Times New Roman" w:cs="Times New Roman"/>
          <w:sz w:val="28"/>
          <w:szCs w:val="28"/>
        </w:rPr>
        <w:t>термоконтактні</w:t>
      </w:r>
      <w:proofErr w:type="spellEnd"/>
      <w:r w:rsidRPr="0028753F">
        <w:rPr>
          <w:rFonts w:ascii="Times New Roman" w:hAnsi="Times New Roman" w:cs="Times New Roman"/>
          <w:sz w:val="28"/>
          <w:szCs w:val="28"/>
        </w:rPr>
        <w:t xml:space="preserve"> процеси, здійснювані при підвищеній  температурі крекінг</w:t>
      </w:r>
      <w:r>
        <w:rPr>
          <w:rFonts w:ascii="Times New Roman" w:hAnsi="Times New Roman" w:cs="Times New Roman"/>
          <w:sz w:val="28"/>
          <w:szCs w:val="28"/>
        </w:rPr>
        <w:t xml:space="preserve">у та малому часі контакту на поверхні </w:t>
      </w:r>
      <w:r w:rsidRPr="0028753F">
        <w:rPr>
          <w:rFonts w:ascii="Times New Roman" w:hAnsi="Times New Roman" w:cs="Times New Roman"/>
          <w:sz w:val="28"/>
          <w:szCs w:val="28"/>
        </w:rPr>
        <w:t xml:space="preserve">дешевого </w:t>
      </w:r>
      <w:proofErr w:type="spellStart"/>
      <w:r w:rsidRPr="0028753F">
        <w:rPr>
          <w:rFonts w:ascii="Times New Roman" w:hAnsi="Times New Roman" w:cs="Times New Roman"/>
          <w:sz w:val="28"/>
          <w:szCs w:val="28"/>
        </w:rPr>
        <w:t>природнього</w:t>
      </w:r>
      <w:proofErr w:type="spellEnd"/>
      <w:r w:rsidRPr="0028753F">
        <w:rPr>
          <w:rFonts w:ascii="Times New Roman" w:hAnsi="Times New Roman" w:cs="Times New Roman"/>
          <w:sz w:val="28"/>
          <w:szCs w:val="28"/>
        </w:rPr>
        <w:t xml:space="preserve"> адсорбенту в реакторах нового покоління і регенераторах-котлах з отриманням  дистилятних продуктів, які направляються на облагороджування і каталітичну переробку  (так само, як процес </w:t>
      </w:r>
      <w:proofErr w:type="spellStart"/>
      <w:r w:rsidRPr="0028753F">
        <w:rPr>
          <w:rFonts w:ascii="Times New Roman" w:hAnsi="Times New Roman" w:cs="Times New Roman"/>
          <w:sz w:val="28"/>
          <w:szCs w:val="28"/>
        </w:rPr>
        <w:t>термоадсорбційного</w:t>
      </w:r>
      <w:proofErr w:type="spellEnd"/>
      <w:r w:rsidRPr="0028753F">
        <w:rPr>
          <w:rFonts w:ascii="Times New Roman" w:hAnsi="Times New Roman" w:cs="Times New Roman"/>
          <w:sz w:val="28"/>
          <w:szCs w:val="28"/>
        </w:rPr>
        <w:t xml:space="preserve"> облагороджування важкої сировини каталітичного крекінгу, 3Д).</w:t>
      </w:r>
    </w:p>
    <w:p w:rsidR="00BB35AA" w:rsidRDefault="00BB35AA" w:rsidP="00BB35AA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8753F">
        <w:rPr>
          <w:rFonts w:ascii="Times New Roman" w:hAnsi="Times New Roman" w:cs="Times New Roman"/>
          <w:sz w:val="28"/>
          <w:szCs w:val="28"/>
        </w:rPr>
        <w:t xml:space="preserve"> С. А. Ахметовим і професором Ж. Ф. </w:t>
      </w:r>
      <w:proofErr w:type="spellStart"/>
      <w:r w:rsidRPr="0028753F">
        <w:rPr>
          <w:rFonts w:ascii="Times New Roman" w:hAnsi="Times New Roman" w:cs="Times New Roman"/>
          <w:sz w:val="28"/>
          <w:szCs w:val="28"/>
        </w:rPr>
        <w:t>Галімовим</w:t>
      </w:r>
      <w:proofErr w:type="spellEnd"/>
      <w:r w:rsidRPr="0028753F">
        <w:rPr>
          <w:rFonts w:ascii="Times New Roman" w:hAnsi="Times New Roman" w:cs="Times New Roman"/>
          <w:sz w:val="28"/>
          <w:szCs w:val="28"/>
        </w:rPr>
        <w:t xml:space="preserve"> розроблені технологічні і конструктивні основи перспективного </w:t>
      </w:r>
      <w:proofErr w:type="spellStart"/>
      <w:r w:rsidRPr="0028753F">
        <w:rPr>
          <w:rFonts w:ascii="Times New Roman" w:hAnsi="Times New Roman" w:cs="Times New Roman"/>
          <w:sz w:val="28"/>
          <w:szCs w:val="28"/>
        </w:rPr>
        <w:t>термоадсорбційного</w:t>
      </w:r>
      <w:proofErr w:type="spellEnd"/>
      <w:r w:rsidRPr="0028753F">
        <w:rPr>
          <w:rFonts w:ascii="Times New Roman" w:hAnsi="Times New Roman" w:cs="Times New Roman"/>
          <w:sz w:val="28"/>
          <w:szCs w:val="28"/>
        </w:rPr>
        <w:t xml:space="preserve">  процесу </w:t>
      </w:r>
      <w:proofErr w:type="spellStart"/>
      <w:r w:rsidRPr="0028753F">
        <w:rPr>
          <w:rFonts w:ascii="Times New Roman" w:hAnsi="Times New Roman" w:cs="Times New Roman"/>
          <w:sz w:val="28"/>
          <w:szCs w:val="28"/>
        </w:rPr>
        <w:t>беззалишкової</w:t>
      </w:r>
      <w:proofErr w:type="spellEnd"/>
      <w:r w:rsidRPr="0028753F">
        <w:rPr>
          <w:rFonts w:ascii="Times New Roman" w:hAnsi="Times New Roman" w:cs="Times New Roman"/>
          <w:sz w:val="28"/>
          <w:szCs w:val="28"/>
        </w:rPr>
        <w:t xml:space="preserve">  переробки важких нафтових залишків </w:t>
      </w:r>
      <w:proofErr w:type="spellStart"/>
      <w:r w:rsidRPr="00D3648A">
        <w:rPr>
          <w:rFonts w:ascii="Times New Roman" w:hAnsi="Times New Roman" w:cs="Times New Roman"/>
          <w:sz w:val="28"/>
          <w:szCs w:val="28"/>
          <w:u w:val="single"/>
        </w:rPr>
        <w:t>експрес-термоконтактного</w:t>
      </w:r>
      <w:proofErr w:type="spellEnd"/>
      <w:r w:rsidRPr="00D3648A">
        <w:rPr>
          <w:rFonts w:ascii="Times New Roman" w:hAnsi="Times New Roman" w:cs="Times New Roman"/>
          <w:sz w:val="28"/>
          <w:szCs w:val="28"/>
          <w:u w:val="single"/>
        </w:rPr>
        <w:t xml:space="preserve"> крекінгу</w:t>
      </w:r>
      <w:r w:rsidRPr="0028753F">
        <w:rPr>
          <w:rFonts w:ascii="Times New Roman" w:hAnsi="Times New Roman" w:cs="Times New Roman"/>
          <w:sz w:val="28"/>
          <w:szCs w:val="28"/>
        </w:rPr>
        <w:t>. Сутність цього технічно - легкореалізованого процесу полягає в його високій інтенсивності, що досягається в умовах короткочасності (</w:t>
      </w:r>
      <w:r>
        <w:rPr>
          <w:rFonts w:ascii="Times New Roman" w:hAnsi="Times New Roman" w:cs="Times New Roman"/>
          <w:sz w:val="28"/>
          <w:szCs w:val="28"/>
        </w:rPr>
        <w:t xml:space="preserve">частки секунди) контакту </w:t>
      </w:r>
      <w:proofErr w:type="spellStart"/>
      <w:r>
        <w:rPr>
          <w:rFonts w:ascii="Times New Roman" w:hAnsi="Times New Roman" w:cs="Times New Roman"/>
          <w:sz w:val="28"/>
          <w:szCs w:val="28"/>
        </w:rPr>
        <w:t>тонкоди</w:t>
      </w:r>
      <w:r w:rsidRPr="0028753F">
        <w:rPr>
          <w:rFonts w:ascii="Times New Roman" w:hAnsi="Times New Roman" w:cs="Times New Roman"/>
          <w:sz w:val="28"/>
          <w:szCs w:val="28"/>
        </w:rPr>
        <w:t>спергірованої</w:t>
      </w:r>
      <w:proofErr w:type="spellEnd"/>
      <w:r w:rsidRPr="0028753F">
        <w:rPr>
          <w:rFonts w:ascii="Times New Roman" w:hAnsi="Times New Roman" w:cs="Times New Roman"/>
          <w:sz w:val="28"/>
          <w:szCs w:val="28"/>
        </w:rPr>
        <w:t xml:space="preserve"> нафтової сировини з дешевим природним  адсор</w:t>
      </w:r>
      <w:r>
        <w:rPr>
          <w:rFonts w:ascii="Times New Roman" w:hAnsi="Times New Roman" w:cs="Times New Roman"/>
          <w:sz w:val="28"/>
          <w:szCs w:val="28"/>
        </w:rPr>
        <w:t xml:space="preserve">бентом при температурі </w:t>
      </w:r>
      <w:r w:rsidRPr="0028753F">
        <w:rPr>
          <w:rFonts w:ascii="Times New Roman" w:hAnsi="Times New Roman" w:cs="Times New Roman"/>
          <w:sz w:val="28"/>
          <w:szCs w:val="28"/>
        </w:rPr>
        <w:t xml:space="preserve"> 510 ... 530 ° С в реакторі циклонного типу з наступною окислювальною  регенерацією </w:t>
      </w:r>
      <w:proofErr w:type="spellStart"/>
      <w:r w:rsidRPr="0028753F">
        <w:rPr>
          <w:rFonts w:ascii="Times New Roman" w:hAnsi="Times New Roman" w:cs="Times New Roman"/>
          <w:sz w:val="28"/>
          <w:szCs w:val="28"/>
        </w:rPr>
        <w:t>закоксованого</w:t>
      </w:r>
      <w:proofErr w:type="spellEnd"/>
      <w:r w:rsidRPr="0028753F">
        <w:rPr>
          <w:rFonts w:ascii="Times New Roman" w:hAnsi="Times New Roman" w:cs="Times New Roman"/>
          <w:sz w:val="28"/>
          <w:szCs w:val="28"/>
        </w:rPr>
        <w:t xml:space="preserve"> адсорбенту. У реакторі здійснюється легка (експрес) конверсія, </w:t>
      </w:r>
      <w:proofErr w:type="spellStart"/>
      <w:r w:rsidRPr="0028753F">
        <w:rPr>
          <w:rFonts w:ascii="Times New Roman" w:hAnsi="Times New Roman" w:cs="Times New Roman"/>
          <w:sz w:val="28"/>
          <w:szCs w:val="28"/>
        </w:rPr>
        <w:t>деметалізація</w:t>
      </w:r>
      <w:proofErr w:type="spellEnd"/>
      <w:r w:rsidRPr="0028753F">
        <w:rPr>
          <w:rFonts w:ascii="Times New Roman" w:hAnsi="Times New Roman" w:cs="Times New Roman"/>
          <w:sz w:val="28"/>
          <w:szCs w:val="28"/>
        </w:rPr>
        <w:t xml:space="preserve"> та  часткова дека</w:t>
      </w:r>
      <w:r>
        <w:rPr>
          <w:rFonts w:ascii="Times New Roman" w:hAnsi="Times New Roman" w:cs="Times New Roman"/>
          <w:sz w:val="28"/>
          <w:szCs w:val="28"/>
        </w:rPr>
        <w:t>рбонізація без надмірного крекінг</w:t>
      </w:r>
      <w:r w:rsidRPr="0028753F">
        <w:rPr>
          <w:rFonts w:ascii="Times New Roman" w:hAnsi="Times New Roman" w:cs="Times New Roman"/>
          <w:sz w:val="28"/>
          <w:szCs w:val="28"/>
        </w:rPr>
        <w:t xml:space="preserve">ування сировини з утворенням переважно </w:t>
      </w:r>
      <w:proofErr w:type="spellStart"/>
      <w:r w:rsidRPr="0028753F">
        <w:rPr>
          <w:rFonts w:ascii="Times New Roman" w:hAnsi="Times New Roman" w:cs="Times New Roman"/>
          <w:sz w:val="28"/>
          <w:szCs w:val="28"/>
        </w:rPr>
        <w:t>газойлевих</w:t>
      </w:r>
      <w:proofErr w:type="spellEnd"/>
      <w:r w:rsidRPr="0028753F">
        <w:rPr>
          <w:rFonts w:ascii="Times New Roman" w:hAnsi="Times New Roman" w:cs="Times New Roman"/>
          <w:sz w:val="28"/>
          <w:szCs w:val="28"/>
        </w:rPr>
        <w:t xml:space="preserve"> дистилятів, що направляються для наступної  каталітичної переробки  моторного палива (процесами каталітичного крекінгу або гідрокрекінгу). Пропонований п</w:t>
      </w:r>
      <w:r>
        <w:rPr>
          <w:rFonts w:ascii="Times New Roman" w:hAnsi="Times New Roman" w:cs="Times New Roman"/>
          <w:sz w:val="28"/>
          <w:szCs w:val="28"/>
        </w:rPr>
        <w:t xml:space="preserve">роцес дозволяє здійснювати  </w:t>
      </w:r>
      <w:proofErr w:type="spellStart"/>
      <w:r>
        <w:rPr>
          <w:rFonts w:ascii="Times New Roman" w:hAnsi="Times New Roman" w:cs="Times New Roman"/>
          <w:sz w:val="28"/>
          <w:szCs w:val="28"/>
        </w:rPr>
        <w:t>без</w:t>
      </w:r>
      <w:r w:rsidRPr="0028753F">
        <w:rPr>
          <w:rFonts w:ascii="Times New Roman" w:hAnsi="Times New Roman" w:cs="Times New Roman"/>
          <w:sz w:val="28"/>
          <w:szCs w:val="28"/>
        </w:rPr>
        <w:t>залишкову</w:t>
      </w:r>
      <w:proofErr w:type="spellEnd"/>
      <w:r w:rsidRPr="0028753F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28753F">
        <w:rPr>
          <w:rFonts w:ascii="Times New Roman" w:hAnsi="Times New Roman" w:cs="Times New Roman"/>
          <w:sz w:val="28"/>
          <w:szCs w:val="28"/>
        </w:rPr>
        <w:t>екобезпечну</w:t>
      </w:r>
      <w:proofErr w:type="spellEnd"/>
      <w:r w:rsidRPr="0028753F">
        <w:rPr>
          <w:rFonts w:ascii="Times New Roman" w:hAnsi="Times New Roman" w:cs="Times New Roman"/>
          <w:sz w:val="28"/>
          <w:szCs w:val="28"/>
        </w:rPr>
        <w:t xml:space="preserve">  переробку  будь-якого важкого нафтового залишку або бітумінозних </w:t>
      </w:r>
      <w:proofErr w:type="spellStart"/>
      <w:r w:rsidRPr="0028753F">
        <w:rPr>
          <w:rFonts w:ascii="Times New Roman" w:hAnsi="Times New Roman" w:cs="Times New Roman"/>
          <w:sz w:val="28"/>
          <w:szCs w:val="28"/>
        </w:rPr>
        <w:t>нафт</w:t>
      </w:r>
      <w:proofErr w:type="spellEnd"/>
      <w:r w:rsidRPr="0028753F">
        <w:rPr>
          <w:rFonts w:ascii="Times New Roman" w:hAnsi="Times New Roman" w:cs="Times New Roman"/>
          <w:sz w:val="28"/>
          <w:szCs w:val="28"/>
        </w:rPr>
        <w:t xml:space="preserve"> без обмеження вимог до їх якості щодо </w:t>
      </w:r>
      <w:proofErr w:type="spellStart"/>
      <w:r w:rsidRPr="0028753F">
        <w:rPr>
          <w:rFonts w:ascii="Times New Roman" w:hAnsi="Times New Roman" w:cs="Times New Roman"/>
          <w:sz w:val="28"/>
          <w:szCs w:val="28"/>
        </w:rPr>
        <w:t>коксованості</w:t>
      </w:r>
      <w:proofErr w:type="spellEnd"/>
      <w:r w:rsidRPr="0028753F">
        <w:rPr>
          <w:rFonts w:ascii="Times New Roman" w:hAnsi="Times New Roman" w:cs="Times New Roman"/>
          <w:sz w:val="28"/>
          <w:szCs w:val="28"/>
        </w:rPr>
        <w:t xml:space="preserve">, сірчистості , </w:t>
      </w:r>
      <w:proofErr w:type="spellStart"/>
      <w:r w:rsidRPr="0028753F">
        <w:rPr>
          <w:rFonts w:ascii="Times New Roman" w:hAnsi="Times New Roman" w:cs="Times New Roman"/>
          <w:sz w:val="28"/>
          <w:szCs w:val="28"/>
        </w:rPr>
        <w:t>металовмісту</w:t>
      </w:r>
      <w:proofErr w:type="spellEnd"/>
      <w:r w:rsidRPr="0028753F">
        <w:rPr>
          <w:rFonts w:ascii="Times New Roman" w:hAnsi="Times New Roman" w:cs="Times New Roman"/>
          <w:sz w:val="28"/>
          <w:szCs w:val="28"/>
        </w:rPr>
        <w:t>.</w:t>
      </w:r>
    </w:p>
    <w:p w:rsidR="00BB35AA" w:rsidRDefault="00BB35AA" w:rsidP="00BB35AA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8753F">
        <w:rPr>
          <w:rFonts w:ascii="Times New Roman" w:hAnsi="Times New Roman" w:cs="Times New Roman"/>
          <w:sz w:val="28"/>
          <w:szCs w:val="28"/>
        </w:rPr>
        <w:t xml:space="preserve"> У якості  контактного адсорбенту, на якому </w:t>
      </w:r>
      <w:proofErr w:type="spellStart"/>
      <w:r w:rsidRPr="0028753F">
        <w:rPr>
          <w:rFonts w:ascii="Times New Roman" w:hAnsi="Times New Roman" w:cs="Times New Roman"/>
          <w:sz w:val="28"/>
          <w:szCs w:val="28"/>
        </w:rPr>
        <w:t>сорбуються</w:t>
      </w:r>
      <w:proofErr w:type="spellEnd"/>
      <w:r w:rsidRPr="0028753F">
        <w:rPr>
          <w:rFonts w:ascii="Times New Roman" w:hAnsi="Times New Roman" w:cs="Times New Roman"/>
          <w:sz w:val="28"/>
          <w:szCs w:val="28"/>
        </w:rPr>
        <w:t xml:space="preserve"> метали важких нафтових зал</w:t>
      </w:r>
      <w:r>
        <w:rPr>
          <w:rFonts w:ascii="Times New Roman" w:hAnsi="Times New Roman" w:cs="Times New Roman"/>
          <w:sz w:val="28"/>
          <w:szCs w:val="28"/>
        </w:rPr>
        <w:t>ишків (нікель, ванадій і ін.), з</w:t>
      </w:r>
      <w:r w:rsidRPr="0028753F">
        <w:rPr>
          <w:rFonts w:ascii="Times New Roman" w:hAnsi="Times New Roman" w:cs="Times New Roman"/>
          <w:sz w:val="28"/>
          <w:szCs w:val="28"/>
        </w:rPr>
        <w:t>астосовую</w:t>
      </w:r>
      <w:r>
        <w:rPr>
          <w:rFonts w:ascii="Times New Roman" w:hAnsi="Times New Roman" w:cs="Times New Roman"/>
          <w:sz w:val="28"/>
          <w:szCs w:val="28"/>
        </w:rPr>
        <w:t>ться пилоподібні та порошкоподібні природні  рудні і нерудні ме</w:t>
      </w:r>
      <w:r w:rsidRPr="0028753F">
        <w:rPr>
          <w:rFonts w:ascii="Times New Roman" w:hAnsi="Times New Roman" w:cs="Times New Roman"/>
          <w:sz w:val="28"/>
          <w:szCs w:val="28"/>
        </w:rPr>
        <w:t>тали і відходи їх переробки (залізорудний концентрат,</w:t>
      </w:r>
      <w:r>
        <w:rPr>
          <w:rFonts w:ascii="Times New Roman" w:hAnsi="Times New Roman" w:cs="Times New Roman"/>
          <w:sz w:val="28"/>
          <w:szCs w:val="28"/>
        </w:rPr>
        <w:t>залишки</w:t>
      </w:r>
      <w:r w:rsidRPr="0028753F">
        <w:rPr>
          <w:rFonts w:ascii="Times New Roman" w:hAnsi="Times New Roman" w:cs="Times New Roman"/>
          <w:sz w:val="28"/>
          <w:szCs w:val="28"/>
        </w:rPr>
        <w:t xml:space="preserve">  випалу колчедану, горіла порода, каолін), а також відпрацьований  каталізатор крекінгу. Частина відпрацьованого контакту безперервно виводиться з системи його циркуляції між реактором і регенератором. </w:t>
      </w:r>
    </w:p>
    <w:p w:rsidR="00BB35AA" w:rsidRDefault="00BB35AA" w:rsidP="00BB35AA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8753F">
        <w:rPr>
          <w:rFonts w:ascii="Times New Roman" w:hAnsi="Times New Roman" w:cs="Times New Roman"/>
          <w:sz w:val="28"/>
          <w:szCs w:val="28"/>
        </w:rPr>
        <w:t xml:space="preserve">Технологічний  режим процесу експрес </w:t>
      </w:r>
      <w:proofErr w:type="spellStart"/>
      <w:r w:rsidRPr="0028753F">
        <w:rPr>
          <w:rFonts w:ascii="Times New Roman" w:hAnsi="Times New Roman" w:cs="Times New Roman"/>
          <w:sz w:val="28"/>
          <w:szCs w:val="28"/>
        </w:rPr>
        <w:t>–термоконтактного</w:t>
      </w:r>
      <w:proofErr w:type="spellEnd"/>
      <w:r w:rsidRPr="0028753F">
        <w:rPr>
          <w:rFonts w:ascii="Times New Roman" w:hAnsi="Times New Roman" w:cs="Times New Roman"/>
          <w:sz w:val="28"/>
          <w:szCs w:val="28"/>
        </w:rPr>
        <w:t xml:space="preserve"> крекінгу  мазуту наступний:</w:t>
      </w:r>
    </w:p>
    <w:p w:rsidR="00BB35AA" w:rsidRPr="00F3607A" w:rsidRDefault="00BB35AA" w:rsidP="00BB35AA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BB35AA" w:rsidRPr="00F3607A" w:rsidRDefault="00BB35AA" w:rsidP="00BB35AA">
      <w:pPr>
        <w:spacing w:after="0"/>
        <w:ind w:firstLine="709"/>
        <w:contextualSpacing/>
        <w:jc w:val="both"/>
        <w:rPr>
          <w:rFonts w:ascii="Times New Roman" w:hAnsi="Times New Roman" w:cs="Times New Roman"/>
          <w:b/>
          <w:i/>
          <w:sz w:val="26"/>
          <w:szCs w:val="26"/>
        </w:rPr>
      </w:pPr>
      <w:r w:rsidRPr="00F3607A">
        <w:rPr>
          <w:rFonts w:ascii="Times New Roman" w:hAnsi="Times New Roman" w:cs="Times New Roman"/>
          <w:b/>
          <w:i/>
          <w:sz w:val="26"/>
          <w:szCs w:val="26"/>
        </w:rPr>
        <w:t>В реакторі</w:t>
      </w:r>
      <w:r w:rsidRPr="00F21B3A">
        <w:rPr>
          <w:rFonts w:ascii="Times New Roman" w:hAnsi="Times New Roman" w:cs="Times New Roman"/>
          <w:b/>
          <w:i/>
          <w:sz w:val="26"/>
          <w:szCs w:val="26"/>
          <w:lang w:val="ru-RU"/>
        </w:rPr>
        <w:t>:</w:t>
      </w:r>
    </w:p>
    <w:p w:rsidR="00BB35AA" w:rsidRPr="00F3607A" w:rsidRDefault="00BB35AA" w:rsidP="00BB35AA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proofErr w:type="gramStart"/>
      <w:r w:rsidRPr="00F3607A">
        <w:rPr>
          <w:rFonts w:ascii="Times New Roman" w:hAnsi="Times New Roman" w:cs="Times New Roman"/>
          <w:sz w:val="26"/>
          <w:szCs w:val="26"/>
          <w:lang w:val="en-US"/>
        </w:rPr>
        <w:t>t</w:t>
      </w:r>
      <w:proofErr w:type="gramEnd"/>
      <w:r w:rsidRPr="00F3607A">
        <w:rPr>
          <w:rFonts w:ascii="Times New Roman" w:hAnsi="Times New Roman" w:cs="Times New Roman"/>
          <w:sz w:val="26"/>
          <w:szCs w:val="26"/>
          <w:lang w:val="ru-RU"/>
        </w:rPr>
        <w:t xml:space="preserve">                                                                                </w:t>
      </w:r>
      <w:r>
        <w:rPr>
          <w:rFonts w:ascii="Times New Roman" w:hAnsi="Times New Roman" w:cs="Times New Roman"/>
          <w:sz w:val="26"/>
          <w:szCs w:val="26"/>
          <w:lang w:val="ru-RU"/>
        </w:rPr>
        <w:t xml:space="preserve">   </w:t>
      </w:r>
      <w:r w:rsidRPr="00F3607A">
        <w:rPr>
          <w:rFonts w:ascii="Times New Roman" w:hAnsi="Times New Roman" w:cs="Times New Roman"/>
          <w:sz w:val="26"/>
          <w:szCs w:val="26"/>
          <w:lang w:val="ru-RU"/>
        </w:rPr>
        <w:t xml:space="preserve"> 510…520°С;</w:t>
      </w:r>
    </w:p>
    <w:p w:rsidR="00BB35AA" w:rsidRPr="00F3607A" w:rsidRDefault="00BB35AA" w:rsidP="00BB35AA">
      <w:pPr>
        <w:spacing w:after="0"/>
        <w:contextualSpacing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</w:t>
      </w:r>
      <w:r w:rsidRPr="00F3607A">
        <w:rPr>
          <w:rFonts w:ascii="Times New Roman" w:hAnsi="Times New Roman" w:cs="Times New Roman"/>
          <w:sz w:val="26"/>
          <w:szCs w:val="26"/>
        </w:rPr>
        <w:t xml:space="preserve"> час контакту                                                              0,05…0,1 с;</w:t>
      </w:r>
    </w:p>
    <w:p w:rsidR="00BB35AA" w:rsidRPr="00F3607A" w:rsidRDefault="00BB35AA" w:rsidP="00BB35AA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F3607A">
        <w:rPr>
          <w:rFonts w:ascii="Times New Roman" w:hAnsi="Times New Roman" w:cs="Times New Roman"/>
          <w:sz w:val="26"/>
          <w:szCs w:val="26"/>
        </w:rPr>
        <w:t>кратність циркуляції адсорбенту   7…15 кг/кг;</w:t>
      </w:r>
    </w:p>
    <w:p w:rsidR="00BB35AA" w:rsidRPr="00F3607A" w:rsidRDefault="00BB35AA" w:rsidP="00BB35AA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BB35AA" w:rsidRPr="00F3607A" w:rsidRDefault="00BB35AA" w:rsidP="00BB35AA">
      <w:pPr>
        <w:spacing w:after="0"/>
        <w:ind w:firstLine="709"/>
        <w:contextualSpacing/>
        <w:jc w:val="both"/>
        <w:rPr>
          <w:rFonts w:ascii="Times New Roman" w:hAnsi="Times New Roman" w:cs="Times New Roman"/>
          <w:b/>
          <w:i/>
          <w:sz w:val="26"/>
          <w:szCs w:val="26"/>
        </w:rPr>
      </w:pPr>
      <w:r w:rsidRPr="00F3607A">
        <w:rPr>
          <w:rFonts w:ascii="Times New Roman" w:hAnsi="Times New Roman" w:cs="Times New Roman"/>
          <w:b/>
          <w:i/>
          <w:sz w:val="26"/>
          <w:szCs w:val="26"/>
        </w:rPr>
        <w:t>В регенераторі</w:t>
      </w:r>
      <w:r w:rsidRPr="00F21B3A">
        <w:rPr>
          <w:rFonts w:ascii="Times New Roman" w:hAnsi="Times New Roman" w:cs="Times New Roman"/>
          <w:b/>
          <w:i/>
          <w:sz w:val="26"/>
          <w:szCs w:val="26"/>
          <w:lang w:val="ru-RU"/>
        </w:rPr>
        <w:t>:</w:t>
      </w:r>
    </w:p>
    <w:p w:rsidR="00BB35AA" w:rsidRPr="00F21B3A" w:rsidRDefault="00BB35AA" w:rsidP="00BB35AA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proofErr w:type="gramStart"/>
      <w:r w:rsidRPr="00F3607A">
        <w:rPr>
          <w:rFonts w:ascii="Times New Roman" w:hAnsi="Times New Roman" w:cs="Times New Roman"/>
          <w:sz w:val="26"/>
          <w:szCs w:val="26"/>
          <w:lang w:val="en-US"/>
        </w:rPr>
        <w:t>t</w:t>
      </w:r>
      <w:proofErr w:type="gramEnd"/>
      <w:r w:rsidRPr="00F3607A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650…750 °С</w:t>
      </w:r>
      <w:r w:rsidRPr="00F21B3A">
        <w:rPr>
          <w:rFonts w:ascii="Times New Roman" w:hAnsi="Times New Roman" w:cs="Times New Roman"/>
          <w:sz w:val="26"/>
          <w:szCs w:val="26"/>
          <w:lang w:val="ru-RU"/>
        </w:rPr>
        <w:t>;</w:t>
      </w:r>
    </w:p>
    <w:p w:rsidR="00BB35AA" w:rsidRPr="00F21B3A" w:rsidRDefault="00BB35AA" w:rsidP="00BB35AA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:rsidR="00BB35AA" w:rsidRPr="00F21B3A" w:rsidRDefault="00BB35AA" w:rsidP="00BB35AA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BB35AA" w:rsidRPr="0028753F" w:rsidRDefault="00BB35AA" w:rsidP="00BB35AA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10. 2</w:t>
      </w:r>
      <w:r w:rsidRPr="0028753F">
        <w:rPr>
          <w:rFonts w:ascii="Times New Roman" w:hAnsi="Times New Roman" w:cs="Times New Roman"/>
          <w:b/>
          <w:sz w:val="28"/>
          <w:szCs w:val="28"/>
        </w:rPr>
        <w:t>. Основні принципи поглибленої переробки нафти і блок-схеми нафтопереробних заводів  паливного профілю</w:t>
      </w:r>
    </w:p>
    <w:p w:rsidR="00BB35AA" w:rsidRPr="0028753F" w:rsidRDefault="00BB35AA" w:rsidP="00BB35AA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E42C4">
        <w:rPr>
          <w:rFonts w:ascii="Times New Roman" w:hAnsi="Times New Roman" w:cs="Times New Roman"/>
          <w:b/>
          <w:i/>
          <w:sz w:val="28"/>
          <w:szCs w:val="28"/>
        </w:rPr>
        <w:t>Нафтопереробні заводи неглибокої переробки</w:t>
      </w:r>
      <w:r w:rsidRPr="0028753F">
        <w:rPr>
          <w:rFonts w:ascii="Times New Roman" w:hAnsi="Times New Roman" w:cs="Times New Roman"/>
          <w:sz w:val="28"/>
          <w:szCs w:val="28"/>
        </w:rPr>
        <w:t xml:space="preserve">  характеризуються  найбільш простою  технологічною </w:t>
      </w:r>
      <w:r>
        <w:rPr>
          <w:rFonts w:ascii="Times New Roman" w:hAnsi="Times New Roman" w:cs="Times New Roman"/>
          <w:sz w:val="28"/>
          <w:szCs w:val="28"/>
        </w:rPr>
        <w:t xml:space="preserve"> структурою, низькими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капітало-</w:t>
      </w:r>
      <w:r w:rsidRPr="0028753F">
        <w:rPr>
          <w:rFonts w:ascii="Times New Roman" w:hAnsi="Times New Roman" w:cs="Times New Roman"/>
          <w:sz w:val="28"/>
          <w:szCs w:val="28"/>
        </w:rPr>
        <w:t>експлуатаційними</w:t>
      </w:r>
      <w:proofErr w:type="spellEnd"/>
      <w:r w:rsidRPr="0028753F">
        <w:rPr>
          <w:rFonts w:ascii="Times New Roman" w:hAnsi="Times New Roman" w:cs="Times New Roman"/>
          <w:sz w:val="28"/>
          <w:szCs w:val="28"/>
        </w:rPr>
        <w:t xml:space="preserve"> витратами у порівнянні з нафтопереробними заводами  поглибленої п</w:t>
      </w:r>
      <w:r>
        <w:rPr>
          <w:rFonts w:ascii="Times New Roman" w:hAnsi="Times New Roman" w:cs="Times New Roman"/>
          <w:sz w:val="28"/>
          <w:szCs w:val="28"/>
        </w:rPr>
        <w:t>ереробки або глибокої переробки</w:t>
      </w:r>
      <w:r w:rsidRPr="0028753F">
        <w:rPr>
          <w:rFonts w:ascii="Times New Roman" w:hAnsi="Times New Roman" w:cs="Times New Roman"/>
          <w:sz w:val="28"/>
          <w:szCs w:val="28"/>
        </w:rPr>
        <w:t>. Основний недолік нафтопереробних заводів  неглибокої переробки  - велика питома витрата цінної та дефіцитної нафтової сировини та обмежений асортимент нафтопродуктів. Найбільш  типовий нафтопродукт  такого типу нафтоперер</w:t>
      </w:r>
      <w:r>
        <w:rPr>
          <w:rFonts w:ascii="Times New Roman" w:hAnsi="Times New Roman" w:cs="Times New Roman"/>
          <w:sz w:val="28"/>
          <w:szCs w:val="28"/>
        </w:rPr>
        <w:t>обного заводу – котельне паливо, дизельне паливо</w:t>
      </w:r>
      <w:r w:rsidRPr="0028753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8753F">
        <w:rPr>
          <w:rFonts w:ascii="Times New Roman" w:hAnsi="Times New Roman" w:cs="Times New Roman"/>
          <w:sz w:val="28"/>
          <w:szCs w:val="28"/>
        </w:rPr>
        <w:t>автобензин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(при необхідності пічне паливо</w:t>
      </w:r>
      <w:r w:rsidRPr="0028753F">
        <w:rPr>
          <w:rFonts w:ascii="Times New Roman" w:hAnsi="Times New Roman" w:cs="Times New Roman"/>
          <w:sz w:val="28"/>
          <w:szCs w:val="28"/>
        </w:rPr>
        <w:t>), сухий і зріджені гази. Глибина відбору моторного палива  обмежується потенційним вмістом  їх у вихідній нафті. Будівництво нафтопереробних заводів  неглибокої переробки можуть дозволити собі лише країни, які мають необмежені ресурси нафти (Саудівська  Аравія, Іран, Ірак, Кувейт). Країни, які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8753F">
        <w:rPr>
          <w:rFonts w:ascii="Times New Roman" w:hAnsi="Times New Roman" w:cs="Times New Roman"/>
          <w:sz w:val="28"/>
          <w:szCs w:val="28"/>
        </w:rPr>
        <w:t>мають скромні  зап</w:t>
      </w:r>
      <w:r>
        <w:rPr>
          <w:rFonts w:ascii="Times New Roman" w:hAnsi="Times New Roman" w:cs="Times New Roman"/>
          <w:sz w:val="28"/>
          <w:szCs w:val="28"/>
        </w:rPr>
        <w:t>аси нафти (менше 5% від світового</w:t>
      </w:r>
      <w:r w:rsidRPr="0028753F">
        <w:rPr>
          <w:rFonts w:ascii="Times New Roman" w:hAnsi="Times New Roman" w:cs="Times New Roman"/>
          <w:sz w:val="28"/>
          <w:szCs w:val="28"/>
        </w:rPr>
        <w:t xml:space="preserve">), повинні орієнтуватися на глибоку або </w:t>
      </w:r>
      <w:proofErr w:type="spellStart"/>
      <w:r w:rsidRPr="0028753F">
        <w:rPr>
          <w:rFonts w:ascii="Times New Roman" w:hAnsi="Times New Roman" w:cs="Times New Roman"/>
          <w:sz w:val="28"/>
          <w:szCs w:val="28"/>
        </w:rPr>
        <w:t>беззалишкову</w:t>
      </w:r>
      <w:proofErr w:type="spellEnd"/>
      <w:r w:rsidRPr="0028753F">
        <w:rPr>
          <w:rFonts w:ascii="Times New Roman" w:hAnsi="Times New Roman" w:cs="Times New Roman"/>
          <w:sz w:val="28"/>
          <w:szCs w:val="28"/>
        </w:rPr>
        <w:t xml:space="preserve"> переробку нафти .</w:t>
      </w:r>
    </w:p>
    <w:p w:rsidR="00BB35AA" w:rsidRPr="0028753F" w:rsidRDefault="00BB35AA" w:rsidP="00BB35AA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8753F">
        <w:rPr>
          <w:rFonts w:ascii="Times New Roman" w:hAnsi="Times New Roman" w:cs="Times New Roman"/>
          <w:sz w:val="28"/>
          <w:szCs w:val="28"/>
        </w:rPr>
        <w:t xml:space="preserve">Технологічна  структура нафтопереробного заводу  неглибокої переробки є по суті  тим же набором технологічних  процесів,  які  входять в застарілі  комбіновані  установки ЛК-6У (див. табл. 10.2). </w:t>
      </w:r>
    </w:p>
    <w:p w:rsidR="00BB35AA" w:rsidRDefault="00BB35AA" w:rsidP="00BB35AA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8753F">
        <w:rPr>
          <w:rFonts w:ascii="Times New Roman" w:hAnsi="Times New Roman" w:cs="Times New Roman"/>
          <w:sz w:val="28"/>
          <w:szCs w:val="28"/>
        </w:rPr>
        <w:t>Здійснення технології наступного  сту</w:t>
      </w:r>
      <w:r>
        <w:rPr>
          <w:rFonts w:ascii="Times New Roman" w:hAnsi="Times New Roman" w:cs="Times New Roman"/>
          <w:sz w:val="28"/>
          <w:szCs w:val="28"/>
        </w:rPr>
        <w:t>пеня нафтопереробки – поглибленої переробки</w:t>
      </w:r>
      <w:r w:rsidRPr="0028753F">
        <w:rPr>
          <w:rFonts w:ascii="Times New Roman" w:hAnsi="Times New Roman" w:cs="Times New Roman"/>
          <w:sz w:val="28"/>
          <w:szCs w:val="28"/>
        </w:rPr>
        <w:t xml:space="preserve"> з отриманням моторн</w:t>
      </w:r>
      <w:r>
        <w:rPr>
          <w:rFonts w:ascii="Times New Roman" w:hAnsi="Times New Roman" w:cs="Times New Roman"/>
          <w:sz w:val="28"/>
          <w:szCs w:val="28"/>
        </w:rPr>
        <w:t xml:space="preserve">ого палива в кількості, що перевищує  потенційний їх вміст  у вихідній сировині, пов'язана з фізико-хімічною  переробкою </w:t>
      </w:r>
      <w:r w:rsidRPr="00747CD7">
        <w:rPr>
          <w:rFonts w:ascii="Times New Roman" w:hAnsi="Times New Roman" w:cs="Times New Roman"/>
          <w:sz w:val="28"/>
          <w:szCs w:val="28"/>
        </w:rPr>
        <w:t xml:space="preserve"> зал</w:t>
      </w:r>
      <w:r>
        <w:rPr>
          <w:rFonts w:ascii="Times New Roman" w:hAnsi="Times New Roman" w:cs="Times New Roman"/>
          <w:sz w:val="28"/>
          <w:szCs w:val="28"/>
        </w:rPr>
        <w:t>ишку від атмосферної перегонки мазуту.</w:t>
      </w:r>
    </w:p>
    <w:p w:rsidR="00BB35AA" w:rsidRDefault="00BB35AA" w:rsidP="00BB35AA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 світовій практиці при поглибленій переробці  та глибокій переробці виключно широкого </w:t>
      </w:r>
      <w:r w:rsidRPr="00747CD7">
        <w:rPr>
          <w:rFonts w:ascii="Times New Roman" w:hAnsi="Times New Roman" w:cs="Times New Roman"/>
          <w:sz w:val="28"/>
          <w:szCs w:val="28"/>
        </w:rPr>
        <w:t xml:space="preserve"> поширення набули схеми пере</w:t>
      </w:r>
      <w:r>
        <w:rPr>
          <w:rFonts w:ascii="Times New Roman" w:hAnsi="Times New Roman" w:cs="Times New Roman"/>
          <w:sz w:val="28"/>
          <w:szCs w:val="28"/>
        </w:rPr>
        <w:t xml:space="preserve">робки мазуту за допомогою вакуумної перегонки  або глибокої вакуумної перегонки з наступною  каталітичною переробкою  вакуумного </w:t>
      </w:r>
      <w:proofErr w:type="spellStart"/>
      <w:r>
        <w:rPr>
          <w:rFonts w:ascii="Times New Roman" w:hAnsi="Times New Roman" w:cs="Times New Roman"/>
          <w:sz w:val="28"/>
          <w:szCs w:val="28"/>
        </w:rPr>
        <w:t>газойлю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(глибоко вакуумний </w:t>
      </w:r>
      <w:proofErr w:type="spellStart"/>
      <w:r>
        <w:rPr>
          <w:rFonts w:ascii="Times New Roman" w:hAnsi="Times New Roman" w:cs="Times New Roman"/>
          <w:sz w:val="28"/>
          <w:szCs w:val="28"/>
        </w:rPr>
        <w:t>газойль</w:t>
      </w:r>
      <w:proofErr w:type="spellEnd"/>
      <w:r>
        <w:rPr>
          <w:rFonts w:ascii="Times New Roman" w:hAnsi="Times New Roman" w:cs="Times New Roman"/>
          <w:sz w:val="28"/>
          <w:szCs w:val="28"/>
        </w:rPr>
        <w:t>) компонентів  моторного палива.</w:t>
      </w:r>
    </w:p>
    <w:p w:rsidR="00BB35AA" w:rsidRPr="00747CD7" w:rsidRDefault="00BB35AA" w:rsidP="00BB35AA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Кількість </w:t>
      </w:r>
      <w:proofErr w:type="spellStart"/>
      <w:r>
        <w:rPr>
          <w:rFonts w:ascii="Times New Roman" w:hAnsi="Times New Roman" w:cs="Times New Roman"/>
          <w:sz w:val="28"/>
          <w:szCs w:val="28"/>
        </w:rPr>
        <w:t>важкопереробного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нафтового залишку</w:t>
      </w:r>
      <w:r w:rsidRPr="00747CD7">
        <w:rPr>
          <w:rFonts w:ascii="Times New Roman" w:hAnsi="Times New Roman" w:cs="Times New Roman"/>
          <w:sz w:val="28"/>
          <w:szCs w:val="28"/>
        </w:rPr>
        <w:t xml:space="preserve"> - гудрону - </w:t>
      </w:r>
      <w:r>
        <w:rPr>
          <w:rFonts w:ascii="Times New Roman" w:hAnsi="Times New Roman" w:cs="Times New Roman"/>
          <w:sz w:val="28"/>
          <w:szCs w:val="28"/>
        </w:rPr>
        <w:t xml:space="preserve">при цьому приблизно вдвічі менша у порівнянні  з мазутом. Технологія хімічної переробки вакуумних </w:t>
      </w:r>
      <w:proofErr w:type="spellStart"/>
      <w:r>
        <w:rPr>
          <w:rFonts w:ascii="Times New Roman" w:hAnsi="Times New Roman" w:cs="Times New Roman"/>
          <w:sz w:val="28"/>
          <w:szCs w:val="28"/>
        </w:rPr>
        <w:t>газойлів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у  нафтопереробці</w:t>
      </w:r>
      <w:r w:rsidRPr="00747CD7">
        <w:rPr>
          <w:rFonts w:ascii="Times New Roman" w:hAnsi="Times New Roman" w:cs="Times New Roman"/>
          <w:sz w:val="28"/>
          <w:szCs w:val="28"/>
        </w:rPr>
        <w:t xml:space="preserve"> давн</w:t>
      </w:r>
      <w:r>
        <w:rPr>
          <w:rFonts w:ascii="Times New Roman" w:hAnsi="Times New Roman" w:cs="Times New Roman"/>
          <w:sz w:val="28"/>
          <w:szCs w:val="28"/>
        </w:rPr>
        <w:t>о освоєна і не має значних технічних труднощів.</w:t>
      </w:r>
    </w:p>
    <w:p w:rsidR="00BB35AA" w:rsidRDefault="00BB35AA" w:rsidP="00BB35AA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739B6">
        <w:rPr>
          <w:rFonts w:ascii="Times New Roman" w:hAnsi="Times New Roman" w:cs="Times New Roman"/>
          <w:sz w:val="28"/>
          <w:szCs w:val="28"/>
        </w:rPr>
        <w:t>Глибока переробка гуд</w:t>
      </w:r>
      <w:r>
        <w:rPr>
          <w:rFonts w:ascii="Times New Roman" w:hAnsi="Times New Roman" w:cs="Times New Roman"/>
          <w:sz w:val="28"/>
          <w:szCs w:val="28"/>
        </w:rPr>
        <w:t>ронів з максимальним отриманням компонентів  моторного палива</w:t>
      </w:r>
      <w:r w:rsidRPr="009739B6">
        <w:rPr>
          <w:rFonts w:ascii="Times New Roman" w:hAnsi="Times New Roman" w:cs="Times New Roman"/>
          <w:sz w:val="28"/>
          <w:szCs w:val="28"/>
        </w:rPr>
        <w:t xml:space="preserve"> може бути зді</w:t>
      </w:r>
      <w:r>
        <w:rPr>
          <w:rFonts w:ascii="Times New Roman" w:hAnsi="Times New Roman" w:cs="Times New Roman"/>
          <w:sz w:val="28"/>
          <w:szCs w:val="28"/>
        </w:rPr>
        <w:t xml:space="preserve">йснена за допомогою тих же промислових технологічних процесів, які застосовуються при переробці  вакуумних </w:t>
      </w:r>
      <w:proofErr w:type="spellStart"/>
      <w:r>
        <w:rPr>
          <w:rFonts w:ascii="Times New Roman" w:hAnsi="Times New Roman" w:cs="Times New Roman"/>
          <w:sz w:val="28"/>
          <w:szCs w:val="28"/>
        </w:rPr>
        <w:t>газойлів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(глибоких вакуумних </w:t>
      </w:r>
      <w:proofErr w:type="spellStart"/>
      <w:r>
        <w:rPr>
          <w:rFonts w:ascii="Times New Roman" w:hAnsi="Times New Roman" w:cs="Times New Roman"/>
          <w:sz w:val="28"/>
          <w:szCs w:val="28"/>
        </w:rPr>
        <w:t>газойлів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), але з попередньою </w:t>
      </w:r>
      <w:proofErr w:type="spellStart"/>
      <w:r>
        <w:rPr>
          <w:rFonts w:ascii="Times New Roman" w:hAnsi="Times New Roman" w:cs="Times New Roman"/>
          <w:sz w:val="28"/>
          <w:szCs w:val="28"/>
        </w:rPr>
        <w:t>деасфальтизацією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та </w:t>
      </w:r>
      <w:proofErr w:type="spellStart"/>
      <w:r>
        <w:rPr>
          <w:rFonts w:ascii="Times New Roman" w:hAnsi="Times New Roman" w:cs="Times New Roman"/>
          <w:sz w:val="28"/>
          <w:szCs w:val="28"/>
        </w:rPr>
        <w:lastRenderedPageBreak/>
        <w:t>деметалізацією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сировини, де одночасно досягається </w:t>
      </w:r>
      <w:proofErr w:type="spellStart"/>
      <w:r>
        <w:rPr>
          <w:rFonts w:ascii="Times New Roman" w:hAnsi="Times New Roman" w:cs="Times New Roman"/>
          <w:sz w:val="28"/>
          <w:szCs w:val="28"/>
        </w:rPr>
        <w:t>деметалізація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та</w:t>
      </w:r>
      <w:r w:rsidRPr="009739B6">
        <w:rPr>
          <w:rFonts w:ascii="Times New Roman" w:hAnsi="Times New Roman" w:cs="Times New Roman"/>
          <w:sz w:val="28"/>
          <w:szCs w:val="28"/>
        </w:rPr>
        <w:t xml:space="preserve"> зниження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коксованості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нафтового </w:t>
      </w:r>
      <w:r w:rsidRPr="009739B6">
        <w:rPr>
          <w:rFonts w:ascii="Times New Roman" w:hAnsi="Times New Roman" w:cs="Times New Roman"/>
          <w:sz w:val="28"/>
          <w:szCs w:val="28"/>
        </w:rPr>
        <w:t xml:space="preserve"> залишку. Для цієї ме</w:t>
      </w:r>
      <w:r>
        <w:rPr>
          <w:rFonts w:ascii="Times New Roman" w:hAnsi="Times New Roman" w:cs="Times New Roman"/>
          <w:sz w:val="28"/>
          <w:szCs w:val="28"/>
        </w:rPr>
        <w:t xml:space="preserve">ти більш краща енергозберігаюча технологія процесу </w:t>
      </w:r>
      <w:proofErr w:type="spellStart"/>
      <w:r>
        <w:rPr>
          <w:rFonts w:ascii="Times New Roman" w:hAnsi="Times New Roman" w:cs="Times New Roman"/>
          <w:sz w:val="28"/>
          <w:szCs w:val="28"/>
        </w:rPr>
        <w:t>термоадсорбційної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деасфальтизації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деметалізації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процесу </w:t>
      </w:r>
      <w:proofErr w:type="spellStart"/>
      <w:r>
        <w:rPr>
          <w:rFonts w:ascii="Times New Roman" w:hAnsi="Times New Roman" w:cs="Times New Roman"/>
          <w:sz w:val="28"/>
          <w:szCs w:val="28"/>
        </w:rPr>
        <w:t>термоадсорбційного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облагородження важкої сировини каталітичного крекінгу , 3Д, адсорбційна каталітична очистка та експрес </w:t>
      </w:r>
      <w:proofErr w:type="spellStart"/>
      <w:r>
        <w:rPr>
          <w:rFonts w:ascii="Times New Roman" w:hAnsi="Times New Roman" w:cs="Times New Roman"/>
          <w:sz w:val="28"/>
          <w:szCs w:val="28"/>
        </w:rPr>
        <w:t>–термоконтактний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крекінг.</w:t>
      </w:r>
    </w:p>
    <w:p w:rsidR="00BB35AA" w:rsidRDefault="00BB35AA" w:rsidP="00BB35AA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739B6">
        <w:rPr>
          <w:rFonts w:ascii="Times New Roman" w:hAnsi="Times New Roman" w:cs="Times New Roman"/>
          <w:sz w:val="28"/>
          <w:szCs w:val="28"/>
        </w:rPr>
        <w:t>До склад</w:t>
      </w:r>
      <w:r>
        <w:rPr>
          <w:rFonts w:ascii="Times New Roman" w:hAnsi="Times New Roman" w:cs="Times New Roman"/>
          <w:sz w:val="28"/>
          <w:szCs w:val="28"/>
        </w:rPr>
        <w:t xml:space="preserve">у перспективних нафтопереробних заводів рекомендовані випробувані в промисловості  або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досліднопромисловому</w:t>
      </w:r>
      <w:proofErr w:type="spellEnd"/>
      <w:r w:rsidRPr="009739B6">
        <w:rPr>
          <w:rFonts w:ascii="Times New Roman" w:hAnsi="Times New Roman" w:cs="Times New Roman"/>
          <w:sz w:val="28"/>
          <w:szCs w:val="28"/>
        </w:rPr>
        <w:t xml:space="preserve"> масштабі такі про</w:t>
      </w:r>
      <w:r>
        <w:rPr>
          <w:rFonts w:ascii="Times New Roman" w:hAnsi="Times New Roman" w:cs="Times New Roman"/>
          <w:sz w:val="28"/>
          <w:szCs w:val="28"/>
        </w:rPr>
        <w:t xml:space="preserve">цеси нового покоління, як </w:t>
      </w:r>
      <w:proofErr w:type="spellStart"/>
      <w:r w:rsidRPr="00F52B59">
        <w:rPr>
          <w:rFonts w:ascii="Times New Roman" w:hAnsi="Times New Roman" w:cs="Times New Roman"/>
          <w:i/>
          <w:sz w:val="28"/>
          <w:szCs w:val="28"/>
        </w:rPr>
        <w:t>термоадсорбційна</w:t>
      </w:r>
      <w:proofErr w:type="spellEnd"/>
      <w:r w:rsidRPr="00F52B59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F52B59">
        <w:rPr>
          <w:rFonts w:ascii="Times New Roman" w:hAnsi="Times New Roman" w:cs="Times New Roman"/>
          <w:i/>
          <w:sz w:val="28"/>
          <w:szCs w:val="28"/>
        </w:rPr>
        <w:t>деасфальтизація</w:t>
      </w:r>
      <w:proofErr w:type="spellEnd"/>
      <w:r w:rsidRPr="00F52B59">
        <w:rPr>
          <w:rFonts w:ascii="Times New Roman" w:hAnsi="Times New Roman" w:cs="Times New Roman"/>
          <w:i/>
          <w:sz w:val="28"/>
          <w:szCs w:val="28"/>
        </w:rPr>
        <w:t xml:space="preserve"> та </w:t>
      </w:r>
      <w:proofErr w:type="spellStart"/>
      <w:r w:rsidRPr="00F52B59">
        <w:rPr>
          <w:rFonts w:ascii="Times New Roman" w:hAnsi="Times New Roman" w:cs="Times New Roman"/>
          <w:i/>
          <w:sz w:val="28"/>
          <w:szCs w:val="28"/>
        </w:rPr>
        <w:t>деметалізація</w:t>
      </w:r>
      <w:proofErr w:type="spellEnd"/>
      <w:r w:rsidRPr="00F52B59">
        <w:rPr>
          <w:rFonts w:ascii="Times New Roman" w:hAnsi="Times New Roman" w:cs="Times New Roman"/>
          <w:i/>
          <w:sz w:val="28"/>
          <w:szCs w:val="28"/>
        </w:rPr>
        <w:t xml:space="preserve"> типу 3</w:t>
      </w:r>
      <w:r>
        <w:rPr>
          <w:rFonts w:ascii="Times New Roman" w:hAnsi="Times New Roman" w:cs="Times New Roman"/>
          <w:sz w:val="28"/>
          <w:szCs w:val="28"/>
        </w:rPr>
        <w:t xml:space="preserve">Д або процес </w:t>
      </w:r>
      <w:proofErr w:type="spellStart"/>
      <w:r w:rsidRPr="00F52B59">
        <w:rPr>
          <w:rFonts w:ascii="Times New Roman" w:hAnsi="Times New Roman" w:cs="Times New Roman"/>
          <w:i/>
          <w:sz w:val="28"/>
          <w:szCs w:val="28"/>
        </w:rPr>
        <w:t>термоадсорбційного</w:t>
      </w:r>
      <w:proofErr w:type="spellEnd"/>
      <w:r w:rsidRPr="00F52B59">
        <w:rPr>
          <w:rFonts w:ascii="Times New Roman" w:hAnsi="Times New Roman" w:cs="Times New Roman"/>
          <w:i/>
          <w:sz w:val="28"/>
          <w:szCs w:val="28"/>
        </w:rPr>
        <w:t xml:space="preserve"> облагородження важкої сировини каталітичного крекінгу </w:t>
      </w:r>
      <w:r>
        <w:rPr>
          <w:rFonts w:ascii="Times New Roman" w:hAnsi="Times New Roman" w:cs="Times New Roman"/>
          <w:sz w:val="28"/>
          <w:szCs w:val="28"/>
        </w:rPr>
        <w:t xml:space="preserve">мазуту або гудрону; </w:t>
      </w:r>
      <w:r w:rsidRPr="00F60998">
        <w:rPr>
          <w:rFonts w:ascii="Times New Roman" w:hAnsi="Times New Roman" w:cs="Times New Roman"/>
          <w:i/>
          <w:sz w:val="28"/>
          <w:szCs w:val="28"/>
        </w:rPr>
        <w:t>легкий гідрокрекінг і гідрокрекінг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деметалізованого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газойлю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F60998">
        <w:rPr>
          <w:rFonts w:ascii="Times New Roman" w:hAnsi="Times New Roman" w:cs="Times New Roman"/>
          <w:i/>
          <w:sz w:val="28"/>
          <w:szCs w:val="28"/>
        </w:rPr>
        <w:t>каталітичний крекінг</w:t>
      </w:r>
      <w:r>
        <w:rPr>
          <w:rFonts w:ascii="Times New Roman" w:hAnsi="Times New Roman" w:cs="Times New Roman"/>
          <w:sz w:val="28"/>
          <w:szCs w:val="28"/>
        </w:rPr>
        <w:t xml:space="preserve">  типу каталітичного крекінгу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мілісекундного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газойлю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а також супутні каталітичні крекінги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мілісекундних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процесів виробницт</w:t>
      </w:r>
      <w:r w:rsidRPr="009739B6">
        <w:rPr>
          <w:rFonts w:ascii="Times New Roman" w:hAnsi="Times New Roman" w:cs="Times New Roman"/>
          <w:sz w:val="28"/>
          <w:szCs w:val="28"/>
        </w:rPr>
        <w:t>ва вис</w:t>
      </w:r>
      <w:r>
        <w:rPr>
          <w:rFonts w:ascii="Times New Roman" w:hAnsi="Times New Roman" w:cs="Times New Roman"/>
          <w:sz w:val="28"/>
          <w:szCs w:val="28"/>
        </w:rPr>
        <w:t xml:space="preserve">окоякісних бензинів – алкілування  та виробництво </w:t>
      </w:r>
      <w:proofErr w:type="spellStart"/>
      <w:r>
        <w:rPr>
          <w:rFonts w:ascii="Times New Roman" w:hAnsi="Times New Roman" w:cs="Times New Roman"/>
          <w:sz w:val="28"/>
          <w:szCs w:val="28"/>
        </w:rPr>
        <w:t>метилтретбутилових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ефірів.</w:t>
      </w:r>
    </w:p>
    <w:p w:rsidR="00BB35AA" w:rsidRDefault="00BB35AA" w:rsidP="00BB35AA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Використання таких процесів у роботі перспективних нафтопереробних заводів дозволяють отримати високооктанові  компоненти </w:t>
      </w:r>
      <w:proofErr w:type="spellStart"/>
      <w:r>
        <w:rPr>
          <w:rFonts w:ascii="Times New Roman" w:hAnsi="Times New Roman" w:cs="Times New Roman"/>
          <w:sz w:val="28"/>
          <w:szCs w:val="28"/>
        </w:rPr>
        <w:t>автобензину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такі як ізомеризація , </w:t>
      </w:r>
      <w:proofErr w:type="spellStart"/>
      <w:r>
        <w:rPr>
          <w:rFonts w:ascii="Times New Roman" w:hAnsi="Times New Roman" w:cs="Times New Roman"/>
          <w:sz w:val="28"/>
          <w:szCs w:val="28"/>
        </w:rPr>
        <w:t>риформат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алкілат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метилтребутиловий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ефір, бензини каталітичні , гідрокрекінгу та селективного гідрокрекінгу</w:t>
      </w:r>
      <w:r w:rsidRPr="009739B6">
        <w:rPr>
          <w:rFonts w:ascii="Times New Roman" w:hAnsi="Times New Roman" w:cs="Times New Roman"/>
          <w:sz w:val="28"/>
          <w:szCs w:val="28"/>
        </w:rPr>
        <w:t>, зріджені гази С</w:t>
      </w:r>
      <w:r w:rsidRPr="00AD7E88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і С</w:t>
      </w:r>
      <w:r w:rsidRPr="00AD7E88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, такі необхідні для виробництва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неетилованих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високооктанових </w:t>
      </w:r>
      <w:proofErr w:type="spellStart"/>
      <w:r>
        <w:rPr>
          <w:rFonts w:ascii="Times New Roman" w:hAnsi="Times New Roman" w:cs="Times New Roman"/>
          <w:sz w:val="28"/>
          <w:szCs w:val="28"/>
        </w:rPr>
        <w:t>автобензинів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з обмеженим вмістом </w:t>
      </w:r>
      <w:proofErr w:type="spellStart"/>
      <w:r>
        <w:rPr>
          <w:rFonts w:ascii="Times New Roman" w:hAnsi="Times New Roman" w:cs="Times New Roman"/>
          <w:sz w:val="28"/>
          <w:szCs w:val="28"/>
        </w:rPr>
        <w:t>аренів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а також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малосірчисті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дизельні палива та реактивні палива </w:t>
      </w:r>
      <w:r w:rsidRPr="009739B6">
        <w:rPr>
          <w:rFonts w:ascii="Times New Roman" w:hAnsi="Times New Roman" w:cs="Times New Roman"/>
          <w:sz w:val="28"/>
          <w:szCs w:val="28"/>
        </w:rPr>
        <w:t xml:space="preserve">літніх і зимових сортів. </w:t>
      </w:r>
    </w:p>
    <w:p w:rsidR="00BB35AA" w:rsidRDefault="00BB35AA" w:rsidP="00BB35AA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739B6">
        <w:rPr>
          <w:rFonts w:ascii="Times New Roman" w:hAnsi="Times New Roman" w:cs="Times New Roman"/>
          <w:sz w:val="28"/>
          <w:szCs w:val="28"/>
        </w:rPr>
        <w:t>З даних табл. 10.3</w:t>
      </w:r>
      <w:r>
        <w:rPr>
          <w:rFonts w:ascii="Times New Roman" w:hAnsi="Times New Roman" w:cs="Times New Roman"/>
          <w:sz w:val="28"/>
          <w:szCs w:val="28"/>
        </w:rPr>
        <w:t xml:space="preserve"> видно, що при переробці нафти максимальний вихід моторного палива  (81,4%), в т. ч. дизельного палива (55,5%) досягається</w:t>
      </w:r>
      <w:r w:rsidRPr="009739B6">
        <w:rPr>
          <w:rFonts w:ascii="Times New Roman" w:hAnsi="Times New Roman" w:cs="Times New Roman"/>
          <w:sz w:val="28"/>
          <w:szCs w:val="28"/>
        </w:rPr>
        <w:t xml:space="preserve"> при комб</w:t>
      </w:r>
      <w:r>
        <w:rPr>
          <w:rFonts w:ascii="Times New Roman" w:hAnsi="Times New Roman" w:cs="Times New Roman"/>
          <w:sz w:val="28"/>
          <w:szCs w:val="28"/>
        </w:rPr>
        <w:t xml:space="preserve">інуванні ЛК-6У з процесом </w:t>
      </w:r>
      <w:proofErr w:type="spellStart"/>
      <w:r>
        <w:rPr>
          <w:rFonts w:ascii="Times New Roman" w:hAnsi="Times New Roman" w:cs="Times New Roman"/>
          <w:sz w:val="28"/>
          <w:szCs w:val="28"/>
        </w:rPr>
        <w:t>термоадсорбційної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деасфальтизації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деметалізації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та гідрокрекінгу</w:t>
      </w:r>
      <w:r w:rsidRPr="009739B6">
        <w:rPr>
          <w:rFonts w:ascii="Times New Roman" w:hAnsi="Times New Roman" w:cs="Times New Roman"/>
          <w:sz w:val="28"/>
          <w:szCs w:val="28"/>
        </w:rPr>
        <w:t>), а</w:t>
      </w:r>
      <w:r>
        <w:rPr>
          <w:rFonts w:ascii="Times New Roman" w:hAnsi="Times New Roman" w:cs="Times New Roman"/>
          <w:sz w:val="28"/>
          <w:szCs w:val="28"/>
        </w:rPr>
        <w:t xml:space="preserve"> максимальний вихід компонентів </w:t>
      </w:r>
      <w:proofErr w:type="spellStart"/>
      <w:r>
        <w:rPr>
          <w:rFonts w:ascii="Times New Roman" w:hAnsi="Times New Roman" w:cs="Times New Roman"/>
          <w:sz w:val="28"/>
          <w:szCs w:val="28"/>
        </w:rPr>
        <w:t>автобензину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при включенні до складу нафтопереробних заводів процесу каталітичного крекінгу. Важливою перевагою </w:t>
      </w:r>
      <w:r w:rsidRPr="009739B6">
        <w:rPr>
          <w:rFonts w:ascii="Times New Roman" w:hAnsi="Times New Roman" w:cs="Times New Roman"/>
          <w:sz w:val="28"/>
          <w:szCs w:val="28"/>
        </w:rPr>
        <w:t xml:space="preserve"> викори</w:t>
      </w:r>
      <w:r>
        <w:rPr>
          <w:rFonts w:ascii="Times New Roman" w:hAnsi="Times New Roman" w:cs="Times New Roman"/>
          <w:sz w:val="28"/>
          <w:szCs w:val="28"/>
        </w:rPr>
        <w:t>стання ЗК є</w:t>
      </w:r>
      <w:r w:rsidRPr="009739B6">
        <w:rPr>
          <w:rFonts w:ascii="Times New Roman" w:hAnsi="Times New Roman" w:cs="Times New Roman"/>
          <w:sz w:val="28"/>
          <w:szCs w:val="28"/>
        </w:rPr>
        <w:t xml:space="preserve"> можливість отрим</w:t>
      </w:r>
      <w:r>
        <w:rPr>
          <w:rFonts w:ascii="Times New Roman" w:hAnsi="Times New Roman" w:cs="Times New Roman"/>
          <w:sz w:val="28"/>
          <w:szCs w:val="28"/>
        </w:rPr>
        <w:t xml:space="preserve">ання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малосерчистого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коксу голчатої структури.</w:t>
      </w:r>
    </w:p>
    <w:p w:rsidR="00BB35AA" w:rsidRDefault="00BB35AA" w:rsidP="00BB35AA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При переробці газоконденсатної</w:t>
      </w:r>
      <w:r w:rsidRPr="009739B6">
        <w:rPr>
          <w:rFonts w:ascii="Times New Roman" w:hAnsi="Times New Roman" w:cs="Times New Roman"/>
          <w:sz w:val="28"/>
          <w:szCs w:val="28"/>
        </w:rPr>
        <w:t xml:space="preserve"> сировини з виключн</w:t>
      </w:r>
      <w:r>
        <w:rPr>
          <w:rFonts w:ascii="Times New Roman" w:hAnsi="Times New Roman" w:cs="Times New Roman"/>
          <w:sz w:val="28"/>
          <w:szCs w:val="28"/>
        </w:rPr>
        <w:t xml:space="preserve">о низьким вмістом  </w:t>
      </w:r>
      <w:proofErr w:type="spellStart"/>
      <w:r>
        <w:rPr>
          <w:rFonts w:ascii="Times New Roman" w:hAnsi="Times New Roman" w:cs="Times New Roman"/>
          <w:sz w:val="28"/>
          <w:szCs w:val="28"/>
        </w:rPr>
        <w:t>смолисто–асфальтенових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речовин і металів на перспективному нафтопереробному заводі</w:t>
      </w:r>
      <w:r w:rsidRPr="009739B6">
        <w:rPr>
          <w:rFonts w:ascii="Times New Roman" w:hAnsi="Times New Roman" w:cs="Times New Roman"/>
          <w:sz w:val="28"/>
          <w:szCs w:val="28"/>
        </w:rPr>
        <w:t xml:space="preserve"> трапляється нагода обходит</w:t>
      </w:r>
      <w:r>
        <w:rPr>
          <w:rFonts w:ascii="Times New Roman" w:hAnsi="Times New Roman" w:cs="Times New Roman"/>
          <w:sz w:val="28"/>
          <w:szCs w:val="28"/>
        </w:rPr>
        <w:t xml:space="preserve">ися без використання процесів вторинної перегонки 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деасфальтизації</w:t>
      </w:r>
      <w:proofErr w:type="spellEnd"/>
      <w:r>
        <w:rPr>
          <w:rFonts w:ascii="Times New Roman" w:hAnsi="Times New Roman" w:cs="Times New Roman"/>
          <w:sz w:val="28"/>
          <w:szCs w:val="28"/>
        </w:rPr>
        <w:t>, направляючи залишок атмосферної перегонки</w:t>
      </w:r>
      <w:r w:rsidRPr="009739B6">
        <w:rPr>
          <w:rFonts w:ascii="Times New Roman" w:hAnsi="Times New Roman" w:cs="Times New Roman"/>
          <w:sz w:val="28"/>
          <w:szCs w:val="28"/>
        </w:rPr>
        <w:t xml:space="preserve"> - мазут</w:t>
      </w:r>
      <w:r>
        <w:rPr>
          <w:rFonts w:ascii="Times New Roman" w:hAnsi="Times New Roman" w:cs="Times New Roman"/>
          <w:sz w:val="28"/>
          <w:szCs w:val="28"/>
        </w:rPr>
        <w:t xml:space="preserve"> - безпосередньо на установку гідрокрекінгу або каталітичного крекінгу </w:t>
      </w:r>
      <w:r w:rsidRPr="009739B6">
        <w:rPr>
          <w:rFonts w:ascii="Times New Roman" w:hAnsi="Times New Roman" w:cs="Times New Roman"/>
          <w:sz w:val="28"/>
          <w:szCs w:val="28"/>
        </w:rPr>
        <w:t>.</w:t>
      </w:r>
    </w:p>
    <w:p w:rsidR="00BB35AA" w:rsidRDefault="00BB35AA" w:rsidP="00BB35AA">
      <w:pPr>
        <w:spacing w:after="0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B35AA" w:rsidRDefault="00BB35AA" w:rsidP="00BB35AA">
      <w:pPr>
        <w:spacing w:after="0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10.3</w:t>
      </w:r>
      <w:r w:rsidRPr="00A214B6">
        <w:rPr>
          <w:rFonts w:ascii="Times New Roman" w:hAnsi="Times New Roman" w:cs="Times New Roman"/>
          <w:b/>
          <w:sz w:val="28"/>
          <w:szCs w:val="28"/>
        </w:rPr>
        <w:t xml:space="preserve">. Сучасні проблеми виробництва високоякісних моторних палив </w:t>
      </w:r>
    </w:p>
    <w:p w:rsidR="00BB35AA" w:rsidRPr="00A214B6" w:rsidRDefault="00BB35AA" w:rsidP="00BB35AA">
      <w:pPr>
        <w:spacing w:after="0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B35AA" w:rsidRDefault="00BB35AA" w:rsidP="00BB35AA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D537E">
        <w:rPr>
          <w:rFonts w:ascii="Times New Roman" w:hAnsi="Times New Roman" w:cs="Times New Roman"/>
          <w:b/>
          <w:i/>
          <w:sz w:val="28"/>
          <w:szCs w:val="28"/>
        </w:rPr>
        <w:t xml:space="preserve">Основні  тенденції виробництва </w:t>
      </w:r>
      <w:proofErr w:type="spellStart"/>
      <w:r w:rsidRPr="008D537E">
        <w:rPr>
          <w:rFonts w:ascii="Times New Roman" w:hAnsi="Times New Roman" w:cs="Times New Roman"/>
          <w:b/>
          <w:i/>
          <w:sz w:val="28"/>
          <w:szCs w:val="28"/>
        </w:rPr>
        <w:t>автобензину</w:t>
      </w:r>
      <w:proofErr w:type="spellEnd"/>
      <w:r w:rsidRPr="00AD7E88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Світове 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виробницво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автобензину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739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складаєв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середньому</w:t>
      </w:r>
      <w:r w:rsidRPr="009739B6">
        <w:rPr>
          <w:rFonts w:ascii="Times New Roman" w:hAnsi="Times New Roman" w:cs="Times New Roman"/>
          <w:sz w:val="28"/>
          <w:szCs w:val="28"/>
        </w:rPr>
        <w:t xml:space="preserve"> 9</w:t>
      </w:r>
      <w:r>
        <w:rPr>
          <w:rFonts w:ascii="Times New Roman" w:hAnsi="Times New Roman" w:cs="Times New Roman"/>
          <w:sz w:val="28"/>
          <w:szCs w:val="28"/>
        </w:rPr>
        <w:t xml:space="preserve">53 </w:t>
      </w:r>
      <w:proofErr w:type="spellStart"/>
      <w:r>
        <w:rPr>
          <w:rFonts w:ascii="Times New Roman" w:hAnsi="Times New Roman" w:cs="Times New Roman"/>
          <w:sz w:val="28"/>
          <w:szCs w:val="28"/>
        </w:rPr>
        <w:t>млн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т/рік. Передбачаєтьс</w:t>
      </w:r>
      <w:r w:rsidRPr="009739B6">
        <w:rPr>
          <w:rFonts w:ascii="Times New Roman" w:hAnsi="Times New Roman" w:cs="Times New Roman"/>
          <w:sz w:val="28"/>
          <w:szCs w:val="28"/>
        </w:rPr>
        <w:t>я, що незважаючи на високі</w:t>
      </w:r>
      <w:r>
        <w:rPr>
          <w:rFonts w:ascii="Times New Roman" w:hAnsi="Times New Roman" w:cs="Times New Roman"/>
          <w:sz w:val="28"/>
          <w:szCs w:val="28"/>
        </w:rPr>
        <w:t xml:space="preserve"> темпи зростання автомобільного </w:t>
      </w:r>
      <w:r w:rsidRPr="009739B6">
        <w:rPr>
          <w:rFonts w:ascii="Times New Roman" w:hAnsi="Times New Roman" w:cs="Times New Roman"/>
          <w:sz w:val="28"/>
          <w:szCs w:val="28"/>
        </w:rPr>
        <w:t xml:space="preserve"> парку </w:t>
      </w:r>
      <w:r>
        <w:rPr>
          <w:rFonts w:ascii="Times New Roman" w:hAnsi="Times New Roman" w:cs="Times New Roman"/>
          <w:sz w:val="28"/>
          <w:szCs w:val="28"/>
        </w:rPr>
        <w:t xml:space="preserve">в світі (щорічно на 10 </w:t>
      </w:r>
      <w:proofErr w:type="spellStart"/>
      <w:r>
        <w:rPr>
          <w:rFonts w:ascii="Times New Roman" w:hAnsi="Times New Roman" w:cs="Times New Roman"/>
          <w:sz w:val="28"/>
          <w:szCs w:val="28"/>
        </w:rPr>
        <w:t>млн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шт.) споживання </w:t>
      </w:r>
      <w:proofErr w:type="spellStart"/>
      <w:r>
        <w:rPr>
          <w:rFonts w:ascii="Times New Roman" w:hAnsi="Times New Roman" w:cs="Times New Roman"/>
          <w:sz w:val="28"/>
          <w:szCs w:val="28"/>
        </w:rPr>
        <w:t>автобензину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739B6">
        <w:rPr>
          <w:rFonts w:ascii="Times New Roman" w:hAnsi="Times New Roman" w:cs="Times New Roman"/>
          <w:sz w:val="28"/>
          <w:szCs w:val="28"/>
        </w:rPr>
        <w:t xml:space="preserve"> в найближчі роки збережеться на </w:t>
      </w:r>
      <w:proofErr w:type="spellStart"/>
      <w:r>
        <w:rPr>
          <w:rFonts w:ascii="Times New Roman" w:hAnsi="Times New Roman" w:cs="Times New Roman"/>
          <w:sz w:val="28"/>
          <w:szCs w:val="28"/>
        </w:rPr>
        <w:lastRenderedPageBreak/>
        <w:t>такому</w:t>
      </w:r>
      <w:r w:rsidRPr="009739B6">
        <w:rPr>
          <w:rFonts w:ascii="Times New Roman" w:hAnsi="Times New Roman" w:cs="Times New Roman"/>
          <w:sz w:val="28"/>
          <w:szCs w:val="28"/>
        </w:rPr>
        <w:t>рівні</w:t>
      </w:r>
      <w:proofErr w:type="spellEnd"/>
      <w:r w:rsidRPr="009739B6">
        <w:rPr>
          <w:rFonts w:ascii="Times New Roman" w:hAnsi="Times New Roman" w:cs="Times New Roman"/>
          <w:sz w:val="28"/>
          <w:szCs w:val="28"/>
        </w:rPr>
        <w:t xml:space="preserve"> за рахунок істотного підвище</w:t>
      </w:r>
      <w:r>
        <w:rPr>
          <w:rFonts w:ascii="Times New Roman" w:hAnsi="Times New Roman" w:cs="Times New Roman"/>
          <w:sz w:val="28"/>
          <w:szCs w:val="28"/>
        </w:rPr>
        <w:t>ння паливної економічності авто</w:t>
      </w:r>
      <w:r w:rsidRPr="009739B6">
        <w:rPr>
          <w:rFonts w:ascii="Times New Roman" w:hAnsi="Times New Roman" w:cs="Times New Roman"/>
          <w:sz w:val="28"/>
          <w:szCs w:val="28"/>
        </w:rPr>
        <w:t>мобілів, переведення частини автотранспорту н</w:t>
      </w:r>
      <w:r>
        <w:rPr>
          <w:rFonts w:ascii="Times New Roman" w:hAnsi="Times New Roman" w:cs="Times New Roman"/>
          <w:sz w:val="28"/>
          <w:szCs w:val="28"/>
        </w:rPr>
        <w:t xml:space="preserve">а альтернативні джерела палива та прискорення </w:t>
      </w:r>
      <w:proofErr w:type="spellStart"/>
      <w:r>
        <w:rPr>
          <w:rFonts w:ascii="Times New Roman" w:hAnsi="Times New Roman" w:cs="Times New Roman"/>
          <w:sz w:val="28"/>
          <w:szCs w:val="28"/>
        </w:rPr>
        <w:t>дизелізації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BB35AA" w:rsidRDefault="00BB35AA" w:rsidP="00BB35AA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Чільною</w:t>
      </w:r>
      <w:r w:rsidRPr="009739B6">
        <w:rPr>
          <w:rFonts w:ascii="Times New Roman" w:hAnsi="Times New Roman" w:cs="Times New Roman"/>
          <w:sz w:val="28"/>
          <w:szCs w:val="28"/>
        </w:rPr>
        <w:t xml:space="preserve"> до останнього ч</w:t>
      </w:r>
      <w:r>
        <w:rPr>
          <w:rFonts w:ascii="Times New Roman" w:hAnsi="Times New Roman" w:cs="Times New Roman"/>
          <w:sz w:val="28"/>
          <w:szCs w:val="28"/>
        </w:rPr>
        <w:t xml:space="preserve">асу тенденцією в розвитку виробництва </w:t>
      </w:r>
      <w:proofErr w:type="spellStart"/>
      <w:r>
        <w:rPr>
          <w:rFonts w:ascii="Times New Roman" w:hAnsi="Times New Roman" w:cs="Times New Roman"/>
          <w:sz w:val="28"/>
          <w:szCs w:val="28"/>
        </w:rPr>
        <w:t>автобензину</w:t>
      </w:r>
      <w:proofErr w:type="spellEnd"/>
      <w:r w:rsidRPr="009739B6">
        <w:rPr>
          <w:rFonts w:ascii="Times New Roman" w:hAnsi="Times New Roman" w:cs="Times New Roman"/>
          <w:sz w:val="28"/>
          <w:szCs w:val="28"/>
        </w:rPr>
        <w:t xml:space="preserve"> було без</w:t>
      </w:r>
      <w:r>
        <w:rPr>
          <w:rFonts w:ascii="Times New Roman" w:hAnsi="Times New Roman" w:cs="Times New Roman"/>
          <w:sz w:val="28"/>
          <w:szCs w:val="28"/>
        </w:rPr>
        <w:t>перервне підвищення їх детонаційної стійкості</w:t>
      </w:r>
      <w:r w:rsidRPr="009739B6">
        <w:rPr>
          <w:rFonts w:ascii="Times New Roman" w:hAnsi="Times New Roman" w:cs="Times New Roman"/>
          <w:sz w:val="28"/>
          <w:szCs w:val="28"/>
        </w:rPr>
        <w:t xml:space="preserve"> (в </w:t>
      </w:r>
      <w:proofErr w:type="spellStart"/>
      <w:r w:rsidRPr="009739B6">
        <w:rPr>
          <w:rFonts w:ascii="Times New Roman" w:hAnsi="Times New Roman" w:cs="Times New Roman"/>
          <w:sz w:val="28"/>
          <w:szCs w:val="28"/>
        </w:rPr>
        <w:t>дви</w:t>
      </w:r>
      <w:r>
        <w:rPr>
          <w:rFonts w:ascii="Times New Roman" w:hAnsi="Times New Roman" w:cs="Times New Roman"/>
          <w:sz w:val="28"/>
          <w:szCs w:val="28"/>
        </w:rPr>
        <w:t>гунобудуванні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збільшення степені с</w:t>
      </w:r>
      <w:r w:rsidRPr="009739B6">
        <w:rPr>
          <w:rFonts w:ascii="Times New Roman" w:hAnsi="Times New Roman" w:cs="Times New Roman"/>
          <w:sz w:val="28"/>
          <w:szCs w:val="28"/>
        </w:rPr>
        <w:t>тиснення), що сприя</w:t>
      </w:r>
      <w:r>
        <w:rPr>
          <w:rFonts w:ascii="Times New Roman" w:hAnsi="Times New Roman" w:cs="Times New Roman"/>
          <w:sz w:val="28"/>
          <w:szCs w:val="28"/>
        </w:rPr>
        <w:t xml:space="preserve">ло суттєвому покращенню </w:t>
      </w:r>
      <w:proofErr w:type="spellStart"/>
      <w:r>
        <w:rPr>
          <w:rFonts w:ascii="Times New Roman" w:hAnsi="Times New Roman" w:cs="Times New Roman"/>
          <w:sz w:val="28"/>
          <w:szCs w:val="28"/>
        </w:rPr>
        <w:t>технікоекономічних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показників експлуатації </w:t>
      </w:r>
      <w:r w:rsidRPr="009739B6">
        <w:rPr>
          <w:rFonts w:ascii="Times New Roman" w:hAnsi="Times New Roman" w:cs="Times New Roman"/>
          <w:sz w:val="28"/>
          <w:szCs w:val="28"/>
        </w:rPr>
        <w:t xml:space="preserve"> транспортних зас</w:t>
      </w:r>
      <w:r>
        <w:rPr>
          <w:rFonts w:ascii="Times New Roman" w:hAnsi="Times New Roman" w:cs="Times New Roman"/>
          <w:sz w:val="28"/>
          <w:szCs w:val="28"/>
        </w:rPr>
        <w:t xml:space="preserve">обів, в той час, коли рівень октанового числа випускаючого </w:t>
      </w:r>
      <w:proofErr w:type="spellStart"/>
      <w:r>
        <w:rPr>
          <w:rFonts w:ascii="Times New Roman" w:hAnsi="Times New Roman" w:cs="Times New Roman"/>
          <w:sz w:val="28"/>
          <w:szCs w:val="28"/>
        </w:rPr>
        <w:t>автобензину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739B6">
        <w:rPr>
          <w:rFonts w:ascii="Times New Roman" w:hAnsi="Times New Roman" w:cs="Times New Roman"/>
          <w:sz w:val="28"/>
          <w:szCs w:val="28"/>
        </w:rPr>
        <w:t xml:space="preserve"> був </w:t>
      </w:r>
      <w:r>
        <w:rPr>
          <w:rFonts w:ascii="Times New Roman" w:hAnsi="Times New Roman" w:cs="Times New Roman"/>
          <w:sz w:val="28"/>
          <w:szCs w:val="28"/>
        </w:rPr>
        <w:t>не настільки високий, як в даний</w:t>
      </w:r>
      <w:r w:rsidRPr="009739B6">
        <w:rPr>
          <w:rFonts w:ascii="Times New Roman" w:hAnsi="Times New Roman" w:cs="Times New Roman"/>
          <w:sz w:val="28"/>
          <w:szCs w:val="28"/>
        </w:rPr>
        <w:t xml:space="preserve"> час, підвищенн</w:t>
      </w:r>
      <w:r>
        <w:rPr>
          <w:rFonts w:ascii="Times New Roman" w:hAnsi="Times New Roman" w:cs="Times New Roman"/>
          <w:sz w:val="28"/>
          <w:szCs w:val="28"/>
        </w:rPr>
        <w:t>я детонаційної стійкості досягалось</w:t>
      </w:r>
      <w:r w:rsidRPr="009739B6">
        <w:rPr>
          <w:rFonts w:ascii="Times New Roman" w:hAnsi="Times New Roman" w:cs="Times New Roman"/>
          <w:sz w:val="28"/>
          <w:szCs w:val="28"/>
        </w:rPr>
        <w:t xml:space="preserve"> відносно легко за рахунок використання </w:t>
      </w:r>
      <w:r>
        <w:rPr>
          <w:rFonts w:ascii="Times New Roman" w:hAnsi="Times New Roman" w:cs="Times New Roman"/>
          <w:sz w:val="28"/>
          <w:szCs w:val="28"/>
        </w:rPr>
        <w:t xml:space="preserve">порівняно дешевих </w:t>
      </w:r>
      <w:proofErr w:type="spellStart"/>
      <w:r>
        <w:rPr>
          <w:rFonts w:ascii="Times New Roman" w:hAnsi="Times New Roman" w:cs="Times New Roman"/>
          <w:sz w:val="28"/>
          <w:szCs w:val="28"/>
        </w:rPr>
        <w:t>термодеструктивних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процесів  каталітичного крекінгу. Однак для послідовного підвищення детонаційної стійкості до сучасного  високого рівня виникла необхідність  розвивати в нафтопереробці  дорожчі енергоємні каталітичні процеси</w:t>
      </w:r>
      <w:r w:rsidRPr="009739B6">
        <w:rPr>
          <w:rFonts w:ascii="Times New Roman" w:hAnsi="Times New Roman" w:cs="Times New Roman"/>
          <w:sz w:val="28"/>
          <w:szCs w:val="28"/>
        </w:rPr>
        <w:t>, так</w:t>
      </w:r>
      <w:r>
        <w:rPr>
          <w:rFonts w:ascii="Times New Roman" w:hAnsi="Times New Roman" w:cs="Times New Roman"/>
          <w:sz w:val="28"/>
          <w:szCs w:val="28"/>
        </w:rPr>
        <w:t xml:space="preserve"> , як каталітичний риформінг, алкілування, ізомеризація </w:t>
      </w:r>
      <w:r w:rsidRPr="009739B6">
        <w:rPr>
          <w:rFonts w:ascii="Times New Roman" w:hAnsi="Times New Roman" w:cs="Times New Roman"/>
          <w:sz w:val="28"/>
          <w:szCs w:val="28"/>
        </w:rPr>
        <w:t xml:space="preserve"> і т. д., в яких, крім </w:t>
      </w:r>
      <w:r>
        <w:rPr>
          <w:rFonts w:ascii="Times New Roman" w:hAnsi="Times New Roman" w:cs="Times New Roman"/>
          <w:sz w:val="28"/>
          <w:szCs w:val="28"/>
        </w:rPr>
        <w:t xml:space="preserve">того, відбувається зниження ресурсів  </w:t>
      </w:r>
      <w:proofErr w:type="spellStart"/>
      <w:r>
        <w:rPr>
          <w:rFonts w:ascii="Times New Roman" w:hAnsi="Times New Roman" w:cs="Times New Roman"/>
          <w:sz w:val="28"/>
          <w:szCs w:val="28"/>
        </w:rPr>
        <w:t>автобензину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</w:rPr>
        <w:t>Зичайно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739B6">
        <w:rPr>
          <w:rFonts w:ascii="Times New Roman" w:hAnsi="Times New Roman" w:cs="Times New Roman"/>
          <w:sz w:val="28"/>
          <w:szCs w:val="28"/>
        </w:rPr>
        <w:t>, в</w:t>
      </w:r>
      <w:r>
        <w:rPr>
          <w:rFonts w:ascii="Times New Roman" w:hAnsi="Times New Roman" w:cs="Times New Roman"/>
          <w:sz w:val="28"/>
          <w:szCs w:val="28"/>
        </w:rPr>
        <w:t xml:space="preserve">итрати на такі процеси в нафтопереробці </w:t>
      </w:r>
      <w:r w:rsidRPr="009739B6">
        <w:rPr>
          <w:rFonts w:ascii="Times New Roman" w:hAnsi="Times New Roman" w:cs="Times New Roman"/>
          <w:sz w:val="28"/>
          <w:szCs w:val="28"/>
        </w:rPr>
        <w:t xml:space="preserve"> повинні окупатися економією коштів спожи</w:t>
      </w:r>
      <w:r>
        <w:rPr>
          <w:rFonts w:ascii="Times New Roman" w:hAnsi="Times New Roman" w:cs="Times New Roman"/>
          <w:sz w:val="28"/>
          <w:szCs w:val="28"/>
        </w:rPr>
        <w:t xml:space="preserve">вачів за рахунок застосування високооктанових  бензинів. Отже, оптимальні значення детонаційної стійкості  </w:t>
      </w:r>
      <w:proofErr w:type="spellStart"/>
      <w:r>
        <w:rPr>
          <w:rFonts w:ascii="Times New Roman" w:hAnsi="Times New Roman" w:cs="Times New Roman"/>
          <w:sz w:val="28"/>
          <w:szCs w:val="28"/>
        </w:rPr>
        <w:t>автобензинів</w:t>
      </w:r>
      <w:proofErr w:type="spellEnd"/>
      <w:r w:rsidRPr="009739B6">
        <w:rPr>
          <w:rFonts w:ascii="Times New Roman" w:hAnsi="Times New Roman" w:cs="Times New Roman"/>
          <w:sz w:val="28"/>
          <w:szCs w:val="28"/>
        </w:rPr>
        <w:t xml:space="preserve"> будуть визначатися рівнем хімізац</w:t>
      </w:r>
      <w:r>
        <w:rPr>
          <w:rFonts w:ascii="Times New Roman" w:hAnsi="Times New Roman" w:cs="Times New Roman"/>
          <w:sz w:val="28"/>
          <w:szCs w:val="28"/>
        </w:rPr>
        <w:t>ії і технології процесів нафтопереробки , а також світовими</w:t>
      </w:r>
      <w:r w:rsidRPr="009739B6">
        <w:rPr>
          <w:rFonts w:ascii="Times New Roman" w:hAnsi="Times New Roman" w:cs="Times New Roman"/>
          <w:sz w:val="28"/>
          <w:szCs w:val="28"/>
        </w:rPr>
        <w:t xml:space="preserve"> цінами на нафту.</w:t>
      </w:r>
    </w:p>
    <w:p w:rsidR="00BB35AA" w:rsidRDefault="00BB35AA" w:rsidP="00BB35AA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739B6">
        <w:rPr>
          <w:rFonts w:ascii="Times New Roman" w:hAnsi="Times New Roman" w:cs="Times New Roman"/>
          <w:sz w:val="28"/>
          <w:szCs w:val="28"/>
        </w:rPr>
        <w:t>У зв'язку з по</w:t>
      </w:r>
      <w:r>
        <w:rPr>
          <w:rFonts w:ascii="Times New Roman" w:hAnsi="Times New Roman" w:cs="Times New Roman"/>
          <w:sz w:val="28"/>
          <w:szCs w:val="28"/>
        </w:rPr>
        <w:t>силенням екологічних вимог у багатьох</w:t>
      </w:r>
      <w:r w:rsidRPr="009739B6">
        <w:rPr>
          <w:rFonts w:ascii="Times New Roman" w:hAnsi="Times New Roman" w:cs="Times New Roman"/>
          <w:sz w:val="28"/>
          <w:szCs w:val="28"/>
        </w:rPr>
        <w:t xml:space="preserve"> країнах світу прийняті</w:t>
      </w:r>
      <w:r>
        <w:rPr>
          <w:rFonts w:ascii="Times New Roman" w:hAnsi="Times New Roman" w:cs="Times New Roman"/>
          <w:sz w:val="28"/>
          <w:szCs w:val="28"/>
        </w:rPr>
        <w:t xml:space="preserve"> законодавчі акти про заборону</w:t>
      </w:r>
      <w:r w:rsidRPr="009739B6">
        <w:rPr>
          <w:rFonts w:ascii="Times New Roman" w:hAnsi="Times New Roman" w:cs="Times New Roman"/>
          <w:sz w:val="28"/>
          <w:szCs w:val="28"/>
        </w:rPr>
        <w:t xml:space="preserve"> засто</w:t>
      </w:r>
      <w:r>
        <w:rPr>
          <w:rFonts w:ascii="Times New Roman" w:hAnsi="Times New Roman" w:cs="Times New Roman"/>
          <w:sz w:val="28"/>
          <w:szCs w:val="28"/>
        </w:rPr>
        <w:t xml:space="preserve">сування свинцевих антидетонаторів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автобензині</w:t>
      </w:r>
      <w:proofErr w:type="spellEnd"/>
      <w:r>
        <w:rPr>
          <w:rFonts w:ascii="Times New Roman" w:hAnsi="Times New Roman" w:cs="Times New Roman"/>
          <w:sz w:val="28"/>
          <w:szCs w:val="28"/>
        </w:rPr>
        <w:t>. Сучасні</w:t>
      </w:r>
      <w:r w:rsidRPr="009739B6">
        <w:rPr>
          <w:rFonts w:ascii="Times New Roman" w:hAnsi="Times New Roman" w:cs="Times New Roman"/>
          <w:sz w:val="28"/>
          <w:szCs w:val="28"/>
        </w:rPr>
        <w:t xml:space="preserve"> автомобілі повинні відповідати жорстким екологічним нормам токсичності ви</w:t>
      </w:r>
      <w:r>
        <w:rPr>
          <w:rFonts w:ascii="Times New Roman" w:hAnsi="Times New Roman" w:cs="Times New Roman"/>
          <w:sz w:val="28"/>
          <w:szCs w:val="28"/>
        </w:rPr>
        <w:t xml:space="preserve">хлопних газів (табл. 10.4), а </w:t>
      </w:r>
      <w:proofErr w:type="spellStart"/>
      <w:r>
        <w:rPr>
          <w:rFonts w:ascii="Times New Roman" w:hAnsi="Times New Roman" w:cs="Times New Roman"/>
          <w:sz w:val="28"/>
          <w:szCs w:val="28"/>
        </w:rPr>
        <w:t>автобензин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і дизельне паливо для  двигунів внутрішнього згорання </w:t>
      </w:r>
      <w:r w:rsidRPr="009739B6">
        <w:rPr>
          <w:rFonts w:ascii="Times New Roman" w:hAnsi="Times New Roman" w:cs="Times New Roman"/>
          <w:sz w:val="28"/>
          <w:szCs w:val="28"/>
        </w:rPr>
        <w:t>повинні випускатися за нормами Європе</w:t>
      </w:r>
      <w:r>
        <w:rPr>
          <w:rFonts w:ascii="Times New Roman" w:hAnsi="Times New Roman" w:cs="Times New Roman"/>
          <w:sz w:val="28"/>
          <w:szCs w:val="28"/>
        </w:rPr>
        <w:t>йського союзу і США</w:t>
      </w:r>
      <w:r w:rsidRPr="009739B6">
        <w:rPr>
          <w:rFonts w:ascii="Times New Roman" w:hAnsi="Times New Roman" w:cs="Times New Roman"/>
          <w:sz w:val="28"/>
          <w:szCs w:val="28"/>
        </w:rPr>
        <w:t>.</w:t>
      </w:r>
    </w:p>
    <w:p w:rsidR="00BB35AA" w:rsidRDefault="00BB35AA" w:rsidP="00BB35AA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B35AA" w:rsidRDefault="00BB35AA" w:rsidP="00BB35AA">
      <w:pPr>
        <w:spacing w:after="0"/>
        <w:ind w:left="2694" w:hanging="1985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739B6">
        <w:rPr>
          <w:rFonts w:ascii="Times New Roman" w:hAnsi="Times New Roman" w:cs="Times New Roman"/>
          <w:sz w:val="28"/>
          <w:szCs w:val="28"/>
        </w:rPr>
        <w:t xml:space="preserve"> Таблиця 10.4 - </w:t>
      </w:r>
      <w:r w:rsidRPr="00AD7E88">
        <w:rPr>
          <w:rFonts w:ascii="Times New Roman" w:hAnsi="Times New Roman" w:cs="Times New Roman"/>
          <w:b/>
          <w:sz w:val="28"/>
          <w:szCs w:val="28"/>
        </w:rPr>
        <w:t xml:space="preserve">Норми </w:t>
      </w:r>
      <w:proofErr w:type="spellStart"/>
      <w:r w:rsidRPr="00AD7E88">
        <w:rPr>
          <w:rFonts w:ascii="Times New Roman" w:hAnsi="Times New Roman" w:cs="Times New Roman"/>
          <w:b/>
          <w:sz w:val="28"/>
          <w:szCs w:val="28"/>
        </w:rPr>
        <w:t>гранично-допустимих</w:t>
      </w:r>
      <w:proofErr w:type="spellEnd"/>
      <w:r w:rsidRPr="00AD7E88">
        <w:rPr>
          <w:rFonts w:ascii="Times New Roman" w:hAnsi="Times New Roman" w:cs="Times New Roman"/>
          <w:b/>
          <w:sz w:val="28"/>
          <w:szCs w:val="28"/>
        </w:rPr>
        <w:t xml:space="preserve"> викидів в країнах ЄС</w:t>
      </w:r>
      <w:r w:rsidRPr="009739B6">
        <w:rPr>
          <w:rFonts w:ascii="Times New Roman" w:hAnsi="Times New Roman" w:cs="Times New Roman"/>
          <w:sz w:val="28"/>
          <w:szCs w:val="28"/>
        </w:rPr>
        <w:t xml:space="preserve"> (для легкових автомобілів вагою 1250 кг), г / км</w:t>
      </w:r>
    </w:p>
    <w:p w:rsidR="00BB35AA" w:rsidRDefault="00BB35AA" w:rsidP="00BB35AA">
      <w:pPr>
        <w:spacing w:after="0"/>
        <w:ind w:left="2694" w:hanging="1985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369"/>
        <w:gridCol w:w="1961"/>
        <w:gridCol w:w="958"/>
        <w:gridCol w:w="967"/>
        <w:gridCol w:w="806"/>
        <w:gridCol w:w="956"/>
        <w:gridCol w:w="887"/>
        <w:gridCol w:w="907"/>
        <w:gridCol w:w="1044"/>
      </w:tblGrid>
      <w:tr w:rsidR="00BB35AA" w:rsidTr="0038198D">
        <w:trPr>
          <w:trHeight w:val="323"/>
        </w:trPr>
        <w:tc>
          <w:tcPr>
            <w:tcW w:w="1370" w:type="dxa"/>
            <w:vMerge w:val="restart"/>
          </w:tcPr>
          <w:p w:rsidR="00BB35AA" w:rsidRPr="006E13A2" w:rsidRDefault="00BB35AA" w:rsidP="00BB35A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6E13A2">
              <w:rPr>
                <w:rFonts w:ascii="Times New Roman" w:hAnsi="Times New Roman" w:cs="Times New Roman"/>
                <w:b/>
                <w:sz w:val="26"/>
                <w:szCs w:val="26"/>
              </w:rPr>
              <w:t>Норми</w:t>
            </w:r>
          </w:p>
        </w:tc>
        <w:tc>
          <w:tcPr>
            <w:tcW w:w="1961" w:type="dxa"/>
            <w:vMerge w:val="restart"/>
          </w:tcPr>
          <w:p w:rsidR="00BB35AA" w:rsidRPr="006E13A2" w:rsidRDefault="00BB35AA" w:rsidP="00BB35A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6E13A2">
              <w:rPr>
                <w:rFonts w:ascii="Times New Roman" w:hAnsi="Times New Roman" w:cs="Times New Roman"/>
                <w:b/>
                <w:sz w:val="26"/>
                <w:szCs w:val="26"/>
              </w:rPr>
              <w:t>Рік введення</w:t>
            </w:r>
          </w:p>
          <w:p w:rsidR="00BB35AA" w:rsidRPr="006E13A2" w:rsidRDefault="00BB35AA" w:rsidP="00BB35A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proofErr w:type="spellStart"/>
            <w:r w:rsidRPr="006E13A2">
              <w:rPr>
                <w:rFonts w:ascii="Times New Roman" w:hAnsi="Times New Roman" w:cs="Times New Roman"/>
                <w:b/>
                <w:sz w:val="26"/>
                <w:szCs w:val="26"/>
              </w:rPr>
              <w:t>ЕС</w:t>
            </w:r>
            <w:proofErr w:type="spellEnd"/>
            <w:r w:rsidRPr="006E13A2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(РФ)</w:t>
            </w:r>
          </w:p>
        </w:tc>
        <w:tc>
          <w:tcPr>
            <w:tcW w:w="2731" w:type="dxa"/>
            <w:gridSpan w:val="3"/>
          </w:tcPr>
          <w:p w:rsidR="00BB35AA" w:rsidRPr="006E13A2" w:rsidRDefault="00BB35AA" w:rsidP="00BB35A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6E13A2">
              <w:rPr>
                <w:rFonts w:ascii="Times New Roman" w:hAnsi="Times New Roman" w:cs="Times New Roman"/>
                <w:b/>
                <w:sz w:val="26"/>
                <w:szCs w:val="26"/>
              </w:rPr>
              <w:t>Бензиновий двигун</w:t>
            </w:r>
          </w:p>
        </w:tc>
        <w:tc>
          <w:tcPr>
            <w:tcW w:w="3794" w:type="dxa"/>
            <w:gridSpan w:val="4"/>
          </w:tcPr>
          <w:p w:rsidR="00BB35AA" w:rsidRPr="006E13A2" w:rsidRDefault="00BB35AA" w:rsidP="00BB35A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6E13A2">
              <w:rPr>
                <w:rFonts w:ascii="Times New Roman" w:hAnsi="Times New Roman" w:cs="Times New Roman"/>
                <w:b/>
                <w:sz w:val="26"/>
                <w:szCs w:val="26"/>
              </w:rPr>
              <w:t>Дизельне паливо</w:t>
            </w:r>
          </w:p>
        </w:tc>
      </w:tr>
      <w:tr w:rsidR="00BB35AA" w:rsidTr="0038198D">
        <w:trPr>
          <w:trHeight w:val="322"/>
        </w:trPr>
        <w:tc>
          <w:tcPr>
            <w:tcW w:w="1370" w:type="dxa"/>
            <w:vMerge/>
          </w:tcPr>
          <w:p w:rsidR="00BB35AA" w:rsidRPr="006E13A2" w:rsidRDefault="00BB35AA" w:rsidP="00BB35A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961" w:type="dxa"/>
            <w:vMerge/>
          </w:tcPr>
          <w:p w:rsidR="00BB35AA" w:rsidRPr="006E13A2" w:rsidRDefault="00BB35AA" w:rsidP="00BB35A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958" w:type="dxa"/>
          </w:tcPr>
          <w:p w:rsidR="00BB35AA" w:rsidRPr="006E13A2" w:rsidRDefault="00BB35AA" w:rsidP="00BB35A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</w:pPr>
            <w:r w:rsidRPr="006E13A2"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>CO</w:t>
            </w:r>
          </w:p>
        </w:tc>
        <w:tc>
          <w:tcPr>
            <w:tcW w:w="967" w:type="dxa"/>
          </w:tcPr>
          <w:p w:rsidR="00BB35AA" w:rsidRPr="006E13A2" w:rsidRDefault="00BB35AA" w:rsidP="00BB35A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</w:pPr>
            <w:proofErr w:type="spellStart"/>
            <w:r w:rsidRPr="006E13A2"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>C</w:t>
            </w:r>
            <w:r w:rsidRPr="006E13A2">
              <w:rPr>
                <w:rFonts w:ascii="Times New Roman" w:hAnsi="Times New Roman" w:cs="Times New Roman"/>
                <w:b/>
                <w:sz w:val="26"/>
                <w:szCs w:val="26"/>
                <w:vertAlign w:val="subscript"/>
                <w:lang w:val="en-US"/>
              </w:rPr>
              <w:t>m</w:t>
            </w:r>
            <w:r w:rsidRPr="006E13A2"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>H</w:t>
            </w:r>
            <w:r w:rsidRPr="006E13A2">
              <w:rPr>
                <w:rFonts w:ascii="Times New Roman" w:hAnsi="Times New Roman" w:cs="Times New Roman"/>
                <w:b/>
                <w:sz w:val="26"/>
                <w:szCs w:val="26"/>
                <w:vertAlign w:val="subscript"/>
                <w:lang w:val="en-US"/>
              </w:rPr>
              <w:t>n</w:t>
            </w:r>
            <w:proofErr w:type="spellEnd"/>
          </w:p>
        </w:tc>
        <w:tc>
          <w:tcPr>
            <w:tcW w:w="806" w:type="dxa"/>
          </w:tcPr>
          <w:p w:rsidR="00BB35AA" w:rsidRPr="006E13A2" w:rsidRDefault="00BB35AA" w:rsidP="00BB35A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6E13A2">
              <w:rPr>
                <w:rFonts w:ascii="Times New Roman" w:hAnsi="Times New Roman" w:cs="Times New Roman"/>
                <w:b/>
                <w:sz w:val="26"/>
                <w:szCs w:val="26"/>
              </w:rPr>
              <w:t>NO</w:t>
            </w:r>
            <w:r w:rsidRPr="006E13A2">
              <w:rPr>
                <w:rFonts w:ascii="Times New Roman" w:hAnsi="Times New Roman" w:cs="Times New Roman"/>
                <w:b/>
                <w:sz w:val="26"/>
                <w:szCs w:val="26"/>
                <w:vertAlign w:val="subscript"/>
              </w:rPr>
              <w:t>*</w:t>
            </w:r>
          </w:p>
        </w:tc>
        <w:tc>
          <w:tcPr>
            <w:tcW w:w="956" w:type="dxa"/>
          </w:tcPr>
          <w:p w:rsidR="00BB35AA" w:rsidRPr="006E13A2" w:rsidRDefault="00BB35AA" w:rsidP="00BB35A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</w:pPr>
            <w:r w:rsidRPr="006E13A2"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>CO</w:t>
            </w:r>
          </w:p>
        </w:tc>
        <w:tc>
          <w:tcPr>
            <w:tcW w:w="887" w:type="dxa"/>
          </w:tcPr>
          <w:p w:rsidR="00BB35AA" w:rsidRPr="006E13A2" w:rsidRDefault="00BB35AA" w:rsidP="00BB35A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proofErr w:type="spellStart"/>
            <w:r w:rsidRPr="006E13A2"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>C</w:t>
            </w:r>
            <w:r w:rsidRPr="006E13A2">
              <w:rPr>
                <w:rFonts w:ascii="Times New Roman" w:hAnsi="Times New Roman" w:cs="Times New Roman"/>
                <w:b/>
                <w:sz w:val="26"/>
                <w:szCs w:val="26"/>
                <w:vertAlign w:val="subscript"/>
                <w:lang w:val="en-US"/>
              </w:rPr>
              <w:t>m</w:t>
            </w:r>
            <w:r w:rsidRPr="006E13A2"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  <w:t>H</w:t>
            </w:r>
            <w:r w:rsidRPr="006E13A2">
              <w:rPr>
                <w:rFonts w:ascii="Times New Roman" w:hAnsi="Times New Roman" w:cs="Times New Roman"/>
                <w:b/>
                <w:sz w:val="26"/>
                <w:szCs w:val="26"/>
                <w:vertAlign w:val="subscript"/>
                <w:lang w:val="en-US"/>
              </w:rPr>
              <w:t>n</w:t>
            </w:r>
            <w:proofErr w:type="spellEnd"/>
          </w:p>
        </w:tc>
        <w:tc>
          <w:tcPr>
            <w:tcW w:w="907" w:type="dxa"/>
          </w:tcPr>
          <w:p w:rsidR="00BB35AA" w:rsidRPr="006E13A2" w:rsidRDefault="00BB35AA" w:rsidP="00BB35A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6E13A2">
              <w:rPr>
                <w:rFonts w:ascii="Times New Roman" w:hAnsi="Times New Roman" w:cs="Times New Roman"/>
                <w:b/>
                <w:sz w:val="26"/>
                <w:szCs w:val="26"/>
              </w:rPr>
              <w:t>NO</w:t>
            </w:r>
            <w:r w:rsidRPr="006E13A2">
              <w:rPr>
                <w:rFonts w:ascii="Times New Roman" w:hAnsi="Times New Roman" w:cs="Times New Roman"/>
                <w:b/>
                <w:sz w:val="26"/>
                <w:szCs w:val="26"/>
                <w:vertAlign w:val="subscript"/>
              </w:rPr>
              <w:t>*</w:t>
            </w:r>
          </w:p>
        </w:tc>
        <w:tc>
          <w:tcPr>
            <w:tcW w:w="1044" w:type="dxa"/>
          </w:tcPr>
          <w:p w:rsidR="00BB35AA" w:rsidRPr="006E13A2" w:rsidRDefault="00BB35AA" w:rsidP="00BB35A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6E13A2">
              <w:rPr>
                <w:rFonts w:ascii="Times New Roman" w:hAnsi="Times New Roman" w:cs="Times New Roman"/>
                <w:b/>
                <w:sz w:val="26"/>
                <w:szCs w:val="26"/>
              </w:rPr>
              <w:t>Тверді</w:t>
            </w:r>
          </w:p>
          <w:p w:rsidR="00BB35AA" w:rsidRPr="006E13A2" w:rsidRDefault="00BB35AA" w:rsidP="00BB35A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6E13A2">
              <w:rPr>
                <w:rFonts w:ascii="Times New Roman" w:hAnsi="Times New Roman" w:cs="Times New Roman"/>
                <w:b/>
                <w:sz w:val="26"/>
                <w:szCs w:val="26"/>
              </w:rPr>
              <w:t>частки</w:t>
            </w:r>
          </w:p>
        </w:tc>
      </w:tr>
      <w:tr w:rsidR="00BB35AA" w:rsidTr="0038198D">
        <w:tc>
          <w:tcPr>
            <w:tcW w:w="1370" w:type="dxa"/>
          </w:tcPr>
          <w:p w:rsidR="00BB35AA" w:rsidRPr="006E13A2" w:rsidRDefault="00BB35AA" w:rsidP="00BB35AA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E13A2">
              <w:rPr>
                <w:rFonts w:ascii="Times New Roman" w:hAnsi="Times New Roman" w:cs="Times New Roman"/>
                <w:sz w:val="26"/>
                <w:szCs w:val="26"/>
              </w:rPr>
              <w:t>Євро-1</w:t>
            </w:r>
          </w:p>
        </w:tc>
        <w:tc>
          <w:tcPr>
            <w:tcW w:w="1961" w:type="dxa"/>
          </w:tcPr>
          <w:p w:rsidR="00BB35AA" w:rsidRPr="006E13A2" w:rsidRDefault="00BB35AA" w:rsidP="00BB35AA">
            <w:pPr>
              <w:spacing w:after="0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6E13A2">
              <w:rPr>
                <w:rFonts w:ascii="Times New Roman" w:hAnsi="Times New Roman" w:cs="Times New Roman"/>
                <w:sz w:val="26"/>
                <w:szCs w:val="26"/>
              </w:rPr>
              <w:t>1993 (1999)</w:t>
            </w:r>
          </w:p>
        </w:tc>
        <w:tc>
          <w:tcPr>
            <w:tcW w:w="958" w:type="dxa"/>
          </w:tcPr>
          <w:p w:rsidR="00BB35AA" w:rsidRPr="006E13A2" w:rsidRDefault="00BB35AA" w:rsidP="00BB35A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6E13A2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Pr="006E13A2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,72</w:t>
            </w:r>
          </w:p>
        </w:tc>
        <w:tc>
          <w:tcPr>
            <w:tcW w:w="1773" w:type="dxa"/>
            <w:gridSpan w:val="2"/>
          </w:tcPr>
          <w:p w:rsidR="00BB35AA" w:rsidRPr="006E13A2" w:rsidRDefault="00BB35AA" w:rsidP="00BB35A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6E13A2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0,97*</w:t>
            </w:r>
          </w:p>
        </w:tc>
        <w:tc>
          <w:tcPr>
            <w:tcW w:w="956" w:type="dxa"/>
          </w:tcPr>
          <w:p w:rsidR="00BB35AA" w:rsidRPr="006E13A2" w:rsidRDefault="00BB35AA" w:rsidP="00BB35A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6E13A2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2,72</w:t>
            </w:r>
          </w:p>
        </w:tc>
        <w:tc>
          <w:tcPr>
            <w:tcW w:w="1794" w:type="dxa"/>
            <w:gridSpan w:val="2"/>
          </w:tcPr>
          <w:p w:rsidR="00BB35AA" w:rsidRPr="006E13A2" w:rsidRDefault="00BB35AA" w:rsidP="00BB35A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6E13A2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0,97*</w:t>
            </w:r>
          </w:p>
        </w:tc>
        <w:tc>
          <w:tcPr>
            <w:tcW w:w="1044" w:type="dxa"/>
          </w:tcPr>
          <w:p w:rsidR="00BB35AA" w:rsidRPr="006E13A2" w:rsidRDefault="00BB35AA" w:rsidP="00BB35A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6E13A2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0,14</w:t>
            </w:r>
          </w:p>
        </w:tc>
      </w:tr>
      <w:tr w:rsidR="00BB35AA" w:rsidTr="0038198D">
        <w:tc>
          <w:tcPr>
            <w:tcW w:w="1370" w:type="dxa"/>
          </w:tcPr>
          <w:p w:rsidR="00BB35AA" w:rsidRPr="006E13A2" w:rsidRDefault="00BB35AA" w:rsidP="00BB35AA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E13A2">
              <w:rPr>
                <w:rFonts w:ascii="Times New Roman" w:hAnsi="Times New Roman" w:cs="Times New Roman"/>
                <w:sz w:val="26"/>
                <w:szCs w:val="26"/>
              </w:rPr>
              <w:t>Євро-2</w:t>
            </w:r>
          </w:p>
        </w:tc>
        <w:tc>
          <w:tcPr>
            <w:tcW w:w="1961" w:type="dxa"/>
          </w:tcPr>
          <w:p w:rsidR="00BB35AA" w:rsidRPr="006E13A2" w:rsidRDefault="00BB35AA" w:rsidP="00BB35AA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E13A2">
              <w:rPr>
                <w:rFonts w:ascii="Times New Roman" w:hAnsi="Times New Roman" w:cs="Times New Roman"/>
                <w:sz w:val="26"/>
                <w:szCs w:val="26"/>
              </w:rPr>
              <w:t>1996 (2006)</w:t>
            </w:r>
          </w:p>
        </w:tc>
        <w:tc>
          <w:tcPr>
            <w:tcW w:w="958" w:type="dxa"/>
          </w:tcPr>
          <w:p w:rsidR="00BB35AA" w:rsidRPr="006E13A2" w:rsidRDefault="00BB35AA" w:rsidP="00BB35A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6E13A2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2,2</w:t>
            </w:r>
          </w:p>
        </w:tc>
        <w:tc>
          <w:tcPr>
            <w:tcW w:w="1773" w:type="dxa"/>
            <w:gridSpan w:val="2"/>
          </w:tcPr>
          <w:p w:rsidR="00BB35AA" w:rsidRPr="006E13A2" w:rsidRDefault="00BB35AA" w:rsidP="00BB35A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6E13A2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0,5*</w:t>
            </w:r>
          </w:p>
        </w:tc>
        <w:tc>
          <w:tcPr>
            <w:tcW w:w="956" w:type="dxa"/>
          </w:tcPr>
          <w:p w:rsidR="00BB35AA" w:rsidRPr="006E13A2" w:rsidRDefault="00BB35AA" w:rsidP="00BB35A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6E13A2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1,0</w:t>
            </w:r>
          </w:p>
        </w:tc>
        <w:tc>
          <w:tcPr>
            <w:tcW w:w="1794" w:type="dxa"/>
            <w:gridSpan w:val="2"/>
          </w:tcPr>
          <w:p w:rsidR="00BB35AA" w:rsidRPr="006E13A2" w:rsidRDefault="00BB35AA" w:rsidP="00BB35A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6E13A2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0,67*</w:t>
            </w:r>
          </w:p>
        </w:tc>
        <w:tc>
          <w:tcPr>
            <w:tcW w:w="1044" w:type="dxa"/>
          </w:tcPr>
          <w:p w:rsidR="00BB35AA" w:rsidRPr="006E13A2" w:rsidRDefault="00BB35AA" w:rsidP="00BB35A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6E13A2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0,08</w:t>
            </w:r>
          </w:p>
        </w:tc>
      </w:tr>
      <w:tr w:rsidR="00BB35AA" w:rsidTr="0038198D">
        <w:tc>
          <w:tcPr>
            <w:tcW w:w="1370" w:type="dxa"/>
          </w:tcPr>
          <w:p w:rsidR="00BB35AA" w:rsidRPr="006E13A2" w:rsidRDefault="00BB35AA" w:rsidP="00BB35AA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E13A2">
              <w:rPr>
                <w:rFonts w:ascii="Times New Roman" w:hAnsi="Times New Roman" w:cs="Times New Roman"/>
                <w:sz w:val="26"/>
                <w:szCs w:val="26"/>
              </w:rPr>
              <w:t>Євро-3</w:t>
            </w:r>
          </w:p>
        </w:tc>
        <w:tc>
          <w:tcPr>
            <w:tcW w:w="1961" w:type="dxa"/>
          </w:tcPr>
          <w:p w:rsidR="00BB35AA" w:rsidRPr="006E13A2" w:rsidRDefault="00BB35AA" w:rsidP="00BB35AA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E13A2">
              <w:rPr>
                <w:rFonts w:ascii="Times New Roman" w:hAnsi="Times New Roman" w:cs="Times New Roman"/>
                <w:sz w:val="26"/>
                <w:szCs w:val="26"/>
              </w:rPr>
              <w:t>2000 (2008)</w:t>
            </w:r>
          </w:p>
        </w:tc>
        <w:tc>
          <w:tcPr>
            <w:tcW w:w="958" w:type="dxa"/>
          </w:tcPr>
          <w:p w:rsidR="00BB35AA" w:rsidRPr="006E13A2" w:rsidRDefault="00BB35AA" w:rsidP="00BB35A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6E13A2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1,5</w:t>
            </w:r>
          </w:p>
        </w:tc>
        <w:tc>
          <w:tcPr>
            <w:tcW w:w="967" w:type="dxa"/>
          </w:tcPr>
          <w:p w:rsidR="00BB35AA" w:rsidRPr="006E13A2" w:rsidRDefault="00BB35AA" w:rsidP="00BB35A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6E13A2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0,17</w:t>
            </w:r>
          </w:p>
        </w:tc>
        <w:tc>
          <w:tcPr>
            <w:tcW w:w="806" w:type="dxa"/>
          </w:tcPr>
          <w:p w:rsidR="00BB35AA" w:rsidRPr="006E13A2" w:rsidRDefault="00BB35AA" w:rsidP="00BB35A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6E13A2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0,14</w:t>
            </w:r>
          </w:p>
        </w:tc>
        <w:tc>
          <w:tcPr>
            <w:tcW w:w="956" w:type="dxa"/>
          </w:tcPr>
          <w:p w:rsidR="00BB35AA" w:rsidRPr="006E13A2" w:rsidRDefault="00BB35AA" w:rsidP="00BB35A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6E13A2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0,6</w:t>
            </w:r>
          </w:p>
        </w:tc>
        <w:tc>
          <w:tcPr>
            <w:tcW w:w="887" w:type="dxa"/>
          </w:tcPr>
          <w:p w:rsidR="00BB35AA" w:rsidRPr="006E13A2" w:rsidRDefault="00BB35AA" w:rsidP="00BB35A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6E13A2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0,06</w:t>
            </w:r>
          </w:p>
        </w:tc>
        <w:tc>
          <w:tcPr>
            <w:tcW w:w="907" w:type="dxa"/>
          </w:tcPr>
          <w:p w:rsidR="00BB35AA" w:rsidRPr="006E13A2" w:rsidRDefault="00BB35AA" w:rsidP="00BB35A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6E13A2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0,5</w:t>
            </w:r>
          </w:p>
        </w:tc>
        <w:tc>
          <w:tcPr>
            <w:tcW w:w="1044" w:type="dxa"/>
          </w:tcPr>
          <w:p w:rsidR="00BB35AA" w:rsidRPr="006E13A2" w:rsidRDefault="00BB35AA" w:rsidP="00BB35A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6E13A2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0,05</w:t>
            </w:r>
          </w:p>
        </w:tc>
      </w:tr>
      <w:tr w:rsidR="00BB35AA" w:rsidTr="0038198D">
        <w:tc>
          <w:tcPr>
            <w:tcW w:w="1370" w:type="dxa"/>
          </w:tcPr>
          <w:p w:rsidR="00BB35AA" w:rsidRPr="006E13A2" w:rsidRDefault="00BB35AA" w:rsidP="00BB35AA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E13A2">
              <w:rPr>
                <w:rFonts w:ascii="Times New Roman" w:hAnsi="Times New Roman" w:cs="Times New Roman"/>
                <w:sz w:val="26"/>
                <w:szCs w:val="26"/>
              </w:rPr>
              <w:t>Євро-4</w:t>
            </w:r>
          </w:p>
        </w:tc>
        <w:tc>
          <w:tcPr>
            <w:tcW w:w="1961" w:type="dxa"/>
          </w:tcPr>
          <w:p w:rsidR="00BB35AA" w:rsidRPr="006E13A2" w:rsidRDefault="00BB35AA" w:rsidP="00BB35AA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E13A2">
              <w:rPr>
                <w:rFonts w:ascii="Times New Roman" w:hAnsi="Times New Roman" w:cs="Times New Roman"/>
                <w:sz w:val="26"/>
                <w:szCs w:val="26"/>
              </w:rPr>
              <w:t>2005 (2010)</w:t>
            </w:r>
          </w:p>
        </w:tc>
        <w:tc>
          <w:tcPr>
            <w:tcW w:w="958" w:type="dxa"/>
          </w:tcPr>
          <w:p w:rsidR="00BB35AA" w:rsidRPr="006E13A2" w:rsidRDefault="00BB35AA" w:rsidP="00BB35A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6E13A2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0,7</w:t>
            </w:r>
          </w:p>
        </w:tc>
        <w:tc>
          <w:tcPr>
            <w:tcW w:w="967" w:type="dxa"/>
          </w:tcPr>
          <w:p w:rsidR="00BB35AA" w:rsidRPr="006E13A2" w:rsidRDefault="00BB35AA" w:rsidP="00BB35A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6E13A2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0,08</w:t>
            </w:r>
          </w:p>
        </w:tc>
        <w:tc>
          <w:tcPr>
            <w:tcW w:w="806" w:type="dxa"/>
          </w:tcPr>
          <w:p w:rsidR="00BB35AA" w:rsidRPr="006E13A2" w:rsidRDefault="00BB35AA" w:rsidP="00BB35A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6E13A2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0,07</w:t>
            </w:r>
          </w:p>
        </w:tc>
        <w:tc>
          <w:tcPr>
            <w:tcW w:w="956" w:type="dxa"/>
          </w:tcPr>
          <w:p w:rsidR="00BB35AA" w:rsidRPr="006E13A2" w:rsidRDefault="00BB35AA" w:rsidP="00BB35A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6E13A2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0,47</w:t>
            </w:r>
          </w:p>
        </w:tc>
        <w:tc>
          <w:tcPr>
            <w:tcW w:w="887" w:type="dxa"/>
          </w:tcPr>
          <w:p w:rsidR="00BB35AA" w:rsidRPr="006E13A2" w:rsidRDefault="00BB35AA" w:rsidP="00BB35A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6E13A2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0,05</w:t>
            </w:r>
          </w:p>
        </w:tc>
        <w:tc>
          <w:tcPr>
            <w:tcW w:w="907" w:type="dxa"/>
          </w:tcPr>
          <w:p w:rsidR="00BB35AA" w:rsidRPr="006E13A2" w:rsidRDefault="00BB35AA" w:rsidP="00BB35A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6E13A2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0,25</w:t>
            </w:r>
          </w:p>
        </w:tc>
        <w:tc>
          <w:tcPr>
            <w:tcW w:w="1044" w:type="dxa"/>
          </w:tcPr>
          <w:p w:rsidR="00BB35AA" w:rsidRPr="006E13A2" w:rsidRDefault="00BB35AA" w:rsidP="00BB35A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6E13A2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0,05</w:t>
            </w:r>
          </w:p>
        </w:tc>
      </w:tr>
    </w:tbl>
    <w:p w:rsidR="00BB35AA" w:rsidRDefault="00BB35AA" w:rsidP="00BB35AA">
      <w:pPr>
        <w:spacing w:after="0"/>
        <w:ind w:left="2694" w:hanging="1985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B35AA" w:rsidRDefault="00BB35AA" w:rsidP="00BB35AA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Характерною особливістю перспективних зарубіжних бензинів є низький  вміст в них </w:t>
      </w:r>
      <w:proofErr w:type="spellStart"/>
      <w:r>
        <w:rPr>
          <w:rFonts w:ascii="Times New Roman" w:hAnsi="Times New Roman" w:cs="Times New Roman"/>
          <w:sz w:val="28"/>
          <w:szCs w:val="28"/>
        </w:rPr>
        <w:t>аренів</w:t>
      </w:r>
      <w:proofErr w:type="spellEnd"/>
      <w:r>
        <w:rPr>
          <w:rFonts w:ascii="Times New Roman" w:hAnsi="Times New Roman" w:cs="Times New Roman"/>
          <w:sz w:val="28"/>
          <w:szCs w:val="28"/>
        </w:rPr>
        <w:t>, що вважається ознакою високої якості</w:t>
      </w:r>
      <w:r w:rsidRPr="009739B6">
        <w:rPr>
          <w:rFonts w:ascii="Times New Roman" w:hAnsi="Times New Roman" w:cs="Times New Roman"/>
          <w:sz w:val="28"/>
          <w:szCs w:val="28"/>
        </w:rPr>
        <w:t xml:space="preserve"> за такими показниками</w:t>
      </w:r>
      <w:r>
        <w:rPr>
          <w:rFonts w:ascii="Times New Roman" w:hAnsi="Times New Roman" w:cs="Times New Roman"/>
          <w:sz w:val="28"/>
          <w:szCs w:val="28"/>
        </w:rPr>
        <w:t xml:space="preserve">, як схильність до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нагароутворення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краплинне запалювання,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коефіцієнт рівномірного розподілу детонаційної стійкості за фракціями, октанове число </w:t>
      </w:r>
      <w:r w:rsidRPr="009739B6">
        <w:rPr>
          <w:rFonts w:ascii="Times New Roman" w:hAnsi="Times New Roman" w:cs="Times New Roman"/>
          <w:sz w:val="28"/>
          <w:szCs w:val="28"/>
        </w:rPr>
        <w:t xml:space="preserve">змішання, і </w:t>
      </w:r>
      <w:r>
        <w:rPr>
          <w:rFonts w:ascii="Times New Roman" w:hAnsi="Times New Roman" w:cs="Times New Roman"/>
          <w:sz w:val="28"/>
          <w:szCs w:val="28"/>
        </w:rPr>
        <w:t xml:space="preserve">ін. </w:t>
      </w:r>
      <w:proofErr w:type="spellStart"/>
      <w:r>
        <w:rPr>
          <w:rFonts w:ascii="Times New Roman" w:hAnsi="Times New Roman" w:cs="Times New Roman"/>
          <w:sz w:val="28"/>
          <w:szCs w:val="28"/>
        </w:rPr>
        <w:t>нд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по екологічності. Низький вміст  </w:t>
      </w:r>
      <w:proofErr w:type="spellStart"/>
      <w:r>
        <w:rPr>
          <w:rFonts w:ascii="Times New Roman" w:hAnsi="Times New Roman" w:cs="Times New Roman"/>
          <w:sz w:val="28"/>
          <w:szCs w:val="28"/>
        </w:rPr>
        <w:t>арені</w:t>
      </w:r>
      <w:r w:rsidRPr="009739B6">
        <w:rPr>
          <w:rFonts w:ascii="Times New Roman" w:hAnsi="Times New Roman" w:cs="Times New Roman"/>
          <w:sz w:val="28"/>
          <w:szCs w:val="28"/>
        </w:rPr>
        <w:t>в</w:t>
      </w:r>
      <w:proofErr w:type="spellEnd"/>
      <w:r w:rsidRPr="009739B6">
        <w:rPr>
          <w:rFonts w:ascii="Times New Roman" w:hAnsi="Times New Roman" w:cs="Times New Roman"/>
          <w:sz w:val="28"/>
          <w:szCs w:val="28"/>
        </w:rPr>
        <w:t xml:space="preserve"> пр</w:t>
      </w:r>
      <w:r>
        <w:rPr>
          <w:rFonts w:ascii="Times New Roman" w:hAnsi="Times New Roman" w:cs="Times New Roman"/>
          <w:sz w:val="28"/>
          <w:szCs w:val="28"/>
        </w:rPr>
        <w:t xml:space="preserve">и високій детонаційній стійкості бензинів досягається значно більшим </w:t>
      </w:r>
      <w:r w:rsidRPr="009739B6">
        <w:rPr>
          <w:rFonts w:ascii="Times New Roman" w:hAnsi="Times New Roman" w:cs="Times New Roman"/>
          <w:sz w:val="28"/>
          <w:szCs w:val="28"/>
        </w:rPr>
        <w:t xml:space="preserve"> залучен</w:t>
      </w:r>
      <w:r>
        <w:rPr>
          <w:rFonts w:ascii="Times New Roman" w:hAnsi="Times New Roman" w:cs="Times New Roman"/>
          <w:sz w:val="28"/>
          <w:szCs w:val="28"/>
        </w:rPr>
        <w:t xml:space="preserve">ням в їх компонентний склад </w:t>
      </w:r>
      <w:proofErr w:type="spellStart"/>
      <w:r>
        <w:rPr>
          <w:rFonts w:ascii="Times New Roman" w:hAnsi="Times New Roman" w:cs="Times New Roman"/>
          <w:sz w:val="28"/>
          <w:szCs w:val="28"/>
        </w:rPr>
        <w:t>алкілату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та бензинових  каталітичних крекінгів, характеризуються значним вмістом високооктанових </w:t>
      </w:r>
      <w:proofErr w:type="spellStart"/>
      <w:r>
        <w:rPr>
          <w:rFonts w:ascii="Times New Roman" w:hAnsi="Times New Roman" w:cs="Times New Roman"/>
          <w:sz w:val="28"/>
          <w:szCs w:val="28"/>
        </w:rPr>
        <w:t>ізоалкані</w:t>
      </w:r>
      <w:r w:rsidRPr="009739B6">
        <w:rPr>
          <w:rFonts w:ascii="Times New Roman" w:hAnsi="Times New Roman" w:cs="Times New Roman"/>
          <w:sz w:val="28"/>
          <w:szCs w:val="28"/>
        </w:rPr>
        <w:t>в</w:t>
      </w:r>
      <w:proofErr w:type="spellEnd"/>
      <w:r w:rsidRPr="009739B6">
        <w:rPr>
          <w:rFonts w:ascii="Times New Roman" w:hAnsi="Times New Roman" w:cs="Times New Roman"/>
          <w:sz w:val="28"/>
          <w:szCs w:val="28"/>
        </w:rPr>
        <w:t xml:space="preserve"> (табл. 10.6).</w:t>
      </w:r>
    </w:p>
    <w:p w:rsidR="00BB35AA" w:rsidRDefault="00BB35AA" w:rsidP="00BB35AA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B35AA" w:rsidRDefault="00BB35AA" w:rsidP="00BB35AA">
      <w:pPr>
        <w:spacing w:after="0"/>
        <w:ind w:left="2977" w:hanging="2268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Таблиця 10.5</w:t>
      </w:r>
      <w:r w:rsidRPr="009739B6">
        <w:rPr>
          <w:rFonts w:ascii="Times New Roman" w:hAnsi="Times New Roman" w:cs="Times New Roman"/>
          <w:sz w:val="28"/>
          <w:szCs w:val="28"/>
        </w:rPr>
        <w:t xml:space="preserve"> - </w:t>
      </w:r>
      <w:r w:rsidRPr="00F35FF7">
        <w:rPr>
          <w:rFonts w:ascii="Times New Roman" w:hAnsi="Times New Roman" w:cs="Times New Roman"/>
          <w:b/>
          <w:sz w:val="28"/>
          <w:szCs w:val="28"/>
        </w:rPr>
        <w:t xml:space="preserve">Компонентний склад </w:t>
      </w:r>
      <w:proofErr w:type="spellStart"/>
      <w:r w:rsidRPr="00F35FF7">
        <w:rPr>
          <w:rFonts w:ascii="Times New Roman" w:hAnsi="Times New Roman" w:cs="Times New Roman"/>
          <w:b/>
          <w:sz w:val="28"/>
          <w:szCs w:val="28"/>
        </w:rPr>
        <w:t>автобензинів</w:t>
      </w:r>
      <w:proofErr w:type="spellEnd"/>
      <w:r w:rsidRPr="00F35FF7">
        <w:rPr>
          <w:rFonts w:ascii="Times New Roman" w:hAnsi="Times New Roman" w:cs="Times New Roman"/>
          <w:b/>
          <w:sz w:val="28"/>
          <w:szCs w:val="28"/>
        </w:rPr>
        <w:t xml:space="preserve"> Росії, США і Західної Європи</w:t>
      </w:r>
    </w:p>
    <w:p w:rsidR="00BB35AA" w:rsidRDefault="00BB35AA" w:rsidP="00BB35AA">
      <w:pPr>
        <w:spacing w:after="0"/>
        <w:ind w:left="2977" w:hanging="2268"/>
        <w:contextualSpacing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218"/>
        <w:gridCol w:w="1843"/>
        <w:gridCol w:w="1984"/>
        <w:gridCol w:w="1810"/>
      </w:tblGrid>
      <w:tr w:rsidR="00BB35AA" w:rsidTr="0038198D">
        <w:tc>
          <w:tcPr>
            <w:tcW w:w="4219" w:type="dxa"/>
          </w:tcPr>
          <w:p w:rsidR="00BB35AA" w:rsidRPr="00AA585B" w:rsidRDefault="00BB35AA" w:rsidP="00BB35A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A585B">
              <w:rPr>
                <w:rFonts w:ascii="Times New Roman" w:hAnsi="Times New Roman" w:cs="Times New Roman"/>
                <w:b/>
                <w:sz w:val="26"/>
                <w:szCs w:val="26"/>
              </w:rPr>
              <w:t>Показник (1999 р.)</w:t>
            </w:r>
          </w:p>
        </w:tc>
        <w:tc>
          <w:tcPr>
            <w:tcW w:w="1843" w:type="dxa"/>
          </w:tcPr>
          <w:p w:rsidR="00BB35AA" w:rsidRPr="00AA585B" w:rsidRDefault="00BB35AA" w:rsidP="00BB35A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A585B">
              <w:rPr>
                <w:rFonts w:ascii="Times New Roman" w:hAnsi="Times New Roman" w:cs="Times New Roman"/>
                <w:b/>
                <w:sz w:val="26"/>
                <w:szCs w:val="26"/>
              </w:rPr>
              <w:t>Росія</w:t>
            </w:r>
          </w:p>
        </w:tc>
        <w:tc>
          <w:tcPr>
            <w:tcW w:w="1984" w:type="dxa"/>
          </w:tcPr>
          <w:p w:rsidR="00BB35AA" w:rsidRPr="00AA585B" w:rsidRDefault="00BB35AA" w:rsidP="00BB35A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A585B">
              <w:rPr>
                <w:rFonts w:ascii="Times New Roman" w:hAnsi="Times New Roman" w:cs="Times New Roman"/>
                <w:b/>
                <w:sz w:val="26"/>
                <w:szCs w:val="26"/>
              </w:rPr>
              <w:t>США</w:t>
            </w:r>
          </w:p>
        </w:tc>
        <w:tc>
          <w:tcPr>
            <w:tcW w:w="1810" w:type="dxa"/>
          </w:tcPr>
          <w:p w:rsidR="00BB35AA" w:rsidRPr="00AA585B" w:rsidRDefault="00BB35AA" w:rsidP="00BB35A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A585B">
              <w:rPr>
                <w:rFonts w:ascii="Times New Roman" w:hAnsi="Times New Roman" w:cs="Times New Roman"/>
                <w:b/>
                <w:sz w:val="26"/>
                <w:szCs w:val="26"/>
              </w:rPr>
              <w:t>Західна Європа</w:t>
            </w:r>
          </w:p>
        </w:tc>
      </w:tr>
      <w:tr w:rsidR="00BB35AA" w:rsidTr="0038198D">
        <w:tc>
          <w:tcPr>
            <w:tcW w:w="4219" w:type="dxa"/>
          </w:tcPr>
          <w:p w:rsidR="00BB35AA" w:rsidRPr="000E458A" w:rsidRDefault="00BB35AA" w:rsidP="00BB35AA">
            <w:pPr>
              <w:spacing w:after="0"/>
              <w:contextualSpacing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E458A">
              <w:rPr>
                <w:rFonts w:ascii="Times New Roman" w:hAnsi="Times New Roman" w:cs="Times New Roman"/>
                <w:sz w:val="26"/>
                <w:szCs w:val="26"/>
              </w:rPr>
              <w:t>Загальний об</w:t>
            </w:r>
            <w:r w:rsidRPr="000E458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’</w:t>
            </w:r>
            <w:proofErr w:type="spellStart"/>
            <w:r w:rsidRPr="000E458A">
              <w:rPr>
                <w:rFonts w:ascii="Times New Roman" w:hAnsi="Times New Roman" w:cs="Times New Roman"/>
                <w:sz w:val="26"/>
                <w:szCs w:val="26"/>
              </w:rPr>
              <w:t>єм</w:t>
            </w:r>
            <w:proofErr w:type="spellEnd"/>
            <w:r w:rsidRPr="000E458A">
              <w:rPr>
                <w:rFonts w:ascii="Times New Roman" w:hAnsi="Times New Roman" w:cs="Times New Roman"/>
                <w:sz w:val="26"/>
                <w:szCs w:val="26"/>
              </w:rPr>
              <w:t xml:space="preserve"> бензинового фонду </w:t>
            </w:r>
            <w:proofErr w:type="spellStart"/>
            <w:r w:rsidRPr="000E458A">
              <w:rPr>
                <w:rFonts w:ascii="Times New Roman" w:hAnsi="Times New Roman" w:cs="Times New Roman"/>
                <w:sz w:val="26"/>
                <w:szCs w:val="26"/>
              </w:rPr>
              <w:t>млн</w:t>
            </w:r>
            <w:proofErr w:type="spellEnd"/>
            <w:r w:rsidRPr="000E458A">
              <w:rPr>
                <w:rFonts w:ascii="Times New Roman" w:hAnsi="Times New Roman" w:cs="Times New Roman"/>
                <w:sz w:val="26"/>
                <w:szCs w:val="26"/>
              </w:rPr>
              <w:t xml:space="preserve"> т</w:t>
            </w:r>
            <w:r w:rsidRPr="000E458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/</w:t>
            </w:r>
            <w:proofErr w:type="spellStart"/>
            <w:r w:rsidRPr="000E458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рік</w:t>
            </w:r>
            <w:proofErr w:type="spellEnd"/>
          </w:p>
        </w:tc>
        <w:tc>
          <w:tcPr>
            <w:tcW w:w="1843" w:type="dxa"/>
          </w:tcPr>
          <w:p w:rsidR="00BB35AA" w:rsidRPr="000E458A" w:rsidRDefault="00BB35AA" w:rsidP="00BB35A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E458A">
              <w:rPr>
                <w:rFonts w:ascii="Times New Roman" w:hAnsi="Times New Roman" w:cs="Times New Roman"/>
                <w:sz w:val="26"/>
                <w:szCs w:val="26"/>
              </w:rPr>
              <w:t>24</w:t>
            </w:r>
          </w:p>
        </w:tc>
        <w:tc>
          <w:tcPr>
            <w:tcW w:w="1984" w:type="dxa"/>
          </w:tcPr>
          <w:p w:rsidR="00BB35AA" w:rsidRPr="000E458A" w:rsidRDefault="00BB35AA" w:rsidP="00BB35A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E458A">
              <w:rPr>
                <w:rFonts w:ascii="Times New Roman" w:hAnsi="Times New Roman" w:cs="Times New Roman"/>
                <w:sz w:val="26"/>
                <w:szCs w:val="26"/>
              </w:rPr>
              <w:t>330</w:t>
            </w:r>
          </w:p>
        </w:tc>
        <w:tc>
          <w:tcPr>
            <w:tcW w:w="1810" w:type="dxa"/>
          </w:tcPr>
          <w:p w:rsidR="00BB35AA" w:rsidRPr="000E458A" w:rsidRDefault="00BB35AA" w:rsidP="00BB35A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E458A">
              <w:rPr>
                <w:rFonts w:ascii="Times New Roman" w:hAnsi="Times New Roman" w:cs="Times New Roman"/>
                <w:sz w:val="26"/>
                <w:szCs w:val="26"/>
              </w:rPr>
              <w:t>130</w:t>
            </w:r>
          </w:p>
        </w:tc>
      </w:tr>
      <w:tr w:rsidR="00BB35AA" w:rsidTr="0038198D">
        <w:tc>
          <w:tcPr>
            <w:tcW w:w="4219" w:type="dxa"/>
          </w:tcPr>
          <w:p w:rsidR="00BB35AA" w:rsidRPr="000E458A" w:rsidRDefault="00BB35AA" w:rsidP="00BB35AA">
            <w:pPr>
              <w:spacing w:after="0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0E458A">
              <w:rPr>
                <w:rFonts w:ascii="Times New Roman" w:hAnsi="Times New Roman" w:cs="Times New Roman"/>
                <w:sz w:val="26"/>
                <w:szCs w:val="26"/>
              </w:rPr>
              <w:t>Компонентний склад</w:t>
            </w:r>
            <w:r w:rsidRPr="00F21B3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, %</w:t>
            </w:r>
            <w:r w:rsidRPr="000E458A">
              <w:rPr>
                <w:rFonts w:ascii="Times New Roman" w:hAnsi="Times New Roman" w:cs="Times New Roman"/>
                <w:sz w:val="26"/>
                <w:szCs w:val="26"/>
              </w:rPr>
              <w:t xml:space="preserve"> об.</w:t>
            </w:r>
            <w:r w:rsidRPr="00F21B3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:</w:t>
            </w:r>
          </w:p>
          <w:p w:rsidR="00BB35AA" w:rsidRPr="000E458A" w:rsidRDefault="00BB35AA" w:rsidP="00BB35AA">
            <w:pPr>
              <w:spacing w:after="0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0E458A">
              <w:rPr>
                <w:rFonts w:ascii="Times New Roman" w:hAnsi="Times New Roman" w:cs="Times New Roman"/>
                <w:sz w:val="26"/>
                <w:szCs w:val="26"/>
              </w:rPr>
              <w:t xml:space="preserve">     </w:t>
            </w:r>
            <w:proofErr w:type="spellStart"/>
            <w:r w:rsidRPr="000E458A">
              <w:rPr>
                <w:rFonts w:ascii="Times New Roman" w:hAnsi="Times New Roman" w:cs="Times New Roman"/>
                <w:sz w:val="26"/>
                <w:szCs w:val="26"/>
              </w:rPr>
              <w:t>бутани</w:t>
            </w:r>
            <w:proofErr w:type="spellEnd"/>
          </w:p>
          <w:p w:rsidR="00BB35AA" w:rsidRPr="000E458A" w:rsidRDefault="00BB35AA" w:rsidP="00BB35AA">
            <w:pPr>
              <w:spacing w:after="0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0E458A">
              <w:rPr>
                <w:rFonts w:ascii="Times New Roman" w:hAnsi="Times New Roman" w:cs="Times New Roman"/>
                <w:sz w:val="26"/>
                <w:szCs w:val="26"/>
              </w:rPr>
              <w:t xml:space="preserve">    </w:t>
            </w:r>
            <w:proofErr w:type="spellStart"/>
            <w:r w:rsidRPr="000E458A">
              <w:rPr>
                <w:rFonts w:ascii="Times New Roman" w:hAnsi="Times New Roman" w:cs="Times New Roman"/>
                <w:sz w:val="26"/>
                <w:szCs w:val="26"/>
              </w:rPr>
              <w:t>риформат</w:t>
            </w:r>
            <w:proofErr w:type="spellEnd"/>
          </w:p>
          <w:p w:rsidR="00BB35AA" w:rsidRPr="000E458A" w:rsidRDefault="00BB35AA" w:rsidP="00BB35AA">
            <w:pPr>
              <w:spacing w:after="0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0E458A">
              <w:rPr>
                <w:rFonts w:ascii="Times New Roman" w:hAnsi="Times New Roman" w:cs="Times New Roman"/>
                <w:sz w:val="26"/>
                <w:szCs w:val="26"/>
              </w:rPr>
              <w:t xml:space="preserve">    фракції КК</w:t>
            </w:r>
          </w:p>
          <w:p w:rsidR="00BB35AA" w:rsidRPr="000E458A" w:rsidRDefault="00BB35AA" w:rsidP="00BB35AA">
            <w:pPr>
              <w:spacing w:after="0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0E458A">
              <w:rPr>
                <w:rFonts w:ascii="Times New Roman" w:hAnsi="Times New Roman" w:cs="Times New Roman"/>
                <w:sz w:val="26"/>
                <w:szCs w:val="26"/>
              </w:rPr>
              <w:t xml:space="preserve">    ізомеризація</w:t>
            </w:r>
          </w:p>
          <w:p w:rsidR="00BB35AA" w:rsidRPr="000E458A" w:rsidRDefault="00BB35AA" w:rsidP="00BB35AA">
            <w:pPr>
              <w:spacing w:after="0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0E458A">
              <w:rPr>
                <w:rFonts w:ascii="Times New Roman" w:hAnsi="Times New Roman" w:cs="Times New Roman"/>
                <w:sz w:val="26"/>
                <w:szCs w:val="26"/>
              </w:rPr>
              <w:t xml:space="preserve">    </w:t>
            </w:r>
            <w:proofErr w:type="spellStart"/>
            <w:r w:rsidRPr="000E458A">
              <w:rPr>
                <w:rFonts w:ascii="Times New Roman" w:hAnsi="Times New Roman" w:cs="Times New Roman"/>
                <w:sz w:val="26"/>
                <w:szCs w:val="26"/>
              </w:rPr>
              <w:t>алкілат</w:t>
            </w:r>
            <w:proofErr w:type="spellEnd"/>
          </w:p>
          <w:p w:rsidR="00BB35AA" w:rsidRPr="000E458A" w:rsidRDefault="00BB35AA" w:rsidP="00BB35AA">
            <w:pPr>
              <w:spacing w:after="0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0E458A">
              <w:rPr>
                <w:rFonts w:ascii="Times New Roman" w:hAnsi="Times New Roman" w:cs="Times New Roman"/>
                <w:sz w:val="26"/>
                <w:szCs w:val="26"/>
              </w:rPr>
              <w:t xml:space="preserve">    </w:t>
            </w:r>
            <w:proofErr w:type="spellStart"/>
            <w:r w:rsidRPr="000E458A">
              <w:rPr>
                <w:rFonts w:ascii="Times New Roman" w:hAnsi="Times New Roman" w:cs="Times New Roman"/>
                <w:sz w:val="26"/>
                <w:szCs w:val="26"/>
              </w:rPr>
              <w:t>оксигенати</w:t>
            </w:r>
            <w:proofErr w:type="spellEnd"/>
          </w:p>
          <w:p w:rsidR="00BB35AA" w:rsidRPr="000E458A" w:rsidRDefault="00BB35AA" w:rsidP="00BB35AA">
            <w:pPr>
              <w:spacing w:after="0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0E458A">
              <w:rPr>
                <w:rFonts w:ascii="Times New Roman" w:hAnsi="Times New Roman" w:cs="Times New Roman"/>
                <w:sz w:val="26"/>
                <w:szCs w:val="26"/>
              </w:rPr>
              <w:t xml:space="preserve">    бензин прямої перегонки і ГК</w:t>
            </w:r>
          </w:p>
          <w:p w:rsidR="00BB35AA" w:rsidRPr="000E458A" w:rsidRDefault="00BB35AA" w:rsidP="00BB35AA">
            <w:pPr>
              <w:spacing w:after="0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E458A">
              <w:rPr>
                <w:rFonts w:ascii="Times New Roman" w:hAnsi="Times New Roman" w:cs="Times New Roman"/>
                <w:sz w:val="26"/>
                <w:szCs w:val="26"/>
              </w:rPr>
              <w:t xml:space="preserve">    фракції </w:t>
            </w:r>
            <w:proofErr w:type="spellStart"/>
            <w:r w:rsidRPr="000E458A">
              <w:rPr>
                <w:rFonts w:ascii="Times New Roman" w:hAnsi="Times New Roman" w:cs="Times New Roman"/>
                <w:sz w:val="26"/>
                <w:szCs w:val="26"/>
              </w:rPr>
              <w:t>термол</w:t>
            </w:r>
            <w:proofErr w:type="spellEnd"/>
            <w:r w:rsidRPr="000E458A">
              <w:rPr>
                <w:rFonts w:ascii="Times New Roman" w:hAnsi="Times New Roman" w:cs="Times New Roman"/>
                <w:sz w:val="26"/>
                <w:szCs w:val="26"/>
              </w:rPr>
              <w:t>. процесів</w:t>
            </w:r>
          </w:p>
        </w:tc>
        <w:tc>
          <w:tcPr>
            <w:tcW w:w="1843" w:type="dxa"/>
          </w:tcPr>
          <w:p w:rsidR="00BB35AA" w:rsidRPr="000E458A" w:rsidRDefault="00BB35AA" w:rsidP="00BB35A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B35AA" w:rsidRPr="000E458A" w:rsidRDefault="00BB35AA" w:rsidP="00BB35A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E458A">
              <w:rPr>
                <w:rFonts w:ascii="Times New Roman" w:hAnsi="Times New Roman" w:cs="Times New Roman"/>
                <w:sz w:val="26"/>
                <w:szCs w:val="26"/>
              </w:rPr>
              <w:t>5, 7</w:t>
            </w:r>
          </w:p>
          <w:p w:rsidR="00BB35AA" w:rsidRPr="000E458A" w:rsidRDefault="00BB35AA" w:rsidP="00BB35A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E458A">
              <w:rPr>
                <w:rFonts w:ascii="Times New Roman" w:hAnsi="Times New Roman" w:cs="Times New Roman"/>
                <w:sz w:val="26"/>
                <w:szCs w:val="26"/>
              </w:rPr>
              <w:t>54,1</w:t>
            </w:r>
          </w:p>
          <w:p w:rsidR="00BB35AA" w:rsidRPr="000E458A" w:rsidRDefault="00BB35AA" w:rsidP="00BB35A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E458A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  <w:p w:rsidR="00BB35AA" w:rsidRPr="000E458A" w:rsidRDefault="00BB35AA" w:rsidP="00BB35A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E458A">
              <w:rPr>
                <w:rFonts w:ascii="Times New Roman" w:hAnsi="Times New Roman" w:cs="Times New Roman"/>
                <w:sz w:val="26"/>
                <w:szCs w:val="26"/>
              </w:rPr>
              <w:t>1,5</w:t>
            </w:r>
          </w:p>
          <w:p w:rsidR="00BB35AA" w:rsidRPr="000E458A" w:rsidRDefault="00BB35AA" w:rsidP="00BB35A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E458A">
              <w:rPr>
                <w:rFonts w:ascii="Times New Roman" w:hAnsi="Times New Roman" w:cs="Times New Roman"/>
                <w:sz w:val="26"/>
                <w:szCs w:val="26"/>
              </w:rPr>
              <w:t>0,3</w:t>
            </w:r>
          </w:p>
          <w:p w:rsidR="00BB35AA" w:rsidRPr="000E458A" w:rsidRDefault="00BB35AA" w:rsidP="00BB35A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E458A">
              <w:rPr>
                <w:rFonts w:ascii="Times New Roman" w:hAnsi="Times New Roman" w:cs="Times New Roman"/>
                <w:sz w:val="26"/>
                <w:szCs w:val="26"/>
              </w:rPr>
              <w:t>0,2</w:t>
            </w:r>
          </w:p>
          <w:p w:rsidR="00BB35AA" w:rsidRPr="000E458A" w:rsidRDefault="00BB35AA" w:rsidP="00BB35A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E458A">
              <w:rPr>
                <w:rFonts w:ascii="Times New Roman" w:hAnsi="Times New Roman" w:cs="Times New Roman"/>
                <w:sz w:val="26"/>
                <w:szCs w:val="26"/>
              </w:rPr>
              <w:t>13,3</w:t>
            </w:r>
          </w:p>
          <w:p w:rsidR="00BB35AA" w:rsidRPr="000E458A" w:rsidRDefault="00BB35AA" w:rsidP="00BB35A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E458A">
              <w:rPr>
                <w:rFonts w:ascii="Times New Roman" w:hAnsi="Times New Roman" w:cs="Times New Roman"/>
                <w:sz w:val="26"/>
                <w:szCs w:val="26"/>
              </w:rPr>
              <w:t>4,97</w:t>
            </w:r>
          </w:p>
        </w:tc>
        <w:tc>
          <w:tcPr>
            <w:tcW w:w="1984" w:type="dxa"/>
          </w:tcPr>
          <w:p w:rsidR="00BB35AA" w:rsidRPr="000E458A" w:rsidRDefault="00BB35AA" w:rsidP="00BB35A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B35AA" w:rsidRPr="000E458A" w:rsidRDefault="00BB35AA" w:rsidP="00BB35A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E458A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  <w:p w:rsidR="00BB35AA" w:rsidRPr="000E458A" w:rsidRDefault="00BB35AA" w:rsidP="00BB35A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E458A">
              <w:rPr>
                <w:rFonts w:ascii="Times New Roman" w:hAnsi="Times New Roman" w:cs="Times New Roman"/>
                <w:sz w:val="26"/>
                <w:szCs w:val="26"/>
              </w:rPr>
              <w:t>34</w:t>
            </w:r>
          </w:p>
          <w:p w:rsidR="00BB35AA" w:rsidRPr="000E458A" w:rsidRDefault="00BB35AA" w:rsidP="00BB35A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E458A">
              <w:rPr>
                <w:rFonts w:ascii="Times New Roman" w:hAnsi="Times New Roman" w:cs="Times New Roman"/>
                <w:sz w:val="26"/>
                <w:szCs w:val="26"/>
              </w:rPr>
              <w:t>35,5</w:t>
            </w:r>
          </w:p>
          <w:p w:rsidR="00BB35AA" w:rsidRPr="000E458A" w:rsidRDefault="00BB35AA" w:rsidP="00BB35A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E458A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  <w:p w:rsidR="00BB35AA" w:rsidRPr="000E458A" w:rsidRDefault="00BB35AA" w:rsidP="00BB35A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E458A">
              <w:rPr>
                <w:rFonts w:ascii="Times New Roman" w:hAnsi="Times New Roman" w:cs="Times New Roman"/>
                <w:sz w:val="26"/>
                <w:szCs w:val="26"/>
              </w:rPr>
              <w:t>11,2</w:t>
            </w:r>
          </w:p>
          <w:p w:rsidR="00BB35AA" w:rsidRPr="000E458A" w:rsidRDefault="00BB35AA" w:rsidP="00BB35A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E458A">
              <w:rPr>
                <w:rFonts w:ascii="Times New Roman" w:hAnsi="Times New Roman" w:cs="Times New Roman"/>
                <w:sz w:val="26"/>
                <w:szCs w:val="26"/>
              </w:rPr>
              <w:t>3,6</w:t>
            </w:r>
          </w:p>
          <w:p w:rsidR="00BB35AA" w:rsidRPr="000E458A" w:rsidRDefault="00BB35AA" w:rsidP="00BB35A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E458A">
              <w:rPr>
                <w:rFonts w:ascii="Times New Roman" w:hAnsi="Times New Roman" w:cs="Times New Roman"/>
                <w:sz w:val="26"/>
                <w:szCs w:val="26"/>
              </w:rPr>
              <w:t>3,1</w:t>
            </w:r>
          </w:p>
          <w:p w:rsidR="00BB35AA" w:rsidRPr="000E458A" w:rsidRDefault="00BB35AA" w:rsidP="00BB35A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E458A">
              <w:rPr>
                <w:rFonts w:ascii="Times New Roman" w:hAnsi="Times New Roman" w:cs="Times New Roman"/>
                <w:sz w:val="26"/>
                <w:szCs w:val="26"/>
              </w:rPr>
              <w:t>0,6</w:t>
            </w:r>
          </w:p>
        </w:tc>
        <w:tc>
          <w:tcPr>
            <w:tcW w:w="1810" w:type="dxa"/>
          </w:tcPr>
          <w:p w:rsidR="00BB35AA" w:rsidRPr="000E458A" w:rsidRDefault="00BB35AA" w:rsidP="00BB35A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B35AA" w:rsidRPr="000E458A" w:rsidRDefault="00BB35AA" w:rsidP="00BB35A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E458A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  <w:p w:rsidR="00BB35AA" w:rsidRPr="000E458A" w:rsidRDefault="00BB35AA" w:rsidP="00BB35A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E458A">
              <w:rPr>
                <w:rFonts w:ascii="Times New Roman" w:hAnsi="Times New Roman" w:cs="Times New Roman"/>
                <w:sz w:val="26"/>
                <w:szCs w:val="26"/>
              </w:rPr>
              <w:t>48,2</w:t>
            </w:r>
          </w:p>
          <w:p w:rsidR="00BB35AA" w:rsidRPr="000E458A" w:rsidRDefault="00BB35AA" w:rsidP="00BB35A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E458A">
              <w:rPr>
                <w:rFonts w:ascii="Times New Roman" w:hAnsi="Times New Roman" w:cs="Times New Roman"/>
                <w:sz w:val="26"/>
                <w:szCs w:val="26"/>
              </w:rPr>
              <w:t>27</w:t>
            </w:r>
          </w:p>
          <w:p w:rsidR="00BB35AA" w:rsidRPr="000E458A" w:rsidRDefault="00BB35AA" w:rsidP="00BB35A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E458A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  <w:p w:rsidR="00BB35AA" w:rsidRPr="000E458A" w:rsidRDefault="00BB35AA" w:rsidP="00BB35A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E458A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  <w:p w:rsidR="00BB35AA" w:rsidRPr="000E458A" w:rsidRDefault="00BB35AA" w:rsidP="00BB35A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E458A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  <w:p w:rsidR="00BB35AA" w:rsidRPr="000E458A" w:rsidRDefault="00BB35AA" w:rsidP="00BB35A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E458A">
              <w:rPr>
                <w:rFonts w:ascii="Times New Roman" w:hAnsi="Times New Roman" w:cs="Times New Roman"/>
                <w:sz w:val="26"/>
                <w:szCs w:val="26"/>
              </w:rPr>
              <w:t>7,3</w:t>
            </w:r>
          </w:p>
          <w:p w:rsidR="00BB35AA" w:rsidRPr="000E458A" w:rsidRDefault="00BB35AA" w:rsidP="00BB35A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E458A">
              <w:rPr>
                <w:rFonts w:ascii="Times New Roman" w:hAnsi="Times New Roman" w:cs="Times New Roman"/>
                <w:sz w:val="26"/>
                <w:szCs w:val="26"/>
              </w:rPr>
              <w:t>0,5</w:t>
            </w:r>
          </w:p>
        </w:tc>
      </w:tr>
      <w:tr w:rsidR="00BB35AA" w:rsidTr="0038198D">
        <w:tc>
          <w:tcPr>
            <w:tcW w:w="4219" w:type="dxa"/>
          </w:tcPr>
          <w:p w:rsidR="00BB35AA" w:rsidRPr="000E458A" w:rsidRDefault="00BB35AA" w:rsidP="00BB35AA">
            <w:pPr>
              <w:spacing w:after="0"/>
              <w:contextualSpacing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0E458A">
              <w:rPr>
                <w:rFonts w:ascii="Times New Roman" w:hAnsi="Times New Roman" w:cs="Times New Roman"/>
                <w:sz w:val="26"/>
                <w:szCs w:val="26"/>
              </w:rPr>
              <w:t>ОЧ</w:t>
            </w:r>
          </w:p>
        </w:tc>
        <w:tc>
          <w:tcPr>
            <w:tcW w:w="1843" w:type="dxa"/>
          </w:tcPr>
          <w:p w:rsidR="00BB35AA" w:rsidRPr="000E458A" w:rsidRDefault="00BB35AA" w:rsidP="00BB35A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E458A">
              <w:rPr>
                <w:rFonts w:ascii="Times New Roman" w:hAnsi="Times New Roman" w:cs="Times New Roman"/>
                <w:sz w:val="26"/>
                <w:szCs w:val="26"/>
              </w:rPr>
              <w:t>82</w:t>
            </w:r>
          </w:p>
        </w:tc>
        <w:tc>
          <w:tcPr>
            <w:tcW w:w="1984" w:type="dxa"/>
          </w:tcPr>
          <w:p w:rsidR="00BB35AA" w:rsidRPr="000E458A" w:rsidRDefault="00BB35AA" w:rsidP="00BB35A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E458A">
              <w:rPr>
                <w:rFonts w:ascii="Times New Roman" w:hAnsi="Times New Roman" w:cs="Times New Roman"/>
                <w:sz w:val="26"/>
                <w:szCs w:val="26"/>
              </w:rPr>
              <w:t>89</w:t>
            </w:r>
          </w:p>
        </w:tc>
        <w:tc>
          <w:tcPr>
            <w:tcW w:w="1810" w:type="dxa"/>
          </w:tcPr>
          <w:p w:rsidR="00BB35AA" w:rsidRPr="000E458A" w:rsidRDefault="00BB35AA" w:rsidP="00BB35A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E458A">
              <w:rPr>
                <w:rFonts w:ascii="Times New Roman" w:hAnsi="Times New Roman" w:cs="Times New Roman"/>
                <w:sz w:val="26"/>
                <w:szCs w:val="26"/>
              </w:rPr>
              <w:t>88</w:t>
            </w:r>
          </w:p>
        </w:tc>
      </w:tr>
      <w:tr w:rsidR="00BB35AA" w:rsidTr="0038198D">
        <w:tc>
          <w:tcPr>
            <w:tcW w:w="4219" w:type="dxa"/>
          </w:tcPr>
          <w:p w:rsidR="00BB35AA" w:rsidRPr="000E458A" w:rsidRDefault="00BB35AA" w:rsidP="00BB35AA">
            <w:pPr>
              <w:spacing w:after="0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0E458A">
              <w:rPr>
                <w:rFonts w:ascii="Times New Roman" w:hAnsi="Times New Roman" w:cs="Times New Roman"/>
                <w:sz w:val="26"/>
                <w:szCs w:val="26"/>
              </w:rPr>
              <w:t>Вміст</w:t>
            </w:r>
            <w:r w:rsidRPr="00F21B3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:</w:t>
            </w:r>
          </w:p>
          <w:p w:rsidR="00BB35AA" w:rsidRPr="000E458A" w:rsidRDefault="00BB35AA" w:rsidP="00BB35AA">
            <w:pPr>
              <w:spacing w:after="0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0E458A">
              <w:rPr>
                <w:rFonts w:ascii="Times New Roman" w:hAnsi="Times New Roman" w:cs="Times New Roman"/>
                <w:sz w:val="26"/>
                <w:szCs w:val="26"/>
              </w:rPr>
              <w:t>свинцю, г / л</w:t>
            </w:r>
          </w:p>
          <w:p w:rsidR="00BB35AA" w:rsidRPr="000E458A" w:rsidRDefault="00BB35AA" w:rsidP="00BB35AA">
            <w:pPr>
              <w:spacing w:after="0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0E458A">
              <w:rPr>
                <w:rFonts w:ascii="Times New Roman" w:hAnsi="Times New Roman" w:cs="Times New Roman"/>
                <w:sz w:val="26"/>
                <w:szCs w:val="26"/>
              </w:rPr>
              <w:t>сірки,% маси</w:t>
            </w:r>
          </w:p>
          <w:p w:rsidR="00BB35AA" w:rsidRPr="000E458A" w:rsidRDefault="00BB35AA" w:rsidP="00BB35AA">
            <w:pPr>
              <w:spacing w:after="0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E458A">
              <w:rPr>
                <w:rFonts w:ascii="Times New Roman" w:hAnsi="Times New Roman" w:cs="Times New Roman"/>
                <w:sz w:val="26"/>
                <w:szCs w:val="26"/>
              </w:rPr>
              <w:t>аренів</w:t>
            </w:r>
            <w:proofErr w:type="spellEnd"/>
            <w:r w:rsidRPr="000E458A">
              <w:rPr>
                <w:rFonts w:ascii="Times New Roman" w:hAnsi="Times New Roman" w:cs="Times New Roman"/>
                <w:sz w:val="26"/>
                <w:szCs w:val="26"/>
              </w:rPr>
              <w:t xml:space="preserve"> (загальне),% об.</w:t>
            </w:r>
          </w:p>
        </w:tc>
        <w:tc>
          <w:tcPr>
            <w:tcW w:w="1843" w:type="dxa"/>
          </w:tcPr>
          <w:p w:rsidR="00BB35AA" w:rsidRPr="000E458A" w:rsidRDefault="00BB35AA" w:rsidP="00BB35A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B35AA" w:rsidRPr="000E458A" w:rsidRDefault="00BB35AA" w:rsidP="00BB35A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E458A">
              <w:rPr>
                <w:rFonts w:ascii="Times New Roman" w:hAnsi="Times New Roman" w:cs="Times New Roman"/>
                <w:sz w:val="26"/>
                <w:szCs w:val="26"/>
              </w:rPr>
              <w:t>0,25</w:t>
            </w:r>
          </w:p>
          <w:p w:rsidR="00BB35AA" w:rsidRPr="000E458A" w:rsidRDefault="00BB35AA" w:rsidP="00BB35A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E458A">
              <w:rPr>
                <w:rFonts w:ascii="Times New Roman" w:hAnsi="Times New Roman" w:cs="Times New Roman"/>
                <w:sz w:val="26"/>
                <w:szCs w:val="26"/>
              </w:rPr>
              <w:t>0,1</w:t>
            </w:r>
          </w:p>
          <w:p w:rsidR="00BB35AA" w:rsidRPr="000E458A" w:rsidRDefault="00BB35AA" w:rsidP="00BB35A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E458A">
              <w:rPr>
                <w:rFonts w:ascii="Times New Roman" w:hAnsi="Times New Roman" w:cs="Times New Roman"/>
                <w:sz w:val="26"/>
                <w:szCs w:val="26"/>
              </w:rPr>
              <w:t>42</w:t>
            </w:r>
          </w:p>
        </w:tc>
        <w:tc>
          <w:tcPr>
            <w:tcW w:w="1984" w:type="dxa"/>
          </w:tcPr>
          <w:p w:rsidR="00BB35AA" w:rsidRPr="000E458A" w:rsidRDefault="00BB35AA" w:rsidP="00BB35A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B35AA" w:rsidRPr="000E458A" w:rsidRDefault="00BB35AA" w:rsidP="00BB35A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E458A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  <w:p w:rsidR="00BB35AA" w:rsidRPr="000E458A" w:rsidRDefault="00BB35AA" w:rsidP="00BB35A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E458A">
              <w:rPr>
                <w:rFonts w:ascii="Times New Roman" w:hAnsi="Times New Roman" w:cs="Times New Roman"/>
                <w:sz w:val="26"/>
                <w:szCs w:val="26"/>
              </w:rPr>
              <w:t>0,03</w:t>
            </w:r>
          </w:p>
          <w:p w:rsidR="00BB35AA" w:rsidRPr="000E458A" w:rsidRDefault="00BB35AA" w:rsidP="00BB35A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E458A">
              <w:rPr>
                <w:rFonts w:ascii="Times New Roman" w:hAnsi="Times New Roman" w:cs="Times New Roman"/>
                <w:sz w:val="26"/>
                <w:szCs w:val="26"/>
              </w:rPr>
              <w:t>31</w:t>
            </w:r>
          </w:p>
        </w:tc>
        <w:tc>
          <w:tcPr>
            <w:tcW w:w="1810" w:type="dxa"/>
          </w:tcPr>
          <w:p w:rsidR="00BB35AA" w:rsidRPr="000E458A" w:rsidRDefault="00BB35AA" w:rsidP="00BB35A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B35AA" w:rsidRPr="000E458A" w:rsidRDefault="00BB35AA" w:rsidP="00BB35A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B35AA" w:rsidRPr="000E458A" w:rsidRDefault="00BB35AA" w:rsidP="00BB35A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E458A">
              <w:rPr>
                <w:rFonts w:ascii="Times New Roman" w:hAnsi="Times New Roman" w:cs="Times New Roman"/>
                <w:sz w:val="26"/>
                <w:szCs w:val="26"/>
              </w:rPr>
              <w:t>0,02</w:t>
            </w:r>
          </w:p>
          <w:p w:rsidR="00BB35AA" w:rsidRPr="000E458A" w:rsidRDefault="00BB35AA" w:rsidP="00BB35A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E458A">
              <w:rPr>
                <w:rFonts w:ascii="Times New Roman" w:hAnsi="Times New Roman" w:cs="Times New Roman"/>
                <w:sz w:val="26"/>
                <w:szCs w:val="26"/>
              </w:rPr>
              <w:t>39</w:t>
            </w:r>
          </w:p>
        </w:tc>
      </w:tr>
    </w:tbl>
    <w:p w:rsidR="00BB35AA" w:rsidRDefault="00BB35AA" w:rsidP="00BB35AA">
      <w:pPr>
        <w:spacing w:after="0"/>
        <w:ind w:left="2977" w:hanging="2268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BB35AA" w:rsidRDefault="00BB35AA" w:rsidP="00BB35AA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739B6">
        <w:rPr>
          <w:rFonts w:ascii="Times New Roman" w:hAnsi="Times New Roman" w:cs="Times New Roman"/>
          <w:sz w:val="28"/>
          <w:szCs w:val="28"/>
        </w:rPr>
        <w:t>Для вирі</w:t>
      </w:r>
      <w:r>
        <w:rPr>
          <w:rFonts w:ascii="Times New Roman" w:hAnsi="Times New Roman" w:cs="Times New Roman"/>
          <w:sz w:val="28"/>
          <w:szCs w:val="28"/>
        </w:rPr>
        <w:t>шення проблеми зниження вмісту</w:t>
      </w:r>
      <w:r w:rsidRPr="009739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739B6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рені</w:t>
      </w:r>
      <w:r w:rsidRPr="009739B6">
        <w:rPr>
          <w:rFonts w:ascii="Times New Roman" w:hAnsi="Times New Roman" w:cs="Times New Roman"/>
          <w:sz w:val="28"/>
          <w:szCs w:val="28"/>
        </w:rPr>
        <w:t>в</w:t>
      </w:r>
      <w:proofErr w:type="spellEnd"/>
      <w:r w:rsidRPr="009739B6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бензолу і </w:t>
      </w:r>
      <w:proofErr w:type="spellStart"/>
      <w:r>
        <w:rPr>
          <w:rFonts w:ascii="Times New Roman" w:hAnsi="Times New Roman" w:cs="Times New Roman"/>
          <w:sz w:val="28"/>
          <w:szCs w:val="28"/>
        </w:rPr>
        <w:t>олефінів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товарних </w:t>
      </w:r>
      <w:proofErr w:type="spellStart"/>
      <w:r>
        <w:rPr>
          <w:rFonts w:ascii="Times New Roman" w:hAnsi="Times New Roman" w:cs="Times New Roman"/>
          <w:sz w:val="28"/>
          <w:szCs w:val="28"/>
        </w:rPr>
        <w:t>автобензинах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до стандартів ЄС для нафтопереробного комплексу України буде потрібне</w:t>
      </w:r>
      <w:r w:rsidRPr="009739B6">
        <w:rPr>
          <w:rFonts w:ascii="Times New Roman" w:hAnsi="Times New Roman" w:cs="Times New Roman"/>
          <w:sz w:val="28"/>
          <w:szCs w:val="28"/>
        </w:rPr>
        <w:t xml:space="preserve"> прискор</w:t>
      </w:r>
      <w:r>
        <w:rPr>
          <w:rFonts w:ascii="Times New Roman" w:hAnsi="Times New Roman" w:cs="Times New Roman"/>
          <w:sz w:val="28"/>
          <w:szCs w:val="28"/>
        </w:rPr>
        <w:t>ене впровадження процесів виробництва не ароматизованих  високооктанових компонентів, наприклад, процесів ізомеризації головних фракцій бензинів, гідрокрекінг, каталітичного крекінгу, селективного гідрокрекінгу, а також виробництв</w:t>
      </w:r>
      <w:r w:rsidRPr="009739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739B6">
        <w:rPr>
          <w:rFonts w:ascii="Times New Roman" w:hAnsi="Times New Roman" w:cs="Times New Roman"/>
          <w:sz w:val="28"/>
          <w:szCs w:val="28"/>
        </w:rPr>
        <w:t>оксигенатів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і присадок. </w:t>
      </w:r>
    </w:p>
    <w:p w:rsidR="00BB35AA" w:rsidRDefault="00BB35AA" w:rsidP="00BB35AA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93096">
        <w:rPr>
          <w:rFonts w:ascii="Times New Roman" w:hAnsi="Times New Roman" w:cs="Times New Roman"/>
          <w:b/>
          <w:i/>
          <w:sz w:val="28"/>
          <w:szCs w:val="28"/>
        </w:rPr>
        <w:t>Деякі тенденції виробництва дизельного палива</w:t>
      </w:r>
      <w:r>
        <w:rPr>
          <w:rFonts w:ascii="Times New Roman" w:hAnsi="Times New Roman" w:cs="Times New Roman"/>
          <w:sz w:val="28"/>
          <w:szCs w:val="28"/>
        </w:rPr>
        <w:t>. Основу вітчизняного  дизельного палива</w:t>
      </w:r>
      <w:r w:rsidRPr="009739B6">
        <w:rPr>
          <w:rFonts w:ascii="Times New Roman" w:hAnsi="Times New Roman" w:cs="Times New Roman"/>
          <w:sz w:val="28"/>
          <w:szCs w:val="28"/>
        </w:rPr>
        <w:t xml:space="preserve"> складають </w:t>
      </w:r>
      <w:proofErr w:type="spellStart"/>
      <w:r w:rsidRPr="009739B6">
        <w:rPr>
          <w:rFonts w:ascii="Times New Roman" w:hAnsi="Times New Roman" w:cs="Times New Roman"/>
          <w:sz w:val="28"/>
          <w:szCs w:val="28"/>
        </w:rPr>
        <w:t>прямог</w:t>
      </w:r>
      <w:r>
        <w:rPr>
          <w:rFonts w:ascii="Times New Roman" w:hAnsi="Times New Roman" w:cs="Times New Roman"/>
          <w:sz w:val="28"/>
          <w:szCs w:val="28"/>
        </w:rPr>
        <w:t>ін</w:t>
      </w:r>
      <w:r w:rsidRPr="009739B6">
        <w:rPr>
          <w:rFonts w:ascii="Times New Roman" w:hAnsi="Times New Roman" w:cs="Times New Roman"/>
          <w:sz w:val="28"/>
          <w:szCs w:val="28"/>
        </w:rPr>
        <w:t>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дистиляти, причому біля </w:t>
      </w:r>
      <w:r w:rsidRPr="009739B6">
        <w:rPr>
          <w:rFonts w:ascii="Times New Roman" w:hAnsi="Times New Roman" w:cs="Times New Roman"/>
          <w:sz w:val="28"/>
          <w:szCs w:val="28"/>
        </w:rPr>
        <w:t xml:space="preserve"> половини </w:t>
      </w:r>
      <w:r>
        <w:rPr>
          <w:rFonts w:ascii="Times New Roman" w:hAnsi="Times New Roman" w:cs="Times New Roman"/>
          <w:sz w:val="28"/>
          <w:szCs w:val="28"/>
        </w:rPr>
        <w:t xml:space="preserve">з них припадає на частку </w:t>
      </w:r>
      <w:proofErr w:type="spellStart"/>
      <w:r>
        <w:rPr>
          <w:rFonts w:ascii="Times New Roman" w:hAnsi="Times New Roman" w:cs="Times New Roman"/>
          <w:sz w:val="28"/>
          <w:szCs w:val="28"/>
        </w:rPr>
        <w:t>гідроочищених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фракці</w:t>
      </w:r>
      <w:r w:rsidRPr="009739B6">
        <w:rPr>
          <w:rFonts w:ascii="Times New Roman" w:hAnsi="Times New Roman" w:cs="Times New Roman"/>
          <w:sz w:val="28"/>
          <w:szCs w:val="28"/>
        </w:rPr>
        <w:t>й. Дистиляти вторинного поход</w:t>
      </w:r>
      <w:r>
        <w:rPr>
          <w:rFonts w:ascii="Times New Roman" w:hAnsi="Times New Roman" w:cs="Times New Roman"/>
          <w:sz w:val="28"/>
          <w:szCs w:val="28"/>
        </w:rPr>
        <w:t xml:space="preserve">ження використовуються в незначній кількості (зокрема, близько 3% припадає на частку легкого </w:t>
      </w:r>
      <w:proofErr w:type="spellStart"/>
      <w:r>
        <w:rPr>
          <w:rFonts w:ascii="Times New Roman" w:hAnsi="Times New Roman" w:cs="Times New Roman"/>
          <w:sz w:val="28"/>
          <w:szCs w:val="28"/>
        </w:rPr>
        <w:t>газойлевого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каталітичного крекінгу</w:t>
      </w:r>
      <w:r w:rsidRPr="009739B6">
        <w:rPr>
          <w:rFonts w:ascii="Times New Roman" w:hAnsi="Times New Roman" w:cs="Times New Roman"/>
          <w:sz w:val="28"/>
          <w:szCs w:val="28"/>
        </w:rPr>
        <w:t xml:space="preserve">). </w:t>
      </w:r>
      <w:r>
        <w:rPr>
          <w:rFonts w:ascii="Times New Roman" w:hAnsi="Times New Roman" w:cs="Times New Roman"/>
          <w:sz w:val="28"/>
          <w:szCs w:val="28"/>
        </w:rPr>
        <w:t>Необхідно відзначити, що виробництво</w:t>
      </w:r>
      <w:r w:rsidRPr="009739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739B6">
        <w:rPr>
          <w:rFonts w:ascii="Times New Roman" w:hAnsi="Times New Roman" w:cs="Times New Roman"/>
          <w:sz w:val="28"/>
          <w:szCs w:val="28"/>
        </w:rPr>
        <w:t>малосірчистих</w:t>
      </w:r>
      <w:proofErr w:type="spellEnd"/>
      <w:r w:rsidRPr="009739B6">
        <w:rPr>
          <w:rFonts w:ascii="Times New Roman" w:hAnsi="Times New Roman" w:cs="Times New Roman"/>
          <w:sz w:val="28"/>
          <w:szCs w:val="28"/>
        </w:rPr>
        <w:t xml:space="preserve"> сорт</w:t>
      </w:r>
      <w:r>
        <w:rPr>
          <w:rFonts w:ascii="Times New Roman" w:hAnsi="Times New Roman" w:cs="Times New Roman"/>
          <w:sz w:val="28"/>
          <w:szCs w:val="28"/>
        </w:rPr>
        <w:t>ів палив з вмістом  S &lt;0,2% маси</w:t>
      </w:r>
      <w:r w:rsidRPr="009739B6">
        <w:rPr>
          <w:rFonts w:ascii="Times New Roman" w:hAnsi="Times New Roman" w:cs="Times New Roman"/>
          <w:sz w:val="28"/>
          <w:szCs w:val="28"/>
        </w:rPr>
        <w:t xml:space="preserve"> пов'язане з втратами</w:t>
      </w:r>
      <w:r>
        <w:rPr>
          <w:rFonts w:ascii="Times New Roman" w:hAnsi="Times New Roman" w:cs="Times New Roman"/>
          <w:sz w:val="28"/>
          <w:szCs w:val="28"/>
        </w:rPr>
        <w:t xml:space="preserve"> їх ресурсів і значними енерговитратами на глибокій </w:t>
      </w:r>
      <w:proofErr w:type="spellStart"/>
      <w:r>
        <w:rPr>
          <w:rFonts w:ascii="Times New Roman" w:hAnsi="Times New Roman" w:cs="Times New Roman"/>
          <w:sz w:val="28"/>
          <w:szCs w:val="28"/>
        </w:rPr>
        <w:lastRenderedPageBreak/>
        <w:t>гідроочистці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При </w:t>
      </w:r>
      <w:proofErr w:type="spellStart"/>
      <w:r>
        <w:rPr>
          <w:rFonts w:ascii="Times New Roman" w:hAnsi="Times New Roman" w:cs="Times New Roman"/>
          <w:sz w:val="28"/>
          <w:szCs w:val="28"/>
        </w:rPr>
        <w:t>гідроочистці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одночасно з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невуглеводними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гетеросполуками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видаляються з палива наявні у вихідній нафті природні</w:t>
      </w:r>
      <w:r w:rsidRPr="009739B6">
        <w:rPr>
          <w:rFonts w:ascii="Times New Roman" w:hAnsi="Times New Roman" w:cs="Times New Roman"/>
          <w:sz w:val="28"/>
          <w:szCs w:val="28"/>
        </w:rPr>
        <w:t xml:space="preserve"> антиокислюваль</w:t>
      </w:r>
      <w:r>
        <w:rPr>
          <w:rFonts w:ascii="Times New Roman" w:hAnsi="Times New Roman" w:cs="Times New Roman"/>
          <w:sz w:val="28"/>
          <w:szCs w:val="28"/>
        </w:rPr>
        <w:t xml:space="preserve">ні,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протизносні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антикорозійні та </w:t>
      </w:r>
      <w:r w:rsidRPr="009739B6">
        <w:rPr>
          <w:rFonts w:ascii="Times New Roman" w:hAnsi="Times New Roman" w:cs="Times New Roman"/>
          <w:sz w:val="28"/>
          <w:szCs w:val="28"/>
        </w:rPr>
        <w:t xml:space="preserve"> і</w:t>
      </w:r>
      <w:r>
        <w:rPr>
          <w:rFonts w:ascii="Times New Roman" w:hAnsi="Times New Roman" w:cs="Times New Roman"/>
          <w:sz w:val="28"/>
          <w:szCs w:val="28"/>
        </w:rPr>
        <w:t xml:space="preserve">н. присадки. Тому при виробництві  товарних </w:t>
      </w:r>
      <w:proofErr w:type="spellStart"/>
      <w:r>
        <w:rPr>
          <w:rFonts w:ascii="Times New Roman" w:hAnsi="Times New Roman" w:cs="Times New Roman"/>
          <w:sz w:val="28"/>
          <w:szCs w:val="28"/>
        </w:rPr>
        <w:t>гідроочищених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дизельних палив</w:t>
      </w:r>
      <w:r w:rsidRPr="009739B6">
        <w:rPr>
          <w:rFonts w:ascii="Times New Roman" w:hAnsi="Times New Roman" w:cs="Times New Roman"/>
          <w:sz w:val="28"/>
          <w:szCs w:val="28"/>
        </w:rPr>
        <w:t xml:space="preserve"> виникає необхідність застосування великог</w:t>
      </w:r>
      <w:r>
        <w:rPr>
          <w:rFonts w:ascii="Times New Roman" w:hAnsi="Times New Roman" w:cs="Times New Roman"/>
          <w:sz w:val="28"/>
          <w:szCs w:val="28"/>
        </w:rPr>
        <w:t>о асортименту і в досить великій кількості синтетичних</w:t>
      </w:r>
      <w:r w:rsidRPr="009739B6">
        <w:rPr>
          <w:rFonts w:ascii="Times New Roman" w:hAnsi="Times New Roman" w:cs="Times New Roman"/>
          <w:sz w:val="28"/>
          <w:szCs w:val="28"/>
        </w:rPr>
        <w:t xml:space="preserve"> присадок.</w:t>
      </w:r>
    </w:p>
    <w:p w:rsidR="00BB35AA" w:rsidRDefault="00BB35AA" w:rsidP="00BB35AA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739B6">
        <w:rPr>
          <w:rFonts w:ascii="Times New Roman" w:hAnsi="Times New Roman" w:cs="Times New Roman"/>
          <w:sz w:val="28"/>
          <w:szCs w:val="28"/>
        </w:rPr>
        <w:t xml:space="preserve"> Введення нових еколо</w:t>
      </w:r>
      <w:r>
        <w:rPr>
          <w:rFonts w:ascii="Times New Roman" w:hAnsi="Times New Roman" w:cs="Times New Roman"/>
          <w:sz w:val="28"/>
          <w:szCs w:val="28"/>
        </w:rPr>
        <w:t>гічних норм ЄС по</w:t>
      </w:r>
      <w:r w:rsidRPr="009739B6">
        <w:rPr>
          <w:rFonts w:ascii="Times New Roman" w:hAnsi="Times New Roman" w:cs="Times New Roman"/>
          <w:sz w:val="28"/>
          <w:szCs w:val="28"/>
        </w:rPr>
        <w:t>тягне за собою подальше ускладнення технології</w:t>
      </w:r>
      <w:r>
        <w:rPr>
          <w:rFonts w:ascii="Times New Roman" w:hAnsi="Times New Roman" w:cs="Times New Roman"/>
          <w:sz w:val="28"/>
          <w:szCs w:val="28"/>
        </w:rPr>
        <w:t xml:space="preserve">  і відповідне підвищення собівартості виробництва дизельного палива.</w:t>
      </w:r>
    </w:p>
    <w:p w:rsidR="00BB35AA" w:rsidRDefault="00BB35AA" w:rsidP="00BB35AA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Проблема отримання низько застигаючого моторного палива  </w:t>
      </w:r>
      <w:r w:rsidRPr="009739B6">
        <w:rPr>
          <w:rFonts w:ascii="Times New Roman" w:hAnsi="Times New Roman" w:cs="Times New Roman"/>
          <w:sz w:val="28"/>
          <w:szCs w:val="28"/>
        </w:rPr>
        <w:t xml:space="preserve"> (а також масел) може бути</w:t>
      </w:r>
      <w:r>
        <w:rPr>
          <w:rFonts w:ascii="Times New Roman" w:hAnsi="Times New Roman" w:cs="Times New Roman"/>
          <w:sz w:val="28"/>
          <w:szCs w:val="28"/>
        </w:rPr>
        <w:t xml:space="preserve"> вирішена включенням в схеми нафтопереробних заводів </w:t>
      </w:r>
      <w:r w:rsidRPr="009739B6">
        <w:rPr>
          <w:rFonts w:ascii="Times New Roman" w:hAnsi="Times New Roman" w:cs="Times New Roman"/>
          <w:sz w:val="28"/>
          <w:szCs w:val="28"/>
        </w:rPr>
        <w:t xml:space="preserve"> нового ефективного і досит</w:t>
      </w:r>
      <w:r>
        <w:rPr>
          <w:rFonts w:ascii="Times New Roman" w:hAnsi="Times New Roman" w:cs="Times New Roman"/>
          <w:sz w:val="28"/>
          <w:szCs w:val="28"/>
        </w:rPr>
        <w:t>ь універсального процесу – каталітичної гідро депарафінізації  нафтових  фракці</w:t>
      </w:r>
      <w:r w:rsidRPr="009739B6">
        <w:rPr>
          <w:rFonts w:ascii="Times New Roman" w:hAnsi="Times New Roman" w:cs="Times New Roman"/>
          <w:sz w:val="28"/>
          <w:szCs w:val="28"/>
        </w:rPr>
        <w:t>й</w:t>
      </w:r>
      <w:r>
        <w:rPr>
          <w:rFonts w:ascii="Times New Roman" w:hAnsi="Times New Roman" w:cs="Times New Roman"/>
          <w:sz w:val="28"/>
          <w:szCs w:val="28"/>
        </w:rPr>
        <w:t xml:space="preserve">. Процеси каталітичної </w:t>
      </w:r>
      <w:proofErr w:type="spellStart"/>
      <w:r>
        <w:rPr>
          <w:rFonts w:ascii="Times New Roman" w:hAnsi="Times New Roman" w:cs="Times New Roman"/>
          <w:sz w:val="28"/>
          <w:szCs w:val="28"/>
        </w:rPr>
        <w:t>гідродепарафінізації</w:t>
      </w:r>
      <w:proofErr w:type="spellEnd"/>
      <w:r w:rsidRPr="009739B6">
        <w:rPr>
          <w:rFonts w:ascii="Times New Roman" w:hAnsi="Times New Roman" w:cs="Times New Roman"/>
          <w:sz w:val="28"/>
          <w:szCs w:val="28"/>
        </w:rPr>
        <w:t xml:space="preserve"> знаходять в останні роки все більш широке застосування</w:t>
      </w:r>
      <w:r>
        <w:rPr>
          <w:rFonts w:ascii="Times New Roman" w:hAnsi="Times New Roman" w:cs="Times New Roman"/>
          <w:sz w:val="28"/>
          <w:szCs w:val="28"/>
        </w:rPr>
        <w:t xml:space="preserve"> за кордоном при отриманні низько застигаючого  реактивного палива і дизельного палива, мазутного масла в поєднанні з процесом каталітичного риформінгу (</w:t>
      </w:r>
      <w:proofErr w:type="spellStart"/>
      <w:r>
        <w:rPr>
          <w:rFonts w:ascii="Times New Roman" w:hAnsi="Times New Roman" w:cs="Times New Roman"/>
          <w:sz w:val="28"/>
          <w:szCs w:val="28"/>
        </w:rPr>
        <w:t>селект-формінг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 – високооктановий  </w:t>
      </w:r>
      <w:proofErr w:type="spellStart"/>
      <w:r>
        <w:rPr>
          <w:rFonts w:ascii="Times New Roman" w:hAnsi="Times New Roman" w:cs="Times New Roman"/>
          <w:sz w:val="28"/>
          <w:szCs w:val="28"/>
        </w:rPr>
        <w:t>автобензин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. Використання процесу каталітичної </w:t>
      </w:r>
      <w:proofErr w:type="spellStart"/>
      <w:r>
        <w:rPr>
          <w:rFonts w:ascii="Times New Roman" w:hAnsi="Times New Roman" w:cs="Times New Roman"/>
          <w:sz w:val="28"/>
          <w:szCs w:val="28"/>
        </w:rPr>
        <w:t>гідродепарафінізації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дозволяє значно розширити сировинну базу виробництва дизельного палива</w:t>
      </w:r>
      <w:r w:rsidRPr="009739B6">
        <w:rPr>
          <w:rFonts w:ascii="Times New Roman" w:hAnsi="Times New Roman" w:cs="Times New Roman"/>
          <w:sz w:val="28"/>
          <w:szCs w:val="28"/>
        </w:rPr>
        <w:t xml:space="preserve"> з</w:t>
      </w:r>
      <w:r>
        <w:rPr>
          <w:rFonts w:ascii="Times New Roman" w:hAnsi="Times New Roman" w:cs="Times New Roman"/>
          <w:sz w:val="28"/>
          <w:szCs w:val="28"/>
        </w:rPr>
        <w:t>имових і арктичних сортів.</w:t>
      </w:r>
    </w:p>
    <w:p w:rsidR="00BB35AA" w:rsidRDefault="00BB35AA" w:rsidP="00BB35AA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Найбільш </w:t>
      </w:r>
      <w:r w:rsidRPr="009739B6">
        <w:rPr>
          <w:rFonts w:ascii="Times New Roman" w:hAnsi="Times New Roman" w:cs="Times New Roman"/>
          <w:sz w:val="28"/>
          <w:szCs w:val="28"/>
        </w:rPr>
        <w:t xml:space="preserve"> дешевим способом отрим</w:t>
      </w:r>
      <w:r>
        <w:rPr>
          <w:rFonts w:ascii="Times New Roman" w:hAnsi="Times New Roman" w:cs="Times New Roman"/>
          <w:sz w:val="28"/>
          <w:szCs w:val="28"/>
        </w:rPr>
        <w:t>ання зимового дизельного палива  за кордоном  є</w:t>
      </w:r>
      <w:r w:rsidRPr="009739B6">
        <w:rPr>
          <w:rFonts w:ascii="Times New Roman" w:hAnsi="Times New Roman" w:cs="Times New Roman"/>
          <w:sz w:val="28"/>
          <w:szCs w:val="28"/>
        </w:rPr>
        <w:t xml:space="preserve"> вв</w:t>
      </w:r>
      <w:r>
        <w:rPr>
          <w:rFonts w:ascii="Times New Roman" w:hAnsi="Times New Roman" w:cs="Times New Roman"/>
          <w:sz w:val="28"/>
          <w:szCs w:val="28"/>
        </w:rPr>
        <w:t>едення (в сотій долі %</w:t>
      </w:r>
      <w:r w:rsidRPr="009739B6">
        <w:rPr>
          <w:rFonts w:ascii="Times New Roman" w:hAnsi="Times New Roman" w:cs="Times New Roman"/>
          <w:sz w:val="28"/>
          <w:szCs w:val="28"/>
        </w:rPr>
        <w:t>) депресорних присадок в літнє</w:t>
      </w:r>
      <w:r>
        <w:rPr>
          <w:rFonts w:ascii="Times New Roman" w:hAnsi="Times New Roman" w:cs="Times New Roman"/>
          <w:sz w:val="28"/>
          <w:szCs w:val="28"/>
        </w:rPr>
        <w:t xml:space="preserve"> паливо. Однак переважна більшість  при</w:t>
      </w:r>
      <w:r w:rsidRPr="009739B6">
        <w:rPr>
          <w:rFonts w:ascii="Times New Roman" w:hAnsi="Times New Roman" w:cs="Times New Roman"/>
          <w:sz w:val="28"/>
          <w:szCs w:val="28"/>
        </w:rPr>
        <w:t>садок,</w:t>
      </w:r>
      <w:r>
        <w:rPr>
          <w:rFonts w:ascii="Times New Roman" w:hAnsi="Times New Roman" w:cs="Times New Roman"/>
          <w:sz w:val="28"/>
          <w:szCs w:val="28"/>
        </w:rPr>
        <w:t xml:space="preserve"> досить ефективно знижуючи температуру застигання  палива, практично</w:t>
      </w:r>
      <w:r w:rsidRPr="009739B6">
        <w:rPr>
          <w:rFonts w:ascii="Times New Roman" w:hAnsi="Times New Roman" w:cs="Times New Roman"/>
          <w:sz w:val="28"/>
          <w:szCs w:val="28"/>
        </w:rPr>
        <w:t xml:space="preserve"> не </w:t>
      </w:r>
      <w:r>
        <w:rPr>
          <w:rFonts w:ascii="Times New Roman" w:hAnsi="Times New Roman" w:cs="Times New Roman"/>
          <w:sz w:val="28"/>
          <w:szCs w:val="28"/>
        </w:rPr>
        <w:t xml:space="preserve">впливають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tпомутн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що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значій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степені обмежує межі</w:t>
      </w:r>
      <w:r w:rsidRPr="009739B6">
        <w:rPr>
          <w:rFonts w:ascii="Times New Roman" w:hAnsi="Times New Roman" w:cs="Times New Roman"/>
          <w:sz w:val="28"/>
          <w:szCs w:val="28"/>
        </w:rPr>
        <w:t xml:space="preserve"> його застосування. Таке палив</w:t>
      </w:r>
      <w:r>
        <w:rPr>
          <w:rFonts w:ascii="Times New Roman" w:hAnsi="Times New Roman" w:cs="Times New Roman"/>
          <w:sz w:val="28"/>
          <w:szCs w:val="28"/>
        </w:rPr>
        <w:t xml:space="preserve">о можна використовувати в районах з температурою </w:t>
      </w:r>
      <w:r w:rsidRPr="009739B6">
        <w:rPr>
          <w:rFonts w:ascii="Times New Roman" w:hAnsi="Times New Roman" w:cs="Times New Roman"/>
          <w:sz w:val="28"/>
          <w:szCs w:val="28"/>
        </w:rPr>
        <w:t xml:space="preserve"> повітря взимку не нижче -15 ° С. Такі клім</w:t>
      </w:r>
      <w:r>
        <w:rPr>
          <w:rFonts w:ascii="Times New Roman" w:hAnsi="Times New Roman" w:cs="Times New Roman"/>
          <w:sz w:val="28"/>
          <w:szCs w:val="28"/>
        </w:rPr>
        <w:t xml:space="preserve">атичні умови відповідають більшості  країн Західної  Європи,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Прибалтики-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Білорусії, Молдови і України. Однак промислове  виробництво вітчизняних</w:t>
      </w:r>
      <w:r w:rsidRPr="009739B6">
        <w:rPr>
          <w:rFonts w:ascii="Times New Roman" w:hAnsi="Times New Roman" w:cs="Times New Roman"/>
          <w:sz w:val="28"/>
          <w:szCs w:val="28"/>
        </w:rPr>
        <w:t xml:space="preserve"> депресорних присадок до </w:t>
      </w:r>
      <w:r>
        <w:rPr>
          <w:rFonts w:ascii="Times New Roman" w:hAnsi="Times New Roman" w:cs="Times New Roman"/>
          <w:sz w:val="28"/>
          <w:szCs w:val="28"/>
        </w:rPr>
        <w:t>сих пір не організоване</w:t>
      </w:r>
      <w:r w:rsidRPr="009739B6">
        <w:rPr>
          <w:rFonts w:ascii="Times New Roman" w:hAnsi="Times New Roman" w:cs="Times New Roman"/>
          <w:sz w:val="28"/>
          <w:szCs w:val="28"/>
        </w:rPr>
        <w:t>.</w:t>
      </w:r>
    </w:p>
    <w:p w:rsidR="00BB35AA" w:rsidRDefault="00BB35AA" w:rsidP="00BB35AA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Подальше збільшення ресурсів дизельного палива </w:t>
      </w:r>
      <w:r w:rsidRPr="009739B6">
        <w:rPr>
          <w:rFonts w:ascii="Times New Roman" w:hAnsi="Times New Roman" w:cs="Times New Roman"/>
          <w:sz w:val="28"/>
          <w:szCs w:val="28"/>
        </w:rPr>
        <w:t xml:space="preserve"> можливо за рахунок ро</w:t>
      </w:r>
      <w:r>
        <w:rPr>
          <w:rFonts w:ascii="Times New Roman" w:hAnsi="Times New Roman" w:cs="Times New Roman"/>
          <w:sz w:val="28"/>
          <w:szCs w:val="28"/>
        </w:rPr>
        <w:t xml:space="preserve">зширення їх фракційного складу та </w:t>
      </w:r>
      <w:r w:rsidRPr="009739B6">
        <w:rPr>
          <w:rFonts w:ascii="Times New Roman" w:hAnsi="Times New Roman" w:cs="Times New Roman"/>
          <w:sz w:val="28"/>
          <w:szCs w:val="28"/>
        </w:rPr>
        <w:t xml:space="preserve"> використання дистилятів вторинних</w:t>
      </w:r>
      <w:r>
        <w:rPr>
          <w:rFonts w:ascii="Times New Roman" w:hAnsi="Times New Roman" w:cs="Times New Roman"/>
          <w:sz w:val="28"/>
          <w:szCs w:val="28"/>
        </w:rPr>
        <w:t xml:space="preserve"> процесів. Так, підвищенням температури кінця кипіння</w:t>
      </w:r>
      <w:r w:rsidRPr="009739B6">
        <w:rPr>
          <w:rFonts w:ascii="Times New Roman" w:hAnsi="Times New Roman" w:cs="Times New Roman"/>
          <w:sz w:val="28"/>
          <w:szCs w:val="28"/>
        </w:rPr>
        <w:t xml:space="preserve"> на 25 ... 30 ° С</w:t>
      </w:r>
      <w:r>
        <w:rPr>
          <w:rFonts w:ascii="Times New Roman" w:hAnsi="Times New Roman" w:cs="Times New Roman"/>
          <w:sz w:val="28"/>
          <w:szCs w:val="28"/>
        </w:rPr>
        <w:t xml:space="preserve"> можна збільшити ресурси літнього </w:t>
      </w:r>
      <w:r w:rsidRPr="009739B6">
        <w:rPr>
          <w:rFonts w:ascii="Times New Roman" w:hAnsi="Times New Roman" w:cs="Times New Roman"/>
          <w:sz w:val="28"/>
          <w:szCs w:val="28"/>
        </w:rPr>
        <w:t xml:space="preserve"> палива на 3 ... 4% від загаль</w:t>
      </w:r>
      <w:r>
        <w:rPr>
          <w:rFonts w:ascii="Times New Roman" w:hAnsi="Times New Roman" w:cs="Times New Roman"/>
          <w:sz w:val="28"/>
          <w:szCs w:val="28"/>
        </w:rPr>
        <w:t xml:space="preserve">ного його виробництва. Така  температура кінця кипіння </w:t>
      </w:r>
      <w:r w:rsidRPr="009739B6">
        <w:rPr>
          <w:rFonts w:ascii="Times New Roman" w:hAnsi="Times New Roman" w:cs="Times New Roman"/>
          <w:sz w:val="28"/>
          <w:szCs w:val="28"/>
        </w:rPr>
        <w:t xml:space="preserve"> відповіда</w:t>
      </w:r>
      <w:r>
        <w:rPr>
          <w:rFonts w:ascii="Times New Roman" w:hAnsi="Times New Roman" w:cs="Times New Roman"/>
          <w:sz w:val="28"/>
          <w:szCs w:val="28"/>
        </w:rPr>
        <w:t>є ≈ t90% = 360 ° С. В даний час на ряді нафтопереробних заводів  країни розпочато ви</w:t>
      </w:r>
      <w:r w:rsidRPr="009739B6">
        <w:rPr>
          <w:rFonts w:ascii="Times New Roman" w:hAnsi="Times New Roman" w:cs="Times New Roman"/>
          <w:sz w:val="28"/>
          <w:szCs w:val="28"/>
        </w:rPr>
        <w:t>пуск по ТУ в дос</w:t>
      </w:r>
      <w:r>
        <w:rPr>
          <w:rFonts w:ascii="Times New Roman" w:hAnsi="Times New Roman" w:cs="Times New Roman"/>
          <w:sz w:val="28"/>
          <w:szCs w:val="28"/>
        </w:rPr>
        <w:t xml:space="preserve">ить великих масштабах річного  дизельного палива  обтяженого  фракційним складом  (з температурою початку кипіння </w:t>
      </w:r>
      <w:r w:rsidRPr="009739B6">
        <w:rPr>
          <w:rFonts w:ascii="Times New Roman" w:hAnsi="Times New Roman" w:cs="Times New Roman"/>
          <w:sz w:val="28"/>
          <w:szCs w:val="28"/>
        </w:rPr>
        <w:t xml:space="preserve"> = 60 ... 80 ° С, t</w:t>
      </w:r>
      <w:r>
        <w:rPr>
          <w:rFonts w:ascii="Times New Roman" w:hAnsi="Times New Roman" w:cs="Times New Roman"/>
          <w:sz w:val="28"/>
          <w:szCs w:val="28"/>
        </w:rPr>
        <w:t xml:space="preserve">90% = 360 ° С), що являє </w:t>
      </w:r>
      <w:r w:rsidRPr="009739B6">
        <w:rPr>
          <w:rFonts w:ascii="Times New Roman" w:hAnsi="Times New Roman" w:cs="Times New Roman"/>
          <w:sz w:val="28"/>
          <w:szCs w:val="28"/>
        </w:rPr>
        <w:t xml:space="preserve"> собою суміш бензинової і д</w:t>
      </w:r>
      <w:r>
        <w:rPr>
          <w:rFonts w:ascii="Times New Roman" w:hAnsi="Times New Roman" w:cs="Times New Roman"/>
          <w:sz w:val="28"/>
          <w:szCs w:val="28"/>
        </w:rPr>
        <w:t>изельної фракці</w:t>
      </w:r>
      <w:r w:rsidRPr="009739B6">
        <w:rPr>
          <w:rFonts w:ascii="Times New Roman" w:hAnsi="Times New Roman" w:cs="Times New Roman"/>
          <w:sz w:val="28"/>
          <w:szCs w:val="28"/>
        </w:rPr>
        <w:t>й. Такі п</w:t>
      </w:r>
      <w:r>
        <w:rPr>
          <w:rFonts w:ascii="Times New Roman" w:hAnsi="Times New Roman" w:cs="Times New Roman"/>
          <w:sz w:val="28"/>
          <w:szCs w:val="28"/>
        </w:rPr>
        <w:t>алива * вже отримують з деяких  конденсаті</w:t>
      </w:r>
      <w:r w:rsidRPr="009739B6">
        <w:rPr>
          <w:rFonts w:ascii="Times New Roman" w:hAnsi="Times New Roman" w:cs="Times New Roman"/>
          <w:sz w:val="28"/>
          <w:szCs w:val="28"/>
        </w:rPr>
        <w:t>в і використовують у від</w:t>
      </w:r>
      <w:r>
        <w:rPr>
          <w:rFonts w:ascii="Times New Roman" w:hAnsi="Times New Roman" w:cs="Times New Roman"/>
          <w:sz w:val="28"/>
          <w:szCs w:val="28"/>
        </w:rPr>
        <w:t>далених північних і північно-східних районах країни, куди важко  доправити  стандартне  дизельне паливо.</w:t>
      </w:r>
    </w:p>
    <w:p w:rsidR="00BB35AA" w:rsidRDefault="00BB35AA" w:rsidP="00BB35AA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Виробиництво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дизельного палива  можна значно збільшити за рахунок використання </w:t>
      </w:r>
      <w:r w:rsidRPr="009739B6">
        <w:rPr>
          <w:rFonts w:ascii="Times New Roman" w:hAnsi="Times New Roman" w:cs="Times New Roman"/>
          <w:sz w:val="28"/>
          <w:szCs w:val="28"/>
        </w:rPr>
        <w:t xml:space="preserve">вторинних </w:t>
      </w:r>
      <w:proofErr w:type="spellStart"/>
      <w:r w:rsidRPr="009739B6">
        <w:rPr>
          <w:rFonts w:ascii="Times New Roman" w:hAnsi="Times New Roman" w:cs="Times New Roman"/>
          <w:sz w:val="28"/>
          <w:szCs w:val="28"/>
        </w:rPr>
        <w:t>газой</w:t>
      </w:r>
      <w:r>
        <w:rPr>
          <w:rFonts w:ascii="Times New Roman" w:hAnsi="Times New Roman" w:cs="Times New Roman"/>
          <w:sz w:val="28"/>
          <w:szCs w:val="28"/>
        </w:rPr>
        <w:t>лів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(каталітичного крекінгу  і гідрокрекінгу), хоча це і приводить до погіршення хімічної  стабільності палива Найбільшого </w:t>
      </w:r>
      <w:r w:rsidRPr="009739B6">
        <w:rPr>
          <w:rFonts w:ascii="Times New Roman" w:hAnsi="Times New Roman" w:cs="Times New Roman"/>
          <w:sz w:val="28"/>
          <w:szCs w:val="28"/>
        </w:rPr>
        <w:t xml:space="preserve"> </w:t>
      </w:r>
      <w:r w:rsidRPr="009739B6">
        <w:rPr>
          <w:rFonts w:ascii="Times New Roman" w:hAnsi="Times New Roman" w:cs="Times New Roman"/>
          <w:sz w:val="28"/>
          <w:szCs w:val="28"/>
        </w:rPr>
        <w:lastRenderedPageBreak/>
        <w:t>за</w:t>
      </w:r>
      <w:r>
        <w:rPr>
          <w:rFonts w:ascii="Times New Roman" w:hAnsi="Times New Roman" w:cs="Times New Roman"/>
          <w:sz w:val="28"/>
          <w:szCs w:val="28"/>
        </w:rPr>
        <w:t xml:space="preserve">стосування за кордоном знаходить  легкий </w:t>
      </w:r>
      <w:proofErr w:type="spellStart"/>
      <w:r>
        <w:rPr>
          <w:rFonts w:ascii="Times New Roman" w:hAnsi="Times New Roman" w:cs="Times New Roman"/>
          <w:sz w:val="28"/>
          <w:szCs w:val="28"/>
        </w:rPr>
        <w:t>газойлевий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каталітичний крекінг . У США, наприклад , частка такого </w:t>
      </w:r>
      <w:proofErr w:type="spellStart"/>
      <w:r>
        <w:rPr>
          <w:rFonts w:ascii="Times New Roman" w:hAnsi="Times New Roman" w:cs="Times New Roman"/>
          <w:sz w:val="28"/>
          <w:szCs w:val="28"/>
        </w:rPr>
        <w:t>газойля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складі дизельного палива дуже значна. Тому в ньому зріс  вміст </w:t>
      </w:r>
      <w:proofErr w:type="spellStart"/>
      <w:r>
        <w:rPr>
          <w:rFonts w:ascii="Times New Roman" w:hAnsi="Times New Roman" w:cs="Times New Roman"/>
          <w:sz w:val="28"/>
          <w:szCs w:val="28"/>
        </w:rPr>
        <w:t>аренів</w:t>
      </w:r>
      <w:proofErr w:type="spellEnd"/>
      <w:r>
        <w:rPr>
          <w:rFonts w:ascii="Times New Roman" w:hAnsi="Times New Roman" w:cs="Times New Roman"/>
          <w:sz w:val="28"/>
          <w:szCs w:val="28"/>
        </w:rPr>
        <w:t>, а  метанове число зменшилася в середньому</w:t>
      </w:r>
      <w:r w:rsidRPr="009739B6">
        <w:rPr>
          <w:rFonts w:ascii="Times New Roman" w:hAnsi="Times New Roman" w:cs="Times New Roman"/>
          <w:sz w:val="28"/>
          <w:szCs w:val="28"/>
        </w:rPr>
        <w:t xml:space="preserve"> дизельному фонді до 40 ... 42 прот</w:t>
      </w:r>
      <w:r>
        <w:rPr>
          <w:rFonts w:ascii="Times New Roman" w:hAnsi="Times New Roman" w:cs="Times New Roman"/>
          <w:sz w:val="28"/>
          <w:szCs w:val="28"/>
        </w:rPr>
        <w:t xml:space="preserve">и 45 ... 50. </w:t>
      </w:r>
    </w:p>
    <w:p w:rsidR="00BB35AA" w:rsidRDefault="00BB35AA" w:rsidP="00BB35AA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Є можливість  розширити ресурси дизельного палива </w:t>
      </w:r>
      <w:r w:rsidRPr="009739B6">
        <w:rPr>
          <w:rFonts w:ascii="Times New Roman" w:hAnsi="Times New Roman" w:cs="Times New Roman"/>
          <w:sz w:val="28"/>
          <w:szCs w:val="28"/>
        </w:rPr>
        <w:t xml:space="preserve"> та</w:t>
      </w:r>
      <w:r>
        <w:rPr>
          <w:rFonts w:ascii="Times New Roman" w:hAnsi="Times New Roman" w:cs="Times New Roman"/>
          <w:sz w:val="28"/>
          <w:szCs w:val="28"/>
        </w:rPr>
        <w:t xml:space="preserve">кож за рахунок вивільнення значної  кількості  </w:t>
      </w:r>
      <w:proofErr w:type="spellStart"/>
      <w:r>
        <w:rPr>
          <w:rFonts w:ascii="Times New Roman" w:hAnsi="Times New Roman" w:cs="Times New Roman"/>
          <w:sz w:val="28"/>
          <w:szCs w:val="28"/>
        </w:rPr>
        <w:t>газойлевих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фракці</w:t>
      </w:r>
      <w:r w:rsidRPr="009739B6">
        <w:rPr>
          <w:rFonts w:ascii="Times New Roman" w:hAnsi="Times New Roman" w:cs="Times New Roman"/>
          <w:sz w:val="28"/>
          <w:szCs w:val="28"/>
        </w:rPr>
        <w:t xml:space="preserve">й, що залишаються </w:t>
      </w:r>
      <w:r>
        <w:rPr>
          <w:rFonts w:ascii="Times New Roman" w:hAnsi="Times New Roman" w:cs="Times New Roman"/>
          <w:sz w:val="28"/>
          <w:szCs w:val="28"/>
        </w:rPr>
        <w:t>нині в мазуті або додаються в котельне паливо як розчинник</w:t>
      </w:r>
      <w:r w:rsidRPr="009739B6">
        <w:rPr>
          <w:rFonts w:ascii="Times New Roman" w:hAnsi="Times New Roman" w:cs="Times New Roman"/>
          <w:sz w:val="28"/>
          <w:szCs w:val="28"/>
        </w:rPr>
        <w:t xml:space="preserve"> з метою забезпечення необхідної в'язкості.</w:t>
      </w:r>
      <w:r>
        <w:rPr>
          <w:rFonts w:ascii="Times New Roman" w:hAnsi="Times New Roman" w:cs="Times New Roman"/>
          <w:sz w:val="28"/>
          <w:szCs w:val="28"/>
        </w:rPr>
        <w:t xml:space="preserve"> У міру зменшення обсягів виробництва  котельного палива  і збільшення потужності 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вісбрекінгу</w:t>
      </w:r>
      <w:proofErr w:type="spellEnd"/>
      <w:r w:rsidRPr="009739B6">
        <w:rPr>
          <w:rFonts w:ascii="Times New Roman" w:hAnsi="Times New Roman" w:cs="Times New Roman"/>
          <w:sz w:val="28"/>
          <w:szCs w:val="28"/>
        </w:rPr>
        <w:t xml:space="preserve"> або </w:t>
      </w:r>
      <w:r>
        <w:rPr>
          <w:rFonts w:ascii="Times New Roman" w:hAnsi="Times New Roman" w:cs="Times New Roman"/>
          <w:sz w:val="28"/>
          <w:szCs w:val="28"/>
        </w:rPr>
        <w:t xml:space="preserve">інших процесів  глибокої переробки нафтових залишків кількість </w:t>
      </w:r>
      <w:proofErr w:type="spellStart"/>
      <w:r>
        <w:rPr>
          <w:rFonts w:ascii="Times New Roman" w:hAnsi="Times New Roman" w:cs="Times New Roman"/>
          <w:sz w:val="28"/>
          <w:szCs w:val="28"/>
        </w:rPr>
        <w:t>газойлевих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фракці</w:t>
      </w:r>
      <w:r w:rsidRPr="009739B6">
        <w:rPr>
          <w:rFonts w:ascii="Times New Roman" w:hAnsi="Times New Roman" w:cs="Times New Roman"/>
          <w:sz w:val="28"/>
          <w:szCs w:val="28"/>
        </w:rPr>
        <w:t>й буде безперервно зростати, що дозволит</w:t>
      </w:r>
      <w:r>
        <w:rPr>
          <w:rFonts w:ascii="Times New Roman" w:hAnsi="Times New Roman" w:cs="Times New Roman"/>
          <w:sz w:val="28"/>
          <w:szCs w:val="28"/>
        </w:rPr>
        <w:t>ь додатково розширити ресурси дизельного палива</w:t>
      </w:r>
      <w:r w:rsidRPr="009739B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B35AA" w:rsidRPr="00747CD7" w:rsidRDefault="00BB35AA" w:rsidP="00BB35AA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B35AA" w:rsidRDefault="00BB35AA" w:rsidP="00BB35AA">
      <w:pPr>
        <w:spacing w:after="0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10</w:t>
      </w:r>
      <w:r w:rsidRPr="00710A07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>3.</w:t>
      </w:r>
      <w:r w:rsidRPr="00710A07">
        <w:rPr>
          <w:rFonts w:ascii="Times New Roman" w:hAnsi="Times New Roman" w:cs="Times New Roman"/>
          <w:b/>
          <w:sz w:val="28"/>
          <w:szCs w:val="28"/>
        </w:rPr>
        <w:t xml:space="preserve"> Сучасний стан та проблеми розвитку нафт</w:t>
      </w:r>
      <w:r>
        <w:rPr>
          <w:rFonts w:ascii="Times New Roman" w:hAnsi="Times New Roman" w:cs="Times New Roman"/>
          <w:b/>
          <w:sz w:val="28"/>
          <w:szCs w:val="28"/>
        </w:rPr>
        <w:t>опереробної промисловості світу</w:t>
      </w:r>
    </w:p>
    <w:p w:rsidR="00BB35AA" w:rsidRPr="00710A07" w:rsidRDefault="00BB35AA" w:rsidP="00BB35AA">
      <w:pPr>
        <w:spacing w:after="0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B35AA" w:rsidRDefault="00BB35AA" w:rsidP="00BB35AA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Загальною сучасною</w:t>
      </w:r>
      <w:r w:rsidRPr="009739B6">
        <w:rPr>
          <w:rFonts w:ascii="Times New Roman" w:hAnsi="Times New Roman" w:cs="Times New Roman"/>
          <w:sz w:val="28"/>
          <w:szCs w:val="28"/>
        </w:rPr>
        <w:t xml:space="preserve"> тенденці</w:t>
      </w:r>
      <w:r>
        <w:rPr>
          <w:rFonts w:ascii="Times New Roman" w:hAnsi="Times New Roman" w:cs="Times New Roman"/>
          <w:sz w:val="28"/>
          <w:szCs w:val="28"/>
        </w:rPr>
        <w:t xml:space="preserve">єю в структурі використання нафти в світовій економіці  є </w:t>
      </w:r>
      <w:r w:rsidRPr="009739B6">
        <w:rPr>
          <w:rFonts w:ascii="Times New Roman" w:hAnsi="Times New Roman" w:cs="Times New Roman"/>
          <w:sz w:val="28"/>
          <w:szCs w:val="28"/>
        </w:rPr>
        <w:t xml:space="preserve"> зниження частки її споживання в </w:t>
      </w:r>
      <w:proofErr w:type="spellStart"/>
      <w:r w:rsidRPr="009739B6">
        <w:rPr>
          <w:rFonts w:ascii="Times New Roman" w:hAnsi="Times New Roman" w:cs="Times New Roman"/>
          <w:sz w:val="28"/>
          <w:szCs w:val="28"/>
        </w:rPr>
        <w:t>електро-</w:t>
      </w:r>
      <w:proofErr w:type="spellEnd"/>
      <w:r w:rsidRPr="009739B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і теплоенергетиці в якості  котельно-пічного палива та  збільшення - в  якості   транспортного моторного палива і нафтохімічної</w:t>
      </w:r>
      <w:r w:rsidRPr="009739B6">
        <w:rPr>
          <w:rFonts w:ascii="Times New Roman" w:hAnsi="Times New Roman" w:cs="Times New Roman"/>
          <w:sz w:val="28"/>
          <w:szCs w:val="28"/>
        </w:rPr>
        <w:t xml:space="preserve"> сировини. Нижче наведена стру</w:t>
      </w:r>
      <w:r>
        <w:rPr>
          <w:rFonts w:ascii="Times New Roman" w:hAnsi="Times New Roman" w:cs="Times New Roman"/>
          <w:sz w:val="28"/>
          <w:szCs w:val="28"/>
        </w:rPr>
        <w:t>ктура використання нафти в світовій  економіці,% маси .</w:t>
      </w:r>
    </w:p>
    <w:p w:rsidR="00BB35AA" w:rsidRDefault="00BB35AA" w:rsidP="00BB35AA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B35AA" w:rsidRPr="00952CDA" w:rsidRDefault="00BB35AA" w:rsidP="00BB35AA">
      <w:pPr>
        <w:spacing w:after="0"/>
        <w:ind w:firstLine="709"/>
        <w:contextualSpacing/>
        <w:jc w:val="both"/>
        <w:rPr>
          <w:rFonts w:ascii="Times New Roman" w:hAnsi="Times New Roman" w:cs="Times New Roman"/>
          <w:b/>
          <w:sz w:val="26"/>
          <w:szCs w:val="26"/>
          <w:lang w:val="en-US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                                                                                             1980 р.            201</w:t>
      </w:r>
      <w:r w:rsidRPr="00952CDA">
        <w:rPr>
          <w:rFonts w:ascii="Times New Roman" w:hAnsi="Times New Roman" w:cs="Times New Roman"/>
          <w:b/>
          <w:sz w:val="26"/>
          <w:szCs w:val="26"/>
        </w:rPr>
        <w:t>0 р.</w:t>
      </w: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</w:tblBorders>
        <w:tblLook w:val="04A0"/>
      </w:tblPr>
      <w:tblGrid>
        <w:gridCol w:w="6203"/>
        <w:gridCol w:w="1842"/>
        <w:gridCol w:w="1810"/>
      </w:tblGrid>
      <w:tr w:rsidR="00BB35AA" w:rsidTr="0038198D">
        <w:tc>
          <w:tcPr>
            <w:tcW w:w="6204" w:type="dxa"/>
          </w:tcPr>
          <w:p w:rsidR="00BB35AA" w:rsidRPr="00952CDA" w:rsidRDefault="00BB35AA" w:rsidP="00BB35AA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52CDA">
              <w:rPr>
                <w:rFonts w:ascii="Times New Roman" w:hAnsi="Times New Roman" w:cs="Times New Roman"/>
                <w:sz w:val="26"/>
                <w:szCs w:val="26"/>
              </w:rPr>
              <w:t>Транспорт</w:t>
            </w:r>
          </w:p>
        </w:tc>
        <w:tc>
          <w:tcPr>
            <w:tcW w:w="1842" w:type="dxa"/>
          </w:tcPr>
          <w:p w:rsidR="00BB35AA" w:rsidRPr="00952CDA" w:rsidRDefault="00BB35AA" w:rsidP="00BB35A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952CDA">
              <w:rPr>
                <w:rFonts w:ascii="Times New Roman" w:hAnsi="Times New Roman" w:cs="Times New Roman"/>
                <w:sz w:val="26"/>
                <w:szCs w:val="26"/>
              </w:rPr>
              <w:t>38</w:t>
            </w:r>
            <w:r w:rsidRPr="00952CDA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,6</w:t>
            </w:r>
          </w:p>
        </w:tc>
        <w:tc>
          <w:tcPr>
            <w:tcW w:w="1810" w:type="dxa"/>
          </w:tcPr>
          <w:p w:rsidR="00BB35AA" w:rsidRPr="00952CDA" w:rsidRDefault="00BB35AA" w:rsidP="00BB35A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952CDA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52</w:t>
            </w:r>
          </w:p>
        </w:tc>
      </w:tr>
      <w:tr w:rsidR="00BB35AA" w:rsidTr="0038198D">
        <w:tc>
          <w:tcPr>
            <w:tcW w:w="6204" w:type="dxa"/>
          </w:tcPr>
          <w:p w:rsidR="00BB35AA" w:rsidRPr="00952CDA" w:rsidRDefault="00BB35AA" w:rsidP="00BB35AA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52CDA">
              <w:rPr>
                <w:rFonts w:ascii="Times New Roman" w:hAnsi="Times New Roman" w:cs="Times New Roman"/>
                <w:sz w:val="26"/>
                <w:szCs w:val="26"/>
              </w:rPr>
              <w:t xml:space="preserve">   в т.ч. автомобільний</w:t>
            </w:r>
          </w:p>
        </w:tc>
        <w:tc>
          <w:tcPr>
            <w:tcW w:w="1842" w:type="dxa"/>
          </w:tcPr>
          <w:p w:rsidR="00BB35AA" w:rsidRPr="00952CDA" w:rsidRDefault="00BB35AA" w:rsidP="00BB35A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952CDA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27,8</w:t>
            </w:r>
          </w:p>
        </w:tc>
        <w:tc>
          <w:tcPr>
            <w:tcW w:w="1810" w:type="dxa"/>
          </w:tcPr>
          <w:p w:rsidR="00BB35AA" w:rsidRPr="00952CDA" w:rsidRDefault="00BB35AA" w:rsidP="00BB35A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952CDA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40</w:t>
            </w:r>
          </w:p>
        </w:tc>
      </w:tr>
      <w:tr w:rsidR="00BB35AA" w:rsidTr="0038198D">
        <w:tc>
          <w:tcPr>
            <w:tcW w:w="6204" w:type="dxa"/>
          </w:tcPr>
          <w:p w:rsidR="00BB35AA" w:rsidRPr="00952CDA" w:rsidRDefault="00BB35AA" w:rsidP="00BB35AA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952CDA">
              <w:rPr>
                <w:rFonts w:ascii="Times New Roman" w:hAnsi="Times New Roman" w:cs="Times New Roman"/>
                <w:sz w:val="26"/>
                <w:szCs w:val="26"/>
              </w:rPr>
              <w:t>Електро-</w:t>
            </w:r>
            <w:proofErr w:type="spellEnd"/>
            <w:r w:rsidRPr="00952CDA">
              <w:rPr>
                <w:rFonts w:ascii="Times New Roman" w:hAnsi="Times New Roman" w:cs="Times New Roman"/>
                <w:sz w:val="26"/>
                <w:szCs w:val="26"/>
              </w:rPr>
              <w:t xml:space="preserve"> і теплоенергетика</w:t>
            </w:r>
          </w:p>
          <w:p w:rsidR="00BB35AA" w:rsidRPr="00952CDA" w:rsidRDefault="00BB35AA" w:rsidP="00BB35AA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52CDA">
              <w:rPr>
                <w:rFonts w:ascii="Times New Roman" w:hAnsi="Times New Roman" w:cs="Times New Roman"/>
                <w:sz w:val="26"/>
                <w:szCs w:val="26"/>
              </w:rPr>
              <w:t>(</w:t>
            </w:r>
            <w:proofErr w:type="spellStart"/>
            <w:r w:rsidRPr="00952CDA">
              <w:rPr>
                <w:rFonts w:ascii="Times New Roman" w:hAnsi="Times New Roman" w:cs="Times New Roman"/>
                <w:sz w:val="26"/>
                <w:szCs w:val="26"/>
              </w:rPr>
              <w:t>котельно-пічкове</w:t>
            </w:r>
            <w:proofErr w:type="spellEnd"/>
            <w:r w:rsidRPr="00952CDA">
              <w:rPr>
                <w:rFonts w:ascii="Times New Roman" w:hAnsi="Times New Roman" w:cs="Times New Roman"/>
                <w:sz w:val="26"/>
                <w:szCs w:val="26"/>
              </w:rPr>
              <w:t xml:space="preserve"> паливо)</w:t>
            </w:r>
          </w:p>
        </w:tc>
        <w:tc>
          <w:tcPr>
            <w:tcW w:w="1842" w:type="dxa"/>
          </w:tcPr>
          <w:p w:rsidR="00BB35AA" w:rsidRPr="00952CDA" w:rsidRDefault="00BB35AA" w:rsidP="00BB35A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952CDA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51,5</w:t>
            </w:r>
          </w:p>
        </w:tc>
        <w:tc>
          <w:tcPr>
            <w:tcW w:w="1810" w:type="dxa"/>
          </w:tcPr>
          <w:p w:rsidR="00BB35AA" w:rsidRPr="00952CDA" w:rsidRDefault="00BB35AA" w:rsidP="00BB35A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952CDA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35</w:t>
            </w:r>
          </w:p>
        </w:tc>
      </w:tr>
      <w:tr w:rsidR="00BB35AA" w:rsidTr="0038198D">
        <w:tc>
          <w:tcPr>
            <w:tcW w:w="6204" w:type="dxa"/>
          </w:tcPr>
          <w:p w:rsidR="00BB35AA" w:rsidRPr="00952CDA" w:rsidRDefault="00BB35AA" w:rsidP="00BB35AA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52CDA">
              <w:rPr>
                <w:rFonts w:ascii="Times New Roman" w:hAnsi="Times New Roman" w:cs="Times New Roman"/>
                <w:sz w:val="26"/>
                <w:szCs w:val="26"/>
              </w:rPr>
              <w:t>Нафтохімія</w:t>
            </w:r>
          </w:p>
        </w:tc>
        <w:tc>
          <w:tcPr>
            <w:tcW w:w="1842" w:type="dxa"/>
          </w:tcPr>
          <w:p w:rsidR="00BB35AA" w:rsidRPr="00952CDA" w:rsidRDefault="00BB35AA" w:rsidP="00BB35A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952CDA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5,2</w:t>
            </w:r>
          </w:p>
        </w:tc>
        <w:tc>
          <w:tcPr>
            <w:tcW w:w="1810" w:type="dxa"/>
          </w:tcPr>
          <w:p w:rsidR="00BB35AA" w:rsidRPr="00952CDA" w:rsidRDefault="00BB35AA" w:rsidP="00BB35A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952CDA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8,0</w:t>
            </w:r>
          </w:p>
        </w:tc>
      </w:tr>
      <w:tr w:rsidR="00BB35AA" w:rsidTr="0038198D">
        <w:tc>
          <w:tcPr>
            <w:tcW w:w="6204" w:type="dxa"/>
          </w:tcPr>
          <w:p w:rsidR="00BB35AA" w:rsidRPr="00952CDA" w:rsidRDefault="00BB35AA" w:rsidP="00BB35AA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52CDA">
              <w:rPr>
                <w:rFonts w:ascii="Times New Roman" w:hAnsi="Times New Roman" w:cs="Times New Roman"/>
                <w:sz w:val="26"/>
                <w:szCs w:val="26"/>
              </w:rPr>
              <w:t>Неенергетичне використання</w:t>
            </w:r>
          </w:p>
          <w:p w:rsidR="00BB35AA" w:rsidRPr="00952CDA" w:rsidRDefault="00BB35AA" w:rsidP="00BB35AA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52CDA">
              <w:rPr>
                <w:rFonts w:ascii="Times New Roman" w:hAnsi="Times New Roman" w:cs="Times New Roman"/>
                <w:sz w:val="26"/>
                <w:szCs w:val="26"/>
              </w:rPr>
              <w:t>( бітум</w:t>
            </w:r>
            <w:r w:rsidRPr="00952CD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,</w:t>
            </w:r>
            <w:r w:rsidRPr="00952CD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952CDA">
              <w:rPr>
                <w:rFonts w:ascii="Times New Roman" w:hAnsi="Times New Roman" w:cs="Times New Roman"/>
                <w:sz w:val="26"/>
                <w:szCs w:val="26"/>
              </w:rPr>
              <w:t>парафіни</w:t>
            </w:r>
            <w:proofErr w:type="spellEnd"/>
            <w:r w:rsidRPr="00952CDA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,</w:t>
            </w:r>
            <w:r w:rsidRPr="00952CDA">
              <w:rPr>
                <w:rFonts w:ascii="Times New Roman" w:hAnsi="Times New Roman" w:cs="Times New Roman"/>
                <w:sz w:val="26"/>
                <w:szCs w:val="26"/>
              </w:rPr>
              <w:t xml:space="preserve"> кокс та інші)</w:t>
            </w:r>
          </w:p>
        </w:tc>
        <w:tc>
          <w:tcPr>
            <w:tcW w:w="1842" w:type="dxa"/>
          </w:tcPr>
          <w:p w:rsidR="00BB35AA" w:rsidRPr="00952CDA" w:rsidRDefault="00BB35AA" w:rsidP="00BB35A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952CDA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4,7</w:t>
            </w:r>
          </w:p>
        </w:tc>
        <w:tc>
          <w:tcPr>
            <w:tcW w:w="1810" w:type="dxa"/>
          </w:tcPr>
          <w:p w:rsidR="00BB35AA" w:rsidRPr="00952CDA" w:rsidRDefault="00BB35AA" w:rsidP="00BB35A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952CDA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5,0</w:t>
            </w:r>
          </w:p>
        </w:tc>
      </w:tr>
    </w:tbl>
    <w:p w:rsidR="00BB35AA" w:rsidRPr="00952CDA" w:rsidRDefault="00BB35AA" w:rsidP="00BB35AA">
      <w:pPr>
        <w:spacing w:after="0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B35AA" w:rsidRDefault="00BB35AA" w:rsidP="00BB35AA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739B6">
        <w:rPr>
          <w:rFonts w:ascii="Times New Roman" w:hAnsi="Times New Roman" w:cs="Times New Roman"/>
          <w:sz w:val="28"/>
          <w:szCs w:val="28"/>
        </w:rPr>
        <w:t xml:space="preserve"> Ці зміни в структур</w:t>
      </w:r>
      <w:r>
        <w:rPr>
          <w:rFonts w:ascii="Times New Roman" w:hAnsi="Times New Roman" w:cs="Times New Roman"/>
          <w:sz w:val="28"/>
          <w:szCs w:val="28"/>
        </w:rPr>
        <w:t xml:space="preserve">і споживання нафти зумовлені </w:t>
      </w:r>
      <w:r w:rsidRPr="009739B6">
        <w:rPr>
          <w:rFonts w:ascii="Times New Roman" w:hAnsi="Times New Roman" w:cs="Times New Roman"/>
          <w:sz w:val="28"/>
          <w:szCs w:val="28"/>
        </w:rPr>
        <w:t xml:space="preserve"> випереджаючим розвитко</w:t>
      </w:r>
      <w:r>
        <w:rPr>
          <w:rFonts w:ascii="Times New Roman" w:hAnsi="Times New Roman" w:cs="Times New Roman"/>
          <w:sz w:val="28"/>
          <w:szCs w:val="28"/>
        </w:rPr>
        <w:t xml:space="preserve">м за останні роки транспортних засобів з двигунами внутрішнього згорання  в порівнянні  з розвитком енергетики, тобто </w:t>
      </w:r>
      <w:r w:rsidRPr="009739B6">
        <w:rPr>
          <w:rFonts w:ascii="Times New Roman" w:hAnsi="Times New Roman" w:cs="Times New Roman"/>
          <w:sz w:val="28"/>
          <w:szCs w:val="28"/>
        </w:rPr>
        <w:t xml:space="preserve"> переви</w:t>
      </w:r>
      <w:r>
        <w:rPr>
          <w:rFonts w:ascii="Times New Roman" w:hAnsi="Times New Roman" w:cs="Times New Roman"/>
          <w:sz w:val="28"/>
          <w:szCs w:val="28"/>
        </w:rPr>
        <w:t>щенням темпів моторизації в порівнянні  з темпами електрифікації</w:t>
      </w:r>
      <w:r w:rsidRPr="009739B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B35AA" w:rsidRPr="00F21B3A" w:rsidRDefault="00BB35AA" w:rsidP="00BB35AA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В даний </w:t>
      </w:r>
      <w:r w:rsidRPr="009739B6">
        <w:rPr>
          <w:rFonts w:ascii="Times New Roman" w:hAnsi="Times New Roman" w:cs="Times New Roman"/>
          <w:sz w:val="28"/>
          <w:szCs w:val="28"/>
        </w:rPr>
        <w:t xml:space="preserve"> час</w:t>
      </w:r>
      <w:r>
        <w:rPr>
          <w:rFonts w:ascii="Times New Roman" w:hAnsi="Times New Roman" w:cs="Times New Roman"/>
          <w:sz w:val="28"/>
          <w:szCs w:val="28"/>
        </w:rPr>
        <w:t xml:space="preserve"> на частку нафтохімії  припадає  відносно  невелика кількість – біля </w:t>
      </w:r>
      <w:r w:rsidRPr="009739B6">
        <w:rPr>
          <w:rFonts w:ascii="Times New Roman" w:hAnsi="Times New Roman" w:cs="Times New Roman"/>
          <w:sz w:val="28"/>
          <w:szCs w:val="28"/>
        </w:rPr>
        <w:t xml:space="preserve"> 8%</w:t>
      </w:r>
      <w:r>
        <w:rPr>
          <w:rFonts w:ascii="Times New Roman" w:hAnsi="Times New Roman" w:cs="Times New Roman"/>
          <w:sz w:val="28"/>
          <w:szCs w:val="28"/>
        </w:rPr>
        <w:t xml:space="preserve">  маси   споживаної нафти. У  різних </w:t>
      </w:r>
      <w:r w:rsidRPr="009739B6">
        <w:rPr>
          <w:rFonts w:ascii="Times New Roman" w:hAnsi="Times New Roman" w:cs="Times New Roman"/>
          <w:sz w:val="28"/>
          <w:szCs w:val="28"/>
        </w:rPr>
        <w:t xml:space="preserve"> країнах ця частка коливається в межах 2 ... 10%. Цілком ймовірно, що до кінця </w:t>
      </w:r>
      <w:r>
        <w:rPr>
          <w:rFonts w:ascii="Times New Roman" w:hAnsi="Times New Roman" w:cs="Times New Roman"/>
          <w:sz w:val="28"/>
          <w:szCs w:val="28"/>
        </w:rPr>
        <w:t xml:space="preserve">XXI ст. нафтохімія стане майже </w:t>
      </w:r>
      <w:r w:rsidRPr="009739B6">
        <w:rPr>
          <w:rFonts w:ascii="Times New Roman" w:hAnsi="Times New Roman" w:cs="Times New Roman"/>
          <w:sz w:val="28"/>
          <w:szCs w:val="28"/>
        </w:rPr>
        <w:t xml:space="preserve"> єдиним напрямком застосування нафти.</w:t>
      </w:r>
    </w:p>
    <w:p w:rsidR="00BB35AA" w:rsidRDefault="00BB35AA" w:rsidP="00BB35AA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Об</w:t>
      </w:r>
      <w:r w:rsidRPr="00D354F5">
        <w:rPr>
          <w:rFonts w:ascii="Times New Roman" w:hAnsi="Times New Roman" w:cs="Times New Roman"/>
          <w:sz w:val="28"/>
          <w:szCs w:val="28"/>
          <w:lang w:val="ru-RU"/>
        </w:rPr>
        <w:t>’</w:t>
      </w:r>
      <w:proofErr w:type="spellStart"/>
      <w:r>
        <w:rPr>
          <w:rFonts w:ascii="Times New Roman" w:hAnsi="Times New Roman" w:cs="Times New Roman"/>
          <w:sz w:val="28"/>
          <w:szCs w:val="28"/>
        </w:rPr>
        <w:t>єми</w:t>
      </w:r>
      <w:proofErr w:type="spellEnd"/>
      <w:r w:rsidRPr="009739B6">
        <w:rPr>
          <w:rFonts w:ascii="Times New Roman" w:hAnsi="Times New Roman" w:cs="Times New Roman"/>
          <w:sz w:val="28"/>
          <w:szCs w:val="28"/>
        </w:rPr>
        <w:t xml:space="preserve"> переробки нафти в світі за останні роки змінювалися майже пропорційно темп</w:t>
      </w:r>
      <w:r>
        <w:rPr>
          <w:rFonts w:ascii="Times New Roman" w:hAnsi="Times New Roman" w:cs="Times New Roman"/>
          <w:sz w:val="28"/>
          <w:szCs w:val="28"/>
        </w:rPr>
        <w:t xml:space="preserve">ам її видобутку. У період «нафтового </w:t>
      </w:r>
      <w:r w:rsidRPr="009739B6">
        <w:rPr>
          <w:rFonts w:ascii="Times New Roman" w:hAnsi="Times New Roman" w:cs="Times New Roman"/>
          <w:sz w:val="28"/>
          <w:szCs w:val="28"/>
        </w:rPr>
        <w:t xml:space="preserve"> буму »(1960-1970 рр.) при наявності дешевої близькосхідної і латиноамерика</w:t>
      </w:r>
      <w:r>
        <w:rPr>
          <w:rFonts w:ascii="Times New Roman" w:hAnsi="Times New Roman" w:cs="Times New Roman"/>
          <w:sz w:val="28"/>
          <w:szCs w:val="28"/>
        </w:rPr>
        <w:t xml:space="preserve">нської нафти число і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сумарні  потужності  нафтопереробних заводів </w:t>
      </w:r>
      <w:r w:rsidRPr="009739B6">
        <w:rPr>
          <w:rFonts w:ascii="Times New Roman" w:hAnsi="Times New Roman" w:cs="Times New Roman"/>
          <w:sz w:val="28"/>
          <w:szCs w:val="28"/>
        </w:rPr>
        <w:t xml:space="preserve"> в світі збільшувалися виключно шв</w:t>
      </w:r>
      <w:r>
        <w:rPr>
          <w:rFonts w:ascii="Times New Roman" w:hAnsi="Times New Roman" w:cs="Times New Roman"/>
          <w:sz w:val="28"/>
          <w:szCs w:val="28"/>
        </w:rPr>
        <w:t xml:space="preserve">идкими темпами. При цьому на нафтопереробних заводах </w:t>
      </w:r>
      <w:r w:rsidRPr="009739B6">
        <w:rPr>
          <w:rFonts w:ascii="Times New Roman" w:hAnsi="Times New Roman" w:cs="Times New Roman"/>
          <w:sz w:val="28"/>
          <w:szCs w:val="28"/>
        </w:rPr>
        <w:t xml:space="preserve"> розвинених країн (за винятком США), а також країн</w:t>
      </w:r>
      <w:r>
        <w:rPr>
          <w:rFonts w:ascii="Times New Roman" w:hAnsi="Times New Roman" w:cs="Times New Roman"/>
          <w:sz w:val="28"/>
          <w:szCs w:val="28"/>
        </w:rPr>
        <w:t xml:space="preserve"> Латинської Америки, Близького та</w:t>
      </w:r>
      <w:r w:rsidRPr="009739B6">
        <w:rPr>
          <w:rFonts w:ascii="Times New Roman" w:hAnsi="Times New Roman" w:cs="Times New Roman"/>
          <w:sz w:val="28"/>
          <w:szCs w:val="28"/>
        </w:rPr>
        <w:t xml:space="preserve"> Середньо</w:t>
      </w:r>
      <w:r>
        <w:rPr>
          <w:rFonts w:ascii="Times New Roman" w:hAnsi="Times New Roman" w:cs="Times New Roman"/>
          <w:sz w:val="28"/>
          <w:szCs w:val="28"/>
        </w:rPr>
        <w:t xml:space="preserve">го Сходу та Африки переважаючого </w:t>
      </w:r>
      <w:r w:rsidRPr="009739B6">
        <w:rPr>
          <w:rFonts w:ascii="Times New Roman" w:hAnsi="Times New Roman" w:cs="Times New Roman"/>
          <w:sz w:val="28"/>
          <w:szCs w:val="28"/>
        </w:rPr>
        <w:t xml:space="preserve"> пошир</w:t>
      </w:r>
      <w:r>
        <w:rPr>
          <w:rFonts w:ascii="Times New Roman" w:hAnsi="Times New Roman" w:cs="Times New Roman"/>
          <w:sz w:val="28"/>
          <w:szCs w:val="28"/>
        </w:rPr>
        <w:t>ення набули схеми з неглибокою та  помірною глибиною  нафтопереро</w:t>
      </w:r>
      <w:r w:rsidRPr="009739B6"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</w:rPr>
        <w:t>ки</w:t>
      </w:r>
      <w:r w:rsidRPr="009739B6">
        <w:rPr>
          <w:rFonts w:ascii="Times New Roman" w:hAnsi="Times New Roman" w:cs="Times New Roman"/>
          <w:sz w:val="28"/>
          <w:szCs w:val="28"/>
        </w:rPr>
        <w:t xml:space="preserve">. У США внаслідок </w:t>
      </w:r>
      <w:r>
        <w:rPr>
          <w:rFonts w:ascii="Times New Roman" w:hAnsi="Times New Roman" w:cs="Times New Roman"/>
          <w:sz w:val="28"/>
          <w:szCs w:val="28"/>
        </w:rPr>
        <w:t>традиційно високого рівня споживання моторного палива  та  наявності дешевих ресурсі</w:t>
      </w:r>
      <w:r w:rsidRPr="009739B6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 природного газу і вугілля здійснювалася глибока переробка нафти </w:t>
      </w:r>
      <w:r w:rsidRPr="009739B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B35AA" w:rsidRDefault="00BB35AA" w:rsidP="00BB35AA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Якісний і кількісний </w:t>
      </w:r>
      <w:r w:rsidRPr="009739B6">
        <w:rPr>
          <w:rFonts w:ascii="Times New Roman" w:hAnsi="Times New Roman" w:cs="Times New Roman"/>
          <w:sz w:val="28"/>
          <w:szCs w:val="28"/>
        </w:rPr>
        <w:t xml:space="preserve"> стр</w:t>
      </w:r>
      <w:r>
        <w:rPr>
          <w:rFonts w:ascii="Times New Roman" w:hAnsi="Times New Roman" w:cs="Times New Roman"/>
          <w:sz w:val="28"/>
          <w:szCs w:val="28"/>
        </w:rPr>
        <w:t>ибок в тенденціях розвитку світової  нафтопереробки</w:t>
      </w:r>
      <w:r w:rsidRPr="009739B6">
        <w:rPr>
          <w:rFonts w:ascii="Times New Roman" w:hAnsi="Times New Roman" w:cs="Times New Roman"/>
          <w:sz w:val="28"/>
          <w:szCs w:val="28"/>
        </w:rPr>
        <w:t xml:space="preserve"> стався</w:t>
      </w:r>
      <w:r>
        <w:rPr>
          <w:rFonts w:ascii="Times New Roman" w:hAnsi="Times New Roman" w:cs="Times New Roman"/>
          <w:sz w:val="28"/>
          <w:szCs w:val="28"/>
        </w:rPr>
        <w:t xml:space="preserve"> на рубежі 1970-1980 рр., коли </w:t>
      </w:r>
      <w:r w:rsidRPr="009739B6">
        <w:rPr>
          <w:rFonts w:ascii="Times New Roman" w:hAnsi="Times New Roman" w:cs="Times New Roman"/>
          <w:sz w:val="28"/>
          <w:szCs w:val="28"/>
        </w:rPr>
        <w:t xml:space="preserve"> різке підвищення цін на нафту призве</w:t>
      </w:r>
      <w:r>
        <w:rPr>
          <w:rFonts w:ascii="Times New Roman" w:hAnsi="Times New Roman" w:cs="Times New Roman"/>
          <w:sz w:val="28"/>
          <w:szCs w:val="28"/>
        </w:rPr>
        <w:t xml:space="preserve">ло до скорочення її видобутку  та споживання в якості </w:t>
      </w:r>
      <w:r w:rsidRPr="009739B6">
        <w:rPr>
          <w:rFonts w:ascii="Times New Roman" w:hAnsi="Times New Roman" w:cs="Times New Roman"/>
          <w:sz w:val="28"/>
          <w:szCs w:val="28"/>
        </w:rPr>
        <w:t xml:space="preserve"> котельно-пічного палива і</w:t>
      </w:r>
      <w:r>
        <w:rPr>
          <w:rFonts w:ascii="Times New Roman" w:hAnsi="Times New Roman" w:cs="Times New Roman"/>
          <w:sz w:val="28"/>
          <w:szCs w:val="28"/>
        </w:rPr>
        <w:t xml:space="preserve"> тим самим переорієнтації на поглиблену переробку та  глибоку переробку нафти</w:t>
      </w:r>
      <w:r w:rsidRPr="009739B6">
        <w:rPr>
          <w:rFonts w:ascii="Times New Roman" w:hAnsi="Times New Roman" w:cs="Times New Roman"/>
          <w:sz w:val="28"/>
          <w:szCs w:val="28"/>
        </w:rPr>
        <w:t>. Після 1979 р</w:t>
      </w:r>
      <w:r>
        <w:rPr>
          <w:rFonts w:ascii="Times New Roman" w:hAnsi="Times New Roman" w:cs="Times New Roman"/>
          <w:sz w:val="28"/>
          <w:szCs w:val="28"/>
        </w:rPr>
        <w:t xml:space="preserve">оку обсяги переробки  нафти, сумарні потужності , а також число нафтопереробних заводів </w:t>
      </w:r>
      <w:r w:rsidRPr="009739B6">
        <w:rPr>
          <w:rFonts w:ascii="Times New Roman" w:hAnsi="Times New Roman" w:cs="Times New Roman"/>
          <w:sz w:val="28"/>
          <w:szCs w:val="28"/>
        </w:rPr>
        <w:t xml:space="preserve"> поступово зм</w:t>
      </w:r>
      <w:r>
        <w:rPr>
          <w:rFonts w:ascii="Times New Roman" w:hAnsi="Times New Roman" w:cs="Times New Roman"/>
          <w:sz w:val="28"/>
          <w:szCs w:val="28"/>
        </w:rPr>
        <w:t>еншувалися. При цьому переважно закрива</w:t>
      </w:r>
      <w:r w:rsidRPr="009739B6">
        <w:rPr>
          <w:rFonts w:ascii="Times New Roman" w:hAnsi="Times New Roman" w:cs="Times New Roman"/>
          <w:sz w:val="28"/>
          <w:szCs w:val="28"/>
        </w:rPr>
        <w:t>лись малопотужні</w:t>
      </w:r>
      <w:r>
        <w:rPr>
          <w:rFonts w:ascii="Times New Roman" w:hAnsi="Times New Roman" w:cs="Times New Roman"/>
          <w:sz w:val="28"/>
          <w:szCs w:val="28"/>
        </w:rPr>
        <w:t xml:space="preserve"> , менш рентабельні нафтопереробні заводи</w:t>
      </w:r>
      <w:r w:rsidRPr="009739B6">
        <w:rPr>
          <w:rFonts w:ascii="Times New Roman" w:hAnsi="Times New Roman" w:cs="Times New Roman"/>
          <w:sz w:val="28"/>
          <w:szCs w:val="28"/>
        </w:rPr>
        <w:t>. Природно,</w:t>
      </w:r>
      <w:r>
        <w:rPr>
          <w:rFonts w:ascii="Times New Roman" w:hAnsi="Times New Roman" w:cs="Times New Roman"/>
          <w:sz w:val="28"/>
          <w:szCs w:val="28"/>
        </w:rPr>
        <w:t xml:space="preserve"> що  це привело до  деякого  зростання питомої потужності  нафтопереробних заводів. Зниження обсягів нафтодобування  при</w:t>
      </w:r>
      <w:r w:rsidRPr="009739B6">
        <w:rPr>
          <w:rFonts w:ascii="Times New Roman" w:hAnsi="Times New Roman" w:cs="Times New Roman"/>
          <w:sz w:val="28"/>
          <w:szCs w:val="28"/>
        </w:rPr>
        <w:t>вел</w:t>
      </w:r>
      <w:r>
        <w:rPr>
          <w:rFonts w:ascii="Times New Roman" w:hAnsi="Times New Roman" w:cs="Times New Roman"/>
          <w:sz w:val="28"/>
          <w:szCs w:val="28"/>
        </w:rPr>
        <w:t xml:space="preserve">о до появи надлишку  потужності  нафтопереробних заводів , переважно по процесах прямої перегонки нафти, </w:t>
      </w:r>
      <w:r w:rsidRPr="009739B6">
        <w:rPr>
          <w:rFonts w:ascii="Times New Roman" w:hAnsi="Times New Roman" w:cs="Times New Roman"/>
          <w:sz w:val="28"/>
          <w:szCs w:val="28"/>
        </w:rPr>
        <w:t>які п</w:t>
      </w:r>
      <w:r>
        <w:rPr>
          <w:rFonts w:ascii="Times New Roman" w:hAnsi="Times New Roman" w:cs="Times New Roman"/>
          <w:sz w:val="28"/>
          <w:szCs w:val="28"/>
        </w:rPr>
        <w:t>іддавалися реконструкції під інші  вторинні про</w:t>
      </w:r>
      <w:r w:rsidRPr="009739B6">
        <w:rPr>
          <w:rFonts w:ascii="Times New Roman" w:hAnsi="Times New Roman" w:cs="Times New Roman"/>
          <w:sz w:val="28"/>
          <w:szCs w:val="28"/>
        </w:rPr>
        <w:t>цеси. Однак всупереч</w:t>
      </w:r>
      <w:r>
        <w:rPr>
          <w:rFonts w:ascii="Times New Roman" w:hAnsi="Times New Roman" w:cs="Times New Roman"/>
          <w:sz w:val="28"/>
          <w:szCs w:val="28"/>
        </w:rPr>
        <w:t xml:space="preserve"> песимістичним прогнозам об'єми видобутку та  переробки </w:t>
      </w:r>
      <w:r w:rsidRPr="009739B6">
        <w:rPr>
          <w:rFonts w:ascii="Times New Roman" w:hAnsi="Times New Roman" w:cs="Times New Roman"/>
          <w:sz w:val="28"/>
          <w:szCs w:val="28"/>
        </w:rPr>
        <w:t xml:space="preserve"> нафти в світі до кінця минулого століття знову дещо збільшилися і досягли рівня 1979 року - 3,2 ... 3,3 </w:t>
      </w:r>
      <w:proofErr w:type="spellStart"/>
      <w:r w:rsidRPr="009739B6">
        <w:rPr>
          <w:rFonts w:ascii="Times New Roman" w:hAnsi="Times New Roman" w:cs="Times New Roman"/>
          <w:sz w:val="28"/>
          <w:szCs w:val="28"/>
        </w:rPr>
        <w:t>млрд</w:t>
      </w:r>
      <w:proofErr w:type="spellEnd"/>
      <w:r w:rsidRPr="009739B6">
        <w:rPr>
          <w:rFonts w:ascii="Times New Roman" w:hAnsi="Times New Roman" w:cs="Times New Roman"/>
          <w:sz w:val="28"/>
          <w:szCs w:val="28"/>
        </w:rPr>
        <w:t xml:space="preserve"> т / рік. </w:t>
      </w:r>
    </w:p>
    <w:p w:rsidR="00BB35AA" w:rsidRPr="00F21B3A" w:rsidRDefault="00BB35AA" w:rsidP="00BB35AA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>За сумарними потужностями  нафтопереробних заводів  та  обсягами переробки</w:t>
      </w:r>
      <w:r w:rsidRPr="009739B6">
        <w:rPr>
          <w:rFonts w:ascii="Times New Roman" w:hAnsi="Times New Roman" w:cs="Times New Roman"/>
          <w:sz w:val="28"/>
          <w:szCs w:val="28"/>
        </w:rPr>
        <w:t xml:space="preserve"> нафти провідне місц</w:t>
      </w:r>
      <w:r>
        <w:rPr>
          <w:rFonts w:ascii="Times New Roman" w:hAnsi="Times New Roman" w:cs="Times New Roman"/>
          <w:sz w:val="28"/>
          <w:szCs w:val="28"/>
        </w:rPr>
        <w:t>е належить США.</w:t>
      </w:r>
    </w:p>
    <w:p w:rsidR="00BB35AA" w:rsidRPr="00F21B3A" w:rsidRDefault="00BB35AA" w:rsidP="00BB35AA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Надглибока  переробка нафти та</w:t>
      </w:r>
      <w:r w:rsidRPr="009739B6">
        <w:rPr>
          <w:rFonts w:ascii="Times New Roman" w:hAnsi="Times New Roman" w:cs="Times New Roman"/>
          <w:sz w:val="28"/>
          <w:szCs w:val="28"/>
        </w:rPr>
        <w:t xml:space="preserve"> яскраво ви</w:t>
      </w:r>
      <w:r>
        <w:rPr>
          <w:rFonts w:ascii="Times New Roman" w:hAnsi="Times New Roman" w:cs="Times New Roman"/>
          <w:sz w:val="28"/>
          <w:szCs w:val="28"/>
        </w:rPr>
        <w:t xml:space="preserve">ражений «бензиновий» профіль нафтопереробних заводів </w:t>
      </w:r>
      <w:r w:rsidRPr="009739B6">
        <w:rPr>
          <w:rFonts w:ascii="Times New Roman" w:hAnsi="Times New Roman" w:cs="Times New Roman"/>
          <w:sz w:val="28"/>
          <w:szCs w:val="28"/>
        </w:rPr>
        <w:t xml:space="preserve"> США </w:t>
      </w:r>
      <w:r>
        <w:rPr>
          <w:rFonts w:ascii="Times New Roman" w:hAnsi="Times New Roman" w:cs="Times New Roman"/>
          <w:sz w:val="28"/>
          <w:szCs w:val="28"/>
        </w:rPr>
        <w:t>досягається широким використан</w:t>
      </w:r>
      <w:r w:rsidRPr="009739B6">
        <w:rPr>
          <w:rFonts w:ascii="Times New Roman" w:hAnsi="Times New Roman" w:cs="Times New Roman"/>
          <w:sz w:val="28"/>
          <w:szCs w:val="28"/>
        </w:rPr>
        <w:t xml:space="preserve">ням </w:t>
      </w:r>
      <w:r>
        <w:rPr>
          <w:rFonts w:ascii="Times New Roman" w:hAnsi="Times New Roman" w:cs="Times New Roman"/>
          <w:sz w:val="28"/>
          <w:szCs w:val="28"/>
        </w:rPr>
        <w:t xml:space="preserve">вторинних процесів, таких як  каталітичний крекінг (≈36%), каталітичний риформінг (≈19%), ГО (≈41%), гідрокрекінг  (9,3%), коксування , алкілування, ізомеризація та ін. Найбільш  масовий продукт нафтопереробних заводів  США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автобензин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739B6">
        <w:rPr>
          <w:rFonts w:ascii="Times New Roman" w:hAnsi="Times New Roman" w:cs="Times New Roman"/>
          <w:sz w:val="28"/>
          <w:szCs w:val="28"/>
        </w:rPr>
        <w:t xml:space="preserve"> (42% на нафту). Співвідношення бе</w:t>
      </w:r>
      <w:r>
        <w:rPr>
          <w:rFonts w:ascii="Times New Roman" w:hAnsi="Times New Roman" w:cs="Times New Roman"/>
          <w:sz w:val="28"/>
          <w:szCs w:val="28"/>
        </w:rPr>
        <w:t xml:space="preserve">нзин:дизельне паливо становить 2: 1. Котельне паливо  виробляється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вмінімальній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кількості </w:t>
      </w:r>
      <w:r w:rsidRPr="009739B6">
        <w:rPr>
          <w:rFonts w:ascii="Times New Roman" w:hAnsi="Times New Roman" w:cs="Times New Roman"/>
          <w:sz w:val="28"/>
          <w:szCs w:val="28"/>
        </w:rPr>
        <w:t xml:space="preserve"> - 8</w:t>
      </w:r>
      <w:r>
        <w:rPr>
          <w:rFonts w:ascii="Times New Roman" w:hAnsi="Times New Roman" w:cs="Times New Roman"/>
          <w:sz w:val="28"/>
          <w:szCs w:val="28"/>
        </w:rPr>
        <w:t>% на нафту. Глибока (≈93%) переробка</w:t>
      </w:r>
      <w:r w:rsidRPr="009739B6">
        <w:rPr>
          <w:rFonts w:ascii="Times New Roman" w:hAnsi="Times New Roman" w:cs="Times New Roman"/>
          <w:sz w:val="28"/>
          <w:szCs w:val="28"/>
        </w:rPr>
        <w:t xml:space="preserve"> нафти в США з</w:t>
      </w:r>
      <w:r>
        <w:rPr>
          <w:rFonts w:ascii="Times New Roman" w:hAnsi="Times New Roman" w:cs="Times New Roman"/>
          <w:sz w:val="28"/>
          <w:szCs w:val="28"/>
        </w:rPr>
        <w:t xml:space="preserve">умовлена ​​застосуванням перш за все  каталітичного крекінгу газових </w:t>
      </w:r>
      <w:proofErr w:type="spellStart"/>
      <w:r>
        <w:rPr>
          <w:rFonts w:ascii="Times New Roman" w:hAnsi="Times New Roman" w:cs="Times New Roman"/>
          <w:sz w:val="28"/>
          <w:szCs w:val="28"/>
        </w:rPr>
        <w:t>газойлів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мазутів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гідрокрекінгу і коксування. За потужністю цих </w:t>
      </w:r>
      <w:r w:rsidRPr="009739B6">
        <w:rPr>
          <w:rFonts w:ascii="Times New Roman" w:hAnsi="Times New Roman" w:cs="Times New Roman"/>
          <w:sz w:val="28"/>
          <w:szCs w:val="28"/>
        </w:rPr>
        <w:t xml:space="preserve"> проце</w:t>
      </w:r>
      <w:r>
        <w:rPr>
          <w:rFonts w:ascii="Times New Roman" w:hAnsi="Times New Roman" w:cs="Times New Roman"/>
          <w:sz w:val="28"/>
          <w:szCs w:val="28"/>
        </w:rPr>
        <w:t xml:space="preserve">сів США істотно випереджають інші </w:t>
      </w:r>
      <w:r w:rsidRPr="009739B6">
        <w:rPr>
          <w:rFonts w:ascii="Times New Roman" w:hAnsi="Times New Roman" w:cs="Times New Roman"/>
          <w:sz w:val="28"/>
          <w:szCs w:val="28"/>
        </w:rPr>
        <w:t xml:space="preserve"> країни світу. </w:t>
      </w:r>
    </w:p>
    <w:p w:rsidR="00BB35AA" w:rsidRPr="00F21B3A" w:rsidRDefault="00BB35AA" w:rsidP="00BB35AA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739B6">
        <w:rPr>
          <w:rFonts w:ascii="Times New Roman" w:hAnsi="Times New Roman" w:cs="Times New Roman"/>
          <w:sz w:val="28"/>
          <w:szCs w:val="28"/>
        </w:rPr>
        <w:t xml:space="preserve">З </w:t>
      </w:r>
      <w:proofErr w:type="spellStart"/>
      <w:r w:rsidRPr="009739B6">
        <w:rPr>
          <w:rFonts w:ascii="Times New Roman" w:hAnsi="Times New Roman" w:cs="Times New Roman"/>
          <w:sz w:val="28"/>
          <w:szCs w:val="28"/>
        </w:rPr>
        <w:t>промисл</w:t>
      </w:r>
      <w:r>
        <w:rPr>
          <w:rFonts w:ascii="Times New Roman" w:hAnsi="Times New Roman" w:cs="Times New Roman"/>
          <w:sz w:val="28"/>
          <w:szCs w:val="28"/>
        </w:rPr>
        <w:t>оворозвинених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країн найбільш  великі потужні  нафтопереробні заводи мають: в Західній </w:t>
      </w:r>
      <w:r w:rsidRPr="009739B6">
        <w:rPr>
          <w:rFonts w:ascii="Times New Roman" w:hAnsi="Times New Roman" w:cs="Times New Roman"/>
          <w:sz w:val="28"/>
          <w:szCs w:val="28"/>
        </w:rPr>
        <w:t xml:space="preserve"> Європ</w:t>
      </w:r>
      <w:r>
        <w:rPr>
          <w:rFonts w:ascii="Times New Roman" w:hAnsi="Times New Roman" w:cs="Times New Roman"/>
          <w:sz w:val="28"/>
          <w:szCs w:val="28"/>
        </w:rPr>
        <w:t xml:space="preserve">і - Італія, Франція, Німеччина та </w:t>
      </w:r>
      <w:r w:rsidRPr="009739B6">
        <w:rPr>
          <w:rFonts w:ascii="Times New Roman" w:hAnsi="Times New Roman" w:cs="Times New Roman"/>
          <w:sz w:val="28"/>
          <w:szCs w:val="28"/>
        </w:rPr>
        <w:t xml:space="preserve"> Великобританія; в Азії - </w:t>
      </w:r>
      <w:r>
        <w:rPr>
          <w:rFonts w:ascii="Times New Roman" w:hAnsi="Times New Roman" w:cs="Times New Roman"/>
          <w:sz w:val="28"/>
          <w:szCs w:val="28"/>
        </w:rPr>
        <w:t xml:space="preserve">Японія, Китай і Південна Корея. Нафтопереробні заводи  розвинених країн Західної Європи та Японії характеризуються меншою,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ніж у США, глибокою переробкою нафти , що обумовлюється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необ</w:t>
      </w:r>
      <w:r w:rsidRPr="009739B6">
        <w:rPr>
          <w:rFonts w:ascii="Times New Roman" w:hAnsi="Times New Roman" w:cs="Times New Roman"/>
          <w:sz w:val="28"/>
          <w:szCs w:val="28"/>
        </w:rPr>
        <w:t>хід</w:t>
      </w:r>
      <w:r>
        <w:rPr>
          <w:rFonts w:ascii="Times New Roman" w:hAnsi="Times New Roman" w:cs="Times New Roman"/>
          <w:sz w:val="28"/>
          <w:szCs w:val="28"/>
        </w:rPr>
        <w:t>нісю</w:t>
      </w:r>
      <w:r w:rsidRPr="009739B6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9739B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через  кліматичні  умови виробницт</w:t>
      </w:r>
      <w:r w:rsidRPr="009739B6">
        <w:rPr>
          <w:rFonts w:ascii="Times New Roman" w:hAnsi="Times New Roman" w:cs="Times New Roman"/>
          <w:sz w:val="28"/>
          <w:szCs w:val="28"/>
        </w:rPr>
        <w:t>ва великої кількості пічного палива.</w:t>
      </w:r>
    </w:p>
    <w:p w:rsidR="00BB35AA" w:rsidRPr="00F21B3A" w:rsidRDefault="00BB35AA" w:rsidP="00BB35AA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Співвідношення бензин:дизельне паливо на нафтопереробних заводах  Західної Європи є на користь дизельного палива</w:t>
      </w:r>
      <w:r w:rsidRPr="009739B6">
        <w:rPr>
          <w:rFonts w:ascii="Times New Roman" w:hAnsi="Times New Roman" w:cs="Times New Roman"/>
          <w:sz w:val="28"/>
          <w:szCs w:val="28"/>
        </w:rPr>
        <w:t xml:space="preserve">, оскільки в цих країнах здійснюється інтенсивна </w:t>
      </w:r>
      <w:proofErr w:type="spellStart"/>
      <w:r w:rsidRPr="009739B6">
        <w:rPr>
          <w:rFonts w:ascii="Times New Roman" w:hAnsi="Times New Roman" w:cs="Times New Roman"/>
          <w:sz w:val="28"/>
          <w:szCs w:val="28"/>
        </w:rPr>
        <w:t>дизелізація</w:t>
      </w:r>
      <w:proofErr w:type="spellEnd"/>
      <w:r w:rsidRPr="009739B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автотранспорту. За насиченістю  нафтопереробних заводів  вторинними процесами, перш за все,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поглиблюючими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739B6">
        <w:rPr>
          <w:rFonts w:ascii="Times New Roman" w:hAnsi="Times New Roman" w:cs="Times New Roman"/>
          <w:sz w:val="28"/>
          <w:szCs w:val="28"/>
        </w:rPr>
        <w:t xml:space="preserve"> переробку нафти,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західно-європейські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країни значно поступаються США. Частка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поглиблюючих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нафтопереробку процесів (каталітичний крекінг , термічний крекінг, гідрокрекінг  і алкілування) на нафтопереробних заводах  США і Західної  Європи становить відповідно </w:t>
      </w:r>
      <w:r w:rsidRPr="009739B6">
        <w:rPr>
          <w:rFonts w:ascii="Times New Roman" w:hAnsi="Times New Roman" w:cs="Times New Roman"/>
          <w:sz w:val="28"/>
          <w:szCs w:val="28"/>
        </w:rPr>
        <w:t>72</w:t>
      </w:r>
      <w:r>
        <w:rPr>
          <w:rFonts w:ascii="Times New Roman" w:hAnsi="Times New Roman" w:cs="Times New Roman"/>
          <w:sz w:val="28"/>
          <w:szCs w:val="28"/>
        </w:rPr>
        <w:t xml:space="preserve"> і 43%. </w:t>
      </w:r>
    </w:p>
    <w:p w:rsidR="00BB35AA" w:rsidRPr="001D1FAC" w:rsidRDefault="00BB35AA" w:rsidP="00BB35AA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Для збільшення виходу моторного палива </w:t>
      </w:r>
      <w:r w:rsidRPr="009739B6">
        <w:rPr>
          <w:rFonts w:ascii="Times New Roman" w:hAnsi="Times New Roman" w:cs="Times New Roman"/>
          <w:sz w:val="28"/>
          <w:szCs w:val="28"/>
        </w:rPr>
        <w:t xml:space="preserve"> в ряді країн світу реалі</w:t>
      </w:r>
      <w:r>
        <w:rPr>
          <w:rFonts w:ascii="Times New Roman" w:hAnsi="Times New Roman" w:cs="Times New Roman"/>
          <w:sz w:val="28"/>
          <w:szCs w:val="28"/>
        </w:rPr>
        <w:t>зуєть</w:t>
      </w:r>
      <w:r w:rsidRPr="009739B6">
        <w:rPr>
          <w:rFonts w:ascii="Times New Roman" w:hAnsi="Times New Roman" w:cs="Times New Roman"/>
          <w:sz w:val="28"/>
          <w:szCs w:val="28"/>
        </w:rPr>
        <w:t>ся про</w:t>
      </w:r>
      <w:r>
        <w:rPr>
          <w:rFonts w:ascii="Times New Roman" w:hAnsi="Times New Roman" w:cs="Times New Roman"/>
          <w:sz w:val="28"/>
          <w:szCs w:val="28"/>
        </w:rPr>
        <w:t>грама широкого нарощування потужних  процесів глибокої переробки нафти, перш за все, установок каталітичного крекінгу. Так, частка каталітичного крекінгу від потужності  первинної переробки нафти на початок XX ст. досягла (в%)</w:t>
      </w:r>
    </w:p>
    <w:p w:rsidR="00BB35AA" w:rsidRPr="001D1FAC" w:rsidRDefault="00BB35AA" w:rsidP="00BB35AA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tbl>
      <w:tblPr>
        <w:tblW w:w="0" w:type="auto"/>
        <w:tblInd w:w="1668" w:type="dxa"/>
        <w:tblBorders>
          <w:top w:val="single" w:sz="4" w:space="0" w:color="auto"/>
          <w:bottom w:val="single" w:sz="4" w:space="0" w:color="auto"/>
          <w:insideH w:val="single" w:sz="4" w:space="0" w:color="auto"/>
        </w:tblBorders>
        <w:tblLook w:val="04A0"/>
      </w:tblPr>
      <w:tblGrid>
        <w:gridCol w:w="3827"/>
        <w:gridCol w:w="2693"/>
      </w:tblGrid>
      <w:tr w:rsidR="00BB35AA" w:rsidTr="0038198D">
        <w:tc>
          <w:tcPr>
            <w:tcW w:w="3827" w:type="dxa"/>
            <w:tcBorders>
              <w:top w:val="nil"/>
            </w:tcBorders>
          </w:tcPr>
          <w:p w:rsidR="00BB35AA" w:rsidRPr="00D81FAA" w:rsidRDefault="00BB35AA" w:rsidP="00BB35AA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81FAA">
              <w:rPr>
                <w:rFonts w:ascii="Times New Roman" w:hAnsi="Times New Roman" w:cs="Times New Roman"/>
                <w:sz w:val="26"/>
                <w:szCs w:val="26"/>
              </w:rPr>
              <w:t>Колумбія</w:t>
            </w:r>
          </w:p>
        </w:tc>
        <w:tc>
          <w:tcPr>
            <w:tcW w:w="2693" w:type="dxa"/>
            <w:tcBorders>
              <w:top w:val="nil"/>
            </w:tcBorders>
          </w:tcPr>
          <w:p w:rsidR="00BB35AA" w:rsidRPr="00D81FAA" w:rsidRDefault="00BB35AA" w:rsidP="00BB35A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D81FAA">
              <w:rPr>
                <w:rFonts w:ascii="Times New Roman" w:hAnsi="Times New Roman" w:cs="Times New Roman"/>
                <w:sz w:val="26"/>
                <w:szCs w:val="26"/>
              </w:rPr>
              <w:t>38</w:t>
            </w:r>
            <w:r w:rsidRPr="00D81FAA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,1</w:t>
            </w:r>
          </w:p>
        </w:tc>
      </w:tr>
      <w:tr w:rsidR="00BB35AA" w:rsidTr="0038198D">
        <w:tc>
          <w:tcPr>
            <w:tcW w:w="3827" w:type="dxa"/>
          </w:tcPr>
          <w:p w:rsidR="00BB35AA" w:rsidRPr="00D81FAA" w:rsidRDefault="00BB35AA" w:rsidP="00BB35AA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81FAA">
              <w:rPr>
                <w:rFonts w:ascii="Times New Roman" w:hAnsi="Times New Roman" w:cs="Times New Roman"/>
                <w:sz w:val="26"/>
                <w:szCs w:val="26"/>
              </w:rPr>
              <w:t>США</w:t>
            </w:r>
          </w:p>
        </w:tc>
        <w:tc>
          <w:tcPr>
            <w:tcW w:w="2693" w:type="dxa"/>
          </w:tcPr>
          <w:p w:rsidR="00BB35AA" w:rsidRPr="00D81FAA" w:rsidRDefault="00BB35AA" w:rsidP="00BB35A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D81FAA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35,9</w:t>
            </w:r>
          </w:p>
        </w:tc>
      </w:tr>
      <w:tr w:rsidR="00BB35AA" w:rsidTr="0038198D">
        <w:tc>
          <w:tcPr>
            <w:tcW w:w="3827" w:type="dxa"/>
          </w:tcPr>
          <w:p w:rsidR="00BB35AA" w:rsidRPr="00D81FAA" w:rsidRDefault="00BB35AA" w:rsidP="00BB35AA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81FAA">
              <w:rPr>
                <w:rFonts w:ascii="Times New Roman" w:hAnsi="Times New Roman" w:cs="Times New Roman"/>
                <w:sz w:val="26"/>
                <w:szCs w:val="26"/>
              </w:rPr>
              <w:t>Китай</w:t>
            </w:r>
          </w:p>
        </w:tc>
        <w:tc>
          <w:tcPr>
            <w:tcW w:w="2693" w:type="dxa"/>
          </w:tcPr>
          <w:p w:rsidR="00BB35AA" w:rsidRPr="00D81FAA" w:rsidRDefault="00BB35AA" w:rsidP="00BB35A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D81FAA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31,4</w:t>
            </w:r>
          </w:p>
        </w:tc>
      </w:tr>
      <w:tr w:rsidR="00BB35AA" w:rsidTr="0038198D">
        <w:tc>
          <w:tcPr>
            <w:tcW w:w="3827" w:type="dxa"/>
          </w:tcPr>
          <w:p w:rsidR="00BB35AA" w:rsidRPr="00D81FAA" w:rsidRDefault="00BB35AA" w:rsidP="00BB35AA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81FAA">
              <w:rPr>
                <w:rFonts w:ascii="Times New Roman" w:hAnsi="Times New Roman" w:cs="Times New Roman"/>
                <w:sz w:val="26"/>
                <w:szCs w:val="26"/>
              </w:rPr>
              <w:t>Австралія</w:t>
            </w:r>
          </w:p>
        </w:tc>
        <w:tc>
          <w:tcPr>
            <w:tcW w:w="2693" w:type="dxa"/>
          </w:tcPr>
          <w:p w:rsidR="00BB35AA" w:rsidRPr="00D81FAA" w:rsidRDefault="00BB35AA" w:rsidP="00BB35A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D81FAA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30,0</w:t>
            </w:r>
          </w:p>
        </w:tc>
      </w:tr>
      <w:tr w:rsidR="00BB35AA" w:rsidTr="0038198D">
        <w:tc>
          <w:tcPr>
            <w:tcW w:w="3827" w:type="dxa"/>
          </w:tcPr>
          <w:p w:rsidR="00BB35AA" w:rsidRPr="00D81FAA" w:rsidRDefault="00BB35AA" w:rsidP="00BB35AA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81FAA">
              <w:rPr>
                <w:rFonts w:ascii="Times New Roman" w:hAnsi="Times New Roman" w:cs="Times New Roman"/>
                <w:sz w:val="26"/>
                <w:szCs w:val="26"/>
              </w:rPr>
              <w:t>Аргентина</w:t>
            </w:r>
          </w:p>
        </w:tc>
        <w:tc>
          <w:tcPr>
            <w:tcW w:w="2693" w:type="dxa"/>
          </w:tcPr>
          <w:p w:rsidR="00BB35AA" w:rsidRPr="00D81FAA" w:rsidRDefault="00BB35AA" w:rsidP="00BB35A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D81FAA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28,3</w:t>
            </w:r>
          </w:p>
        </w:tc>
      </w:tr>
      <w:tr w:rsidR="00BB35AA" w:rsidTr="0038198D">
        <w:tc>
          <w:tcPr>
            <w:tcW w:w="3827" w:type="dxa"/>
            <w:tcBorders>
              <w:bottom w:val="single" w:sz="4" w:space="0" w:color="auto"/>
            </w:tcBorders>
          </w:tcPr>
          <w:p w:rsidR="00BB35AA" w:rsidRPr="00D81FAA" w:rsidRDefault="00BB35AA" w:rsidP="00BB35AA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81FAA">
              <w:rPr>
                <w:rFonts w:ascii="Times New Roman" w:hAnsi="Times New Roman" w:cs="Times New Roman"/>
                <w:sz w:val="26"/>
                <w:szCs w:val="26"/>
              </w:rPr>
              <w:t>Бразилія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BB35AA" w:rsidRPr="00D81FAA" w:rsidRDefault="00BB35AA" w:rsidP="00BB35A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D81FAA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27,9</w:t>
            </w:r>
          </w:p>
        </w:tc>
      </w:tr>
      <w:tr w:rsidR="00BB35AA" w:rsidTr="0038198D">
        <w:tc>
          <w:tcPr>
            <w:tcW w:w="3827" w:type="dxa"/>
            <w:tcBorders>
              <w:bottom w:val="nil"/>
            </w:tcBorders>
          </w:tcPr>
          <w:p w:rsidR="00BB35AA" w:rsidRPr="00D81FAA" w:rsidRDefault="00BB35AA" w:rsidP="00BB35AA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81FAA">
              <w:rPr>
                <w:rFonts w:ascii="Times New Roman" w:hAnsi="Times New Roman" w:cs="Times New Roman"/>
                <w:sz w:val="26"/>
                <w:szCs w:val="26"/>
              </w:rPr>
              <w:t>Великобританія</w:t>
            </w:r>
          </w:p>
        </w:tc>
        <w:tc>
          <w:tcPr>
            <w:tcW w:w="2693" w:type="dxa"/>
            <w:tcBorders>
              <w:bottom w:val="nil"/>
            </w:tcBorders>
          </w:tcPr>
          <w:p w:rsidR="00BB35AA" w:rsidRPr="00D81FAA" w:rsidRDefault="00BB35AA" w:rsidP="00BB35A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D81FAA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26,3</w:t>
            </w:r>
          </w:p>
        </w:tc>
      </w:tr>
    </w:tbl>
    <w:p w:rsidR="00BB35AA" w:rsidRPr="00952CDA" w:rsidRDefault="00BB35AA" w:rsidP="00BB35AA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BB35AA" w:rsidRPr="00F21B3A" w:rsidRDefault="00BB35AA" w:rsidP="00BB35AA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739B6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країнах-експортерах нафти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наибільш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великі  потужні  нафтопереробні заводи </w:t>
      </w:r>
      <w:r w:rsidRPr="009739B6">
        <w:rPr>
          <w:rFonts w:ascii="Times New Roman" w:hAnsi="Times New Roman" w:cs="Times New Roman"/>
          <w:sz w:val="28"/>
          <w:szCs w:val="28"/>
        </w:rPr>
        <w:t xml:space="preserve"> мають Саудівськ</w:t>
      </w:r>
      <w:r>
        <w:rPr>
          <w:rFonts w:ascii="Times New Roman" w:hAnsi="Times New Roman" w:cs="Times New Roman"/>
          <w:sz w:val="28"/>
          <w:szCs w:val="28"/>
        </w:rPr>
        <w:t xml:space="preserve">а Аравія, Мексика, Бразилія, Венесуела та Іран. Характерна особливість нафтопереробки  в цих країнах - низька глибина переробка нафти  (вихід світлих нафтопродуктів біля  50%) і відповідно мала насиченість нафтопереробних заводів </w:t>
      </w:r>
      <w:r w:rsidRPr="009739B6">
        <w:rPr>
          <w:rFonts w:ascii="Times New Roman" w:hAnsi="Times New Roman" w:cs="Times New Roman"/>
          <w:sz w:val="28"/>
          <w:szCs w:val="28"/>
        </w:rPr>
        <w:t xml:space="preserve"> вторинними процесами. Однак в ост</w:t>
      </w:r>
      <w:r>
        <w:rPr>
          <w:rFonts w:ascii="Times New Roman" w:hAnsi="Times New Roman" w:cs="Times New Roman"/>
          <w:sz w:val="28"/>
          <w:szCs w:val="28"/>
        </w:rPr>
        <w:t xml:space="preserve">анні роки і серед них позначилася </w:t>
      </w:r>
      <w:r w:rsidRPr="009739B6">
        <w:rPr>
          <w:rFonts w:ascii="Times New Roman" w:hAnsi="Times New Roman" w:cs="Times New Roman"/>
          <w:sz w:val="28"/>
          <w:szCs w:val="28"/>
        </w:rPr>
        <w:t xml:space="preserve"> тенд</w:t>
      </w:r>
      <w:r>
        <w:rPr>
          <w:rFonts w:ascii="Times New Roman" w:hAnsi="Times New Roman" w:cs="Times New Roman"/>
          <w:sz w:val="28"/>
          <w:szCs w:val="28"/>
        </w:rPr>
        <w:t xml:space="preserve">енція до поглиблення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нефтепереробки</w:t>
      </w:r>
      <w:proofErr w:type="spellEnd"/>
      <w:r>
        <w:rPr>
          <w:rFonts w:ascii="Times New Roman" w:hAnsi="Times New Roman" w:cs="Times New Roman"/>
          <w:sz w:val="28"/>
          <w:szCs w:val="28"/>
        </w:rPr>
        <w:t>. Так, частка каталітичного крекінгу на  нафтопереробних заводах  Бразилії  та  Венесуели до 1994 р досягла відповідно 27 і 20%.</w:t>
      </w:r>
    </w:p>
    <w:p w:rsidR="00BB35AA" w:rsidRPr="00F21B3A" w:rsidRDefault="00BB35AA" w:rsidP="00BB35AA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Нафтопереробні заводи    України, побудовані до 1950 р, були орієнтовані на досить високу глибоку переробку нафти </w:t>
      </w:r>
      <w:r w:rsidRPr="009739B6">
        <w:rPr>
          <w:rFonts w:ascii="Times New Roman" w:hAnsi="Times New Roman" w:cs="Times New Roman"/>
          <w:sz w:val="28"/>
          <w:szCs w:val="28"/>
        </w:rPr>
        <w:t>. У 1</w:t>
      </w:r>
      <w:r>
        <w:rPr>
          <w:rFonts w:ascii="Times New Roman" w:hAnsi="Times New Roman" w:cs="Times New Roman"/>
          <w:sz w:val="28"/>
          <w:szCs w:val="28"/>
        </w:rPr>
        <w:t xml:space="preserve">960-1970 рр. в умовах </w:t>
      </w:r>
      <w:r w:rsidRPr="009739B6">
        <w:rPr>
          <w:rFonts w:ascii="Times New Roman" w:hAnsi="Times New Roman" w:cs="Times New Roman"/>
          <w:sz w:val="28"/>
          <w:szCs w:val="28"/>
        </w:rPr>
        <w:t xml:space="preserve"> нарощу</w:t>
      </w:r>
      <w:r>
        <w:rPr>
          <w:rFonts w:ascii="Times New Roman" w:hAnsi="Times New Roman" w:cs="Times New Roman"/>
          <w:sz w:val="28"/>
          <w:szCs w:val="28"/>
        </w:rPr>
        <w:t xml:space="preserve">вання видобутку відносно дешевої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нефти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здійснювалося будівництво нових нафтопереробних заводів, переважно за схемами неглибокої переробки і частково поглибленої переробки</w:t>
      </w:r>
      <w:r w:rsidRPr="009739B6">
        <w:rPr>
          <w:rFonts w:ascii="Times New Roman" w:hAnsi="Times New Roman" w:cs="Times New Roman"/>
          <w:sz w:val="28"/>
          <w:szCs w:val="28"/>
        </w:rPr>
        <w:t xml:space="preserve"> нафти</w:t>
      </w:r>
      <w:r>
        <w:rPr>
          <w:rFonts w:ascii="Times New Roman" w:hAnsi="Times New Roman" w:cs="Times New Roman"/>
          <w:sz w:val="28"/>
          <w:szCs w:val="28"/>
        </w:rPr>
        <w:t>. Розвиток вітчизняної нафто</w:t>
      </w:r>
      <w:r w:rsidRPr="009739B6">
        <w:rPr>
          <w:rFonts w:ascii="Times New Roman" w:hAnsi="Times New Roman" w:cs="Times New Roman"/>
          <w:sz w:val="28"/>
          <w:szCs w:val="28"/>
        </w:rPr>
        <w:t>пер</w:t>
      </w:r>
      <w:r>
        <w:rPr>
          <w:rFonts w:ascii="Times New Roman" w:hAnsi="Times New Roman" w:cs="Times New Roman"/>
          <w:sz w:val="28"/>
          <w:szCs w:val="28"/>
        </w:rPr>
        <w:t>еробки розвивався як кількісно, тобто шляхом  будівництва нових потужних заводів, так і якісно</w:t>
      </w:r>
      <w:r w:rsidRPr="009739B6">
        <w:rPr>
          <w:rFonts w:ascii="Times New Roman" w:hAnsi="Times New Roman" w:cs="Times New Roman"/>
          <w:sz w:val="28"/>
          <w:szCs w:val="28"/>
        </w:rPr>
        <w:t xml:space="preserve"> -</w:t>
      </w:r>
      <w:r>
        <w:rPr>
          <w:rFonts w:ascii="Times New Roman" w:hAnsi="Times New Roman" w:cs="Times New Roman"/>
          <w:sz w:val="28"/>
          <w:szCs w:val="28"/>
        </w:rPr>
        <w:t xml:space="preserve"> за рахунок будівництва переважно  високопродуктивних і комбінованих  процесів інтенсифікації</w:t>
      </w:r>
      <w:r w:rsidRPr="009739B6">
        <w:rPr>
          <w:rFonts w:ascii="Times New Roman" w:hAnsi="Times New Roman" w:cs="Times New Roman"/>
          <w:sz w:val="28"/>
          <w:szCs w:val="28"/>
        </w:rPr>
        <w:t xml:space="preserve"> діючих </w:t>
      </w:r>
      <w:r w:rsidRPr="009739B6">
        <w:rPr>
          <w:rFonts w:ascii="Times New Roman" w:hAnsi="Times New Roman" w:cs="Times New Roman"/>
          <w:sz w:val="28"/>
          <w:szCs w:val="28"/>
        </w:rPr>
        <w:lastRenderedPageBreak/>
        <w:t>уст</w:t>
      </w:r>
      <w:r>
        <w:rPr>
          <w:rFonts w:ascii="Times New Roman" w:hAnsi="Times New Roman" w:cs="Times New Roman"/>
          <w:sz w:val="28"/>
          <w:szCs w:val="28"/>
        </w:rPr>
        <w:t xml:space="preserve">ановок. Причому розвиток галузі відбувався при погіршенні  якості </w:t>
      </w:r>
      <w:r w:rsidRPr="009739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739B6">
        <w:rPr>
          <w:rFonts w:ascii="Times New Roman" w:hAnsi="Times New Roman" w:cs="Times New Roman"/>
          <w:sz w:val="28"/>
          <w:szCs w:val="28"/>
        </w:rPr>
        <w:t>нафт</w:t>
      </w:r>
      <w:proofErr w:type="spellEnd"/>
      <w:r w:rsidRPr="009739B6">
        <w:rPr>
          <w:rFonts w:ascii="Times New Roman" w:hAnsi="Times New Roman" w:cs="Times New Roman"/>
          <w:sz w:val="28"/>
          <w:szCs w:val="28"/>
        </w:rPr>
        <w:t xml:space="preserve"> (так, в 1980 році частка сірчистих і </w:t>
      </w:r>
      <w:proofErr w:type="spellStart"/>
      <w:r w:rsidRPr="009739B6">
        <w:rPr>
          <w:rFonts w:ascii="Times New Roman" w:hAnsi="Times New Roman" w:cs="Times New Roman"/>
          <w:sz w:val="28"/>
          <w:szCs w:val="28"/>
        </w:rPr>
        <w:t>високосірчистих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нафт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досягла ≈84%) при неухильно </w:t>
      </w:r>
      <w:r w:rsidRPr="009739B6">
        <w:rPr>
          <w:rFonts w:ascii="Times New Roman" w:hAnsi="Times New Roman" w:cs="Times New Roman"/>
          <w:sz w:val="28"/>
          <w:szCs w:val="28"/>
        </w:rPr>
        <w:t xml:space="preserve"> зростаючих вимогах до </w:t>
      </w:r>
      <w:r>
        <w:rPr>
          <w:rFonts w:ascii="Times New Roman" w:hAnsi="Times New Roman" w:cs="Times New Roman"/>
          <w:sz w:val="28"/>
          <w:szCs w:val="28"/>
        </w:rPr>
        <w:t>якості    нафтопродукті</w:t>
      </w:r>
      <w:r w:rsidRPr="009739B6">
        <w:rPr>
          <w:rFonts w:ascii="Times New Roman" w:hAnsi="Times New Roman" w:cs="Times New Roman"/>
          <w:sz w:val="28"/>
          <w:szCs w:val="28"/>
        </w:rPr>
        <w:t>в.</w:t>
      </w:r>
    </w:p>
    <w:p w:rsidR="00BB35AA" w:rsidRDefault="00BB35AA" w:rsidP="00BB35AA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 останні роки основна увага приділялася будівництву</w:t>
      </w:r>
      <w:r w:rsidRPr="009739B6">
        <w:rPr>
          <w:rFonts w:ascii="Times New Roman" w:hAnsi="Times New Roman" w:cs="Times New Roman"/>
          <w:sz w:val="28"/>
          <w:szCs w:val="28"/>
        </w:rPr>
        <w:t xml:space="preserve"> нових високоефективних </w:t>
      </w:r>
      <w:r>
        <w:rPr>
          <w:rFonts w:ascii="Times New Roman" w:hAnsi="Times New Roman" w:cs="Times New Roman"/>
          <w:sz w:val="28"/>
          <w:szCs w:val="28"/>
        </w:rPr>
        <w:t>нафтопереробних заводів останнього покоління.</w:t>
      </w:r>
    </w:p>
    <w:p w:rsidR="00BB35AA" w:rsidRPr="00F21B3A" w:rsidRDefault="00BB35AA" w:rsidP="00BB35AA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>Найбільш  масовим нафтопродуктом</w:t>
      </w:r>
      <w:r w:rsidRPr="009739B6">
        <w:rPr>
          <w:rFonts w:ascii="Times New Roman" w:hAnsi="Times New Roman" w:cs="Times New Roman"/>
          <w:sz w:val="28"/>
          <w:szCs w:val="28"/>
        </w:rPr>
        <w:t xml:space="preserve"> в країні </w:t>
      </w:r>
      <w:r>
        <w:rPr>
          <w:rFonts w:ascii="Times New Roman" w:hAnsi="Times New Roman" w:cs="Times New Roman"/>
          <w:sz w:val="28"/>
          <w:szCs w:val="28"/>
        </w:rPr>
        <w:t>все ще залишається котельне паливо</w:t>
      </w:r>
      <w:r w:rsidRPr="009739B6">
        <w:rPr>
          <w:rFonts w:ascii="Times New Roman" w:hAnsi="Times New Roman" w:cs="Times New Roman"/>
          <w:sz w:val="28"/>
          <w:szCs w:val="28"/>
        </w:rPr>
        <w:t xml:space="preserve"> (≈27%). Першим </w:t>
      </w:r>
      <w:r>
        <w:rPr>
          <w:rFonts w:ascii="Times New Roman" w:hAnsi="Times New Roman" w:cs="Times New Roman"/>
          <w:sz w:val="28"/>
          <w:szCs w:val="28"/>
        </w:rPr>
        <w:t>за кількістю випуску нафтопродуктів  є дизельне паливо (28,4%). Об</w:t>
      </w:r>
      <w:r w:rsidRPr="00184EA2">
        <w:rPr>
          <w:rFonts w:ascii="Times New Roman" w:hAnsi="Times New Roman" w:cs="Times New Roman"/>
          <w:sz w:val="28"/>
          <w:szCs w:val="28"/>
          <w:lang w:val="ru-RU"/>
        </w:rPr>
        <w:t>’</w:t>
      </w:r>
      <w:proofErr w:type="spellStart"/>
      <w:r>
        <w:rPr>
          <w:rFonts w:ascii="Times New Roman" w:hAnsi="Times New Roman" w:cs="Times New Roman"/>
          <w:sz w:val="28"/>
          <w:szCs w:val="28"/>
        </w:rPr>
        <w:t>єм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виробницт</w:t>
      </w:r>
      <w:r w:rsidRPr="009739B6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а бензинів (15,6%) нижче, ніж дизельного палива (співвідношення бензин:дизельне паливо становить - 1: 1,8). Глибина нафтопереро</w:t>
      </w:r>
      <w:r w:rsidRPr="009739B6"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</w:rPr>
        <w:t>ки за останнє десятиліття практично</w:t>
      </w:r>
      <w:r w:rsidRPr="009739B6">
        <w:rPr>
          <w:rFonts w:ascii="Times New Roman" w:hAnsi="Times New Roman" w:cs="Times New Roman"/>
          <w:sz w:val="28"/>
          <w:szCs w:val="28"/>
        </w:rPr>
        <w:t xml:space="preserve"> не</w:t>
      </w:r>
      <w:r>
        <w:rPr>
          <w:rFonts w:ascii="Times New Roman" w:hAnsi="Times New Roman" w:cs="Times New Roman"/>
          <w:sz w:val="28"/>
          <w:szCs w:val="28"/>
        </w:rPr>
        <w:t xml:space="preserve"> змінилася і застигла на рівні </w:t>
      </w:r>
      <w:r w:rsidRPr="009739B6">
        <w:rPr>
          <w:rFonts w:ascii="Times New Roman" w:hAnsi="Times New Roman" w:cs="Times New Roman"/>
          <w:sz w:val="28"/>
          <w:szCs w:val="28"/>
        </w:rPr>
        <w:t xml:space="preserve"> 65%.</w:t>
      </w:r>
    </w:p>
    <w:p w:rsidR="00BB35AA" w:rsidRPr="006219E4" w:rsidRDefault="00BB35AA" w:rsidP="00BB35AA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З аналізу </w:t>
      </w:r>
      <w:r w:rsidRPr="009739B6">
        <w:rPr>
          <w:rFonts w:ascii="Times New Roman" w:hAnsi="Times New Roman" w:cs="Times New Roman"/>
          <w:sz w:val="28"/>
          <w:szCs w:val="28"/>
        </w:rPr>
        <w:t>даних можна констатувати, що за осн</w:t>
      </w:r>
      <w:r>
        <w:rPr>
          <w:rFonts w:ascii="Times New Roman" w:hAnsi="Times New Roman" w:cs="Times New Roman"/>
          <w:sz w:val="28"/>
          <w:szCs w:val="28"/>
        </w:rPr>
        <w:t>ащеністю вторинними процесами, які поглиблюють нафтопереробку, заводи  країни значно</w:t>
      </w:r>
      <w:r w:rsidRPr="009739B6">
        <w:rPr>
          <w:rFonts w:ascii="Times New Roman" w:hAnsi="Times New Roman" w:cs="Times New Roman"/>
          <w:sz w:val="28"/>
          <w:szCs w:val="28"/>
        </w:rPr>
        <w:t xml:space="preserve"> відстають від розвинених країн світу. Т</w:t>
      </w:r>
      <w:r>
        <w:rPr>
          <w:rFonts w:ascii="Times New Roman" w:hAnsi="Times New Roman" w:cs="Times New Roman"/>
          <w:sz w:val="28"/>
          <w:szCs w:val="28"/>
        </w:rPr>
        <w:t xml:space="preserve">ак, сумарна частка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поглиблюючих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нафтопереробних процесів коксування, каталітичного крекінгу  і гідрокрекінгу в нафтопереробці  України складає всього 8,2%, тобто, на порядок нижче, ніж на нафтопереробних заводах </w:t>
      </w:r>
      <w:r w:rsidRPr="009739B6">
        <w:rPr>
          <w:rFonts w:ascii="Times New Roman" w:hAnsi="Times New Roman" w:cs="Times New Roman"/>
          <w:sz w:val="28"/>
          <w:szCs w:val="28"/>
        </w:rPr>
        <w:t xml:space="preserve"> США. Більше половини з установок прямої перег</w:t>
      </w:r>
      <w:r>
        <w:rPr>
          <w:rFonts w:ascii="Times New Roman" w:hAnsi="Times New Roman" w:cs="Times New Roman"/>
          <w:sz w:val="28"/>
          <w:szCs w:val="28"/>
        </w:rPr>
        <w:t xml:space="preserve">онки нафти не оснащені блоком вакуумної перегонки </w:t>
      </w:r>
      <w:r w:rsidRPr="009739B6">
        <w:rPr>
          <w:rFonts w:ascii="Times New Roman" w:hAnsi="Times New Roman" w:cs="Times New Roman"/>
          <w:sz w:val="28"/>
          <w:szCs w:val="28"/>
        </w:rPr>
        <w:t xml:space="preserve"> мазуту. У с</w:t>
      </w:r>
      <w:r>
        <w:rPr>
          <w:rFonts w:ascii="Times New Roman" w:hAnsi="Times New Roman" w:cs="Times New Roman"/>
          <w:sz w:val="28"/>
          <w:szCs w:val="28"/>
        </w:rPr>
        <w:t xml:space="preserve">кладі вітчизняних нафтопереробних заводів </w:t>
      </w:r>
      <w:r w:rsidRPr="009739B6">
        <w:rPr>
          <w:rFonts w:ascii="Times New Roman" w:hAnsi="Times New Roman" w:cs="Times New Roman"/>
          <w:sz w:val="28"/>
          <w:szCs w:val="28"/>
        </w:rPr>
        <w:t>немає жодного</w:t>
      </w:r>
      <w:r>
        <w:rPr>
          <w:rFonts w:ascii="Times New Roman" w:hAnsi="Times New Roman" w:cs="Times New Roman"/>
          <w:sz w:val="28"/>
          <w:szCs w:val="28"/>
        </w:rPr>
        <w:t xml:space="preserve"> впровадженого процесу по каталітичній  переробці гудронів в  моторне паливо . Експлуатовані на нафтопереробних заводах  країни установки гідрокрекінгу  пристосовані лише для переробки вакуумних </w:t>
      </w:r>
      <w:proofErr w:type="spellStart"/>
      <w:r>
        <w:rPr>
          <w:rFonts w:ascii="Times New Roman" w:hAnsi="Times New Roman" w:cs="Times New Roman"/>
          <w:sz w:val="28"/>
          <w:szCs w:val="28"/>
        </w:rPr>
        <w:t>газойлів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739B6">
        <w:rPr>
          <w:rFonts w:ascii="Times New Roman" w:hAnsi="Times New Roman" w:cs="Times New Roman"/>
          <w:sz w:val="28"/>
          <w:szCs w:val="28"/>
        </w:rPr>
        <w:t>.</w:t>
      </w:r>
    </w:p>
    <w:p w:rsidR="00BB35AA" w:rsidRPr="00F21B3A" w:rsidRDefault="00BB35AA" w:rsidP="00BB35AA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На вітчизняних  нафтопереробних заводах відносно непогана ситуація з </w:t>
      </w:r>
      <w:proofErr w:type="spellStart"/>
      <w:r>
        <w:rPr>
          <w:rFonts w:ascii="Times New Roman" w:hAnsi="Times New Roman" w:cs="Times New Roman"/>
          <w:sz w:val="28"/>
          <w:szCs w:val="28"/>
        </w:rPr>
        <w:t>обладнаністю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739B6">
        <w:rPr>
          <w:rFonts w:ascii="Times New Roman" w:hAnsi="Times New Roman" w:cs="Times New Roman"/>
          <w:sz w:val="28"/>
          <w:szCs w:val="28"/>
        </w:rPr>
        <w:t>процесами облагородження паливних ф</w:t>
      </w:r>
      <w:r>
        <w:rPr>
          <w:rFonts w:ascii="Times New Roman" w:hAnsi="Times New Roman" w:cs="Times New Roman"/>
          <w:sz w:val="28"/>
          <w:szCs w:val="28"/>
        </w:rPr>
        <w:t xml:space="preserve">ракцій нафти, такими як каталітичний риформінг  і </w:t>
      </w:r>
      <w:proofErr w:type="spellStart"/>
      <w:r>
        <w:rPr>
          <w:rFonts w:ascii="Times New Roman" w:hAnsi="Times New Roman" w:cs="Times New Roman"/>
          <w:sz w:val="28"/>
          <w:szCs w:val="28"/>
        </w:rPr>
        <w:t>гідроочистка</w:t>
      </w:r>
      <w:proofErr w:type="spellEnd"/>
      <w:r w:rsidRPr="009739B6">
        <w:rPr>
          <w:rFonts w:ascii="Times New Roman" w:hAnsi="Times New Roman" w:cs="Times New Roman"/>
          <w:sz w:val="28"/>
          <w:szCs w:val="28"/>
        </w:rPr>
        <w:t>. Однак, незважа</w:t>
      </w:r>
      <w:r>
        <w:rPr>
          <w:rFonts w:ascii="Times New Roman" w:hAnsi="Times New Roman" w:cs="Times New Roman"/>
          <w:sz w:val="28"/>
          <w:szCs w:val="28"/>
        </w:rPr>
        <w:t xml:space="preserve">ючи на помітне підвищення якості наших нафтопродуктів і продукції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нафто</w:t>
      </w:r>
      <w:r w:rsidRPr="009739B6">
        <w:rPr>
          <w:rFonts w:ascii="Times New Roman" w:hAnsi="Times New Roman" w:cs="Times New Roman"/>
          <w:sz w:val="28"/>
          <w:szCs w:val="28"/>
        </w:rPr>
        <w:t>хіміі</w:t>
      </w:r>
      <w:proofErr w:type="spellEnd"/>
      <w:r w:rsidRPr="009739B6">
        <w:rPr>
          <w:rFonts w:ascii="Times New Roman" w:hAnsi="Times New Roman" w:cs="Times New Roman"/>
          <w:sz w:val="28"/>
          <w:szCs w:val="28"/>
        </w:rPr>
        <w:t xml:space="preserve">, вони поки </w:t>
      </w:r>
      <w:r>
        <w:rPr>
          <w:rFonts w:ascii="Times New Roman" w:hAnsi="Times New Roman" w:cs="Times New Roman"/>
          <w:sz w:val="28"/>
          <w:szCs w:val="28"/>
        </w:rPr>
        <w:t>що поступаються кращим світовим зразкам. Ми поступаємося і за</w:t>
      </w:r>
      <w:r w:rsidRPr="009739B6">
        <w:rPr>
          <w:rFonts w:ascii="Times New Roman" w:hAnsi="Times New Roman" w:cs="Times New Roman"/>
          <w:sz w:val="28"/>
          <w:szCs w:val="28"/>
        </w:rPr>
        <w:t xml:space="preserve"> найв</w:t>
      </w:r>
      <w:r>
        <w:rPr>
          <w:rFonts w:ascii="Times New Roman" w:hAnsi="Times New Roman" w:cs="Times New Roman"/>
          <w:sz w:val="28"/>
          <w:szCs w:val="28"/>
        </w:rPr>
        <w:t xml:space="preserve">ажливішими </w:t>
      </w:r>
      <w:proofErr w:type="spellStart"/>
      <w:r>
        <w:rPr>
          <w:rFonts w:ascii="Times New Roman" w:hAnsi="Times New Roman" w:cs="Times New Roman"/>
          <w:sz w:val="28"/>
          <w:szCs w:val="28"/>
        </w:rPr>
        <w:t>технікоекономічними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показниками</w:t>
      </w:r>
      <w:r w:rsidRPr="009739B6">
        <w:rPr>
          <w:rFonts w:ascii="Times New Roman" w:hAnsi="Times New Roman" w:cs="Times New Roman"/>
          <w:sz w:val="28"/>
          <w:szCs w:val="28"/>
        </w:rPr>
        <w:t xml:space="preserve"> процесів: мет</w:t>
      </w:r>
      <w:r>
        <w:rPr>
          <w:rFonts w:ascii="Times New Roman" w:hAnsi="Times New Roman" w:cs="Times New Roman"/>
          <w:sz w:val="28"/>
          <w:szCs w:val="28"/>
        </w:rPr>
        <w:t xml:space="preserve">алоємності, енерговитратами, займаній </w:t>
      </w:r>
      <w:r w:rsidRPr="009739B6">
        <w:rPr>
          <w:rFonts w:ascii="Times New Roman" w:hAnsi="Times New Roman" w:cs="Times New Roman"/>
          <w:sz w:val="28"/>
          <w:szCs w:val="28"/>
        </w:rPr>
        <w:t xml:space="preserve"> пл</w:t>
      </w:r>
      <w:r>
        <w:rPr>
          <w:rFonts w:ascii="Times New Roman" w:hAnsi="Times New Roman" w:cs="Times New Roman"/>
          <w:sz w:val="28"/>
          <w:szCs w:val="28"/>
        </w:rPr>
        <w:t>ощі, рівнем автоматизації виробництва, числа персоналу та</w:t>
      </w:r>
      <w:r w:rsidRPr="009739B6">
        <w:rPr>
          <w:rFonts w:ascii="Times New Roman" w:hAnsi="Times New Roman" w:cs="Times New Roman"/>
          <w:sz w:val="28"/>
          <w:szCs w:val="28"/>
        </w:rPr>
        <w:t xml:space="preserve"> ін. Навіть розроблені і впроваджені в останні роки високопродуктивні процеси і </w:t>
      </w:r>
      <w:r>
        <w:rPr>
          <w:rFonts w:ascii="Times New Roman" w:hAnsi="Times New Roman" w:cs="Times New Roman"/>
          <w:sz w:val="28"/>
          <w:szCs w:val="28"/>
        </w:rPr>
        <w:t xml:space="preserve">каталітичні </w:t>
      </w:r>
      <w:r w:rsidRPr="009739B6">
        <w:rPr>
          <w:rFonts w:ascii="Times New Roman" w:hAnsi="Times New Roman" w:cs="Times New Roman"/>
          <w:sz w:val="28"/>
          <w:szCs w:val="28"/>
        </w:rPr>
        <w:t xml:space="preserve"> системи істотно поступаються за цими показниками кращим зарубіжни</w:t>
      </w:r>
      <w:r>
        <w:rPr>
          <w:rFonts w:ascii="Times New Roman" w:hAnsi="Times New Roman" w:cs="Times New Roman"/>
          <w:sz w:val="28"/>
          <w:szCs w:val="28"/>
        </w:rPr>
        <w:t>м аналогам. Незадовільні   справи на нафтопереробних заводах   щодо відбору світлих нафтопродуктів від потенціалу, що приводить до значного недобору дизельних фракці</w:t>
      </w:r>
      <w:r w:rsidRPr="009739B6">
        <w:rPr>
          <w:rFonts w:ascii="Times New Roman" w:hAnsi="Times New Roman" w:cs="Times New Roman"/>
          <w:sz w:val="28"/>
          <w:szCs w:val="28"/>
        </w:rPr>
        <w:t>й на атмо</w:t>
      </w:r>
      <w:r>
        <w:rPr>
          <w:rFonts w:ascii="Times New Roman" w:hAnsi="Times New Roman" w:cs="Times New Roman"/>
          <w:sz w:val="28"/>
          <w:szCs w:val="28"/>
        </w:rPr>
        <w:t>сферних колонах. Вітчизняні каталізатори  значно</w:t>
      </w:r>
      <w:r w:rsidRPr="009739B6">
        <w:rPr>
          <w:rFonts w:ascii="Times New Roman" w:hAnsi="Times New Roman" w:cs="Times New Roman"/>
          <w:sz w:val="28"/>
          <w:szCs w:val="28"/>
        </w:rPr>
        <w:t xml:space="preserve"> поступаються зарубіжним аналог</w:t>
      </w:r>
      <w:r>
        <w:rPr>
          <w:rFonts w:ascii="Times New Roman" w:hAnsi="Times New Roman" w:cs="Times New Roman"/>
          <w:sz w:val="28"/>
          <w:szCs w:val="28"/>
        </w:rPr>
        <w:t>ам за активністю, стабільністю, селективністю  та іншими</w:t>
      </w:r>
      <w:r w:rsidRPr="009739B6">
        <w:rPr>
          <w:rFonts w:ascii="Times New Roman" w:hAnsi="Times New Roman" w:cs="Times New Roman"/>
          <w:sz w:val="28"/>
          <w:szCs w:val="28"/>
        </w:rPr>
        <w:t xml:space="preserve"> показ</w:t>
      </w:r>
      <w:r>
        <w:rPr>
          <w:rFonts w:ascii="Times New Roman" w:hAnsi="Times New Roman" w:cs="Times New Roman"/>
          <w:sz w:val="28"/>
          <w:szCs w:val="28"/>
        </w:rPr>
        <w:t>никами.</w:t>
      </w:r>
    </w:p>
    <w:p w:rsidR="00BB35AA" w:rsidRPr="00F21B3A" w:rsidRDefault="00BB35AA" w:rsidP="00BB35AA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Однією з найгостріших проблем на  нафтопереробних заводах  є проблема швидкого </w:t>
      </w:r>
      <w:r w:rsidRPr="009739B6">
        <w:rPr>
          <w:rFonts w:ascii="Times New Roman" w:hAnsi="Times New Roman" w:cs="Times New Roman"/>
          <w:sz w:val="28"/>
          <w:szCs w:val="28"/>
        </w:rPr>
        <w:t xml:space="preserve"> оновлення та </w:t>
      </w:r>
      <w:r>
        <w:rPr>
          <w:rFonts w:ascii="Times New Roman" w:hAnsi="Times New Roman" w:cs="Times New Roman"/>
          <w:sz w:val="28"/>
          <w:szCs w:val="28"/>
        </w:rPr>
        <w:t>модернізації застарілого облад</w:t>
      </w:r>
      <w:r w:rsidRPr="009739B6">
        <w:rPr>
          <w:rFonts w:ascii="Times New Roman" w:hAnsi="Times New Roman" w:cs="Times New Roman"/>
          <w:sz w:val="28"/>
          <w:szCs w:val="28"/>
        </w:rPr>
        <w:t xml:space="preserve">нання, машин і окремих процесів з доведенням їх </w:t>
      </w:r>
      <w:r>
        <w:rPr>
          <w:rFonts w:ascii="Times New Roman" w:hAnsi="Times New Roman" w:cs="Times New Roman"/>
          <w:sz w:val="28"/>
          <w:szCs w:val="28"/>
        </w:rPr>
        <w:t xml:space="preserve">до сучасного  світового </w:t>
      </w:r>
      <w:r w:rsidRPr="009739B6">
        <w:rPr>
          <w:rFonts w:ascii="Times New Roman" w:hAnsi="Times New Roman" w:cs="Times New Roman"/>
          <w:sz w:val="28"/>
          <w:szCs w:val="28"/>
        </w:rPr>
        <w:t>рівня. Н</w:t>
      </w:r>
      <w:r>
        <w:rPr>
          <w:rFonts w:ascii="Times New Roman" w:hAnsi="Times New Roman" w:cs="Times New Roman"/>
          <w:sz w:val="28"/>
          <w:szCs w:val="28"/>
        </w:rPr>
        <w:t>еобхідні нові технології і нова техніка</w:t>
      </w:r>
      <w:r w:rsidRPr="009739B6">
        <w:rPr>
          <w:rFonts w:ascii="Times New Roman" w:hAnsi="Times New Roman" w:cs="Times New Roman"/>
          <w:sz w:val="28"/>
          <w:szCs w:val="28"/>
        </w:rPr>
        <w:t>, заміна фізич</w:t>
      </w:r>
      <w:r>
        <w:rPr>
          <w:rFonts w:ascii="Times New Roman" w:hAnsi="Times New Roman" w:cs="Times New Roman"/>
          <w:sz w:val="28"/>
          <w:szCs w:val="28"/>
        </w:rPr>
        <w:t xml:space="preserve">но і морально застарілих технологічних </w:t>
      </w:r>
      <w:r w:rsidRPr="009739B6">
        <w:rPr>
          <w:rFonts w:ascii="Times New Roman" w:hAnsi="Times New Roman" w:cs="Times New Roman"/>
          <w:sz w:val="28"/>
          <w:szCs w:val="28"/>
        </w:rPr>
        <w:t xml:space="preserve"> проце</w:t>
      </w:r>
      <w:r>
        <w:rPr>
          <w:rFonts w:ascii="Times New Roman" w:hAnsi="Times New Roman" w:cs="Times New Roman"/>
          <w:sz w:val="28"/>
          <w:szCs w:val="28"/>
        </w:rPr>
        <w:t xml:space="preserve">сів на більш досконалі в технічному </w:t>
      </w:r>
      <w:r w:rsidRPr="009739B6">
        <w:rPr>
          <w:rFonts w:ascii="Times New Roman" w:hAnsi="Times New Roman" w:cs="Times New Roman"/>
          <w:sz w:val="28"/>
          <w:szCs w:val="28"/>
        </w:rPr>
        <w:t xml:space="preserve"> і чистіші в </w:t>
      </w:r>
      <w:r w:rsidRPr="009739B6">
        <w:rPr>
          <w:rFonts w:ascii="Times New Roman" w:hAnsi="Times New Roman" w:cs="Times New Roman"/>
          <w:sz w:val="28"/>
          <w:szCs w:val="28"/>
        </w:rPr>
        <w:lastRenderedPageBreak/>
        <w:t>екологічному відносина</w:t>
      </w:r>
      <w:r>
        <w:rPr>
          <w:rFonts w:ascii="Times New Roman" w:hAnsi="Times New Roman" w:cs="Times New Roman"/>
          <w:sz w:val="28"/>
          <w:szCs w:val="28"/>
        </w:rPr>
        <w:t>х безвідходні процеси глибокої та комплексної переробки нафтової</w:t>
      </w:r>
      <w:r w:rsidRPr="009739B6">
        <w:rPr>
          <w:rFonts w:ascii="Times New Roman" w:hAnsi="Times New Roman" w:cs="Times New Roman"/>
          <w:sz w:val="28"/>
          <w:szCs w:val="28"/>
        </w:rPr>
        <w:t xml:space="preserve"> сировини.</w:t>
      </w:r>
    </w:p>
    <w:p w:rsidR="00BB35AA" w:rsidRPr="00F21B3A" w:rsidRDefault="00BB35AA" w:rsidP="00BB35AA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739B6">
        <w:rPr>
          <w:rFonts w:ascii="Times New Roman" w:hAnsi="Times New Roman" w:cs="Times New Roman"/>
          <w:sz w:val="28"/>
          <w:szCs w:val="28"/>
        </w:rPr>
        <w:t xml:space="preserve"> З урахуванн</w:t>
      </w:r>
      <w:r>
        <w:rPr>
          <w:rFonts w:ascii="Times New Roman" w:hAnsi="Times New Roman" w:cs="Times New Roman"/>
          <w:sz w:val="28"/>
          <w:szCs w:val="28"/>
        </w:rPr>
        <w:t xml:space="preserve">ям ключових проблем вітчизняної нафтопереробки на перспективу можна сформулювати наступні  </w:t>
      </w:r>
      <w:r w:rsidRPr="00273D77">
        <w:rPr>
          <w:rFonts w:ascii="Times New Roman" w:hAnsi="Times New Roman" w:cs="Times New Roman"/>
          <w:sz w:val="28"/>
          <w:szCs w:val="28"/>
          <w:u w:val="single"/>
        </w:rPr>
        <w:t>основні завдання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BB35AA" w:rsidRPr="00F21B3A" w:rsidRDefault="00BB35AA" w:rsidP="00BB35AA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суттєве поглиблення переробки</w:t>
      </w:r>
      <w:r w:rsidRPr="009739B6">
        <w:rPr>
          <w:rFonts w:ascii="Times New Roman" w:hAnsi="Times New Roman" w:cs="Times New Roman"/>
          <w:sz w:val="28"/>
          <w:szCs w:val="28"/>
        </w:rPr>
        <w:t xml:space="preserve"> нафти </w:t>
      </w:r>
      <w:r>
        <w:rPr>
          <w:rFonts w:ascii="Times New Roman" w:hAnsi="Times New Roman" w:cs="Times New Roman"/>
          <w:sz w:val="28"/>
          <w:szCs w:val="28"/>
        </w:rPr>
        <w:t xml:space="preserve">на основі впровадження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маловідхідних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технологічних процесів виробництва високоякісних  екологічно чистих моторних палив з важких нафтових залишків , як найбільш </w:t>
      </w:r>
      <w:r w:rsidRPr="009739B6">
        <w:rPr>
          <w:rFonts w:ascii="Times New Roman" w:hAnsi="Times New Roman" w:cs="Times New Roman"/>
          <w:sz w:val="28"/>
          <w:szCs w:val="28"/>
        </w:rPr>
        <w:t xml:space="preserve"> ефектив</w:t>
      </w:r>
      <w:r>
        <w:rPr>
          <w:rFonts w:ascii="Times New Roman" w:hAnsi="Times New Roman" w:cs="Times New Roman"/>
          <w:sz w:val="28"/>
          <w:szCs w:val="28"/>
        </w:rPr>
        <w:t xml:space="preserve">ного засобу </w:t>
      </w:r>
      <w:r w:rsidRPr="009739B6">
        <w:rPr>
          <w:rFonts w:ascii="Times New Roman" w:hAnsi="Times New Roman" w:cs="Times New Roman"/>
          <w:sz w:val="28"/>
          <w:szCs w:val="28"/>
        </w:rPr>
        <w:t>скорочення її витрат;</w:t>
      </w:r>
    </w:p>
    <w:p w:rsidR="00BB35AA" w:rsidRPr="00F21B3A" w:rsidRDefault="00BB35AA" w:rsidP="00BB35AA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739B6">
        <w:rPr>
          <w:rFonts w:ascii="Times New Roman" w:hAnsi="Times New Roman" w:cs="Times New Roman"/>
          <w:sz w:val="28"/>
          <w:szCs w:val="28"/>
        </w:rPr>
        <w:t xml:space="preserve"> - подальше</w:t>
      </w:r>
      <w:r>
        <w:rPr>
          <w:rFonts w:ascii="Times New Roman" w:hAnsi="Times New Roman" w:cs="Times New Roman"/>
          <w:sz w:val="28"/>
          <w:szCs w:val="28"/>
        </w:rPr>
        <w:t xml:space="preserve"> підвищення і оптимізація якості нафтопродукті</w:t>
      </w:r>
      <w:r w:rsidRPr="009739B6">
        <w:rPr>
          <w:rFonts w:ascii="Times New Roman" w:hAnsi="Times New Roman" w:cs="Times New Roman"/>
          <w:sz w:val="28"/>
          <w:szCs w:val="28"/>
        </w:rPr>
        <w:t>в;</w:t>
      </w:r>
    </w:p>
    <w:p w:rsidR="00BB35AA" w:rsidRPr="00F21B3A" w:rsidRDefault="00BB35AA" w:rsidP="00BB35AA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739B6">
        <w:rPr>
          <w:rFonts w:ascii="Times New Roman" w:hAnsi="Times New Roman" w:cs="Times New Roman"/>
          <w:sz w:val="28"/>
          <w:szCs w:val="28"/>
        </w:rPr>
        <w:t xml:space="preserve"> - подальше</w:t>
      </w:r>
      <w:r>
        <w:rPr>
          <w:rFonts w:ascii="Times New Roman" w:hAnsi="Times New Roman" w:cs="Times New Roman"/>
          <w:sz w:val="28"/>
          <w:szCs w:val="28"/>
        </w:rPr>
        <w:t xml:space="preserve"> підвищення ефективності технологічних  процесів  нафтопереробних заводів за рахунок технологічного  переозброєння виробництв, вдосконалення технологічних схем, розробки і  впровадження </w:t>
      </w:r>
      <w:proofErr w:type="spellStart"/>
      <w:r w:rsidRPr="009739B6">
        <w:rPr>
          <w:rFonts w:ascii="Times New Roman" w:hAnsi="Times New Roman" w:cs="Times New Roman"/>
          <w:sz w:val="28"/>
          <w:szCs w:val="28"/>
        </w:rPr>
        <w:t>високоінтенсивних</w:t>
      </w:r>
      <w:proofErr w:type="spellEnd"/>
      <w:r w:rsidRPr="009739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739B6">
        <w:rPr>
          <w:rFonts w:ascii="Times New Roman" w:hAnsi="Times New Roman" w:cs="Times New Roman"/>
          <w:sz w:val="28"/>
          <w:szCs w:val="28"/>
        </w:rPr>
        <w:t>ресурсо-</w:t>
      </w:r>
      <w:proofErr w:type="spellEnd"/>
      <w:r w:rsidRPr="009739B6">
        <w:rPr>
          <w:rFonts w:ascii="Times New Roman" w:hAnsi="Times New Roman" w:cs="Times New Roman"/>
          <w:sz w:val="28"/>
          <w:szCs w:val="28"/>
        </w:rPr>
        <w:t xml:space="preserve"> та енергозберігаючих технологій, активних і селективних</w:t>
      </w:r>
      <w:r>
        <w:rPr>
          <w:rFonts w:ascii="Times New Roman" w:hAnsi="Times New Roman" w:cs="Times New Roman"/>
          <w:sz w:val="28"/>
          <w:szCs w:val="28"/>
        </w:rPr>
        <w:t xml:space="preserve"> каталізаторів;</w:t>
      </w:r>
    </w:p>
    <w:p w:rsidR="00BB35AA" w:rsidRPr="00F21B3A" w:rsidRDefault="00BB35AA" w:rsidP="00BB35AA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випереджуючий  розвиток виробництва сировинної бази і </w:t>
      </w:r>
      <w:r w:rsidRPr="009739B6">
        <w:rPr>
          <w:rFonts w:ascii="Times New Roman" w:hAnsi="Times New Roman" w:cs="Times New Roman"/>
          <w:sz w:val="28"/>
          <w:szCs w:val="28"/>
        </w:rPr>
        <w:t>продукції нафтохімії;</w:t>
      </w:r>
    </w:p>
    <w:p w:rsidR="00BB35AA" w:rsidRPr="00F21B3A" w:rsidRDefault="00BB35AA" w:rsidP="00BB35AA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739B6">
        <w:rPr>
          <w:rFonts w:ascii="Times New Roman" w:hAnsi="Times New Roman" w:cs="Times New Roman"/>
          <w:sz w:val="28"/>
          <w:szCs w:val="28"/>
        </w:rPr>
        <w:t xml:space="preserve"> - освоєння технології і збі</w:t>
      </w:r>
      <w:r>
        <w:rPr>
          <w:rFonts w:ascii="Times New Roman" w:hAnsi="Times New Roman" w:cs="Times New Roman"/>
          <w:sz w:val="28"/>
          <w:szCs w:val="28"/>
        </w:rPr>
        <w:t xml:space="preserve">льшення обсягу переробки  газоконденсатів, природних </w:t>
      </w:r>
      <w:r w:rsidRPr="009739B6">
        <w:rPr>
          <w:rFonts w:ascii="Times New Roman" w:hAnsi="Times New Roman" w:cs="Times New Roman"/>
          <w:sz w:val="28"/>
          <w:szCs w:val="28"/>
        </w:rPr>
        <w:t xml:space="preserve"> газів і ін. альтернативн</w:t>
      </w:r>
      <w:r>
        <w:rPr>
          <w:rFonts w:ascii="Times New Roman" w:hAnsi="Times New Roman" w:cs="Times New Roman"/>
          <w:sz w:val="28"/>
          <w:szCs w:val="28"/>
        </w:rPr>
        <w:t>их джерел вуглеводневої  сировини  та  моторного палива</w:t>
      </w:r>
      <w:r w:rsidRPr="009739B6">
        <w:rPr>
          <w:rFonts w:ascii="Times New Roman" w:hAnsi="Times New Roman" w:cs="Times New Roman"/>
          <w:sz w:val="28"/>
          <w:szCs w:val="28"/>
        </w:rPr>
        <w:t>.</w:t>
      </w:r>
    </w:p>
    <w:p w:rsidR="00BB35AA" w:rsidRDefault="00BB35AA" w:rsidP="00BB35AA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739B6">
        <w:rPr>
          <w:rFonts w:ascii="Times New Roman" w:hAnsi="Times New Roman" w:cs="Times New Roman"/>
          <w:sz w:val="28"/>
          <w:szCs w:val="28"/>
        </w:rPr>
        <w:t xml:space="preserve"> Розвиток галузі </w:t>
      </w:r>
      <w:r>
        <w:rPr>
          <w:rFonts w:ascii="Times New Roman" w:hAnsi="Times New Roman" w:cs="Times New Roman"/>
          <w:sz w:val="28"/>
          <w:szCs w:val="28"/>
        </w:rPr>
        <w:t xml:space="preserve">слід </w:t>
      </w:r>
      <w:r w:rsidRPr="009739B6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еалізовувати на основі укрупнення одиничних потужностей, енерготехнологічного</w:t>
      </w:r>
      <w:r w:rsidRPr="009739B6">
        <w:rPr>
          <w:rFonts w:ascii="Times New Roman" w:hAnsi="Times New Roman" w:cs="Times New Roman"/>
          <w:sz w:val="28"/>
          <w:szCs w:val="28"/>
        </w:rPr>
        <w:t xml:space="preserve"> комбінування процесів і комплексної ав</w:t>
      </w:r>
      <w:r>
        <w:rPr>
          <w:rFonts w:ascii="Times New Roman" w:hAnsi="Times New Roman" w:cs="Times New Roman"/>
          <w:sz w:val="28"/>
          <w:szCs w:val="28"/>
        </w:rPr>
        <w:t xml:space="preserve">томатизації </w:t>
      </w:r>
      <w:r w:rsidRPr="009739B6">
        <w:rPr>
          <w:rFonts w:ascii="Times New Roman" w:hAnsi="Times New Roman" w:cs="Times New Roman"/>
          <w:sz w:val="28"/>
          <w:szCs w:val="28"/>
        </w:rPr>
        <w:t>із забезпеченням необх</w:t>
      </w:r>
      <w:r>
        <w:rPr>
          <w:rFonts w:ascii="Times New Roman" w:hAnsi="Times New Roman" w:cs="Times New Roman"/>
          <w:sz w:val="28"/>
          <w:szCs w:val="28"/>
        </w:rPr>
        <w:t>ідної екологічної безпеки виробницт</w:t>
      </w:r>
      <w:r w:rsidRPr="009739B6">
        <w:rPr>
          <w:rFonts w:ascii="Times New Roman" w:hAnsi="Times New Roman" w:cs="Times New Roman"/>
          <w:sz w:val="28"/>
          <w:szCs w:val="28"/>
        </w:rPr>
        <w:t xml:space="preserve">в. </w:t>
      </w:r>
    </w:p>
    <w:p w:rsidR="00BB35AA" w:rsidRPr="007F7798" w:rsidRDefault="00BB35AA" w:rsidP="00BB35AA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</w:p>
    <w:p w:rsidR="00CD572E" w:rsidRDefault="00CD572E" w:rsidP="00BB35AA">
      <w:pPr>
        <w:spacing w:after="0"/>
      </w:pPr>
    </w:p>
    <w:sectPr w:rsidR="00CD572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7"/>
  <w:proofState w:spelling="clean" w:grammar="clean"/>
  <w:defaultTabStop w:val="708"/>
  <w:hyphenationZone w:val="425"/>
  <w:characterSpacingControl w:val="doNotCompress"/>
  <w:compat>
    <w:useFELayout/>
  </w:compat>
  <w:rsids>
    <w:rsidRoot w:val="00BB35AA"/>
    <w:rsid w:val="003C48BC"/>
    <w:rsid w:val="00BB35AA"/>
    <w:rsid w:val="00CD57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B35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18</Pages>
  <Words>26809</Words>
  <Characters>15282</Characters>
  <Application>Microsoft Office Word</Application>
  <DocSecurity>0</DocSecurity>
  <Lines>127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2019-02-17T09:30:00Z</dcterms:created>
  <dcterms:modified xsi:type="dcterms:W3CDTF">2019-02-17T09:33:00Z</dcterms:modified>
</cp:coreProperties>
</file>