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/>
          <w:sz w:val="28"/>
          <w:szCs w:val="28"/>
        </w:rPr>
      </w:pPr>
      <w:r w:rsidRPr="005B4792">
        <w:rPr>
          <w:rFonts w:eastAsia="Times New Roman"/>
          <w:b/>
          <w:sz w:val="28"/>
          <w:szCs w:val="28"/>
        </w:rPr>
        <w:t>Чинники розвитку кар’єри</w:t>
      </w:r>
    </w:p>
    <w:p w:rsidR="007E6626" w:rsidRPr="00FC561A" w:rsidRDefault="007E6626" w:rsidP="007E6626">
      <w:pPr>
        <w:widowControl/>
        <w:tabs>
          <w:tab w:val="num" w:pos="600"/>
        </w:tabs>
        <w:autoSpaceDE/>
        <w:autoSpaceDN/>
        <w:adjustRightInd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(Савельєва В.С., Єськов О.Л. Управління діловою кар’єрою. </w:t>
      </w:r>
      <w:proofErr w:type="spellStart"/>
      <w:r>
        <w:rPr>
          <w:sz w:val="28"/>
          <w:szCs w:val="28"/>
        </w:rPr>
        <w:t>Навч.пос</w:t>
      </w:r>
      <w:proofErr w:type="spellEnd"/>
      <w:r>
        <w:rPr>
          <w:sz w:val="28"/>
          <w:szCs w:val="28"/>
        </w:rPr>
        <w:t>. – К.: Центр учбової літератури, 2007. –с. 63-69)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Виділяють сучасні основні фактори, що впливають на роз</w:t>
      </w:r>
      <w:r w:rsidRPr="00F80BA3">
        <w:rPr>
          <w:rFonts w:eastAsia="Times New Roman"/>
          <w:sz w:val="28"/>
          <w:szCs w:val="28"/>
        </w:rPr>
        <w:softHyphen/>
        <w:t>виток кар'єри (рис. 28).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Особистість - явище соціальне. її соціальність полягає у то</w:t>
      </w:r>
      <w:r w:rsidRPr="00F80BA3">
        <w:rPr>
          <w:rFonts w:eastAsia="Times New Roman"/>
          <w:sz w:val="28"/>
          <w:szCs w:val="28"/>
        </w:rPr>
        <w:softHyphen/>
        <w:t>му, що вона є продуктом спілкування людей.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До основних факторів, що характеризують особистість та її</w:t>
      </w:r>
      <w:r>
        <w:rPr>
          <w:sz w:val="28"/>
          <w:szCs w:val="28"/>
          <w:lang w:val="ru-RU"/>
        </w:rPr>
        <w:t xml:space="preserve"> </w:t>
      </w:r>
      <w:r w:rsidRPr="00F80BA3">
        <w:rPr>
          <w:rFonts w:eastAsia="Times New Roman"/>
          <w:sz w:val="28"/>
          <w:szCs w:val="28"/>
        </w:rPr>
        <w:t>поведінку, відносять: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природні    властивості    індивіда,    його    індивідуально-психологічні особливості;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систему потреб, мотивів, інтересів;</w:t>
      </w:r>
    </w:p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/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 xml:space="preserve">•   систему керування особистістю, її «Я-образ». 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b/>
          <w:bCs/>
          <w:i/>
          <w:iCs/>
          <w:sz w:val="28"/>
          <w:szCs w:val="28"/>
        </w:rPr>
        <w:t xml:space="preserve">Природні властивості індивіда </w:t>
      </w:r>
      <w:r w:rsidRPr="00F80BA3">
        <w:rPr>
          <w:rFonts w:eastAsia="Times New Roman"/>
          <w:sz w:val="28"/>
          <w:szCs w:val="28"/>
        </w:rPr>
        <w:t>- це те, що закладено в</w:t>
      </w:r>
      <w:r>
        <w:rPr>
          <w:sz w:val="28"/>
          <w:szCs w:val="28"/>
        </w:rPr>
        <w:t xml:space="preserve"> </w:t>
      </w:r>
      <w:r w:rsidRPr="00F80BA3">
        <w:rPr>
          <w:rFonts w:eastAsia="Times New Roman"/>
          <w:sz w:val="28"/>
          <w:szCs w:val="28"/>
        </w:rPr>
        <w:t>ньому від народження і, як правило, характеризується тим або іншим ступенем виразності таких динамічних характеристик, як</w:t>
      </w:r>
      <w:r>
        <w:rPr>
          <w:sz w:val="28"/>
          <w:szCs w:val="28"/>
        </w:rPr>
        <w:t xml:space="preserve"> </w:t>
      </w:r>
      <w:r w:rsidRPr="00F80BA3">
        <w:rPr>
          <w:rFonts w:eastAsia="Times New Roman"/>
          <w:sz w:val="28"/>
          <w:szCs w:val="28"/>
        </w:rPr>
        <w:t>активність і емоційність.</w:t>
      </w:r>
    </w:p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Розглядаються</w:t>
      </w:r>
      <w:r w:rsidRPr="00F80BA3">
        <w:rPr>
          <w:rFonts w:eastAsia="Times New Roman"/>
          <w:sz w:val="28"/>
          <w:szCs w:val="28"/>
        </w:rPr>
        <w:t xml:space="preserve"> психологічні особливо</w:t>
      </w:r>
      <w:r w:rsidRPr="00F80BA3">
        <w:rPr>
          <w:rFonts w:eastAsia="Times New Roman"/>
          <w:sz w:val="28"/>
          <w:szCs w:val="28"/>
        </w:rPr>
        <w:softHyphen/>
        <w:t>сті індивіда через понят</w:t>
      </w:r>
      <w:r>
        <w:rPr>
          <w:rFonts w:eastAsia="Times New Roman"/>
          <w:sz w:val="28"/>
          <w:szCs w:val="28"/>
        </w:rPr>
        <w:t>тя «</w:t>
      </w:r>
      <w:proofErr w:type="spellStart"/>
      <w:r>
        <w:rPr>
          <w:rFonts w:eastAsia="Times New Roman"/>
          <w:sz w:val="28"/>
          <w:szCs w:val="28"/>
        </w:rPr>
        <w:t>Екстраверсія»-«інтроверсія</w:t>
      </w:r>
      <w:proofErr w:type="spellEnd"/>
      <w:r>
        <w:rPr>
          <w:rFonts w:eastAsia="Times New Roman"/>
          <w:sz w:val="28"/>
          <w:szCs w:val="28"/>
        </w:rPr>
        <w:t xml:space="preserve">», темперамент, здібності. 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Рівень розвитку здібностей, як відомо, залежить від вродже</w:t>
      </w:r>
      <w:r w:rsidRPr="00F80BA3">
        <w:rPr>
          <w:rFonts w:eastAsia="Times New Roman"/>
          <w:sz w:val="28"/>
          <w:szCs w:val="28"/>
        </w:rPr>
        <w:softHyphen/>
        <w:t>них задатків і від умов навчання й виховання. У цьому випадку нас цікавить, чи можна до початку кар'єрної самореалізації ви</w:t>
      </w:r>
      <w:r w:rsidRPr="00F80BA3">
        <w:rPr>
          <w:rFonts w:eastAsia="Times New Roman"/>
          <w:sz w:val="28"/>
          <w:szCs w:val="28"/>
        </w:rPr>
        <w:softHyphen/>
        <w:t>значити, до якої області діяльності найбільш придатна людина, щоб заощадити його час і сили на пошуки покликання. Більшість дослідників, що займаються цими проблемами, дійшли висновку про варіативність розвитку й прояву здібностей у різних людей. Відомо багато випадків раннього професійного" самовизначення при наявності яскраво виражених здібностей, обдарованості.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На Заході люди, що бажають зробити кар'єру, приділяють велику увагу інтеграційним факторам. До інтеграційних факто</w:t>
      </w:r>
      <w:r w:rsidRPr="00F80BA3">
        <w:rPr>
          <w:rFonts w:eastAsia="Times New Roman"/>
          <w:sz w:val="28"/>
          <w:szCs w:val="28"/>
        </w:rPr>
        <w:softHyphen/>
        <w:t>рів, на наш погляд, належать: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соціальний статус;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рівень матеріальної забезпеченості;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соціальні зв'язки індивіда;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lastRenderedPageBreak/>
        <w:t>• виховання;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освіта;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sz w:val="28"/>
          <w:szCs w:val="28"/>
        </w:rPr>
        <w:t xml:space="preserve">. </w:t>
      </w:r>
      <w:r w:rsidRPr="00F80BA3">
        <w:rPr>
          <w:rFonts w:eastAsia="Times New Roman"/>
          <w:sz w:val="28"/>
          <w:szCs w:val="28"/>
        </w:rPr>
        <w:t>культурні традиції сім'ї і т. д.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Ця група факторів дуже важлива, їм надають великого зна</w:t>
      </w:r>
      <w:r w:rsidRPr="00F80BA3">
        <w:rPr>
          <w:rFonts w:eastAsia="Times New Roman"/>
          <w:sz w:val="28"/>
          <w:szCs w:val="28"/>
        </w:rPr>
        <w:softHyphen/>
        <w:t>чення «досвідчені кар'єристи». На підтвердження хотілося б при</w:t>
      </w:r>
      <w:r w:rsidRPr="00F80BA3">
        <w:rPr>
          <w:rFonts w:eastAsia="Times New Roman"/>
          <w:sz w:val="28"/>
          <w:szCs w:val="28"/>
        </w:rPr>
        <w:softHyphen/>
        <w:t xml:space="preserve">вести складові кар'єрного успіху, які, на думку Лі </w:t>
      </w:r>
      <w:proofErr w:type="spellStart"/>
      <w:r w:rsidRPr="00F80BA3">
        <w:rPr>
          <w:rFonts w:eastAsia="Times New Roman"/>
          <w:sz w:val="28"/>
          <w:szCs w:val="28"/>
        </w:rPr>
        <w:t>Якокки</w:t>
      </w:r>
      <w:proofErr w:type="spellEnd"/>
      <w:r w:rsidRPr="00F80BA3">
        <w:rPr>
          <w:rFonts w:eastAsia="Times New Roman"/>
          <w:sz w:val="28"/>
          <w:szCs w:val="28"/>
        </w:rPr>
        <w:t>, дозво</w:t>
      </w:r>
      <w:r w:rsidRPr="00F80BA3">
        <w:rPr>
          <w:rFonts w:eastAsia="Times New Roman"/>
          <w:sz w:val="28"/>
          <w:szCs w:val="28"/>
        </w:rPr>
        <w:softHyphen/>
        <w:t>лили йому зробити успішну кар'єру менеджера компанії «Форд», а пізніше - «Крайслер».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рішучість;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везіння («Я виявився на належному місці в належний час»);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сила волі;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«Допомога багатьох гарних людей»;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оптимізм;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ввічливість і гарні манери;</w:t>
      </w:r>
    </w:p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заповзятливість;</w:t>
      </w:r>
    </w:p>
    <w:p w:rsidR="007E6626" w:rsidRPr="00F80BA3" w:rsidRDefault="007E6626" w:rsidP="007E6626">
      <w:pPr>
        <w:numPr>
          <w:ilvl w:val="0"/>
          <w:numId w:val="1"/>
        </w:numPr>
        <w:shd w:val="clear" w:color="auto" w:fill="FFFFFF"/>
        <w:spacing w:line="360" w:lineRule="auto"/>
        <w:ind w:left="709" w:firstLine="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ораторське мистецтво;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уміння викладати свої думки на папері («Твердий порядок письмового викладу якої-небудь ідеї - це перший крок до її перетворення в життя»);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ерудиція;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комунікабельність («Уміння контактувати з людьми - це геть усе»);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гарна освіта в області гуманітарних наук («Головне - це закласти міцні основи знань в області літератури, добре опанувати усну й письмову мову»);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посидючість;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цілеспрямованість;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уміння зосередитися й раціонально користуватися своїм часом;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уміння визначати пріоритети;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уміння розпізнавати характер людей;</w:t>
      </w:r>
    </w:p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rFonts w:eastAsia="Times New Roman"/>
          <w:sz w:val="28"/>
          <w:szCs w:val="28"/>
          <w:lang w:val="ru-RU"/>
        </w:rPr>
      </w:pPr>
      <w:r w:rsidRPr="00F80BA3">
        <w:rPr>
          <w:rFonts w:eastAsia="Times New Roman"/>
          <w:sz w:val="28"/>
          <w:szCs w:val="28"/>
        </w:rPr>
        <w:t>•   у</w:t>
      </w:r>
      <w:r>
        <w:rPr>
          <w:rFonts w:eastAsia="Times New Roman"/>
          <w:sz w:val="28"/>
          <w:szCs w:val="28"/>
        </w:rPr>
        <w:t xml:space="preserve">міння визнавати свої помилки; 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уміння йти на ризик;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уміння слухати так само, як говорити;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самореклама;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 зовнішній лоск.</w:t>
      </w:r>
    </w:p>
    <w:p w:rsidR="007E6626" w:rsidRPr="003C742A" w:rsidRDefault="007E6626" w:rsidP="007E6626">
      <w:pPr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7E6626" w:rsidRDefault="007E6626" w:rsidP="007E6626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79465" cy="585978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465" cy="585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Серед безлічі факторів макрорівня, що впливають на розви</w:t>
      </w:r>
      <w:r w:rsidRPr="00F80BA3">
        <w:rPr>
          <w:rFonts w:eastAsia="Times New Roman"/>
          <w:sz w:val="28"/>
          <w:szCs w:val="28"/>
        </w:rPr>
        <w:softHyphen/>
        <w:t>ток кар'єри, можна виділити такі: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ситуація, що склалася на ринку праці;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правове забезпечення;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національний менталітет.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b/>
          <w:bCs/>
          <w:i/>
          <w:iCs/>
          <w:sz w:val="28"/>
          <w:szCs w:val="28"/>
        </w:rPr>
        <w:t>Ситуація, що склалася па ринку праці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Проведений аналіз стану офіційного ринку в рамках попиту на працю і його пропозиції дозволяє зробити висновок, що на сьогоднішній день ситуація на ринку праці складається не самим сприятливим чином. Це самий вагомий фактор із точки зору його впливу на розвиток кар'єри.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lastRenderedPageBreak/>
        <w:t>Дані, наведені в численних дослідженнях, свідчать про те, що пропозиція на ринку праці значно перевершує попит. Ця си</w:t>
      </w:r>
      <w:r w:rsidRPr="00F80BA3">
        <w:rPr>
          <w:rFonts w:eastAsia="Times New Roman"/>
          <w:sz w:val="28"/>
          <w:szCs w:val="28"/>
        </w:rPr>
        <w:softHyphen/>
        <w:t>туація не сприяє успішному розвитку кар'єри. На наш погляд, го</w:t>
      </w:r>
      <w:r w:rsidRPr="00F80BA3">
        <w:rPr>
          <w:rFonts w:eastAsia="Times New Roman"/>
          <w:sz w:val="28"/>
          <w:szCs w:val="28"/>
        </w:rPr>
        <w:softHyphen/>
        <w:t>ворити про нормальний розвиток кар'єри можна тільки в тому випадку, якщо попит на працю перевищує його пропозицію. У протилежному випадку на ринку праці створюються такі ситуа</w:t>
      </w:r>
      <w:r w:rsidRPr="00F80BA3">
        <w:rPr>
          <w:rFonts w:eastAsia="Times New Roman"/>
          <w:sz w:val="28"/>
          <w:szCs w:val="28"/>
        </w:rPr>
        <w:softHyphen/>
        <w:t>ції, що порушують кар'єрну стратегію: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i/>
          <w:iCs/>
          <w:sz w:val="28"/>
          <w:szCs w:val="28"/>
        </w:rPr>
        <w:t xml:space="preserve">1.  </w:t>
      </w:r>
      <w:r w:rsidRPr="00F80BA3">
        <w:rPr>
          <w:rFonts w:eastAsia="Times New Roman"/>
          <w:i/>
          <w:iCs/>
          <w:sz w:val="28"/>
          <w:szCs w:val="28"/>
        </w:rPr>
        <w:t xml:space="preserve">Маніпулювання безробітними. </w:t>
      </w:r>
      <w:r w:rsidRPr="00F80BA3">
        <w:rPr>
          <w:rFonts w:eastAsia="Times New Roman"/>
          <w:sz w:val="28"/>
          <w:szCs w:val="28"/>
        </w:rPr>
        <w:t>З одного боку, в умовах без</w:t>
      </w:r>
      <w:r w:rsidRPr="00F80BA3">
        <w:rPr>
          <w:rFonts w:eastAsia="Times New Roman"/>
          <w:sz w:val="28"/>
          <w:szCs w:val="28"/>
        </w:rPr>
        <w:softHyphen/>
        <w:t>робіття кожен працюючий розуміє, що за певних умов він може ви</w:t>
      </w:r>
      <w:r w:rsidRPr="00F80BA3">
        <w:rPr>
          <w:rFonts w:eastAsia="Times New Roman"/>
          <w:sz w:val="28"/>
          <w:szCs w:val="28"/>
        </w:rPr>
        <w:softHyphen/>
        <w:t>явитися в рядах безробітних. Така ситуація дисциплінує, людина пра</w:t>
      </w:r>
      <w:r w:rsidRPr="00F80BA3">
        <w:rPr>
          <w:rFonts w:eastAsia="Times New Roman"/>
          <w:sz w:val="28"/>
          <w:szCs w:val="28"/>
        </w:rPr>
        <w:softHyphen/>
        <w:t>гне до підвищення активності й кваліфікації. Однак, з іншого боку, наявність безробіття ставить роботодавця в особливо привілейоване положення, дає йому можливість маніпулювати умовами й оплатою праці, а також особистістю працюючого. Безробіття здатне також створювати так звану «чорну» зайнятість, тобто наймання на роботу відчайдушних безробітних нелегальним шляхом на самих принизли</w:t>
      </w:r>
      <w:r w:rsidRPr="00F80BA3">
        <w:rPr>
          <w:rFonts w:eastAsia="Times New Roman"/>
          <w:sz w:val="28"/>
          <w:szCs w:val="28"/>
        </w:rPr>
        <w:softHyphen/>
        <w:t>вих, негуманних і протизаконних умовах.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i/>
          <w:iCs/>
          <w:sz w:val="28"/>
          <w:szCs w:val="28"/>
        </w:rPr>
        <w:t xml:space="preserve">2. </w:t>
      </w:r>
      <w:proofErr w:type="spellStart"/>
      <w:r w:rsidRPr="00F80BA3">
        <w:rPr>
          <w:rFonts w:eastAsia="Times New Roman"/>
          <w:i/>
          <w:iCs/>
          <w:sz w:val="28"/>
          <w:szCs w:val="28"/>
        </w:rPr>
        <w:t>Дестимулювання</w:t>
      </w:r>
      <w:proofErr w:type="spellEnd"/>
      <w:r w:rsidRPr="00F80BA3">
        <w:rPr>
          <w:rFonts w:eastAsia="Times New Roman"/>
          <w:i/>
          <w:iCs/>
          <w:sz w:val="28"/>
          <w:szCs w:val="28"/>
        </w:rPr>
        <w:t xml:space="preserve"> безробіттям. </w:t>
      </w:r>
      <w:r w:rsidRPr="00F80BA3">
        <w:rPr>
          <w:rFonts w:eastAsia="Times New Roman"/>
          <w:sz w:val="28"/>
          <w:szCs w:val="28"/>
        </w:rPr>
        <w:t>Існує думка, начебто стиму</w:t>
      </w:r>
      <w:r w:rsidRPr="00F80BA3">
        <w:rPr>
          <w:rFonts w:eastAsia="Times New Roman"/>
          <w:sz w:val="28"/>
          <w:szCs w:val="28"/>
        </w:rPr>
        <w:softHyphen/>
        <w:t>люючий ефект безробіття поширюється не тільки на працюючих, але й на самих безробітних. Останні прагнуть «стати краще, підвищити свій рівень» і т. д., щоб одержати роботу. Безробіття стимулює й то</w:t>
      </w:r>
      <w:r w:rsidRPr="00F80BA3">
        <w:rPr>
          <w:rFonts w:eastAsia="Times New Roman"/>
          <w:sz w:val="28"/>
          <w:szCs w:val="28"/>
        </w:rPr>
        <w:softHyphen/>
        <w:t xml:space="preserve">му, що людина цінує працю й робоче місце, упорядковуються його професійні орієнтації й переміщення, але вона ж і </w:t>
      </w:r>
      <w:proofErr w:type="spellStart"/>
      <w:r w:rsidRPr="00F80BA3">
        <w:rPr>
          <w:rFonts w:eastAsia="Times New Roman"/>
          <w:sz w:val="28"/>
          <w:szCs w:val="28"/>
        </w:rPr>
        <w:t>дестимулює</w:t>
      </w:r>
      <w:proofErr w:type="spellEnd"/>
      <w:r w:rsidRPr="00F80BA3">
        <w:rPr>
          <w:rFonts w:eastAsia="Times New Roman"/>
          <w:sz w:val="28"/>
          <w:szCs w:val="28"/>
        </w:rPr>
        <w:t>, при</w:t>
      </w:r>
      <w:r w:rsidRPr="00F80BA3">
        <w:rPr>
          <w:rFonts w:eastAsia="Times New Roman"/>
          <w:sz w:val="28"/>
          <w:szCs w:val="28"/>
        </w:rPr>
        <w:softHyphen/>
        <w:t>гнічуючи людину страхом, що є гіршим у порівнянні з гарантіями спонуканням до праці для нормальної особистості, тим більше що умови звільнення або збереження роботи часто не визначені.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i/>
          <w:iCs/>
          <w:sz w:val="28"/>
          <w:szCs w:val="28"/>
        </w:rPr>
        <w:t xml:space="preserve">3.  </w:t>
      </w:r>
      <w:r w:rsidRPr="00F80BA3">
        <w:rPr>
          <w:rFonts w:eastAsia="Times New Roman"/>
          <w:i/>
          <w:iCs/>
          <w:sz w:val="28"/>
          <w:szCs w:val="28"/>
        </w:rPr>
        <w:t xml:space="preserve">Нерівні умови для розвитку кар'єри. </w:t>
      </w:r>
      <w:r w:rsidRPr="00F80BA3">
        <w:rPr>
          <w:rFonts w:eastAsia="Times New Roman"/>
          <w:sz w:val="28"/>
          <w:szCs w:val="28"/>
        </w:rPr>
        <w:t>З вітчизняної й закор</w:t>
      </w:r>
      <w:r w:rsidRPr="00F80BA3">
        <w:rPr>
          <w:rFonts w:eastAsia="Times New Roman"/>
          <w:sz w:val="28"/>
          <w:szCs w:val="28"/>
        </w:rPr>
        <w:softHyphen/>
        <w:t>донної практики відомо, що роботодавцеві властиво ділити робочу силу на вигідну й невигідну. До невигідних працівників, наприклад, відносяться жінки. Нев</w:t>
      </w:r>
      <w:r>
        <w:rPr>
          <w:rFonts w:eastAsia="Times New Roman"/>
          <w:sz w:val="28"/>
          <w:szCs w:val="28"/>
        </w:rPr>
        <w:t>иг</w:t>
      </w:r>
      <w:r w:rsidRPr="00F80BA3">
        <w:rPr>
          <w:rFonts w:eastAsia="Times New Roman"/>
          <w:sz w:val="28"/>
          <w:szCs w:val="28"/>
        </w:rPr>
        <w:t>ідними можуть виявитися й працівники, що пред'являють особливі вимоги до організації праці і її оплати, різного роду «критики» й «користолюбці». У проблемному стані, з погляду роботодавця, іноді виявляються люди з неповноцінним здоров'ям, у тому числі й ті, що захворіли на виробництві.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lastRenderedPageBreak/>
        <w:t>Всі перераховані групи «невигідних» працівників виявля</w:t>
      </w:r>
      <w:r w:rsidRPr="00F80BA3">
        <w:rPr>
          <w:rFonts w:eastAsia="Times New Roman"/>
          <w:sz w:val="28"/>
          <w:szCs w:val="28"/>
        </w:rPr>
        <w:softHyphen/>
        <w:t>ються в нерівних умовах при побудові своєї кар'єри в порівнянні з «вигідними». А ситуація на ринку праці, коли попит на робочі</w:t>
      </w:r>
      <w:r>
        <w:rPr>
          <w:sz w:val="28"/>
          <w:szCs w:val="28"/>
        </w:rPr>
        <w:t xml:space="preserve"> </w:t>
      </w:r>
      <w:r w:rsidRPr="00F80BA3">
        <w:rPr>
          <w:rFonts w:eastAsia="Times New Roman"/>
          <w:sz w:val="28"/>
          <w:szCs w:val="28"/>
        </w:rPr>
        <w:t>місця перевищує пропозиція, збільшує цю ситуацію. Особливо критичною категорією вважають</w:t>
      </w:r>
      <w:r>
        <w:rPr>
          <w:rFonts w:eastAsia="Times New Roman"/>
          <w:sz w:val="28"/>
          <w:szCs w:val="28"/>
        </w:rPr>
        <w:t xml:space="preserve"> себе безробітні старшого, </w:t>
      </w:r>
      <w:proofErr w:type="spellStart"/>
      <w:r>
        <w:rPr>
          <w:rFonts w:eastAsia="Times New Roman"/>
          <w:sz w:val="28"/>
          <w:szCs w:val="28"/>
        </w:rPr>
        <w:t>пе</w:t>
      </w:r>
      <w:r w:rsidRPr="00F80BA3">
        <w:rPr>
          <w:rFonts w:eastAsia="Times New Roman"/>
          <w:sz w:val="28"/>
          <w:szCs w:val="28"/>
        </w:rPr>
        <w:t>редпенсійного</w:t>
      </w:r>
      <w:proofErr w:type="spellEnd"/>
      <w:r w:rsidRPr="00F80BA3">
        <w:rPr>
          <w:rFonts w:eastAsia="Times New Roman"/>
          <w:sz w:val="28"/>
          <w:szCs w:val="28"/>
        </w:rPr>
        <w:t xml:space="preserve"> віку </w:t>
      </w:r>
      <w:r w:rsidRPr="00F80BA3">
        <w:rPr>
          <w:rFonts w:eastAsia="Times New Roman"/>
          <w:b/>
          <w:bCs/>
          <w:sz w:val="28"/>
          <w:szCs w:val="28"/>
        </w:rPr>
        <w:t xml:space="preserve">в </w:t>
      </w:r>
      <w:r w:rsidRPr="00F80BA3">
        <w:rPr>
          <w:rFonts w:eastAsia="Times New Roman"/>
          <w:sz w:val="28"/>
          <w:szCs w:val="28"/>
        </w:rPr>
        <w:t>порівнянні з молоддю.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i/>
          <w:iCs/>
          <w:sz w:val="28"/>
          <w:szCs w:val="28"/>
        </w:rPr>
        <w:t xml:space="preserve">4. </w:t>
      </w:r>
      <w:r w:rsidRPr="00F80BA3">
        <w:rPr>
          <w:rFonts w:eastAsia="Times New Roman"/>
          <w:i/>
          <w:iCs/>
          <w:sz w:val="28"/>
          <w:szCs w:val="28"/>
        </w:rPr>
        <w:t xml:space="preserve">Фактор інертності. </w:t>
      </w:r>
      <w:r w:rsidRPr="00F80BA3">
        <w:rPr>
          <w:rFonts w:eastAsia="Times New Roman"/>
          <w:sz w:val="28"/>
          <w:szCs w:val="28"/>
        </w:rPr>
        <w:t>В умовах ризику безробіття одні працівники віддають перевагу сміливому пошуку нової роботи, інші сподіваються на поліпшення, очікують, згодні на мінімум заради стабільності, збереження невигідного, але звичного робіт</w:t>
      </w:r>
      <w:r w:rsidRPr="00F80BA3">
        <w:rPr>
          <w:rFonts w:eastAsia="Times New Roman"/>
          <w:sz w:val="28"/>
          <w:szCs w:val="28"/>
        </w:rPr>
        <w:softHyphen/>
        <w:t>нику місця.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Безробітний або розглядається роботодавцем як той, що втратив кваліфікацію, або дійсно губить кваліфікацію - і те, і ін</w:t>
      </w:r>
      <w:r w:rsidRPr="00F80BA3">
        <w:rPr>
          <w:rFonts w:eastAsia="Times New Roman"/>
          <w:sz w:val="28"/>
          <w:szCs w:val="28"/>
        </w:rPr>
        <w:softHyphen/>
        <w:t>ше зменшує шанси на успішне продовження кар'єри.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Таким чином, можна зробити висновок, що сприятлива або несприятлива ситуація на ринку праці значно впливає на розви</w:t>
      </w:r>
      <w:r w:rsidRPr="00F80BA3">
        <w:rPr>
          <w:rFonts w:eastAsia="Times New Roman"/>
          <w:sz w:val="28"/>
          <w:szCs w:val="28"/>
        </w:rPr>
        <w:softHyphen/>
        <w:t>ток кар'єри. А з огляду на сформовану на сьогоднішній день си</w:t>
      </w:r>
      <w:r w:rsidRPr="00F80BA3">
        <w:rPr>
          <w:rFonts w:eastAsia="Times New Roman"/>
          <w:sz w:val="28"/>
          <w:szCs w:val="28"/>
        </w:rPr>
        <w:softHyphen/>
        <w:t>туацію, можна зробити висновок, що це самий вагомий фактор з погляду його впливу на розвиток кар'єри.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Для запобігання негативних для людини наслідків ринкових відносин і створення умов реалізації неекономічних сторін життя і існує держава з її законодавчою базою.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b/>
          <w:bCs/>
          <w:i/>
          <w:iCs/>
          <w:sz w:val="28"/>
          <w:szCs w:val="28"/>
        </w:rPr>
        <w:t>Правове забезпечення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Основним документом, що регулює трудові правові відно</w:t>
      </w:r>
      <w:r w:rsidRPr="00F80BA3">
        <w:rPr>
          <w:rFonts w:eastAsia="Times New Roman"/>
          <w:sz w:val="28"/>
          <w:szCs w:val="28"/>
        </w:rPr>
        <w:softHyphen/>
        <w:t>сини, вважається Кодекс законів про працю України (далі — КЗПП), затверджений Законом УРСР від 10 грудня 1971 року. Надалі в КЗПП численними указами Президії Верховної Ради УРСР і законами України вносилися доповнення й зміни.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Необхідно зауважити, що найважливішим питанням на сьо</w:t>
      </w:r>
      <w:r w:rsidRPr="00F80BA3">
        <w:rPr>
          <w:rFonts w:eastAsia="Times New Roman"/>
          <w:sz w:val="28"/>
          <w:szCs w:val="28"/>
        </w:rPr>
        <w:softHyphen/>
        <w:t>годнішній день є проблема відновлення нормативної бази зако</w:t>
      </w:r>
      <w:r w:rsidRPr="00F80BA3">
        <w:rPr>
          <w:rFonts w:eastAsia="Times New Roman"/>
          <w:sz w:val="28"/>
          <w:szCs w:val="28"/>
        </w:rPr>
        <w:softHyphen/>
        <w:t>нодавства, що регулює сучасні трудові правові відносини, оскіль</w:t>
      </w:r>
      <w:r w:rsidRPr="00F80BA3">
        <w:rPr>
          <w:rFonts w:eastAsia="Times New Roman"/>
          <w:sz w:val="28"/>
          <w:szCs w:val="28"/>
        </w:rPr>
        <w:softHyphen/>
        <w:t>ки існуюче законодавство не відповідає потребам нашого часу.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b/>
          <w:bCs/>
          <w:i/>
          <w:iCs/>
          <w:sz w:val="28"/>
          <w:szCs w:val="28"/>
        </w:rPr>
        <w:t>Національний менталітет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 xml:space="preserve">Закони розвитку суспільства проявляються </w:t>
      </w:r>
      <w:r w:rsidRPr="00F80BA3">
        <w:rPr>
          <w:rFonts w:eastAsia="Times New Roman"/>
          <w:b/>
          <w:bCs/>
          <w:sz w:val="28"/>
          <w:szCs w:val="28"/>
        </w:rPr>
        <w:t xml:space="preserve">в </w:t>
      </w:r>
      <w:r w:rsidRPr="00F80BA3">
        <w:rPr>
          <w:rFonts w:eastAsia="Times New Roman"/>
          <w:sz w:val="28"/>
          <w:szCs w:val="28"/>
        </w:rPr>
        <w:t>зв'язку з особ</w:t>
      </w:r>
      <w:r w:rsidRPr="00F80BA3">
        <w:rPr>
          <w:rFonts w:eastAsia="Times New Roman"/>
          <w:sz w:val="28"/>
          <w:szCs w:val="28"/>
        </w:rPr>
        <w:softHyphen/>
        <w:t xml:space="preserve">ливостями </w:t>
      </w:r>
      <w:r w:rsidRPr="00F80BA3">
        <w:rPr>
          <w:rFonts w:eastAsia="Times New Roman"/>
          <w:sz w:val="28"/>
          <w:szCs w:val="28"/>
        </w:rPr>
        <w:lastRenderedPageBreak/>
        <w:t>країн і народів, національним колоритом забарвлена індивідуальна та групова поведінка. Доброякісного масштабу, що</w:t>
      </w:r>
      <w:r>
        <w:rPr>
          <w:sz w:val="28"/>
          <w:szCs w:val="28"/>
        </w:rPr>
        <w:t xml:space="preserve"> </w:t>
      </w:r>
      <w:r w:rsidRPr="00F80BA3">
        <w:rPr>
          <w:rFonts w:eastAsia="Times New Roman"/>
          <w:sz w:val="28"/>
          <w:szCs w:val="28"/>
        </w:rPr>
        <w:t xml:space="preserve">дозволяє вимірювати й порівнювати життєву інтенсивність або рівні розумової активності націй, не існує. Для дітей всіх націй і рас питання «чому?» є головним, і А. </w:t>
      </w:r>
      <w:proofErr w:type="spellStart"/>
      <w:r w:rsidRPr="00F80BA3">
        <w:rPr>
          <w:rFonts w:eastAsia="Times New Roman"/>
          <w:sz w:val="28"/>
          <w:szCs w:val="28"/>
        </w:rPr>
        <w:t>Шопенгауер</w:t>
      </w:r>
      <w:proofErr w:type="spellEnd"/>
      <w:r w:rsidRPr="00F80BA3">
        <w:rPr>
          <w:rFonts w:eastAsia="Times New Roman"/>
          <w:sz w:val="28"/>
          <w:szCs w:val="28"/>
        </w:rPr>
        <w:t xml:space="preserve"> назвав його «матір'ю усіх наук». Крім того, переоцінка національних можли</w:t>
      </w:r>
      <w:r w:rsidRPr="00F80BA3">
        <w:rPr>
          <w:rFonts w:eastAsia="Times New Roman"/>
          <w:sz w:val="28"/>
          <w:szCs w:val="28"/>
        </w:rPr>
        <w:softHyphen/>
        <w:t>востей, так само як і ідеї «винятковості окремих націй», небезпе</w:t>
      </w:r>
      <w:r w:rsidRPr="00F80BA3">
        <w:rPr>
          <w:rFonts w:eastAsia="Times New Roman"/>
          <w:sz w:val="28"/>
          <w:szCs w:val="28"/>
        </w:rPr>
        <w:softHyphen/>
        <w:t>чні. Відсутність коефіцієнтів порівняння психологічної активнос</w:t>
      </w:r>
      <w:r w:rsidRPr="00F80BA3">
        <w:rPr>
          <w:rFonts w:eastAsia="Times New Roman"/>
          <w:sz w:val="28"/>
          <w:szCs w:val="28"/>
        </w:rPr>
        <w:softHyphen/>
        <w:t>ті не виключає національних розходжень у схильностях і здатно</w:t>
      </w:r>
      <w:r w:rsidRPr="00F80BA3">
        <w:rPr>
          <w:rFonts w:eastAsia="Times New Roman"/>
          <w:sz w:val="28"/>
          <w:szCs w:val="28"/>
        </w:rPr>
        <w:softHyphen/>
        <w:t>стях - в науці, економіці, мистецтві.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Таким чином, ми розглянули основні фактори, що вплива</w:t>
      </w:r>
      <w:r w:rsidRPr="00F80BA3">
        <w:rPr>
          <w:rFonts w:eastAsia="Times New Roman"/>
          <w:sz w:val="28"/>
          <w:szCs w:val="28"/>
        </w:rPr>
        <w:softHyphen/>
        <w:t>ють на розвиток кар'єри. Зрозуміло, мова йде про облік впливу різного роду факторів у їхньому взаємозв'язку, причому без намі</w:t>
      </w:r>
      <w:r w:rsidRPr="00F80BA3">
        <w:rPr>
          <w:rFonts w:eastAsia="Times New Roman"/>
          <w:sz w:val="28"/>
          <w:szCs w:val="28"/>
        </w:rPr>
        <w:softHyphen/>
        <w:t>ру висвітлення вичерпного переліку кар'єрних факторів. На наш погляд, неможливо врахувати всі фактори, що впливають на роз</w:t>
      </w:r>
      <w:r w:rsidRPr="00F80BA3">
        <w:rPr>
          <w:rFonts w:eastAsia="Times New Roman"/>
          <w:sz w:val="28"/>
          <w:szCs w:val="28"/>
        </w:rPr>
        <w:softHyphen/>
        <w:t>виток кар'єри. Це пов'язано з істотними протиріччями, що випли</w:t>
      </w:r>
      <w:r w:rsidRPr="00F80BA3">
        <w:rPr>
          <w:rFonts w:eastAsia="Times New Roman"/>
          <w:sz w:val="28"/>
          <w:szCs w:val="28"/>
        </w:rPr>
        <w:softHyphen/>
        <w:t>вають із аналізу досліджуваного об'єкта: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соціального та індивідуального в кар'єрі;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діалектикою процесу й результату;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суб'єктивного і об'єктивного;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можливого і дійсності;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•  необхідного й наявного.</w:t>
      </w:r>
    </w:p>
    <w:p w:rsidR="007E6626" w:rsidRPr="00F80BA3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80BA3">
        <w:rPr>
          <w:rFonts w:eastAsia="Times New Roman"/>
          <w:sz w:val="28"/>
          <w:szCs w:val="28"/>
        </w:rPr>
        <w:t>Беручи до уваги ці протиріччя, можна стверджувати, що за</w:t>
      </w:r>
      <w:r w:rsidRPr="00F80BA3">
        <w:rPr>
          <w:rFonts w:eastAsia="Times New Roman"/>
          <w:sz w:val="28"/>
          <w:szCs w:val="28"/>
        </w:rPr>
        <w:softHyphen/>
        <w:t>лежно від того, до якого з полюсів у розвитку кар'єри схильний індивід, варіюється значимість тих або інших факторів, що впли</w:t>
      </w:r>
      <w:r w:rsidRPr="00F80BA3">
        <w:rPr>
          <w:rFonts w:eastAsia="Times New Roman"/>
          <w:sz w:val="28"/>
          <w:szCs w:val="28"/>
        </w:rPr>
        <w:softHyphen/>
        <w:t>вають на розвиток його кар'єри.</w:t>
      </w:r>
    </w:p>
    <w:p w:rsidR="007E6626" w:rsidRDefault="007E6626" w:rsidP="007E6626">
      <w:pPr>
        <w:shd w:val="clear" w:color="auto" w:fill="FFFFFF"/>
        <w:spacing w:line="360" w:lineRule="auto"/>
        <w:ind w:firstLine="720"/>
        <w:contextualSpacing/>
        <w:jc w:val="both"/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Default="007E6626" w:rsidP="007E6626">
      <w:pPr>
        <w:rPr>
          <w:sz w:val="28"/>
          <w:szCs w:val="28"/>
        </w:rPr>
      </w:pPr>
    </w:p>
    <w:p w:rsidR="007E6626" w:rsidRPr="006248F5" w:rsidRDefault="007E6626" w:rsidP="007E6626">
      <w:pPr>
        <w:rPr>
          <w:sz w:val="28"/>
          <w:szCs w:val="28"/>
        </w:rPr>
      </w:pPr>
    </w:p>
    <w:p w:rsidR="007E6626" w:rsidRPr="006248F5" w:rsidRDefault="007E6626" w:rsidP="007E6626">
      <w:pPr>
        <w:rPr>
          <w:sz w:val="28"/>
          <w:szCs w:val="28"/>
        </w:rPr>
      </w:pPr>
    </w:p>
    <w:p w:rsidR="00182A62" w:rsidRDefault="007E6626"/>
    <w:sectPr w:rsidR="00182A62" w:rsidSect="00653D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E23C7"/>
    <w:multiLevelType w:val="hybridMultilevel"/>
    <w:tmpl w:val="71566BFA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7E6626"/>
    <w:rsid w:val="00653DE0"/>
    <w:rsid w:val="007E6626"/>
    <w:rsid w:val="009554E9"/>
    <w:rsid w:val="00C8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6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62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5554</Words>
  <Characters>3166</Characters>
  <Application>Microsoft Office Word</Application>
  <DocSecurity>0</DocSecurity>
  <Lines>26</Lines>
  <Paragraphs>17</Paragraphs>
  <ScaleCrop>false</ScaleCrop>
  <Company>Hewlett-Packard</Company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Solja-Mia</cp:lastModifiedBy>
  <cp:revision>1</cp:revision>
  <dcterms:created xsi:type="dcterms:W3CDTF">2017-11-19T23:34:00Z</dcterms:created>
  <dcterms:modified xsi:type="dcterms:W3CDTF">2017-11-19T23:36:00Z</dcterms:modified>
</cp:coreProperties>
</file>