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96" w:rsidRPr="00AC2C96" w:rsidRDefault="00AC2C96" w:rsidP="00AC2C96">
      <w:pPr>
        <w:shd w:val="clear" w:color="auto" w:fill="FFFFFF"/>
        <w:spacing w:after="0" w:line="240" w:lineRule="auto"/>
        <w:outlineLvl w:val="2"/>
        <w:rPr>
          <w:rFonts w:ascii="Arial" w:eastAsia="Times New Roman" w:hAnsi="Arial" w:cs="Arial"/>
          <w:b/>
          <w:bCs/>
          <w:color w:val="1772AF"/>
          <w:sz w:val="36"/>
          <w:szCs w:val="36"/>
          <w:lang w:eastAsia="uk-UA"/>
        </w:rPr>
      </w:pPr>
      <w:bookmarkStart w:id="0" w:name="_GoBack"/>
      <w:proofErr w:type="spellStart"/>
      <w:r w:rsidRPr="00AC2C96">
        <w:rPr>
          <w:rFonts w:ascii="Arial" w:eastAsia="Times New Roman" w:hAnsi="Arial" w:cs="Arial"/>
          <w:b/>
          <w:bCs/>
          <w:color w:val="1772AF"/>
          <w:sz w:val="36"/>
          <w:szCs w:val="36"/>
          <w:lang w:eastAsia="uk-UA"/>
        </w:rPr>
        <w:t>Часнікова</w:t>
      </w:r>
      <w:proofErr w:type="spellEnd"/>
      <w:r w:rsidRPr="00AC2C96">
        <w:rPr>
          <w:rFonts w:ascii="Arial" w:eastAsia="Times New Roman" w:hAnsi="Arial" w:cs="Arial"/>
          <w:b/>
          <w:bCs/>
          <w:color w:val="1772AF"/>
          <w:sz w:val="36"/>
          <w:szCs w:val="36"/>
          <w:lang w:eastAsia="uk-UA"/>
        </w:rPr>
        <w:t xml:space="preserve"> О. В. </w:t>
      </w:r>
      <w:proofErr w:type="spellStart"/>
      <w:r w:rsidRPr="00AC2C96">
        <w:rPr>
          <w:rFonts w:ascii="Arial" w:eastAsia="Times New Roman" w:hAnsi="Arial" w:cs="Arial"/>
          <w:b/>
          <w:bCs/>
          <w:color w:val="1772AF"/>
          <w:sz w:val="36"/>
          <w:szCs w:val="36"/>
          <w:lang w:eastAsia="uk-UA"/>
        </w:rPr>
        <w:t>Компетентнісний</w:t>
      </w:r>
      <w:proofErr w:type="spellEnd"/>
      <w:r w:rsidRPr="00AC2C96">
        <w:rPr>
          <w:rFonts w:ascii="Arial" w:eastAsia="Times New Roman" w:hAnsi="Arial" w:cs="Arial"/>
          <w:b/>
          <w:bCs/>
          <w:color w:val="1772AF"/>
          <w:sz w:val="36"/>
          <w:szCs w:val="36"/>
          <w:lang w:eastAsia="uk-UA"/>
        </w:rPr>
        <w:t xml:space="preserve"> підхід в освіті як основа її реформування</w:t>
      </w:r>
    </w:p>
    <w:bookmarkEnd w:id="0"/>
    <w:p w:rsidR="00AC2C96" w:rsidRPr="00AC2C96" w:rsidRDefault="00AC2C96" w:rsidP="00AC2C96">
      <w:pPr>
        <w:shd w:val="clear" w:color="auto" w:fill="FFFFFF"/>
        <w:spacing w:before="150" w:after="0" w:line="240" w:lineRule="auto"/>
        <w:jc w:val="right"/>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fldChar w:fldCharType="begin"/>
      </w:r>
      <w:r w:rsidRPr="00AC2C96">
        <w:rPr>
          <w:rFonts w:ascii="Arial" w:eastAsia="Times New Roman" w:hAnsi="Arial" w:cs="Arial"/>
          <w:color w:val="2C2B2B"/>
          <w:sz w:val="18"/>
          <w:szCs w:val="18"/>
          <w:lang w:eastAsia="uk-UA"/>
        </w:rPr>
        <w:instrText xml:space="preserve"> HYPERLINK "https://www.narodnaosvita.kiev.ua/?page_id=2605" </w:instrText>
      </w:r>
      <w:r w:rsidRPr="00AC2C96">
        <w:rPr>
          <w:rFonts w:ascii="Arial" w:eastAsia="Times New Roman" w:hAnsi="Arial" w:cs="Arial"/>
          <w:color w:val="2C2B2B"/>
          <w:sz w:val="18"/>
          <w:szCs w:val="18"/>
          <w:lang w:eastAsia="uk-UA"/>
        </w:rPr>
        <w:fldChar w:fldCharType="separate"/>
      </w:r>
      <w:proofErr w:type="spellStart"/>
      <w:r w:rsidRPr="00AC2C96">
        <w:rPr>
          <w:rFonts w:ascii="Arial" w:eastAsia="Times New Roman" w:hAnsi="Arial" w:cs="Arial"/>
          <w:color w:val="1772AF"/>
          <w:sz w:val="18"/>
          <w:szCs w:val="18"/>
          <w:u w:val="single"/>
          <w:lang w:eastAsia="uk-UA"/>
        </w:rPr>
        <w:t>Часнікова</w:t>
      </w:r>
      <w:proofErr w:type="spellEnd"/>
      <w:r w:rsidRPr="00AC2C96">
        <w:rPr>
          <w:rFonts w:ascii="Arial" w:eastAsia="Times New Roman" w:hAnsi="Arial" w:cs="Arial"/>
          <w:color w:val="1772AF"/>
          <w:sz w:val="18"/>
          <w:szCs w:val="18"/>
          <w:u w:val="single"/>
          <w:lang w:eastAsia="uk-UA"/>
        </w:rPr>
        <w:t xml:space="preserve"> О. В.,</w:t>
      </w:r>
      <w:r w:rsidRPr="00AC2C96">
        <w:rPr>
          <w:rFonts w:ascii="Arial" w:eastAsia="Times New Roman" w:hAnsi="Arial" w:cs="Arial"/>
          <w:color w:val="2C2B2B"/>
          <w:sz w:val="18"/>
          <w:szCs w:val="18"/>
          <w:lang w:eastAsia="uk-UA"/>
        </w:rPr>
        <w:fldChar w:fldCharType="end"/>
      </w:r>
      <w:r w:rsidRPr="00AC2C96">
        <w:rPr>
          <w:rFonts w:ascii="Arial" w:eastAsia="Times New Roman" w:hAnsi="Arial" w:cs="Arial"/>
          <w:color w:val="2C2B2B"/>
          <w:sz w:val="18"/>
          <w:szCs w:val="18"/>
          <w:lang w:eastAsia="uk-UA"/>
        </w:rPr>
        <w:t> </w:t>
      </w:r>
      <w:r w:rsidRPr="00AC2C96">
        <w:rPr>
          <w:rFonts w:ascii="Arial" w:eastAsia="Times New Roman" w:hAnsi="Arial" w:cs="Arial"/>
          <w:color w:val="2C2B2B"/>
          <w:sz w:val="18"/>
          <w:szCs w:val="18"/>
          <w:lang w:eastAsia="uk-UA"/>
        </w:rPr>
        <w:br/>
        <w:t>доцент кафедри педагогічної майстерності Комунального навчального закладу Київської обласної ради "Київський обласний інститут післядипломної освіти педагогічних кадрів", кандидат педагогічних наук</w:t>
      </w:r>
    </w:p>
    <w:p w:rsidR="00AC2C96" w:rsidRPr="00AC2C96" w:rsidRDefault="00AC2C96" w:rsidP="00AC2C96">
      <w:pPr>
        <w:shd w:val="clear" w:color="auto" w:fill="FFFFFF"/>
        <w:spacing w:before="150" w:after="0" w:line="240" w:lineRule="auto"/>
        <w:jc w:val="center"/>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center"/>
        <w:rPr>
          <w:rFonts w:ascii="Arial" w:eastAsia="Times New Roman" w:hAnsi="Arial" w:cs="Arial"/>
          <w:color w:val="2C2B2B"/>
          <w:sz w:val="18"/>
          <w:szCs w:val="18"/>
          <w:lang w:eastAsia="uk-UA"/>
        </w:rPr>
      </w:pPr>
      <w:proofErr w:type="spellStart"/>
      <w:r w:rsidRPr="00AC2C96">
        <w:rPr>
          <w:rFonts w:ascii="Arial" w:eastAsia="Times New Roman" w:hAnsi="Arial" w:cs="Arial"/>
          <w:b/>
          <w:bCs/>
          <w:color w:val="2C2B2B"/>
          <w:sz w:val="18"/>
          <w:szCs w:val="18"/>
          <w:lang w:eastAsia="uk-UA"/>
        </w:rPr>
        <w:t>Компетентнісний</w:t>
      </w:r>
      <w:proofErr w:type="spellEnd"/>
      <w:r w:rsidRPr="00AC2C96">
        <w:rPr>
          <w:rFonts w:ascii="Arial" w:eastAsia="Times New Roman" w:hAnsi="Arial" w:cs="Arial"/>
          <w:b/>
          <w:bCs/>
          <w:color w:val="2C2B2B"/>
          <w:sz w:val="18"/>
          <w:szCs w:val="18"/>
          <w:lang w:eastAsia="uk-UA"/>
        </w:rPr>
        <w:t xml:space="preserve"> підхід в освіті як основа її реформування</w:t>
      </w:r>
    </w:p>
    <w:p w:rsidR="00AC2C96" w:rsidRPr="00AC2C96" w:rsidRDefault="00AC2C96" w:rsidP="00AC2C96">
      <w:pPr>
        <w:shd w:val="clear" w:color="auto" w:fill="FFFFFF"/>
        <w:spacing w:before="150" w:after="0" w:line="240" w:lineRule="auto"/>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У статті розглянуті сутність, функції та особливості реалізації </w:t>
      </w:r>
      <w:proofErr w:type="spellStart"/>
      <w:r w:rsidRPr="00AC2C96">
        <w:rPr>
          <w:rFonts w:ascii="Arial" w:eastAsia="Times New Roman" w:hAnsi="Arial" w:cs="Arial"/>
          <w:color w:val="2C2B2B"/>
          <w:sz w:val="18"/>
          <w:szCs w:val="18"/>
          <w:lang w:eastAsia="uk-UA"/>
        </w:rPr>
        <w:t>компентентнісного</w:t>
      </w:r>
      <w:proofErr w:type="spellEnd"/>
      <w:r w:rsidRPr="00AC2C96">
        <w:rPr>
          <w:rFonts w:ascii="Arial" w:eastAsia="Times New Roman" w:hAnsi="Arial" w:cs="Arial"/>
          <w:color w:val="2C2B2B"/>
          <w:sz w:val="18"/>
          <w:szCs w:val="18"/>
          <w:lang w:eastAsia="uk-UA"/>
        </w:rPr>
        <w:t xml:space="preserve"> підходу, здійснено теоретичний аналіз наукових джерел з метою дослідження історії виникнення, особливостей реалізації цього підходу в практиці освіти.</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i/>
          <w:iCs/>
          <w:color w:val="2C2B2B"/>
          <w:sz w:val="18"/>
          <w:szCs w:val="18"/>
          <w:lang w:eastAsia="uk-UA"/>
        </w:rPr>
        <w:t>Ключові слова</w:t>
      </w:r>
      <w:r w:rsidRPr="00AC2C96">
        <w:rPr>
          <w:rFonts w:ascii="Arial" w:eastAsia="Times New Roman" w:hAnsi="Arial" w:cs="Arial"/>
          <w:color w:val="2C2B2B"/>
          <w:sz w:val="18"/>
          <w:szCs w:val="18"/>
          <w:lang w:eastAsia="uk-UA"/>
        </w:rPr>
        <w:t xml:space="preserve">: освіта,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компетентність, компетенція, ключові компетентності, базові компетентності.</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Постановка проблеми дослідження.</w:t>
      </w:r>
      <w:r w:rsidRPr="00AC2C96">
        <w:rPr>
          <w:rFonts w:ascii="Arial" w:eastAsia="Times New Roman" w:hAnsi="Arial" w:cs="Arial"/>
          <w:color w:val="2C2B2B"/>
          <w:sz w:val="18"/>
          <w:szCs w:val="18"/>
          <w:lang w:eastAsia="uk-UA"/>
        </w:rPr>
        <w:t xml:space="preserve"> На сьогодні в Україні триває процес реформування освітньої системи, спрямований на розвиток та набуття особистістю якісних </w:t>
      </w:r>
      <w:proofErr w:type="spellStart"/>
      <w:r w:rsidRPr="00AC2C96">
        <w:rPr>
          <w:rFonts w:ascii="Arial" w:eastAsia="Times New Roman" w:hAnsi="Arial" w:cs="Arial"/>
          <w:color w:val="2C2B2B"/>
          <w:sz w:val="18"/>
          <w:szCs w:val="18"/>
          <w:lang w:eastAsia="uk-UA"/>
        </w:rPr>
        <w:t>здатностей</w:t>
      </w:r>
      <w:proofErr w:type="spellEnd"/>
      <w:r w:rsidRPr="00AC2C96">
        <w:rPr>
          <w:rFonts w:ascii="Arial" w:eastAsia="Times New Roman" w:hAnsi="Arial" w:cs="Arial"/>
          <w:color w:val="2C2B2B"/>
          <w:sz w:val="18"/>
          <w:szCs w:val="18"/>
          <w:lang w:eastAsia="uk-UA"/>
        </w:rPr>
        <w:t>, приведення вітчизняних критеріїв та стандартів освіти у відповідність до європейських вимог.</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Презентованість</w:t>
      </w:r>
      <w:proofErr w:type="spellEnd"/>
      <w:r w:rsidRPr="00AC2C96">
        <w:rPr>
          <w:rFonts w:ascii="Arial" w:eastAsia="Times New Roman" w:hAnsi="Arial" w:cs="Arial"/>
          <w:color w:val="2C2B2B"/>
          <w:sz w:val="18"/>
          <w:szCs w:val="18"/>
          <w:lang w:eastAsia="uk-UA"/>
        </w:rPr>
        <w:t xml:space="preserve"> використання поняття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у нормативно-правових і концептуальних документах, у наукових розвідках вітчизняних і зарубіжних педагогів свідчить, що цей підхід стає реалією сучасної освіти та активно реалізується в навчально-виховному процесі, оскільки вирішення завдань сучасної школи потребує істотного посилення самостійної й продуктивної діяльності тих, хто навчається, розвитку їхніх особистісних якостей і творчих здібностей.</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Аналіз наукових досліджень і публікацій.</w:t>
      </w:r>
      <w:r w:rsidRPr="00AC2C96">
        <w:rPr>
          <w:rFonts w:ascii="Arial" w:eastAsia="Times New Roman" w:hAnsi="Arial" w:cs="Arial"/>
          <w:color w:val="2C2B2B"/>
          <w:sz w:val="18"/>
          <w:szCs w:val="18"/>
          <w:lang w:eastAsia="uk-UA"/>
        </w:rPr>
        <w:t xml:space="preserve"> Увага багатьох дослідників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зосереджена в основному на теоретико-методологічних засадах проблеми [2; 3; 5; 9; 11; 13].  У наукових працях розкрито історичні [1; 4], соціокультурні [5], </w:t>
      </w:r>
      <w:proofErr w:type="spellStart"/>
      <w:r w:rsidRPr="00AC2C96">
        <w:rPr>
          <w:rFonts w:ascii="Arial" w:eastAsia="Times New Roman" w:hAnsi="Arial" w:cs="Arial"/>
          <w:color w:val="2C2B2B"/>
          <w:sz w:val="18"/>
          <w:szCs w:val="18"/>
          <w:lang w:eastAsia="uk-UA"/>
        </w:rPr>
        <w:t>професійно</w:t>
      </w:r>
      <w:proofErr w:type="spellEnd"/>
      <w:r w:rsidRPr="00AC2C96">
        <w:rPr>
          <w:rFonts w:ascii="Arial" w:eastAsia="Times New Roman" w:hAnsi="Arial" w:cs="Arial"/>
          <w:color w:val="2C2B2B"/>
          <w:sz w:val="18"/>
          <w:szCs w:val="18"/>
          <w:lang w:eastAsia="uk-UA"/>
        </w:rPr>
        <w:t xml:space="preserve">-діяльнісні аспекти [7; 8; 12; 15; 16; 19] цієї проблеми, у педагогічних концепціях і теоріях обґрунтовано необхідність </w:t>
      </w:r>
      <w:proofErr w:type="spellStart"/>
      <w:r w:rsidRPr="00AC2C96">
        <w:rPr>
          <w:rFonts w:ascii="Arial" w:eastAsia="Times New Roman" w:hAnsi="Arial" w:cs="Arial"/>
          <w:color w:val="2C2B2B"/>
          <w:sz w:val="18"/>
          <w:szCs w:val="18"/>
          <w:lang w:eastAsia="uk-UA"/>
        </w:rPr>
        <w:t>компетентнісної</w:t>
      </w:r>
      <w:proofErr w:type="spellEnd"/>
      <w:r w:rsidRPr="00AC2C96">
        <w:rPr>
          <w:rFonts w:ascii="Arial" w:eastAsia="Times New Roman" w:hAnsi="Arial" w:cs="Arial"/>
          <w:color w:val="2C2B2B"/>
          <w:sz w:val="18"/>
          <w:szCs w:val="18"/>
          <w:lang w:eastAsia="uk-UA"/>
        </w:rPr>
        <w:t xml:space="preserve"> освіти.</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У працях В. </w:t>
      </w:r>
      <w:proofErr w:type="spellStart"/>
      <w:r w:rsidRPr="00AC2C96">
        <w:rPr>
          <w:rFonts w:ascii="Arial" w:eastAsia="Times New Roman" w:hAnsi="Arial" w:cs="Arial"/>
          <w:color w:val="2C2B2B"/>
          <w:sz w:val="18"/>
          <w:szCs w:val="18"/>
          <w:lang w:eastAsia="uk-UA"/>
        </w:rPr>
        <w:t>Хутмахера</w:t>
      </w:r>
      <w:proofErr w:type="spellEnd"/>
      <w:r w:rsidRPr="00AC2C96">
        <w:rPr>
          <w:rFonts w:ascii="Arial" w:eastAsia="Times New Roman" w:hAnsi="Arial" w:cs="Arial"/>
          <w:color w:val="2C2B2B"/>
          <w:sz w:val="18"/>
          <w:szCs w:val="18"/>
          <w:lang w:eastAsia="uk-UA"/>
        </w:rPr>
        <w:t xml:space="preserve"> [8], </w:t>
      </w:r>
      <w:proofErr w:type="spellStart"/>
      <w:r w:rsidRPr="00AC2C96">
        <w:rPr>
          <w:rFonts w:ascii="Arial" w:eastAsia="Times New Roman" w:hAnsi="Arial" w:cs="Arial"/>
          <w:color w:val="2C2B2B"/>
          <w:sz w:val="18"/>
          <w:szCs w:val="18"/>
          <w:lang w:eastAsia="uk-UA"/>
        </w:rPr>
        <w:t>Дж</w:t>
      </w:r>
      <w:proofErr w:type="spellEnd"/>
      <w:r w:rsidRPr="00AC2C96">
        <w:rPr>
          <w:rFonts w:ascii="Arial" w:eastAsia="Times New Roman" w:hAnsi="Arial" w:cs="Arial"/>
          <w:color w:val="2C2B2B"/>
          <w:sz w:val="18"/>
          <w:szCs w:val="18"/>
          <w:lang w:eastAsia="uk-UA"/>
        </w:rPr>
        <w:t>. </w:t>
      </w:r>
      <w:proofErr w:type="spellStart"/>
      <w:r w:rsidRPr="00AC2C96">
        <w:rPr>
          <w:rFonts w:ascii="Arial" w:eastAsia="Times New Roman" w:hAnsi="Arial" w:cs="Arial"/>
          <w:color w:val="2C2B2B"/>
          <w:sz w:val="18"/>
          <w:szCs w:val="18"/>
          <w:lang w:eastAsia="uk-UA"/>
        </w:rPr>
        <w:t>Равена</w:t>
      </w:r>
      <w:proofErr w:type="spellEnd"/>
      <w:r w:rsidRPr="00AC2C96">
        <w:rPr>
          <w:rFonts w:ascii="Arial" w:eastAsia="Times New Roman" w:hAnsi="Arial" w:cs="Arial"/>
          <w:color w:val="2C2B2B"/>
          <w:sz w:val="18"/>
          <w:szCs w:val="18"/>
          <w:lang w:eastAsia="uk-UA"/>
        </w:rPr>
        <w:t xml:space="preserve"> [9], О. Жука [10], В. Лугового [11], О. </w:t>
      </w:r>
      <w:proofErr w:type="spellStart"/>
      <w:r w:rsidRPr="00AC2C96">
        <w:rPr>
          <w:rFonts w:ascii="Arial" w:eastAsia="Times New Roman" w:hAnsi="Arial" w:cs="Arial"/>
          <w:color w:val="2C2B2B"/>
          <w:sz w:val="18"/>
          <w:szCs w:val="18"/>
          <w:lang w:eastAsia="uk-UA"/>
        </w:rPr>
        <w:t>Локшиної</w:t>
      </w:r>
      <w:proofErr w:type="spellEnd"/>
      <w:r w:rsidRPr="00AC2C96">
        <w:rPr>
          <w:rFonts w:ascii="Arial" w:eastAsia="Times New Roman" w:hAnsi="Arial" w:cs="Arial"/>
          <w:color w:val="2C2B2B"/>
          <w:sz w:val="18"/>
          <w:szCs w:val="18"/>
          <w:lang w:eastAsia="uk-UA"/>
        </w:rPr>
        <w:t xml:space="preserve"> [12], І. </w:t>
      </w:r>
      <w:proofErr w:type="spellStart"/>
      <w:r w:rsidRPr="00AC2C96">
        <w:rPr>
          <w:rFonts w:ascii="Arial" w:eastAsia="Times New Roman" w:hAnsi="Arial" w:cs="Arial"/>
          <w:color w:val="2C2B2B"/>
          <w:sz w:val="18"/>
          <w:szCs w:val="18"/>
          <w:lang w:eastAsia="uk-UA"/>
        </w:rPr>
        <w:t>Родигіної</w:t>
      </w:r>
      <w:proofErr w:type="spellEnd"/>
      <w:r w:rsidRPr="00AC2C96">
        <w:rPr>
          <w:rFonts w:ascii="Arial" w:eastAsia="Times New Roman" w:hAnsi="Arial" w:cs="Arial"/>
          <w:color w:val="2C2B2B"/>
          <w:sz w:val="18"/>
          <w:szCs w:val="18"/>
          <w:lang w:eastAsia="uk-UA"/>
        </w:rPr>
        <w:t xml:space="preserve"> [13], Л. </w:t>
      </w:r>
      <w:proofErr w:type="spellStart"/>
      <w:r w:rsidRPr="00AC2C96">
        <w:rPr>
          <w:rFonts w:ascii="Arial" w:eastAsia="Times New Roman" w:hAnsi="Arial" w:cs="Arial"/>
          <w:color w:val="2C2B2B"/>
          <w:sz w:val="18"/>
          <w:szCs w:val="18"/>
          <w:lang w:eastAsia="uk-UA"/>
        </w:rPr>
        <w:t>Хоружої</w:t>
      </w:r>
      <w:proofErr w:type="spellEnd"/>
      <w:r w:rsidRPr="00AC2C96">
        <w:rPr>
          <w:rFonts w:ascii="Arial" w:eastAsia="Times New Roman" w:hAnsi="Arial" w:cs="Arial"/>
          <w:color w:val="2C2B2B"/>
          <w:sz w:val="18"/>
          <w:szCs w:val="18"/>
          <w:lang w:eastAsia="uk-UA"/>
        </w:rPr>
        <w:t xml:space="preserve"> [14] розглянуто особливості впровадження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у практику навчання.</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Мета статті – дослідження сутності, історії виникнення, </w:t>
      </w:r>
      <w:r w:rsidRPr="00AC2C96">
        <w:rPr>
          <w:rFonts w:ascii="Arial" w:eastAsia="Times New Roman" w:hAnsi="Arial" w:cs="Arial"/>
          <w:color w:val="2C2B2B"/>
          <w:sz w:val="18"/>
          <w:szCs w:val="18"/>
          <w:lang w:eastAsia="uk-UA"/>
        </w:rPr>
        <w:t xml:space="preserve">реалізації </w:t>
      </w:r>
      <w:proofErr w:type="spellStart"/>
      <w:r w:rsidRPr="00AC2C96">
        <w:rPr>
          <w:rFonts w:ascii="Arial" w:eastAsia="Times New Roman" w:hAnsi="Arial" w:cs="Arial"/>
          <w:color w:val="2C2B2B"/>
          <w:sz w:val="18"/>
          <w:szCs w:val="18"/>
          <w:lang w:eastAsia="uk-UA"/>
        </w:rPr>
        <w:t>компентентнісного</w:t>
      </w:r>
      <w:proofErr w:type="spellEnd"/>
      <w:r w:rsidRPr="00AC2C96">
        <w:rPr>
          <w:rFonts w:ascii="Arial" w:eastAsia="Times New Roman" w:hAnsi="Arial" w:cs="Arial"/>
          <w:color w:val="2C2B2B"/>
          <w:sz w:val="18"/>
          <w:szCs w:val="18"/>
          <w:lang w:eastAsia="uk-UA"/>
        </w:rPr>
        <w:t xml:space="preserve"> підходу в освіті як основного напряму її модернізації.</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Виклад основного матеріалу дослідження.</w:t>
      </w:r>
      <w:r w:rsidRPr="00AC2C96">
        <w:rPr>
          <w:rFonts w:ascii="Arial" w:eastAsia="Times New Roman" w:hAnsi="Arial" w:cs="Arial"/>
          <w:color w:val="2C2B2B"/>
          <w:sz w:val="18"/>
          <w:szCs w:val="18"/>
          <w:lang w:eastAsia="uk-UA"/>
        </w:rPr>
        <w:t xml:space="preserve">  Звертаючись до витоків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розглянемо ідеї ефективності знань, ціннісного ставлення особистості до набутих знань як основи самореалізації. У цьому сенсі широко відомий науковий доробок В. Сухомлинського, який дослідив і реалізував у педагогічному досвіді можливість поєднання навчання, праці, практичної повсякденної діяльності школярів. Б. Дьяченко визначив перспективні напрями осмислення </w:t>
      </w:r>
      <w:proofErr w:type="spellStart"/>
      <w:r w:rsidRPr="00AC2C96">
        <w:rPr>
          <w:rFonts w:ascii="Arial" w:eastAsia="Times New Roman" w:hAnsi="Arial" w:cs="Arial"/>
          <w:color w:val="2C2B2B"/>
          <w:sz w:val="18"/>
          <w:szCs w:val="18"/>
          <w:lang w:eastAsia="uk-UA"/>
        </w:rPr>
        <w:t>комптентністного</w:t>
      </w:r>
      <w:proofErr w:type="spellEnd"/>
      <w:r w:rsidRPr="00AC2C96">
        <w:rPr>
          <w:rFonts w:ascii="Arial" w:eastAsia="Times New Roman" w:hAnsi="Arial" w:cs="Arial"/>
          <w:color w:val="2C2B2B"/>
          <w:sz w:val="18"/>
          <w:szCs w:val="18"/>
          <w:lang w:eastAsia="uk-UA"/>
        </w:rPr>
        <w:t xml:space="preserve"> підходу до якості освіти на засадах ідей В. Сухомлинського [1]. Науковець зазначає, що спадщина В. Сухомлинського дає можливість визначити дидактичний регламент формування та розвитку </w:t>
      </w:r>
      <w:proofErr w:type="spellStart"/>
      <w:r w:rsidRPr="00AC2C96">
        <w:rPr>
          <w:rFonts w:ascii="Arial" w:eastAsia="Times New Roman" w:hAnsi="Arial" w:cs="Arial"/>
          <w:color w:val="2C2B2B"/>
          <w:sz w:val="18"/>
          <w:szCs w:val="18"/>
          <w:lang w:eastAsia="uk-UA"/>
        </w:rPr>
        <w:t>загальнонавчальних</w:t>
      </w:r>
      <w:proofErr w:type="spellEnd"/>
      <w:r w:rsidRPr="00AC2C96">
        <w:rPr>
          <w:rFonts w:ascii="Arial" w:eastAsia="Times New Roman" w:hAnsi="Arial" w:cs="Arial"/>
          <w:color w:val="2C2B2B"/>
          <w:sz w:val="18"/>
          <w:szCs w:val="18"/>
          <w:lang w:eastAsia="uk-UA"/>
        </w:rPr>
        <w:t xml:space="preserve"> умінь, основних позицій змісту, форм, методів та організації діяльності педагогів школи щодо вдосконалення </w:t>
      </w:r>
      <w:proofErr w:type="spellStart"/>
      <w:r w:rsidRPr="00AC2C96">
        <w:rPr>
          <w:rFonts w:ascii="Arial" w:eastAsia="Times New Roman" w:hAnsi="Arial" w:cs="Arial"/>
          <w:color w:val="2C2B2B"/>
          <w:sz w:val="18"/>
          <w:szCs w:val="18"/>
          <w:lang w:eastAsia="uk-UA"/>
        </w:rPr>
        <w:t>загальнонавчальних</w:t>
      </w:r>
      <w:proofErr w:type="spellEnd"/>
      <w:r w:rsidRPr="00AC2C96">
        <w:rPr>
          <w:rFonts w:ascii="Arial" w:eastAsia="Times New Roman" w:hAnsi="Arial" w:cs="Arial"/>
          <w:color w:val="2C2B2B"/>
          <w:sz w:val="18"/>
          <w:szCs w:val="18"/>
          <w:lang w:eastAsia="uk-UA"/>
        </w:rPr>
        <w:t xml:space="preserve"> умінь школярів.</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Активне включення учнів у виробничу діяльність з метою застосування шкільних знань та виховання ціннісного ставлення до людської праці є засадничою ідеєю педагогічного досвіду А. Макаренка. Т. Дмитренко, О. Крамарева [2] вважають, що вирішуючи проблему масової педагогічної практики, яка гарантувала б формування соціальної компетентності молоді, варто повернутися до спадщини А. Макаренка, та визначають чинники, які забезпечили успішність соціального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становлення вихованців, функціонування кожного з </w:t>
      </w:r>
      <w:proofErr w:type="spellStart"/>
      <w:r w:rsidRPr="00AC2C96">
        <w:rPr>
          <w:rFonts w:ascii="Arial" w:eastAsia="Times New Roman" w:hAnsi="Arial" w:cs="Arial"/>
          <w:color w:val="2C2B2B"/>
          <w:sz w:val="18"/>
          <w:szCs w:val="18"/>
          <w:lang w:eastAsia="uk-UA"/>
        </w:rPr>
        <w:t>макаренківських</w:t>
      </w:r>
      <w:proofErr w:type="spellEnd"/>
      <w:r w:rsidRPr="00AC2C96">
        <w:rPr>
          <w:rFonts w:ascii="Arial" w:eastAsia="Times New Roman" w:hAnsi="Arial" w:cs="Arial"/>
          <w:color w:val="2C2B2B"/>
          <w:sz w:val="18"/>
          <w:szCs w:val="18"/>
          <w:lang w:eastAsia="uk-UA"/>
        </w:rPr>
        <w:t xml:space="preserve"> закладів як цілісної соціальної системи, у якій чільне місце відводилося таким інтегрованим характеристикам, як спосіб життя і психологічний клімат колективу (за А. Макаренком – "стиль і тон колективу").</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Отже, сьогодні відбувається активне переосмислення педагогічних ідей видатних педагогів з точки зору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як напрям модернізації освіти обґрунтував В. </w:t>
      </w:r>
      <w:proofErr w:type="spellStart"/>
      <w:r w:rsidRPr="00AC2C96">
        <w:rPr>
          <w:rFonts w:ascii="Arial" w:eastAsia="Times New Roman" w:hAnsi="Arial" w:cs="Arial"/>
          <w:color w:val="2C2B2B"/>
          <w:sz w:val="18"/>
          <w:szCs w:val="18"/>
          <w:lang w:eastAsia="uk-UA"/>
        </w:rPr>
        <w:t>Сєріков</w:t>
      </w:r>
      <w:proofErr w:type="spellEnd"/>
      <w:r w:rsidRPr="00AC2C96">
        <w:rPr>
          <w:rFonts w:ascii="Arial" w:eastAsia="Times New Roman" w:hAnsi="Arial" w:cs="Arial"/>
          <w:color w:val="2C2B2B"/>
          <w:sz w:val="18"/>
          <w:szCs w:val="18"/>
          <w:lang w:eastAsia="uk-UA"/>
        </w:rPr>
        <w:t xml:space="preserve"> [3], на думку якого саме в </w:t>
      </w:r>
      <w:proofErr w:type="spellStart"/>
      <w:r w:rsidRPr="00AC2C96">
        <w:rPr>
          <w:rFonts w:ascii="Arial" w:eastAsia="Times New Roman" w:hAnsi="Arial" w:cs="Arial"/>
          <w:color w:val="2C2B2B"/>
          <w:sz w:val="18"/>
          <w:szCs w:val="18"/>
          <w:lang w:eastAsia="uk-UA"/>
        </w:rPr>
        <w:t>компетентнісному</w:t>
      </w:r>
      <w:proofErr w:type="spellEnd"/>
      <w:r w:rsidRPr="00AC2C96">
        <w:rPr>
          <w:rFonts w:ascii="Arial" w:eastAsia="Times New Roman" w:hAnsi="Arial" w:cs="Arial"/>
          <w:color w:val="2C2B2B"/>
          <w:sz w:val="18"/>
          <w:szCs w:val="18"/>
          <w:lang w:eastAsia="uk-UA"/>
        </w:rPr>
        <w:t xml:space="preserve"> підході відображено зміст освіти, що не зводиться до </w:t>
      </w:r>
      <w:proofErr w:type="spellStart"/>
      <w:r w:rsidRPr="00AC2C96">
        <w:rPr>
          <w:rFonts w:ascii="Arial" w:eastAsia="Times New Roman" w:hAnsi="Arial" w:cs="Arial"/>
          <w:color w:val="2C2B2B"/>
          <w:sz w:val="18"/>
          <w:szCs w:val="18"/>
          <w:lang w:eastAsia="uk-UA"/>
        </w:rPr>
        <w:t>знаннєво</w:t>
      </w:r>
      <w:proofErr w:type="spellEnd"/>
      <w:r w:rsidRPr="00AC2C96">
        <w:rPr>
          <w:rFonts w:ascii="Arial" w:eastAsia="Times New Roman" w:hAnsi="Arial" w:cs="Arial"/>
          <w:color w:val="2C2B2B"/>
          <w:sz w:val="18"/>
          <w:szCs w:val="18"/>
          <w:lang w:eastAsia="uk-UA"/>
        </w:rPr>
        <w:t xml:space="preserve">-орієнтованого компонента, а передбачає набуття цілісного досвіду вирішення життєвих проблем, виконання ключових функцій, соціальних ролей, вияв компетенцій.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зумовлює не інформованість студента, а розвиток умінь вирішувати проблеми, які виникають у життєвих ситуаціях.</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На думку </w:t>
      </w:r>
      <w:proofErr w:type="spellStart"/>
      <w:r w:rsidRPr="00AC2C96">
        <w:rPr>
          <w:rFonts w:ascii="Arial" w:eastAsia="Times New Roman" w:hAnsi="Arial" w:cs="Arial"/>
          <w:color w:val="2C2B2B"/>
          <w:sz w:val="18"/>
          <w:szCs w:val="18"/>
          <w:lang w:eastAsia="uk-UA"/>
        </w:rPr>
        <w:t>Г.Селевка</w:t>
      </w:r>
      <w:proofErr w:type="spellEnd"/>
      <w:r w:rsidRPr="00AC2C96">
        <w:rPr>
          <w:rFonts w:ascii="Arial" w:eastAsia="Times New Roman" w:hAnsi="Arial" w:cs="Arial"/>
          <w:color w:val="2C2B2B"/>
          <w:sz w:val="18"/>
          <w:szCs w:val="18"/>
          <w:lang w:eastAsia="uk-UA"/>
        </w:rPr>
        <w:t xml:space="preserve"> [4],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означає поступову переорієнтацію провідної освітньої парадигми з переважаючою трансляцією знань і формуванням навичок на створення умов для оволодіння комплексом компетенцій, які означають потенціал, здатність випускника до виживання і стійкої життєдіяльності в умовах сучасного </w:t>
      </w:r>
      <w:proofErr w:type="spellStart"/>
      <w:r w:rsidRPr="00AC2C96">
        <w:rPr>
          <w:rFonts w:ascii="Arial" w:eastAsia="Times New Roman" w:hAnsi="Arial" w:cs="Arial"/>
          <w:color w:val="2C2B2B"/>
          <w:sz w:val="18"/>
          <w:szCs w:val="18"/>
          <w:lang w:eastAsia="uk-UA"/>
        </w:rPr>
        <w:t>багаточинникового</w:t>
      </w:r>
      <w:proofErr w:type="spellEnd"/>
      <w:r w:rsidRPr="00AC2C96">
        <w:rPr>
          <w:rFonts w:ascii="Arial" w:eastAsia="Times New Roman" w:hAnsi="Arial" w:cs="Arial"/>
          <w:color w:val="2C2B2B"/>
          <w:sz w:val="18"/>
          <w:szCs w:val="18"/>
          <w:lang w:eastAsia="uk-UA"/>
        </w:rPr>
        <w:t xml:space="preserve"> соціально-політичного, ринково-економічного, інформаційно-</w:t>
      </w:r>
      <w:proofErr w:type="spellStart"/>
      <w:r w:rsidRPr="00AC2C96">
        <w:rPr>
          <w:rFonts w:ascii="Arial" w:eastAsia="Times New Roman" w:hAnsi="Arial" w:cs="Arial"/>
          <w:color w:val="2C2B2B"/>
          <w:sz w:val="18"/>
          <w:szCs w:val="18"/>
          <w:lang w:eastAsia="uk-UA"/>
        </w:rPr>
        <w:t>комунікаційно</w:t>
      </w:r>
      <w:proofErr w:type="spellEnd"/>
      <w:r w:rsidRPr="00AC2C96">
        <w:rPr>
          <w:rFonts w:ascii="Arial" w:eastAsia="Times New Roman" w:hAnsi="Arial" w:cs="Arial"/>
          <w:color w:val="2C2B2B"/>
          <w:sz w:val="18"/>
          <w:szCs w:val="18"/>
          <w:lang w:eastAsia="uk-UA"/>
        </w:rPr>
        <w:t xml:space="preserve"> насиченого простору.</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lastRenderedPageBreak/>
        <w:t>Подібними є твердження В. </w:t>
      </w:r>
      <w:proofErr w:type="spellStart"/>
      <w:r w:rsidRPr="00AC2C96">
        <w:rPr>
          <w:rFonts w:ascii="Arial" w:eastAsia="Times New Roman" w:hAnsi="Arial" w:cs="Arial"/>
          <w:color w:val="2C2B2B"/>
          <w:sz w:val="18"/>
          <w:szCs w:val="18"/>
          <w:lang w:eastAsia="uk-UA"/>
        </w:rPr>
        <w:t>Химинець</w:t>
      </w:r>
      <w:proofErr w:type="spellEnd"/>
      <w:r w:rsidRPr="00AC2C96">
        <w:rPr>
          <w:rFonts w:ascii="Arial" w:eastAsia="Times New Roman" w:hAnsi="Arial" w:cs="Arial"/>
          <w:color w:val="2C2B2B"/>
          <w:sz w:val="18"/>
          <w:szCs w:val="18"/>
          <w:lang w:eastAsia="uk-UA"/>
        </w:rPr>
        <w:t xml:space="preserve"> [5], яка вважає, що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переміщує акценти із процесу накопичення нормативно визначених знань, умінь і навичок у площину формування й розвитку в учнів здатності практично діяти і творчо застосовувати здобуті знання й набутий досвід у різних ситуаціях.</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О. </w:t>
      </w:r>
      <w:proofErr w:type="spellStart"/>
      <w:r w:rsidRPr="00AC2C96">
        <w:rPr>
          <w:rFonts w:ascii="Arial" w:eastAsia="Times New Roman" w:hAnsi="Arial" w:cs="Arial"/>
          <w:color w:val="2C2B2B"/>
          <w:sz w:val="18"/>
          <w:szCs w:val="18"/>
          <w:lang w:eastAsia="uk-UA"/>
        </w:rPr>
        <w:t>Глузмананом</w:t>
      </w:r>
      <w:proofErr w:type="spellEnd"/>
      <w:r w:rsidRPr="00AC2C96">
        <w:rPr>
          <w:rFonts w:ascii="Arial" w:eastAsia="Times New Roman" w:hAnsi="Arial" w:cs="Arial"/>
          <w:color w:val="2C2B2B"/>
          <w:sz w:val="18"/>
          <w:szCs w:val="18"/>
          <w:lang w:eastAsia="uk-UA"/>
        </w:rPr>
        <w:t xml:space="preserve"> [6] виокремлено та узагальнено основні ідеї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w:t>
      </w:r>
    </w:p>
    <w:p w:rsidR="00AC2C96" w:rsidRPr="00AC2C96" w:rsidRDefault="00AC2C96" w:rsidP="00AC2C96">
      <w:pPr>
        <w:numPr>
          <w:ilvl w:val="0"/>
          <w:numId w:val="1"/>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не є принципово новим для вищої освіти, оскільки вона завжди орієнтувалася на набуття узагальнених способів діяльності;</w:t>
      </w:r>
    </w:p>
    <w:p w:rsidR="00AC2C96" w:rsidRPr="00AC2C96" w:rsidRDefault="00AC2C96" w:rsidP="00AC2C96">
      <w:pPr>
        <w:numPr>
          <w:ilvl w:val="0"/>
          <w:numId w:val="1"/>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компетентність не протиставляється знанням, умінням, навичкам, вона їх вміщує, хоча не є їхньою простою сумою; </w:t>
      </w:r>
    </w:p>
    <w:p w:rsidR="00AC2C96" w:rsidRPr="00AC2C96" w:rsidRDefault="00AC2C96" w:rsidP="00AC2C96">
      <w:pPr>
        <w:numPr>
          <w:ilvl w:val="0"/>
          <w:numId w:val="1"/>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компетентність охоплює не тільки когнітивну та </w:t>
      </w:r>
      <w:proofErr w:type="spellStart"/>
      <w:r w:rsidRPr="00AC2C96">
        <w:rPr>
          <w:rFonts w:ascii="Arial" w:eastAsia="Times New Roman" w:hAnsi="Arial" w:cs="Arial"/>
          <w:color w:val="2C2B2B"/>
          <w:sz w:val="18"/>
          <w:szCs w:val="18"/>
          <w:lang w:eastAsia="uk-UA"/>
        </w:rPr>
        <w:t>операціонально</w:t>
      </w:r>
      <w:proofErr w:type="spellEnd"/>
      <w:r w:rsidRPr="00AC2C96">
        <w:rPr>
          <w:rFonts w:ascii="Arial" w:eastAsia="Times New Roman" w:hAnsi="Arial" w:cs="Arial"/>
          <w:color w:val="2C2B2B"/>
          <w:sz w:val="18"/>
          <w:szCs w:val="18"/>
          <w:lang w:eastAsia="uk-UA"/>
        </w:rPr>
        <w:t>-технологічну складові, а й мотиваційну, етичну, соціальну, поведінкову, містить результати навчання, систему ціннісних орієнтацій, тому компетентності формуються не тільки під час навчання, а й під впливом родини, друзів, роботи, політики, релігії тощо.</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Висловлена вченим позиція важлива для нашого дослідження, оскільки йдеться про дорослу аудиторію, яка повною мірою знаходиться під впливом зазначених чинників.</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Сучасні тенденції розвитку змісту освіти в зарубіжних країнах аналізувалися вітчизняними вченими. О. </w:t>
      </w:r>
      <w:proofErr w:type="spellStart"/>
      <w:r w:rsidRPr="00AC2C96">
        <w:rPr>
          <w:rFonts w:ascii="Arial" w:eastAsia="Times New Roman" w:hAnsi="Arial" w:cs="Arial"/>
          <w:color w:val="2C2B2B"/>
          <w:sz w:val="18"/>
          <w:szCs w:val="18"/>
          <w:lang w:eastAsia="uk-UA"/>
        </w:rPr>
        <w:t>Овчарук</w:t>
      </w:r>
      <w:proofErr w:type="spellEnd"/>
      <w:r w:rsidRPr="00AC2C96">
        <w:rPr>
          <w:rFonts w:ascii="Arial" w:eastAsia="Times New Roman" w:hAnsi="Arial" w:cs="Arial"/>
          <w:color w:val="2C2B2B"/>
          <w:sz w:val="18"/>
          <w:szCs w:val="18"/>
          <w:lang w:eastAsia="uk-UA"/>
        </w:rPr>
        <w:t xml:space="preserve"> [7]  зазначає, що європейські країни сьогодні розпочали ґрунтовну дискусію щодо того, як розвинути в  людини необхідні знання та вміння для забезпечення її гармонійної взаємодії з технологічним суспільством, що швидко розвивається. Динамічні зміни життя, оновлення інформації та колосальні темпи її нагромадження, розвиток технологій та організаційні зміни зумовлюють потребу в особистості, здатній </w:t>
      </w:r>
      <w:proofErr w:type="spellStart"/>
      <w:r w:rsidRPr="00AC2C96">
        <w:rPr>
          <w:rFonts w:ascii="Arial" w:eastAsia="Times New Roman" w:hAnsi="Arial" w:cs="Arial"/>
          <w:color w:val="2C2B2B"/>
          <w:sz w:val="18"/>
          <w:szCs w:val="18"/>
          <w:lang w:eastAsia="uk-UA"/>
        </w:rPr>
        <w:t>гнучко</w:t>
      </w:r>
      <w:proofErr w:type="spellEnd"/>
      <w:r w:rsidRPr="00AC2C96">
        <w:rPr>
          <w:rFonts w:ascii="Arial" w:eastAsia="Times New Roman" w:hAnsi="Arial" w:cs="Arial"/>
          <w:color w:val="2C2B2B"/>
          <w:sz w:val="18"/>
          <w:szCs w:val="18"/>
          <w:lang w:eastAsia="uk-UA"/>
        </w:rPr>
        <w:t xml:space="preserve"> й </w:t>
      </w:r>
      <w:proofErr w:type="spellStart"/>
      <w:r w:rsidRPr="00AC2C96">
        <w:rPr>
          <w:rFonts w:ascii="Arial" w:eastAsia="Times New Roman" w:hAnsi="Arial" w:cs="Arial"/>
          <w:color w:val="2C2B2B"/>
          <w:sz w:val="18"/>
          <w:szCs w:val="18"/>
          <w:lang w:eastAsia="uk-UA"/>
        </w:rPr>
        <w:t>оперативно</w:t>
      </w:r>
      <w:proofErr w:type="spellEnd"/>
      <w:r w:rsidRPr="00AC2C96">
        <w:rPr>
          <w:rFonts w:ascii="Arial" w:eastAsia="Times New Roman" w:hAnsi="Arial" w:cs="Arial"/>
          <w:color w:val="2C2B2B"/>
          <w:sz w:val="18"/>
          <w:szCs w:val="18"/>
          <w:lang w:eastAsia="uk-UA"/>
        </w:rPr>
        <w:t xml:space="preserve"> адаптуватися до нових вимог, адекватно реагувати на нові виклики, навчатися впродовж усього життя, розвиватися та творити. Учена стверджує, що в сучасному світі формування освітніх цілей відбувається не на рівні держав, а на міждержавному, міжнаціональному рівнях, коли основні пріоритети й цілі освіти проголошуються в міжнародних конвенціях та документах і є стратегічними орієнтирами міжнародної спільноти. Держави формують освітню політику, спрямовану безпосередньо на її інтеграцію в міжнародні співтовариства.</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Дж</w:t>
      </w:r>
      <w:proofErr w:type="spellEnd"/>
      <w:r w:rsidRPr="00AC2C96">
        <w:rPr>
          <w:rFonts w:ascii="Arial" w:eastAsia="Times New Roman" w:hAnsi="Arial" w:cs="Arial"/>
          <w:color w:val="2C2B2B"/>
          <w:sz w:val="18"/>
          <w:szCs w:val="18"/>
          <w:lang w:eastAsia="uk-UA"/>
        </w:rPr>
        <w:t>. </w:t>
      </w:r>
      <w:proofErr w:type="spellStart"/>
      <w:r w:rsidRPr="00AC2C96">
        <w:rPr>
          <w:rFonts w:ascii="Arial" w:eastAsia="Times New Roman" w:hAnsi="Arial" w:cs="Arial"/>
          <w:color w:val="2C2B2B"/>
          <w:sz w:val="18"/>
          <w:szCs w:val="18"/>
          <w:lang w:eastAsia="uk-UA"/>
        </w:rPr>
        <w:t>Равеном</w:t>
      </w:r>
      <w:proofErr w:type="spellEnd"/>
      <w:r w:rsidRPr="00AC2C96">
        <w:rPr>
          <w:rFonts w:ascii="Arial" w:eastAsia="Times New Roman" w:hAnsi="Arial" w:cs="Arial"/>
          <w:color w:val="2C2B2B"/>
          <w:sz w:val="18"/>
          <w:szCs w:val="18"/>
          <w:lang w:eastAsia="uk-UA"/>
        </w:rPr>
        <w:t xml:space="preserve"> [9] досить повно розкрито особливості реалізації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 по-перше, щодо можливостей педагогів керувати індивідуалізованими навчальними програмами, орієнтованими на розвиток основних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учнів; по-друге, стосовно учнів: виявляти свої здібності, спостерігати за їх становленням у процесі розвитку і здобувати визнання власних досягнень; по-третє, щодо забезпечення </w:t>
      </w:r>
      <w:proofErr w:type="spellStart"/>
      <w:r w:rsidRPr="00AC2C96">
        <w:rPr>
          <w:rFonts w:ascii="Arial" w:eastAsia="Times New Roman" w:hAnsi="Arial" w:cs="Arial"/>
          <w:color w:val="2C2B2B"/>
          <w:sz w:val="18"/>
          <w:szCs w:val="18"/>
          <w:lang w:eastAsia="uk-UA"/>
        </w:rPr>
        <w:t>спроможностей</w:t>
      </w:r>
      <w:proofErr w:type="spellEnd"/>
      <w:r w:rsidRPr="00AC2C96">
        <w:rPr>
          <w:rFonts w:ascii="Arial" w:eastAsia="Times New Roman" w:hAnsi="Arial" w:cs="Arial"/>
          <w:color w:val="2C2B2B"/>
          <w:sz w:val="18"/>
          <w:szCs w:val="18"/>
          <w:lang w:eastAsia="uk-UA"/>
        </w:rPr>
        <w:t xml:space="preserve"> педагогів визнання своїх досягнень у вивченні та оцінюванні їхньої педагогічної діяльності; по-четверте, щодо організації педагогічної діагностики з метою вдосконалення освітніх програм та освітньої політики загалом; по-п’яте, для здійснення ефективної політики в галузі трудових ресурсів, заснованої на більш ефективних процедурах професійного навчання, працевлаштування і подальшого професійного зростання фахівців, а також здійснення такої політики в доборі кадрів, яка сприяє залученню гідних кандидатів на впливові посади в суспільстві й відхиленню непридатних</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І. </w:t>
      </w:r>
      <w:proofErr w:type="spellStart"/>
      <w:r w:rsidRPr="00AC2C96">
        <w:rPr>
          <w:rFonts w:ascii="Arial" w:eastAsia="Times New Roman" w:hAnsi="Arial" w:cs="Arial"/>
          <w:color w:val="2C2B2B"/>
          <w:sz w:val="18"/>
          <w:szCs w:val="18"/>
          <w:lang w:eastAsia="uk-UA"/>
        </w:rPr>
        <w:t>Родигіна</w:t>
      </w:r>
      <w:proofErr w:type="spellEnd"/>
      <w:r w:rsidRPr="00AC2C96">
        <w:rPr>
          <w:rFonts w:ascii="Arial" w:eastAsia="Times New Roman" w:hAnsi="Arial" w:cs="Arial"/>
          <w:color w:val="2C2B2B"/>
          <w:sz w:val="18"/>
          <w:szCs w:val="18"/>
          <w:lang w:eastAsia="uk-UA"/>
        </w:rPr>
        <w:t xml:space="preserve"> [13] зауважує, що для якісної практичної реалізації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необхідна екстраполяція його ідей на педагогічний процес. Оскільки особливістю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є нова мета навчання, необхідною є  адаптація до неї всіх компонентів навчального процесу: лише за умови охоплення всього педагогічного процесу можна досягти формування компетентності учнів як інтегрованого результату навчання. Розглядаючи цей аспект проблеми, В. Луговий [11] відзначає </w:t>
      </w:r>
      <w:proofErr w:type="spellStart"/>
      <w:r w:rsidRPr="00AC2C96">
        <w:rPr>
          <w:rFonts w:ascii="Arial" w:eastAsia="Times New Roman" w:hAnsi="Arial" w:cs="Arial"/>
          <w:color w:val="2C2B2B"/>
          <w:sz w:val="18"/>
          <w:szCs w:val="18"/>
          <w:lang w:eastAsia="uk-UA"/>
        </w:rPr>
        <w:t>системоутворювальну</w:t>
      </w:r>
      <w:proofErr w:type="spellEnd"/>
      <w:r w:rsidRPr="00AC2C96">
        <w:rPr>
          <w:rFonts w:ascii="Arial" w:eastAsia="Times New Roman" w:hAnsi="Arial" w:cs="Arial"/>
          <w:color w:val="2C2B2B"/>
          <w:sz w:val="18"/>
          <w:szCs w:val="18"/>
          <w:lang w:eastAsia="uk-UA"/>
        </w:rPr>
        <w:t xml:space="preserve"> роль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у проектуванні освітніх програм та організації навчального процесу. Тобто акцент у навчанні зміщується з того, що знає, хоче і може викладач, на те, що потрібно тому, хто навчається. За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увага зосереджується на результаті освіти, а не на процесі. Інакше кажучи, первинною й </w:t>
      </w:r>
      <w:proofErr w:type="spellStart"/>
      <w:r w:rsidRPr="00AC2C96">
        <w:rPr>
          <w:rFonts w:ascii="Arial" w:eastAsia="Times New Roman" w:hAnsi="Arial" w:cs="Arial"/>
          <w:color w:val="2C2B2B"/>
          <w:sz w:val="18"/>
          <w:szCs w:val="18"/>
          <w:lang w:eastAsia="uk-UA"/>
        </w:rPr>
        <w:t>системоутворювальною</w:t>
      </w:r>
      <w:proofErr w:type="spellEnd"/>
      <w:r w:rsidRPr="00AC2C96">
        <w:rPr>
          <w:rFonts w:ascii="Arial" w:eastAsia="Times New Roman" w:hAnsi="Arial" w:cs="Arial"/>
          <w:color w:val="2C2B2B"/>
          <w:sz w:val="18"/>
          <w:szCs w:val="18"/>
          <w:lang w:eastAsia="uk-UA"/>
        </w:rPr>
        <w:t xml:space="preserve"> стає не процесуальна (навчально-</w:t>
      </w:r>
      <w:proofErr w:type="spellStart"/>
      <w:r w:rsidRPr="00AC2C96">
        <w:rPr>
          <w:rFonts w:ascii="Arial" w:eastAsia="Times New Roman" w:hAnsi="Arial" w:cs="Arial"/>
          <w:color w:val="2C2B2B"/>
          <w:sz w:val="18"/>
          <w:szCs w:val="18"/>
          <w:lang w:eastAsia="uk-UA"/>
        </w:rPr>
        <w:t>викладацько</w:t>
      </w:r>
      <w:proofErr w:type="spellEnd"/>
      <w:r w:rsidRPr="00AC2C96">
        <w:rPr>
          <w:rFonts w:ascii="Arial" w:eastAsia="Times New Roman" w:hAnsi="Arial" w:cs="Arial"/>
          <w:color w:val="2C2B2B"/>
          <w:sz w:val="18"/>
          <w:szCs w:val="18"/>
          <w:lang w:eastAsia="uk-UA"/>
        </w:rPr>
        <w:t xml:space="preserve">-оцінювальна) складова, що разом з тим не принижує її важливості, а результативна, виражена в термінах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О. Жуком [10] визначено функції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w:t>
      </w:r>
    </w:p>
    <w:p w:rsidR="00AC2C96" w:rsidRPr="00AC2C96" w:rsidRDefault="00AC2C96" w:rsidP="00AC2C96">
      <w:pPr>
        <w:numPr>
          <w:ilvl w:val="0"/>
          <w:numId w:val="2"/>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операціональну</w:t>
      </w:r>
      <w:proofErr w:type="spellEnd"/>
      <w:r w:rsidRPr="00AC2C96">
        <w:rPr>
          <w:rFonts w:ascii="Arial" w:eastAsia="Times New Roman" w:hAnsi="Arial" w:cs="Arial"/>
          <w:color w:val="2C2B2B"/>
          <w:sz w:val="18"/>
          <w:szCs w:val="18"/>
          <w:lang w:eastAsia="uk-UA"/>
        </w:rPr>
        <w:t>, що передбачає виявлення (</w:t>
      </w:r>
      <w:proofErr w:type="spellStart"/>
      <w:r w:rsidRPr="00AC2C96">
        <w:rPr>
          <w:rFonts w:ascii="Arial" w:eastAsia="Times New Roman" w:hAnsi="Arial" w:cs="Arial"/>
          <w:color w:val="2C2B2B"/>
          <w:sz w:val="18"/>
          <w:szCs w:val="18"/>
          <w:lang w:eastAsia="uk-UA"/>
        </w:rPr>
        <w:t>операціоналізація</w:t>
      </w:r>
      <w:proofErr w:type="spellEnd"/>
      <w:r w:rsidRPr="00AC2C96">
        <w:rPr>
          <w:rFonts w:ascii="Arial" w:eastAsia="Times New Roman" w:hAnsi="Arial" w:cs="Arial"/>
          <w:color w:val="2C2B2B"/>
          <w:sz w:val="18"/>
          <w:szCs w:val="18"/>
          <w:lang w:eastAsia="uk-UA"/>
        </w:rPr>
        <w:t>) системи знань, умінь і навичок, видів готовності студента, які визначають його компетентність і гарантують результативність вирішення професійних, соціальних та особистісних завдань;</w:t>
      </w:r>
    </w:p>
    <w:p w:rsidR="00AC2C96" w:rsidRPr="00AC2C96" w:rsidRDefault="00AC2C96" w:rsidP="00AC2C96">
      <w:pPr>
        <w:numPr>
          <w:ilvl w:val="0"/>
          <w:numId w:val="2"/>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діяльнісно-технологічну, що забезпечує конструювання змісту навчання діяльнісного типу, максимальне наближення до майбутньої сфери діяльності студента, розроблення й упровадження в навчальний процес завдань, способи вирішення яких відповідають технологіям професійної діяльності;</w:t>
      </w:r>
    </w:p>
    <w:p w:rsidR="00AC2C96" w:rsidRPr="00AC2C96" w:rsidRDefault="00AC2C96" w:rsidP="00AC2C96">
      <w:pPr>
        <w:numPr>
          <w:ilvl w:val="0"/>
          <w:numId w:val="2"/>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виховну, що означає посилення виховної складової освітнього процесу, формування у студентів організаторського та управлінського досвіду, культури особистісного та професійного спілкування;</w:t>
      </w:r>
    </w:p>
    <w:p w:rsidR="00AC2C96" w:rsidRPr="00AC2C96" w:rsidRDefault="00AC2C96" w:rsidP="00AC2C96">
      <w:pPr>
        <w:numPr>
          <w:ilvl w:val="0"/>
          <w:numId w:val="2"/>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діагностичну, що передбачає розроблення більш ефективної системи моніторингу якості освітньо-професійного процесу, зокрема, діагностики досягнутих рівнів сформованості компетенцій.</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Отже, необхідність модернізації сучасної освіти спонукає вчених до обґрунтування та пошуку способів реалізації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 І змістовна, і процесуальна складові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спрямовані на досягнення нового цілісного освітнього результату, який віддзеркалює підсумок одночасного засвоєння змісту освіти й розвитку особистості, що опанувала значущий для неї зміст. В умовах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здебільшого акцентують увагу на результаті навчання; при цьому як результат розглядається не сума засвоєної інформації, а здатність людини діяти в різних проблемних ситуаціях, застосовувати досвід успішної діяльності в певній сфері.</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lastRenderedPageBreak/>
        <w:t>Із цих позицій українські вчені Л. Сохань, І. Єрмаков [15] запропонували концепцію педагогіки життєтворчості й визначили життєву компетентність як знання, уміння, життєвий досвід особистості, необхідні для розв’язання життєвих завдань і проблем, продуктивного здійснення життя як індивідуального проекту. Життєва компетентність передбачає свідоме ставлення до виконання різних життєвих і соціальних ролей</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Серед міжнародних експертів з питань реформування освіти та науковців поширеною є думка щодо потреби визначення, відбору та ґрунтовної ідентифікації обмеженого набору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які є найбільш важливими, інтегрованими, ключовими</w:t>
      </w:r>
      <w:r w:rsidRPr="00AC2C96">
        <w:rPr>
          <w:rFonts w:ascii="Arial" w:eastAsia="Times New Roman" w:hAnsi="Arial" w:cs="Arial"/>
          <w:i/>
          <w:iCs/>
          <w:color w:val="2C2B2B"/>
          <w:sz w:val="18"/>
          <w:szCs w:val="18"/>
          <w:lang w:eastAsia="uk-UA"/>
        </w:rPr>
        <w:t>.</w:t>
      </w:r>
      <w:r w:rsidRPr="00AC2C96">
        <w:rPr>
          <w:rFonts w:ascii="Arial" w:eastAsia="Times New Roman" w:hAnsi="Arial" w:cs="Arial"/>
          <w:color w:val="2C2B2B"/>
          <w:sz w:val="18"/>
          <w:szCs w:val="18"/>
          <w:lang w:eastAsia="uk-UA"/>
        </w:rPr>
        <w:t xml:space="preserve"> Експерти Організації економічного співробітництва та розвитку ключовими </w:t>
      </w:r>
      <w:proofErr w:type="spellStart"/>
      <w:r w:rsidRPr="00AC2C96">
        <w:rPr>
          <w:rFonts w:ascii="Arial" w:eastAsia="Times New Roman" w:hAnsi="Arial" w:cs="Arial"/>
          <w:color w:val="2C2B2B"/>
          <w:sz w:val="18"/>
          <w:szCs w:val="18"/>
          <w:lang w:eastAsia="uk-UA"/>
        </w:rPr>
        <w:t>компетентностями</w:t>
      </w:r>
      <w:proofErr w:type="spellEnd"/>
      <w:r w:rsidRPr="00AC2C96">
        <w:rPr>
          <w:rFonts w:ascii="Arial" w:eastAsia="Times New Roman" w:hAnsi="Arial" w:cs="Arial"/>
          <w:color w:val="2C2B2B"/>
          <w:sz w:val="18"/>
          <w:szCs w:val="18"/>
          <w:lang w:eastAsia="uk-UA"/>
        </w:rPr>
        <w:t xml:space="preserve"> [16] визнають такі, що є важливими для багатьох сфер життя та забезпечують успішне життя особистості й ефективне функціонування суспільства. О. Савченко [17] зазначає, що ключові компетентності мають рухливу структуру, залежать від пріоритетів суспільства, цілей освіти, особливостей і можливостей самовизначення особистості в соціумі. Це може конкретизуватися як підготовка учнів до життя, розвиток їхніх інтелектуальних і творчих здібностей, опанування знань, актуалізація вмінь щодо практичного застосування знань.</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Л. </w:t>
      </w:r>
      <w:proofErr w:type="spellStart"/>
      <w:r w:rsidRPr="00AC2C96">
        <w:rPr>
          <w:rFonts w:ascii="Arial" w:eastAsia="Times New Roman" w:hAnsi="Arial" w:cs="Arial"/>
          <w:color w:val="2C2B2B"/>
          <w:sz w:val="18"/>
          <w:szCs w:val="18"/>
          <w:lang w:eastAsia="uk-UA"/>
        </w:rPr>
        <w:t>Хоружа</w:t>
      </w:r>
      <w:proofErr w:type="spellEnd"/>
      <w:r w:rsidRPr="00AC2C96">
        <w:rPr>
          <w:rFonts w:ascii="Arial" w:eastAsia="Times New Roman" w:hAnsi="Arial" w:cs="Arial"/>
          <w:color w:val="2C2B2B"/>
          <w:sz w:val="18"/>
          <w:szCs w:val="18"/>
          <w:lang w:eastAsia="uk-UA"/>
        </w:rPr>
        <w:t xml:space="preserve"> [14] наголошує, що нині сутність поняття "ключові компетентності" стосується не тільки змісту освіти, а передбачає формування в молоді певних навичок для життя й діяльності в соціальній сфері суспільства.</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За своїми базовими характеристиками: універсальність, відкритість, відповідність потребам простору і часу, –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дає змогу здійснювати навчання людини на всіх рівнях освіти протягом життя. Реалізація ключових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у змісті освіти, здійснення відповідного моніторингу якості освіти в європейських країнах відбувається поступово, науково обґрунтовується, супроводжується широким обговоренням фахівців і педагогічної громадськості.</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Українські вчені зробили значний внесок у розроблення проблеми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 За результатами діяльності робочої групи українських науковців і практиків (О. Савченко – керівник, Н. </w:t>
      </w:r>
      <w:proofErr w:type="spellStart"/>
      <w:r w:rsidRPr="00AC2C96">
        <w:rPr>
          <w:rFonts w:ascii="Arial" w:eastAsia="Times New Roman" w:hAnsi="Arial" w:cs="Arial"/>
          <w:color w:val="2C2B2B"/>
          <w:sz w:val="18"/>
          <w:szCs w:val="18"/>
          <w:lang w:eastAsia="uk-UA"/>
        </w:rPr>
        <w:t>Бібік</w:t>
      </w:r>
      <w:proofErr w:type="spellEnd"/>
      <w:r w:rsidRPr="00AC2C96">
        <w:rPr>
          <w:rFonts w:ascii="Arial" w:eastAsia="Times New Roman" w:hAnsi="Arial" w:cs="Arial"/>
          <w:color w:val="2C2B2B"/>
          <w:sz w:val="18"/>
          <w:szCs w:val="18"/>
          <w:lang w:eastAsia="uk-UA"/>
        </w:rPr>
        <w:t>, Л. Ващенко, О. Локшина, О. </w:t>
      </w:r>
      <w:proofErr w:type="spellStart"/>
      <w:r w:rsidRPr="00AC2C96">
        <w:rPr>
          <w:rFonts w:ascii="Arial" w:eastAsia="Times New Roman" w:hAnsi="Arial" w:cs="Arial"/>
          <w:color w:val="2C2B2B"/>
          <w:sz w:val="18"/>
          <w:szCs w:val="18"/>
          <w:lang w:eastAsia="uk-UA"/>
        </w:rPr>
        <w:t>Овчарук</w:t>
      </w:r>
      <w:proofErr w:type="spellEnd"/>
      <w:r w:rsidRPr="00AC2C96">
        <w:rPr>
          <w:rFonts w:ascii="Arial" w:eastAsia="Times New Roman" w:hAnsi="Arial" w:cs="Arial"/>
          <w:color w:val="2C2B2B"/>
          <w:sz w:val="18"/>
          <w:szCs w:val="18"/>
          <w:lang w:eastAsia="uk-UA"/>
        </w:rPr>
        <w:t>, Л. </w:t>
      </w:r>
      <w:proofErr w:type="spellStart"/>
      <w:r w:rsidRPr="00AC2C96">
        <w:rPr>
          <w:rFonts w:ascii="Arial" w:eastAsia="Times New Roman" w:hAnsi="Arial" w:cs="Arial"/>
          <w:color w:val="2C2B2B"/>
          <w:sz w:val="18"/>
          <w:szCs w:val="18"/>
          <w:lang w:eastAsia="uk-UA"/>
        </w:rPr>
        <w:t>Паращенко</w:t>
      </w:r>
      <w:proofErr w:type="spellEnd"/>
      <w:r w:rsidRPr="00AC2C96">
        <w:rPr>
          <w:rFonts w:ascii="Arial" w:eastAsia="Times New Roman" w:hAnsi="Arial" w:cs="Arial"/>
          <w:color w:val="2C2B2B"/>
          <w:sz w:val="18"/>
          <w:szCs w:val="18"/>
          <w:lang w:eastAsia="uk-UA"/>
        </w:rPr>
        <w:t>, О. </w:t>
      </w:r>
      <w:proofErr w:type="spellStart"/>
      <w:r w:rsidRPr="00AC2C96">
        <w:rPr>
          <w:rFonts w:ascii="Arial" w:eastAsia="Times New Roman" w:hAnsi="Arial" w:cs="Arial"/>
          <w:color w:val="2C2B2B"/>
          <w:sz w:val="18"/>
          <w:szCs w:val="18"/>
          <w:lang w:eastAsia="uk-UA"/>
        </w:rPr>
        <w:t>Пометун</w:t>
      </w:r>
      <w:proofErr w:type="spellEnd"/>
      <w:r w:rsidRPr="00AC2C96">
        <w:rPr>
          <w:rFonts w:ascii="Arial" w:eastAsia="Times New Roman" w:hAnsi="Arial" w:cs="Arial"/>
          <w:color w:val="2C2B2B"/>
          <w:sz w:val="18"/>
          <w:szCs w:val="18"/>
          <w:lang w:eastAsia="uk-UA"/>
        </w:rPr>
        <w:t>, С. </w:t>
      </w:r>
      <w:proofErr w:type="spellStart"/>
      <w:r w:rsidRPr="00AC2C96">
        <w:rPr>
          <w:rFonts w:ascii="Arial" w:eastAsia="Times New Roman" w:hAnsi="Arial" w:cs="Arial"/>
          <w:color w:val="2C2B2B"/>
          <w:sz w:val="18"/>
          <w:szCs w:val="18"/>
          <w:lang w:eastAsia="uk-UA"/>
        </w:rPr>
        <w:t>Трубачова</w:t>
      </w:r>
      <w:proofErr w:type="spellEnd"/>
      <w:r w:rsidRPr="00AC2C96">
        <w:rPr>
          <w:rFonts w:ascii="Arial" w:eastAsia="Times New Roman" w:hAnsi="Arial" w:cs="Arial"/>
          <w:color w:val="2C2B2B"/>
          <w:sz w:val="18"/>
          <w:szCs w:val="18"/>
          <w:lang w:eastAsia="uk-UA"/>
        </w:rPr>
        <w:t xml:space="preserve">) досліджено теоретичні й прикладні питання реалізації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освіті України. У результаті запропоновано такий перелік ключових </w:t>
      </w:r>
      <w:proofErr w:type="spellStart"/>
      <w:r w:rsidRPr="00AC2C96">
        <w:rPr>
          <w:rFonts w:ascii="Arial" w:eastAsia="Times New Roman" w:hAnsi="Arial" w:cs="Arial"/>
          <w:color w:val="2C2B2B"/>
          <w:sz w:val="18"/>
          <w:szCs w:val="18"/>
          <w:lang w:eastAsia="uk-UA"/>
        </w:rPr>
        <w:t>компетнтностей</w:t>
      </w:r>
      <w:proofErr w:type="spellEnd"/>
      <w:r w:rsidRPr="00AC2C96">
        <w:rPr>
          <w:rFonts w:ascii="Arial" w:eastAsia="Times New Roman" w:hAnsi="Arial" w:cs="Arial"/>
          <w:color w:val="2C2B2B"/>
          <w:sz w:val="18"/>
          <w:szCs w:val="18"/>
          <w:lang w:eastAsia="uk-UA"/>
        </w:rPr>
        <w:t xml:space="preserve">: навчальна (уміння вчитися), громадянська, загальнокультурна, інформаційна, соціальна, здоров’язберігаюча, які деталізуються в комплексі знань, умінь, навичок, цінностей. ставлень, </w:t>
      </w:r>
      <w:proofErr w:type="spellStart"/>
      <w:r w:rsidRPr="00AC2C96">
        <w:rPr>
          <w:rFonts w:ascii="Arial" w:eastAsia="Times New Roman" w:hAnsi="Arial" w:cs="Arial"/>
          <w:color w:val="2C2B2B"/>
          <w:sz w:val="18"/>
          <w:szCs w:val="18"/>
          <w:lang w:eastAsia="uk-UA"/>
        </w:rPr>
        <w:t>здатностей</w:t>
      </w:r>
      <w:proofErr w:type="spellEnd"/>
      <w:r w:rsidRPr="00AC2C96">
        <w:rPr>
          <w:rFonts w:ascii="Arial" w:eastAsia="Times New Roman" w:hAnsi="Arial" w:cs="Arial"/>
          <w:color w:val="2C2B2B"/>
          <w:sz w:val="18"/>
          <w:szCs w:val="18"/>
          <w:lang w:eastAsia="uk-UA"/>
        </w:rPr>
        <w:t xml:space="preserve"> за навчальними галузями й життєвими сферами учнів [16].</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У критеріях оцінювання навчальних досягнень учнів найбільш універсальними, ключовими визнані п’ять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як найбільш вагомих у сучасності. Ці компетентності конкретизовані в Україні на рівні освітніх галузей і навчальних предметів для кожного рівня навчання. Наприклад, під час вивчення навчального предмета "Економіка" має формуватися соціально-трудова компетентність.</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У табл. 1 представлено ключові компетентності, визначені експертами Європейської Ради, робочою групою з питань реалізації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(Україна) [16] та у критеріях оцінювання навчальних досягнень учнів з навчальних предметів [18].</w:t>
      </w:r>
    </w:p>
    <w:p w:rsidR="00AC2C96" w:rsidRPr="00AC2C96" w:rsidRDefault="00AC2C96" w:rsidP="00AC2C96">
      <w:pPr>
        <w:shd w:val="clear" w:color="auto" w:fill="FFFFFF"/>
        <w:spacing w:before="150" w:after="0" w:line="240" w:lineRule="auto"/>
        <w:jc w:val="right"/>
        <w:rPr>
          <w:rFonts w:ascii="Arial" w:eastAsia="Times New Roman" w:hAnsi="Arial" w:cs="Arial"/>
          <w:color w:val="2C2B2B"/>
          <w:sz w:val="18"/>
          <w:szCs w:val="18"/>
          <w:lang w:eastAsia="uk-UA"/>
        </w:rPr>
      </w:pPr>
      <w:r w:rsidRPr="00AC2C96">
        <w:rPr>
          <w:rFonts w:ascii="Arial" w:eastAsia="Times New Roman" w:hAnsi="Arial" w:cs="Arial"/>
          <w:i/>
          <w:iCs/>
          <w:color w:val="2C2B2B"/>
          <w:sz w:val="18"/>
          <w:szCs w:val="18"/>
          <w:lang w:eastAsia="uk-UA"/>
        </w:rPr>
        <w:t>Таблиця 1</w:t>
      </w:r>
    </w:p>
    <w:p w:rsidR="00AC2C96" w:rsidRPr="00AC2C96" w:rsidRDefault="00AC2C96" w:rsidP="00AC2C96">
      <w:pPr>
        <w:shd w:val="clear" w:color="auto" w:fill="FFFFFF"/>
        <w:spacing w:before="150" w:after="0" w:line="240" w:lineRule="auto"/>
        <w:jc w:val="center"/>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Ключові компетентності, визначені у різних джерелах</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tbl>
      <w:tblPr>
        <w:tblW w:w="8415" w:type="dxa"/>
        <w:jc w:val="center"/>
        <w:tblBorders>
          <w:top w:val="outset" w:sz="12" w:space="0" w:color="auto"/>
          <w:left w:val="outset" w:sz="12" w:space="0" w:color="auto"/>
          <w:bottom w:val="outset" w:sz="12" w:space="0" w:color="auto"/>
          <w:right w:val="outset" w:sz="12" w:space="0" w:color="auto"/>
        </w:tblBorders>
        <w:tblCellMar>
          <w:top w:w="24" w:type="dxa"/>
          <w:left w:w="24" w:type="dxa"/>
          <w:bottom w:w="24" w:type="dxa"/>
          <w:right w:w="24" w:type="dxa"/>
        </w:tblCellMar>
        <w:tblLook w:val="04A0" w:firstRow="1" w:lastRow="0" w:firstColumn="1" w:lastColumn="0" w:noHBand="0" w:noVBand="1"/>
      </w:tblPr>
      <w:tblGrid>
        <w:gridCol w:w="2917"/>
        <w:gridCol w:w="2917"/>
        <w:gridCol w:w="2581"/>
      </w:tblGrid>
      <w:tr w:rsidR="00AC2C96" w:rsidRPr="00AC2C96" w:rsidTr="00AC2C96">
        <w:trPr>
          <w:trHeight w:val="390"/>
          <w:jc w:val="center"/>
        </w:trPr>
        <w:tc>
          <w:tcPr>
            <w:tcW w:w="826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center"/>
              <w:rPr>
                <w:rFonts w:ascii="Arial" w:eastAsia="Times New Roman" w:hAnsi="Arial" w:cs="Arial"/>
                <w:sz w:val="24"/>
                <w:szCs w:val="24"/>
                <w:lang w:eastAsia="uk-UA"/>
              </w:rPr>
            </w:pPr>
            <w:r w:rsidRPr="00AC2C96">
              <w:rPr>
                <w:rFonts w:ascii="Arial" w:eastAsia="Times New Roman" w:hAnsi="Arial" w:cs="Arial"/>
                <w:b/>
                <w:bCs/>
                <w:sz w:val="24"/>
                <w:szCs w:val="24"/>
                <w:lang w:eastAsia="uk-UA"/>
              </w:rPr>
              <w:t>Ключові компетентності</w:t>
            </w:r>
          </w:p>
        </w:tc>
      </w:tr>
      <w:tr w:rsidR="00AC2C96" w:rsidRPr="00AC2C96" w:rsidTr="00AC2C96">
        <w:trPr>
          <w:trHeight w:val="810"/>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both"/>
              <w:rPr>
                <w:rFonts w:ascii="Arial" w:eastAsia="Times New Roman" w:hAnsi="Arial" w:cs="Arial"/>
                <w:sz w:val="24"/>
                <w:szCs w:val="24"/>
                <w:lang w:eastAsia="uk-UA"/>
              </w:rPr>
            </w:pPr>
            <w:r w:rsidRPr="00AC2C96">
              <w:rPr>
                <w:rFonts w:ascii="Arial" w:eastAsia="Times New Roman" w:hAnsi="Arial" w:cs="Arial"/>
                <w:b/>
                <w:bCs/>
                <w:sz w:val="24"/>
                <w:szCs w:val="24"/>
                <w:lang w:eastAsia="uk-UA"/>
              </w:rPr>
              <w:t>Експерти Європейської ради</w:t>
            </w:r>
          </w:p>
          <w:p w:rsidR="00AC2C96" w:rsidRPr="00AC2C96" w:rsidRDefault="00AC2C96" w:rsidP="00AC2C96">
            <w:pPr>
              <w:spacing w:before="150" w:after="0" w:line="240" w:lineRule="auto"/>
              <w:jc w:val="center"/>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center"/>
              <w:rPr>
                <w:rFonts w:ascii="Arial" w:eastAsia="Times New Roman" w:hAnsi="Arial" w:cs="Arial"/>
                <w:sz w:val="24"/>
                <w:szCs w:val="24"/>
                <w:lang w:eastAsia="uk-UA"/>
              </w:rPr>
            </w:pPr>
            <w:r w:rsidRPr="00AC2C96">
              <w:rPr>
                <w:rFonts w:ascii="Arial" w:eastAsia="Times New Roman" w:hAnsi="Arial" w:cs="Arial"/>
                <w:b/>
                <w:bCs/>
                <w:sz w:val="24"/>
                <w:szCs w:val="24"/>
                <w:lang w:eastAsia="uk-UA"/>
              </w:rPr>
              <w:t xml:space="preserve">Робоча група з питань упровадження </w:t>
            </w:r>
            <w:proofErr w:type="spellStart"/>
            <w:r w:rsidRPr="00AC2C96">
              <w:rPr>
                <w:rFonts w:ascii="Arial" w:eastAsia="Times New Roman" w:hAnsi="Arial" w:cs="Arial"/>
                <w:b/>
                <w:bCs/>
                <w:sz w:val="24"/>
                <w:szCs w:val="24"/>
                <w:lang w:eastAsia="uk-UA"/>
              </w:rPr>
              <w:t>компетентнісного</w:t>
            </w:r>
            <w:proofErr w:type="spellEnd"/>
            <w:r w:rsidRPr="00AC2C96">
              <w:rPr>
                <w:rFonts w:ascii="Arial" w:eastAsia="Times New Roman" w:hAnsi="Arial" w:cs="Arial"/>
                <w:b/>
                <w:bCs/>
                <w:sz w:val="24"/>
                <w:szCs w:val="24"/>
                <w:lang w:eastAsia="uk-UA"/>
              </w:rPr>
              <w:t xml:space="preserve"> підходу (Україна)</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center"/>
              <w:rPr>
                <w:rFonts w:ascii="Arial" w:eastAsia="Times New Roman" w:hAnsi="Arial" w:cs="Arial"/>
                <w:sz w:val="24"/>
                <w:szCs w:val="24"/>
                <w:lang w:eastAsia="uk-UA"/>
              </w:rPr>
            </w:pPr>
            <w:r w:rsidRPr="00AC2C96">
              <w:rPr>
                <w:rFonts w:ascii="Arial" w:eastAsia="Times New Roman" w:hAnsi="Arial" w:cs="Arial"/>
                <w:b/>
                <w:bCs/>
                <w:sz w:val="24"/>
                <w:szCs w:val="24"/>
                <w:lang w:eastAsia="uk-UA"/>
              </w:rPr>
              <w:t>Критерії оцінювання навчальних досягнень учнів з базових дисциплін</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both"/>
              <w:rPr>
                <w:rFonts w:ascii="Arial" w:eastAsia="Times New Roman" w:hAnsi="Arial" w:cs="Arial"/>
                <w:sz w:val="24"/>
                <w:szCs w:val="24"/>
                <w:lang w:eastAsia="uk-UA"/>
              </w:rPr>
            </w:pPr>
            <w:r w:rsidRPr="00AC2C96">
              <w:rPr>
                <w:rFonts w:ascii="Arial" w:eastAsia="Times New Roman" w:hAnsi="Arial" w:cs="Arial"/>
                <w:sz w:val="24"/>
                <w:szCs w:val="24"/>
                <w:lang w:eastAsia="uk-UA"/>
              </w:rPr>
              <w:t>Уміння навчатись</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both"/>
              <w:rPr>
                <w:rFonts w:ascii="Arial" w:eastAsia="Times New Roman" w:hAnsi="Arial" w:cs="Arial"/>
                <w:sz w:val="24"/>
                <w:szCs w:val="24"/>
                <w:lang w:eastAsia="uk-UA"/>
              </w:rPr>
            </w:pPr>
            <w:r w:rsidRPr="00AC2C96">
              <w:rPr>
                <w:rFonts w:ascii="Arial" w:eastAsia="Times New Roman" w:hAnsi="Arial" w:cs="Arial"/>
                <w:sz w:val="24"/>
                <w:szCs w:val="24"/>
                <w:lang w:eastAsia="uk-UA"/>
              </w:rPr>
              <w:t>Уміння вчитись (навчальна)</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both"/>
              <w:rPr>
                <w:rFonts w:ascii="Arial" w:eastAsia="Times New Roman" w:hAnsi="Arial" w:cs="Arial"/>
                <w:sz w:val="24"/>
                <w:szCs w:val="24"/>
                <w:lang w:eastAsia="uk-UA"/>
              </w:rPr>
            </w:pPr>
            <w:r w:rsidRPr="00AC2C96">
              <w:rPr>
                <w:rFonts w:ascii="Arial" w:eastAsia="Times New Roman" w:hAnsi="Arial" w:cs="Arial"/>
                <w:sz w:val="24"/>
                <w:szCs w:val="24"/>
                <w:lang w:eastAsia="uk-UA"/>
              </w:rPr>
              <w:t>Уміння вчитися</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Загальнокультурна</w:t>
            </w:r>
          </w:p>
        </w:tc>
        <w:tc>
          <w:tcPr>
            <w:tcW w:w="2865" w:type="dxa"/>
            <w:vMerge w:val="restart"/>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Загальнокультурна</w:t>
            </w:r>
          </w:p>
        </w:tc>
        <w:tc>
          <w:tcPr>
            <w:tcW w:w="2310" w:type="dxa"/>
            <w:vMerge w:val="restart"/>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Загальнокультурна (комунікативна)</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Іноземні мови</w:t>
            </w:r>
          </w:p>
        </w:tc>
        <w:tc>
          <w:tcPr>
            <w:tcW w:w="0" w:type="auto"/>
            <w:vMerge/>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after="0" w:line="240" w:lineRule="auto"/>
              <w:rPr>
                <w:rFonts w:ascii="Arial" w:eastAsia="Times New Roman" w:hAnsi="Arial" w:cs="Arial"/>
                <w:sz w:val="24"/>
                <w:szCs w:val="24"/>
                <w:lang w:eastAsia="uk-UA"/>
              </w:rPr>
            </w:pPr>
          </w:p>
        </w:tc>
        <w:tc>
          <w:tcPr>
            <w:tcW w:w="0" w:type="auto"/>
            <w:vMerge/>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after="0" w:line="240" w:lineRule="auto"/>
              <w:rPr>
                <w:rFonts w:ascii="Arial" w:eastAsia="Times New Roman" w:hAnsi="Arial" w:cs="Arial"/>
                <w:sz w:val="24"/>
                <w:szCs w:val="24"/>
                <w:lang w:eastAsia="uk-UA"/>
              </w:rPr>
            </w:pP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ІКТ-навички та використання технологій</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Компетентність з інформаційних та комунікаційних технологій</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Інформаційна</w:t>
            </w:r>
          </w:p>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r>
      <w:tr w:rsidR="00AC2C96" w:rsidRPr="00AC2C96" w:rsidTr="00AC2C96">
        <w:trPr>
          <w:trHeight w:val="405"/>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Соціальні навички</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Соціальна</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Соціально-трудова</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Підприємницькі навички</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Підприємницька</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lastRenderedPageBreak/>
              <w:t>Базові компетентності в галузях математики, природничих наук та технологій</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Фундаментальні навички рахування та письма</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proofErr w:type="spellStart"/>
            <w:r w:rsidRPr="00AC2C96">
              <w:rPr>
                <w:rFonts w:ascii="Arial" w:eastAsia="Times New Roman" w:hAnsi="Arial" w:cs="Arial"/>
                <w:sz w:val="24"/>
                <w:szCs w:val="24"/>
                <w:lang w:eastAsia="uk-UA"/>
              </w:rPr>
              <w:t>Здоров’язберігальна</w:t>
            </w:r>
            <w:proofErr w:type="spellEnd"/>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proofErr w:type="spellStart"/>
            <w:r w:rsidRPr="00AC2C96">
              <w:rPr>
                <w:rFonts w:ascii="Arial" w:eastAsia="Times New Roman" w:hAnsi="Arial" w:cs="Arial"/>
                <w:sz w:val="24"/>
                <w:szCs w:val="24"/>
                <w:lang w:eastAsia="uk-UA"/>
              </w:rPr>
              <w:t>Здоров’язберігальна</w:t>
            </w:r>
            <w:proofErr w:type="spellEnd"/>
          </w:p>
        </w:tc>
      </w:tr>
      <w:tr w:rsidR="00AC2C96" w:rsidRPr="00AC2C96" w:rsidTr="00AC2C96">
        <w:trPr>
          <w:jc w:val="center"/>
        </w:trPr>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c>
          <w:tcPr>
            <w:tcW w:w="286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rPr>
                <w:rFonts w:ascii="Arial" w:eastAsia="Times New Roman" w:hAnsi="Arial" w:cs="Arial"/>
                <w:sz w:val="24"/>
                <w:szCs w:val="24"/>
                <w:lang w:eastAsia="uk-UA"/>
              </w:rPr>
            </w:pPr>
            <w:r w:rsidRPr="00AC2C96">
              <w:rPr>
                <w:rFonts w:ascii="Arial" w:eastAsia="Times New Roman" w:hAnsi="Arial" w:cs="Arial"/>
                <w:sz w:val="24"/>
                <w:szCs w:val="24"/>
                <w:lang w:eastAsia="uk-UA"/>
              </w:rPr>
              <w:t>Громадянська</w:t>
            </w:r>
          </w:p>
        </w:tc>
        <w:tc>
          <w:tcPr>
            <w:tcW w:w="231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rsidR="00AC2C96" w:rsidRPr="00AC2C96" w:rsidRDefault="00AC2C96" w:rsidP="00AC2C96">
            <w:pPr>
              <w:spacing w:before="150" w:after="0" w:line="240" w:lineRule="auto"/>
              <w:jc w:val="both"/>
              <w:rPr>
                <w:rFonts w:ascii="Arial" w:eastAsia="Times New Roman" w:hAnsi="Arial" w:cs="Arial"/>
                <w:sz w:val="24"/>
                <w:szCs w:val="24"/>
                <w:lang w:eastAsia="uk-UA"/>
              </w:rPr>
            </w:pPr>
            <w:r w:rsidRPr="00AC2C96">
              <w:rPr>
                <w:rFonts w:ascii="Arial" w:eastAsia="Times New Roman" w:hAnsi="Arial" w:cs="Arial"/>
                <w:sz w:val="24"/>
                <w:szCs w:val="24"/>
                <w:lang w:eastAsia="uk-UA"/>
              </w:rPr>
              <w:t> </w:t>
            </w:r>
          </w:p>
        </w:tc>
      </w:tr>
    </w:tbl>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Аналіз змісту таблиці свідчить, що основою для визначення ключових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в Україні стали компетентності, визнані такими Європейською Радою. Проте до українського переліку не ввійшли базові компетентності з математики, природничих наук та технологій, фундаментальні навички рахування та письма, за допомогою яких можна визначити так звану "мінімальну компетентність".</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На думку О. Савченко [17], вибір найважливіших загальних </w:t>
      </w:r>
      <w:proofErr w:type="spellStart"/>
      <w:r w:rsidRPr="00AC2C96">
        <w:rPr>
          <w:rFonts w:ascii="Arial" w:eastAsia="Times New Roman" w:hAnsi="Arial" w:cs="Arial"/>
          <w:color w:val="2C2B2B"/>
          <w:sz w:val="18"/>
          <w:szCs w:val="18"/>
          <w:lang w:eastAsia="uk-UA"/>
        </w:rPr>
        <w:t>компетентностей</w:t>
      </w:r>
      <w:proofErr w:type="spellEnd"/>
      <w:r w:rsidRPr="00AC2C96">
        <w:rPr>
          <w:rFonts w:ascii="Arial" w:eastAsia="Times New Roman" w:hAnsi="Arial" w:cs="Arial"/>
          <w:color w:val="2C2B2B"/>
          <w:sz w:val="18"/>
          <w:szCs w:val="18"/>
          <w:lang w:eastAsia="uk-UA"/>
        </w:rPr>
        <w:t xml:space="preserve"> (ключових) має відбуватися на фундаментальному рівні, з урахуванням актуальних світоглядних ідей щодо суспільства й індивідуума та їх взаємодії. Також має бути врахований вплив культурного та інших контекстів того чи іншого суспільства і країни.</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Висновки.</w:t>
      </w:r>
      <w:r w:rsidRPr="00AC2C96">
        <w:rPr>
          <w:rFonts w:ascii="Arial" w:eastAsia="Times New Roman" w:hAnsi="Arial" w:cs="Arial"/>
          <w:color w:val="2C2B2B"/>
          <w:sz w:val="18"/>
          <w:szCs w:val="18"/>
          <w:lang w:eastAsia="uk-UA"/>
        </w:rPr>
        <w:t> Отже, у сучасній науці спостерігаємо стійку тенденцію утвердження не лише поняття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а й осмислення його сутності, адже реалізація цього підходу ґрунтується на розумінні, що прогрес людства залежить не стільки від економічного зростання, скільки від рівня розвитку особистості. Сучасні концепції педагогічної освіти базуються на ідеях розвитку людських ресурсів та саморозвитку освітніх інституцій і суб’єктів педагогічного процесу. Так, серед принципів професійного розвитку педагогів та управлінських кадрів освіти провідним визначено реалізацію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до розвитку фахової кваліфікації педагогів і керівників навчальних закладів, що передбачає необхідність переходу від кваліфікації, яку спеціаліст здобуває один раз і назавжди, до компетентності, яка дозволяє мобільно змінювати професійну діяльність, зумовлену соціально-економічними змінами, динамікою ринку праці, концепцію Болонського процесу.</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Список використаних джерел</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Дьяченко Б. Василь Сухомлинський у діалозі з </w:t>
      </w:r>
      <w:proofErr w:type="spellStart"/>
      <w:r w:rsidRPr="00AC2C96">
        <w:rPr>
          <w:rFonts w:ascii="Arial" w:eastAsia="Times New Roman" w:hAnsi="Arial" w:cs="Arial"/>
          <w:color w:val="2C2B2B"/>
          <w:sz w:val="18"/>
          <w:szCs w:val="18"/>
          <w:lang w:eastAsia="uk-UA"/>
        </w:rPr>
        <w:t>компетентнісним</w:t>
      </w:r>
      <w:proofErr w:type="spellEnd"/>
      <w:r w:rsidRPr="00AC2C96">
        <w:rPr>
          <w:rFonts w:ascii="Arial" w:eastAsia="Times New Roman" w:hAnsi="Arial" w:cs="Arial"/>
          <w:color w:val="2C2B2B"/>
          <w:sz w:val="18"/>
          <w:szCs w:val="18"/>
          <w:lang w:eastAsia="uk-UA"/>
        </w:rPr>
        <w:t xml:space="preserve"> підходом / Б. Дьяченко // Освіта на Луганщині. – 2008. – № 29. – С. 13–16.</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Дмитренко Т. Г. Педагогічна спадщина А. С. Макаренка у виховній системі приватної школи (з досвіду роботи ПНВК "Паросток") / Т. Г. Дмитренко, О. В. Крамарева // Витоки педагогічної майстерності. Педагогічні науки. – Полтава, 2008. – </w:t>
      </w:r>
      <w:proofErr w:type="spellStart"/>
      <w:r w:rsidRPr="00AC2C96">
        <w:rPr>
          <w:rFonts w:ascii="Arial" w:eastAsia="Times New Roman" w:hAnsi="Arial" w:cs="Arial"/>
          <w:color w:val="2C2B2B"/>
          <w:sz w:val="18"/>
          <w:szCs w:val="18"/>
          <w:lang w:eastAsia="uk-UA"/>
        </w:rPr>
        <w:t>Вип</w:t>
      </w:r>
      <w:proofErr w:type="spellEnd"/>
      <w:r w:rsidRPr="00AC2C96">
        <w:rPr>
          <w:rFonts w:ascii="Arial" w:eastAsia="Times New Roman" w:hAnsi="Arial" w:cs="Arial"/>
          <w:color w:val="2C2B2B"/>
          <w:sz w:val="18"/>
          <w:szCs w:val="18"/>
          <w:lang w:eastAsia="uk-UA"/>
        </w:rPr>
        <w:t>. 4. – С. 227–234.</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Болотов</w:t>
      </w:r>
      <w:proofErr w:type="spellEnd"/>
      <w:r w:rsidRPr="00AC2C96">
        <w:rPr>
          <w:rFonts w:ascii="Arial" w:eastAsia="Times New Roman" w:hAnsi="Arial" w:cs="Arial"/>
          <w:color w:val="2C2B2B"/>
          <w:sz w:val="18"/>
          <w:szCs w:val="18"/>
          <w:lang w:eastAsia="uk-UA"/>
        </w:rPr>
        <w:t xml:space="preserve"> В. А. </w:t>
      </w:r>
      <w:proofErr w:type="spellStart"/>
      <w:r w:rsidRPr="00AC2C96">
        <w:rPr>
          <w:rFonts w:ascii="Arial" w:eastAsia="Times New Roman" w:hAnsi="Arial" w:cs="Arial"/>
          <w:color w:val="2C2B2B"/>
          <w:sz w:val="18"/>
          <w:szCs w:val="18"/>
          <w:lang w:eastAsia="uk-UA"/>
        </w:rPr>
        <w:t>Компетентностная</w:t>
      </w:r>
      <w:proofErr w:type="spellEnd"/>
      <w:r w:rsidRPr="00AC2C96">
        <w:rPr>
          <w:rFonts w:ascii="Arial" w:eastAsia="Times New Roman" w:hAnsi="Arial" w:cs="Arial"/>
          <w:color w:val="2C2B2B"/>
          <w:sz w:val="18"/>
          <w:szCs w:val="18"/>
          <w:lang w:eastAsia="uk-UA"/>
        </w:rPr>
        <w:t xml:space="preserve"> модель : от </w:t>
      </w:r>
      <w:proofErr w:type="spellStart"/>
      <w:r w:rsidRPr="00AC2C96">
        <w:rPr>
          <w:rFonts w:ascii="Arial" w:eastAsia="Times New Roman" w:hAnsi="Arial" w:cs="Arial"/>
          <w:color w:val="2C2B2B"/>
          <w:sz w:val="18"/>
          <w:szCs w:val="18"/>
          <w:lang w:eastAsia="uk-UA"/>
        </w:rPr>
        <w:t>идеи</w:t>
      </w:r>
      <w:proofErr w:type="spellEnd"/>
      <w:r w:rsidRPr="00AC2C96">
        <w:rPr>
          <w:rFonts w:ascii="Arial" w:eastAsia="Times New Roman" w:hAnsi="Arial" w:cs="Arial"/>
          <w:color w:val="2C2B2B"/>
          <w:sz w:val="18"/>
          <w:szCs w:val="18"/>
          <w:lang w:eastAsia="uk-UA"/>
        </w:rPr>
        <w:t xml:space="preserve"> к </w:t>
      </w:r>
      <w:proofErr w:type="spellStart"/>
      <w:r w:rsidRPr="00AC2C96">
        <w:rPr>
          <w:rFonts w:ascii="Arial" w:eastAsia="Times New Roman" w:hAnsi="Arial" w:cs="Arial"/>
          <w:color w:val="2C2B2B"/>
          <w:sz w:val="18"/>
          <w:szCs w:val="18"/>
          <w:lang w:eastAsia="uk-UA"/>
        </w:rPr>
        <w:t>образовательной</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парадигме</w:t>
      </w:r>
      <w:proofErr w:type="spellEnd"/>
      <w:r w:rsidRPr="00AC2C96">
        <w:rPr>
          <w:rFonts w:ascii="Arial" w:eastAsia="Times New Roman" w:hAnsi="Arial" w:cs="Arial"/>
          <w:color w:val="2C2B2B"/>
          <w:sz w:val="18"/>
          <w:szCs w:val="18"/>
          <w:lang w:eastAsia="uk-UA"/>
        </w:rPr>
        <w:t xml:space="preserve"> / В. А. </w:t>
      </w:r>
      <w:proofErr w:type="spellStart"/>
      <w:r w:rsidRPr="00AC2C96">
        <w:rPr>
          <w:rFonts w:ascii="Arial" w:eastAsia="Times New Roman" w:hAnsi="Arial" w:cs="Arial"/>
          <w:color w:val="2C2B2B"/>
          <w:sz w:val="18"/>
          <w:szCs w:val="18"/>
          <w:lang w:eastAsia="uk-UA"/>
        </w:rPr>
        <w:t>Болотов</w:t>
      </w:r>
      <w:proofErr w:type="spellEnd"/>
      <w:r w:rsidRPr="00AC2C96">
        <w:rPr>
          <w:rFonts w:ascii="Arial" w:eastAsia="Times New Roman" w:hAnsi="Arial" w:cs="Arial"/>
          <w:color w:val="2C2B2B"/>
          <w:sz w:val="18"/>
          <w:szCs w:val="18"/>
          <w:lang w:eastAsia="uk-UA"/>
        </w:rPr>
        <w:t>, В. В. </w:t>
      </w:r>
      <w:proofErr w:type="spellStart"/>
      <w:r w:rsidRPr="00AC2C96">
        <w:rPr>
          <w:rFonts w:ascii="Arial" w:eastAsia="Times New Roman" w:hAnsi="Arial" w:cs="Arial"/>
          <w:color w:val="2C2B2B"/>
          <w:sz w:val="18"/>
          <w:szCs w:val="18"/>
          <w:lang w:eastAsia="uk-UA"/>
        </w:rPr>
        <w:t>Сериков</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Педагогика</w:t>
      </w:r>
      <w:proofErr w:type="spellEnd"/>
      <w:r w:rsidRPr="00AC2C96">
        <w:rPr>
          <w:rFonts w:ascii="Arial" w:eastAsia="Times New Roman" w:hAnsi="Arial" w:cs="Arial"/>
          <w:color w:val="2C2B2B"/>
          <w:sz w:val="18"/>
          <w:szCs w:val="18"/>
          <w:lang w:eastAsia="uk-UA"/>
        </w:rPr>
        <w:t>. – 2003. – № 10. – С. 7–13.</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Селевко</w:t>
      </w:r>
      <w:proofErr w:type="spellEnd"/>
      <w:r w:rsidRPr="00AC2C96">
        <w:rPr>
          <w:rFonts w:ascii="Arial" w:eastAsia="Times New Roman" w:hAnsi="Arial" w:cs="Arial"/>
          <w:color w:val="2C2B2B"/>
          <w:sz w:val="18"/>
          <w:szCs w:val="18"/>
          <w:lang w:eastAsia="uk-UA"/>
        </w:rPr>
        <w:t xml:space="preserve"> Г. </w:t>
      </w:r>
      <w:proofErr w:type="spellStart"/>
      <w:r w:rsidRPr="00AC2C96">
        <w:rPr>
          <w:rFonts w:ascii="Arial" w:eastAsia="Times New Roman" w:hAnsi="Arial" w:cs="Arial"/>
          <w:color w:val="2C2B2B"/>
          <w:sz w:val="18"/>
          <w:szCs w:val="18"/>
          <w:lang w:eastAsia="uk-UA"/>
        </w:rPr>
        <w:t>Компетентности</w:t>
      </w:r>
      <w:proofErr w:type="spellEnd"/>
      <w:r w:rsidRPr="00AC2C96">
        <w:rPr>
          <w:rFonts w:ascii="Arial" w:eastAsia="Times New Roman" w:hAnsi="Arial" w:cs="Arial"/>
          <w:color w:val="2C2B2B"/>
          <w:sz w:val="18"/>
          <w:szCs w:val="18"/>
          <w:lang w:eastAsia="uk-UA"/>
        </w:rPr>
        <w:t xml:space="preserve"> и </w:t>
      </w:r>
      <w:proofErr w:type="spellStart"/>
      <w:r w:rsidRPr="00AC2C96">
        <w:rPr>
          <w:rFonts w:ascii="Arial" w:eastAsia="Times New Roman" w:hAnsi="Arial" w:cs="Arial"/>
          <w:color w:val="2C2B2B"/>
          <w:sz w:val="18"/>
          <w:szCs w:val="18"/>
          <w:lang w:eastAsia="uk-UA"/>
        </w:rPr>
        <w:t>их</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классификация</w:t>
      </w:r>
      <w:proofErr w:type="spellEnd"/>
      <w:r w:rsidRPr="00AC2C96">
        <w:rPr>
          <w:rFonts w:ascii="Arial" w:eastAsia="Times New Roman" w:hAnsi="Arial" w:cs="Arial"/>
          <w:color w:val="2C2B2B"/>
          <w:sz w:val="18"/>
          <w:szCs w:val="18"/>
          <w:lang w:eastAsia="uk-UA"/>
        </w:rPr>
        <w:t xml:space="preserve"> / Г. </w:t>
      </w:r>
      <w:proofErr w:type="spellStart"/>
      <w:r w:rsidRPr="00AC2C96">
        <w:rPr>
          <w:rFonts w:ascii="Arial" w:eastAsia="Times New Roman" w:hAnsi="Arial" w:cs="Arial"/>
          <w:color w:val="2C2B2B"/>
          <w:sz w:val="18"/>
          <w:szCs w:val="18"/>
          <w:lang w:eastAsia="uk-UA"/>
        </w:rPr>
        <w:t>Селевко</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Народное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образование</w:t>
      </w:r>
      <w:proofErr w:type="spellEnd"/>
      <w:r w:rsidRPr="00AC2C96">
        <w:rPr>
          <w:rFonts w:ascii="Arial" w:eastAsia="Times New Roman" w:hAnsi="Arial" w:cs="Arial"/>
          <w:color w:val="2C2B2B"/>
          <w:sz w:val="18"/>
          <w:szCs w:val="18"/>
          <w:lang w:eastAsia="uk-UA"/>
        </w:rPr>
        <w:t>. – 2004. – № 4. – С. 138–143.</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Химинець</w:t>
      </w:r>
      <w:proofErr w:type="spellEnd"/>
      <w:r w:rsidRPr="00AC2C96">
        <w:rPr>
          <w:rFonts w:ascii="Arial" w:eastAsia="Times New Roman" w:hAnsi="Arial" w:cs="Arial"/>
          <w:color w:val="2C2B2B"/>
          <w:sz w:val="18"/>
          <w:szCs w:val="18"/>
          <w:lang w:eastAsia="uk-UA"/>
        </w:rPr>
        <w:t xml:space="preserve"> В.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до професійного розвитку вчителя [Електронний ресурс] / </w:t>
      </w:r>
      <w:proofErr w:type="spellStart"/>
      <w:r w:rsidRPr="00AC2C96">
        <w:rPr>
          <w:rFonts w:ascii="Arial" w:eastAsia="Times New Roman" w:hAnsi="Arial" w:cs="Arial"/>
          <w:color w:val="2C2B2B"/>
          <w:sz w:val="18"/>
          <w:szCs w:val="18"/>
          <w:lang w:eastAsia="uk-UA"/>
        </w:rPr>
        <w:t>Химинець</w:t>
      </w:r>
      <w:proofErr w:type="spellEnd"/>
      <w:r w:rsidRPr="00AC2C96">
        <w:rPr>
          <w:rFonts w:ascii="Arial" w:eastAsia="Times New Roman" w:hAnsi="Arial" w:cs="Arial"/>
          <w:color w:val="2C2B2B"/>
          <w:sz w:val="18"/>
          <w:szCs w:val="18"/>
          <w:lang w:eastAsia="uk-UA"/>
        </w:rPr>
        <w:t> В. – Режим доступу : </w:t>
      </w:r>
      <w:hyperlink r:id="rId5" w:history="1">
        <w:r w:rsidRPr="00AC2C96">
          <w:rPr>
            <w:rFonts w:ascii="Arial" w:eastAsia="Times New Roman" w:hAnsi="Arial" w:cs="Arial"/>
            <w:color w:val="1772AF"/>
            <w:sz w:val="18"/>
            <w:szCs w:val="18"/>
            <w:u w:val="single"/>
            <w:lang w:eastAsia="uk-UA"/>
          </w:rPr>
          <w:t>http://zakinppo.org.ua/2010-01-18-13-44-15/233-2010-08-25-07-10-49</w:t>
        </w:r>
      </w:hyperlink>
      <w:r w:rsidRPr="00AC2C96">
        <w:rPr>
          <w:rFonts w:ascii="Arial" w:eastAsia="Times New Roman" w:hAnsi="Arial" w:cs="Arial"/>
          <w:color w:val="2C2B2B"/>
          <w:sz w:val="18"/>
          <w:szCs w:val="18"/>
          <w:lang w:eastAsia="uk-UA"/>
        </w:rPr>
        <w:t>.</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Глузман</w:t>
      </w:r>
      <w:proofErr w:type="spellEnd"/>
      <w:r w:rsidRPr="00AC2C96">
        <w:rPr>
          <w:rFonts w:ascii="Arial" w:eastAsia="Times New Roman" w:hAnsi="Arial" w:cs="Arial"/>
          <w:color w:val="2C2B2B"/>
          <w:sz w:val="18"/>
          <w:szCs w:val="18"/>
          <w:lang w:eastAsia="uk-UA"/>
        </w:rPr>
        <w:t xml:space="preserve"> О. В. Базові компетентності : сутність та значення в життєвому успіху особистості / О. В. </w:t>
      </w:r>
      <w:proofErr w:type="spellStart"/>
      <w:r w:rsidRPr="00AC2C96">
        <w:rPr>
          <w:rFonts w:ascii="Arial" w:eastAsia="Times New Roman" w:hAnsi="Arial" w:cs="Arial"/>
          <w:color w:val="2C2B2B"/>
          <w:sz w:val="18"/>
          <w:szCs w:val="18"/>
          <w:lang w:eastAsia="uk-UA"/>
        </w:rPr>
        <w:t>Глузман</w:t>
      </w:r>
      <w:proofErr w:type="spellEnd"/>
      <w:r w:rsidRPr="00AC2C96">
        <w:rPr>
          <w:rFonts w:ascii="Arial" w:eastAsia="Times New Roman" w:hAnsi="Arial" w:cs="Arial"/>
          <w:color w:val="2C2B2B"/>
          <w:sz w:val="18"/>
          <w:szCs w:val="18"/>
          <w:lang w:eastAsia="uk-UA"/>
        </w:rPr>
        <w:t xml:space="preserve"> // Педагогіка і психологія. – 2009. – № 2. – С. 51–61.</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у сучасній освіті : Світовий досвід та українські перспективи / за </w:t>
      </w:r>
      <w:proofErr w:type="spellStart"/>
      <w:r w:rsidRPr="00AC2C96">
        <w:rPr>
          <w:rFonts w:ascii="Arial" w:eastAsia="Times New Roman" w:hAnsi="Arial" w:cs="Arial"/>
          <w:color w:val="2C2B2B"/>
          <w:sz w:val="18"/>
          <w:szCs w:val="18"/>
          <w:lang w:eastAsia="uk-UA"/>
        </w:rPr>
        <w:t>заг</w:t>
      </w:r>
      <w:proofErr w:type="spellEnd"/>
      <w:r w:rsidRPr="00AC2C96">
        <w:rPr>
          <w:rFonts w:ascii="Arial" w:eastAsia="Times New Roman" w:hAnsi="Arial" w:cs="Arial"/>
          <w:color w:val="2C2B2B"/>
          <w:sz w:val="18"/>
          <w:szCs w:val="18"/>
          <w:lang w:eastAsia="uk-UA"/>
        </w:rPr>
        <w:t>. ред. О. В. </w:t>
      </w:r>
      <w:proofErr w:type="spellStart"/>
      <w:r w:rsidRPr="00AC2C96">
        <w:rPr>
          <w:rFonts w:ascii="Arial" w:eastAsia="Times New Roman" w:hAnsi="Arial" w:cs="Arial"/>
          <w:color w:val="2C2B2B"/>
          <w:sz w:val="18"/>
          <w:szCs w:val="18"/>
          <w:lang w:eastAsia="uk-UA"/>
        </w:rPr>
        <w:t>Овчарук</w:t>
      </w:r>
      <w:proofErr w:type="spellEnd"/>
      <w:r w:rsidRPr="00AC2C96">
        <w:rPr>
          <w:rFonts w:ascii="Arial" w:eastAsia="Times New Roman" w:hAnsi="Arial" w:cs="Arial"/>
          <w:color w:val="2C2B2B"/>
          <w:sz w:val="18"/>
          <w:szCs w:val="18"/>
          <w:lang w:eastAsia="uk-UA"/>
        </w:rPr>
        <w:t>. – К. : К.І.С., 2004. – 112 с.</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Hutmacher</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Walo</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Key</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competencies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for</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Europe</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Hutmacher</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Walo</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Reportof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Symposium</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Berne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Switzerland</w:t>
      </w:r>
      <w:proofErr w:type="spellEnd"/>
      <w:r w:rsidRPr="00AC2C96">
        <w:rPr>
          <w:rFonts w:ascii="Arial" w:eastAsia="Times New Roman" w:hAnsi="Arial" w:cs="Arial"/>
          <w:color w:val="2C2B2B"/>
          <w:sz w:val="18"/>
          <w:szCs w:val="18"/>
          <w:lang w:eastAsia="uk-UA"/>
        </w:rPr>
        <w:t xml:space="preserve"> 27–30 </w:t>
      </w:r>
      <w:proofErr w:type="spellStart"/>
      <w:r w:rsidRPr="00AC2C96">
        <w:rPr>
          <w:rFonts w:ascii="Arial" w:eastAsia="Times New Roman" w:hAnsi="Arial" w:cs="Arial"/>
          <w:color w:val="2C2B2B"/>
          <w:sz w:val="18"/>
          <w:szCs w:val="18"/>
          <w:lang w:eastAsia="uk-UA"/>
        </w:rPr>
        <w:t>March</w:t>
      </w:r>
      <w:proofErr w:type="spellEnd"/>
      <w:r w:rsidRPr="00AC2C96">
        <w:rPr>
          <w:rFonts w:ascii="Arial" w:eastAsia="Times New Roman" w:hAnsi="Arial" w:cs="Arial"/>
          <w:color w:val="2C2B2B"/>
          <w:sz w:val="18"/>
          <w:szCs w:val="18"/>
          <w:lang w:eastAsia="uk-UA"/>
        </w:rPr>
        <w:t xml:space="preserve">, 1996. </w:t>
      </w:r>
      <w:proofErr w:type="spellStart"/>
      <w:r w:rsidRPr="00AC2C96">
        <w:rPr>
          <w:rFonts w:ascii="Arial" w:eastAsia="Times New Roman" w:hAnsi="Arial" w:cs="Arial"/>
          <w:color w:val="2C2B2B"/>
          <w:sz w:val="18"/>
          <w:szCs w:val="18"/>
          <w:lang w:eastAsia="uk-UA"/>
        </w:rPr>
        <w:t>Council</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for</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Cultural</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Co-operation</w:t>
      </w:r>
      <w:proofErr w:type="spellEnd"/>
      <w:r w:rsidRPr="00AC2C96">
        <w:rPr>
          <w:rFonts w:ascii="Arial" w:eastAsia="Times New Roman" w:hAnsi="Arial" w:cs="Arial"/>
          <w:color w:val="2C2B2B"/>
          <w:sz w:val="18"/>
          <w:szCs w:val="18"/>
          <w:lang w:eastAsia="uk-UA"/>
        </w:rPr>
        <w:t xml:space="preserve"> (CDCC) a </w:t>
      </w:r>
      <w:proofErr w:type="spellStart"/>
      <w:r w:rsidRPr="00AC2C96">
        <w:rPr>
          <w:rFonts w:ascii="Arial" w:eastAsia="Times New Roman" w:hAnsi="Arial" w:cs="Arial"/>
          <w:color w:val="2C2B2B"/>
          <w:sz w:val="18"/>
          <w:szCs w:val="18"/>
          <w:lang w:eastAsia="uk-UA"/>
        </w:rPr>
        <w:t>Secondary</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Education</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for</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Europe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Strasburg</w:t>
      </w:r>
      <w:proofErr w:type="spellEnd"/>
      <w:r w:rsidRPr="00AC2C96">
        <w:rPr>
          <w:rFonts w:ascii="Arial" w:eastAsia="Times New Roman" w:hAnsi="Arial" w:cs="Arial"/>
          <w:color w:val="2C2B2B"/>
          <w:sz w:val="18"/>
          <w:szCs w:val="18"/>
          <w:lang w:eastAsia="uk-UA"/>
        </w:rPr>
        <w:t>, 1997.</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Равен</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Дж</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Педагогическое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тестирование</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проблемы</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заблуждения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перспективы</w:t>
      </w:r>
      <w:proofErr w:type="spellEnd"/>
      <w:r w:rsidRPr="00AC2C96">
        <w:rPr>
          <w:rFonts w:ascii="Arial" w:eastAsia="Times New Roman" w:hAnsi="Arial" w:cs="Arial"/>
          <w:color w:val="2C2B2B"/>
          <w:sz w:val="18"/>
          <w:szCs w:val="18"/>
          <w:lang w:eastAsia="uk-UA"/>
        </w:rPr>
        <w:t xml:space="preserve"> ; пер. с </w:t>
      </w:r>
      <w:proofErr w:type="spellStart"/>
      <w:r w:rsidRPr="00AC2C96">
        <w:rPr>
          <w:rFonts w:ascii="Arial" w:eastAsia="Times New Roman" w:hAnsi="Arial" w:cs="Arial"/>
          <w:color w:val="2C2B2B"/>
          <w:sz w:val="18"/>
          <w:szCs w:val="18"/>
          <w:lang w:eastAsia="uk-UA"/>
        </w:rPr>
        <w:t>англ</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Дж</w:t>
      </w:r>
      <w:proofErr w:type="spellEnd"/>
      <w:r w:rsidRPr="00AC2C96">
        <w:rPr>
          <w:rFonts w:ascii="Arial" w:eastAsia="Times New Roman" w:hAnsi="Arial" w:cs="Arial"/>
          <w:color w:val="2C2B2B"/>
          <w:sz w:val="18"/>
          <w:szCs w:val="18"/>
          <w:lang w:eastAsia="uk-UA"/>
        </w:rPr>
        <w:t>. </w:t>
      </w:r>
      <w:proofErr w:type="spellStart"/>
      <w:r w:rsidRPr="00AC2C96">
        <w:rPr>
          <w:rFonts w:ascii="Arial" w:eastAsia="Times New Roman" w:hAnsi="Arial" w:cs="Arial"/>
          <w:color w:val="2C2B2B"/>
          <w:sz w:val="18"/>
          <w:szCs w:val="18"/>
          <w:lang w:eastAsia="uk-UA"/>
        </w:rPr>
        <w:t>Равен</w:t>
      </w:r>
      <w:proofErr w:type="spellEnd"/>
      <w:r w:rsidRPr="00AC2C96">
        <w:rPr>
          <w:rFonts w:ascii="Arial" w:eastAsia="Times New Roman" w:hAnsi="Arial" w:cs="Arial"/>
          <w:color w:val="2C2B2B"/>
          <w:sz w:val="18"/>
          <w:szCs w:val="18"/>
          <w:lang w:eastAsia="uk-UA"/>
        </w:rPr>
        <w:t xml:space="preserve">. – М. : </w:t>
      </w:r>
      <w:proofErr w:type="spellStart"/>
      <w:r w:rsidRPr="00AC2C96">
        <w:rPr>
          <w:rFonts w:ascii="Arial" w:eastAsia="Times New Roman" w:hAnsi="Arial" w:cs="Arial"/>
          <w:color w:val="2C2B2B"/>
          <w:sz w:val="18"/>
          <w:szCs w:val="18"/>
          <w:lang w:eastAsia="uk-UA"/>
        </w:rPr>
        <w:t>Когито</w:t>
      </w:r>
      <w:proofErr w:type="spellEnd"/>
      <w:r w:rsidRPr="00AC2C96">
        <w:rPr>
          <w:rFonts w:ascii="Arial" w:eastAsia="Times New Roman" w:hAnsi="Arial" w:cs="Arial"/>
          <w:color w:val="2C2B2B"/>
          <w:sz w:val="18"/>
          <w:szCs w:val="18"/>
          <w:lang w:eastAsia="uk-UA"/>
        </w:rPr>
        <w:t>-Центр, 1999. – 144 с.</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Жук О. Л. </w:t>
      </w:r>
      <w:proofErr w:type="spellStart"/>
      <w:r w:rsidRPr="00AC2C96">
        <w:rPr>
          <w:rFonts w:ascii="Arial" w:eastAsia="Times New Roman" w:hAnsi="Arial" w:cs="Arial"/>
          <w:color w:val="2C2B2B"/>
          <w:sz w:val="18"/>
          <w:szCs w:val="18"/>
          <w:lang w:eastAsia="uk-UA"/>
        </w:rPr>
        <w:t>Беларусь</w:t>
      </w:r>
      <w:proofErr w:type="spellEnd"/>
      <w:r w:rsidRPr="00AC2C96">
        <w:rPr>
          <w:rFonts w:ascii="Arial" w:eastAsia="Times New Roman" w:hAnsi="Arial" w:cs="Arial"/>
          <w:color w:val="2C2B2B"/>
          <w:sz w:val="18"/>
          <w:szCs w:val="18"/>
          <w:lang w:eastAsia="uk-UA"/>
        </w:rPr>
        <w:t xml:space="preserve"> : </w:t>
      </w:r>
      <w:proofErr w:type="spellStart"/>
      <w:r w:rsidRPr="00AC2C96">
        <w:rPr>
          <w:rFonts w:ascii="Arial" w:eastAsia="Times New Roman" w:hAnsi="Arial" w:cs="Arial"/>
          <w:color w:val="2C2B2B"/>
          <w:sz w:val="18"/>
          <w:szCs w:val="18"/>
          <w:lang w:eastAsia="uk-UA"/>
        </w:rPr>
        <w:t>компетентностный</w:t>
      </w:r>
      <w:proofErr w:type="spellEnd"/>
      <w:r w:rsidRPr="00AC2C96">
        <w:rPr>
          <w:rFonts w:ascii="Arial" w:eastAsia="Times New Roman" w:hAnsi="Arial" w:cs="Arial"/>
          <w:color w:val="2C2B2B"/>
          <w:sz w:val="18"/>
          <w:szCs w:val="18"/>
          <w:lang w:eastAsia="uk-UA"/>
        </w:rPr>
        <w:t xml:space="preserve"> поход в </w:t>
      </w:r>
      <w:proofErr w:type="spellStart"/>
      <w:r w:rsidRPr="00AC2C96">
        <w:rPr>
          <w:rFonts w:ascii="Arial" w:eastAsia="Times New Roman" w:hAnsi="Arial" w:cs="Arial"/>
          <w:color w:val="2C2B2B"/>
          <w:sz w:val="18"/>
          <w:szCs w:val="18"/>
          <w:lang w:eastAsia="uk-UA"/>
        </w:rPr>
        <w:t>педагогической</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подготовке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студентов</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университета</w:t>
      </w:r>
      <w:proofErr w:type="spellEnd"/>
      <w:r w:rsidRPr="00AC2C96">
        <w:rPr>
          <w:rFonts w:ascii="Arial" w:eastAsia="Times New Roman" w:hAnsi="Arial" w:cs="Arial"/>
          <w:color w:val="2C2B2B"/>
          <w:sz w:val="18"/>
          <w:szCs w:val="18"/>
          <w:lang w:eastAsia="uk-UA"/>
        </w:rPr>
        <w:t xml:space="preserve"> / О. Л. Жук // </w:t>
      </w:r>
      <w:proofErr w:type="spellStart"/>
      <w:r w:rsidRPr="00AC2C96">
        <w:rPr>
          <w:rFonts w:ascii="Arial" w:eastAsia="Times New Roman" w:hAnsi="Arial" w:cs="Arial"/>
          <w:color w:val="2C2B2B"/>
          <w:sz w:val="18"/>
          <w:szCs w:val="18"/>
          <w:lang w:eastAsia="uk-UA"/>
        </w:rPr>
        <w:t>Педагогика</w:t>
      </w:r>
      <w:proofErr w:type="spellEnd"/>
      <w:r w:rsidRPr="00AC2C96">
        <w:rPr>
          <w:rFonts w:ascii="Arial" w:eastAsia="Times New Roman" w:hAnsi="Arial" w:cs="Arial"/>
          <w:color w:val="2C2B2B"/>
          <w:sz w:val="18"/>
          <w:szCs w:val="18"/>
          <w:lang w:eastAsia="uk-UA"/>
        </w:rPr>
        <w:t>. – 2008. – № 3. – С. 99–105.</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Луговий В. І. Європейська концепція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у вищій школі та проблеми її реалізації в Україні / В. І. Луговий // Педагогіка і психологія. – 2009. – № 2. – С. 13–26.</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Локшина О. І. Європейська довідкова система як інструмент упровадження </w:t>
      </w:r>
      <w:proofErr w:type="spellStart"/>
      <w:r w:rsidRPr="00AC2C96">
        <w:rPr>
          <w:rFonts w:ascii="Arial" w:eastAsia="Times New Roman" w:hAnsi="Arial" w:cs="Arial"/>
          <w:color w:val="2C2B2B"/>
          <w:sz w:val="18"/>
          <w:szCs w:val="18"/>
          <w:lang w:eastAsia="uk-UA"/>
        </w:rPr>
        <w:t>компетентнісного</w:t>
      </w:r>
      <w:proofErr w:type="spellEnd"/>
      <w:r w:rsidRPr="00AC2C96">
        <w:rPr>
          <w:rFonts w:ascii="Arial" w:eastAsia="Times New Roman" w:hAnsi="Arial" w:cs="Arial"/>
          <w:color w:val="2C2B2B"/>
          <w:sz w:val="18"/>
          <w:szCs w:val="18"/>
          <w:lang w:eastAsia="uk-UA"/>
        </w:rPr>
        <w:t xml:space="preserve"> підходу в освіту країн – членів Європейського Союзу / О. І. Локшина // Педагогіка і психологія. – 2007. – № 1. – С. 131–142.</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Родигіна</w:t>
      </w:r>
      <w:proofErr w:type="spellEnd"/>
      <w:r w:rsidRPr="00AC2C96">
        <w:rPr>
          <w:rFonts w:ascii="Arial" w:eastAsia="Times New Roman" w:hAnsi="Arial" w:cs="Arial"/>
          <w:color w:val="2C2B2B"/>
          <w:sz w:val="18"/>
          <w:szCs w:val="18"/>
          <w:lang w:eastAsia="uk-UA"/>
        </w:rPr>
        <w:t xml:space="preserve"> І. </w:t>
      </w:r>
      <w:proofErr w:type="spellStart"/>
      <w:r w:rsidRPr="00AC2C96">
        <w:rPr>
          <w:rFonts w:ascii="Arial" w:eastAsia="Times New Roman" w:hAnsi="Arial" w:cs="Arial"/>
          <w:color w:val="2C2B2B"/>
          <w:sz w:val="18"/>
          <w:szCs w:val="18"/>
          <w:lang w:eastAsia="uk-UA"/>
        </w:rPr>
        <w:t>Компетентнісно</w:t>
      </w:r>
      <w:proofErr w:type="spellEnd"/>
      <w:r w:rsidRPr="00AC2C96">
        <w:rPr>
          <w:rFonts w:ascii="Arial" w:eastAsia="Times New Roman" w:hAnsi="Arial" w:cs="Arial"/>
          <w:color w:val="2C2B2B"/>
          <w:sz w:val="18"/>
          <w:szCs w:val="18"/>
          <w:lang w:eastAsia="uk-UA"/>
        </w:rPr>
        <w:t xml:space="preserve"> спрямований педагогічний процес [Електронний ресурс] / І. </w:t>
      </w:r>
      <w:proofErr w:type="spellStart"/>
      <w:r w:rsidRPr="00AC2C96">
        <w:rPr>
          <w:rFonts w:ascii="Arial" w:eastAsia="Times New Roman" w:hAnsi="Arial" w:cs="Arial"/>
          <w:color w:val="2C2B2B"/>
          <w:sz w:val="18"/>
          <w:szCs w:val="18"/>
          <w:lang w:eastAsia="uk-UA"/>
        </w:rPr>
        <w:t>Родигіна</w:t>
      </w:r>
      <w:proofErr w:type="spellEnd"/>
      <w:r w:rsidRPr="00AC2C96">
        <w:rPr>
          <w:rFonts w:ascii="Arial" w:eastAsia="Times New Roman" w:hAnsi="Arial" w:cs="Arial"/>
          <w:color w:val="2C2B2B"/>
          <w:sz w:val="18"/>
          <w:szCs w:val="18"/>
          <w:lang w:eastAsia="uk-UA"/>
        </w:rPr>
        <w:t>.  – Режим доступу : </w:t>
      </w:r>
      <w:hyperlink r:id="rId6" w:history="1">
        <w:r w:rsidRPr="00AC2C96">
          <w:rPr>
            <w:rFonts w:ascii="Arial" w:eastAsia="Times New Roman" w:hAnsi="Arial" w:cs="Arial"/>
            <w:color w:val="1772AF"/>
            <w:sz w:val="18"/>
            <w:szCs w:val="18"/>
            <w:u w:val="single"/>
            <w:lang w:eastAsia="uk-UA"/>
          </w:rPr>
          <w:t>http://osvita.ua/school/theory/1963</w:t>
        </w:r>
      </w:hyperlink>
      <w:r w:rsidRPr="00AC2C96">
        <w:rPr>
          <w:rFonts w:ascii="Arial" w:eastAsia="Times New Roman" w:hAnsi="Arial" w:cs="Arial"/>
          <w:color w:val="2C2B2B"/>
          <w:sz w:val="18"/>
          <w:szCs w:val="18"/>
          <w:lang w:eastAsia="uk-UA"/>
        </w:rPr>
        <w:t>.</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lastRenderedPageBreak/>
        <w:t>Хоружа</w:t>
      </w:r>
      <w:proofErr w:type="spellEnd"/>
      <w:r w:rsidRPr="00AC2C96">
        <w:rPr>
          <w:rFonts w:ascii="Arial" w:eastAsia="Times New Roman" w:hAnsi="Arial" w:cs="Arial"/>
          <w:color w:val="2C2B2B"/>
          <w:sz w:val="18"/>
          <w:szCs w:val="18"/>
          <w:lang w:eastAsia="uk-UA"/>
        </w:rPr>
        <w:t xml:space="preserve"> Л. Л.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в освіті: ретроспективний погляд на розвиток    ідеї /  Л. Л. </w:t>
      </w:r>
      <w:proofErr w:type="spellStart"/>
      <w:r w:rsidRPr="00AC2C96">
        <w:rPr>
          <w:rFonts w:ascii="Arial" w:eastAsia="Times New Roman" w:hAnsi="Arial" w:cs="Arial"/>
          <w:color w:val="2C2B2B"/>
          <w:sz w:val="18"/>
          <w:szCs w:val="18"/>
          <w:lang w:eastAsia="uk-UA"/>
        </w:rPr>
        <w:t>Хоружа</w:t>
      </w:r>
      <w:proofErr w:type="spellEnd"/>
      <w:r w:rsidRPr="00AC2C96">
        <w:rPr>
          <w:rFonts w:ascii="Arial" w:eastAsia="Times New Roman" w:hAnsi="Arial" w:cs="Arial"/>
          <w:color w:val="2C2B2B"/>
          <w:sz w:val="18"/>
          <w:szCs w:val="18"/>
          <w:lang w:eastAsia="uk-UA"/>
        </w:rPr>
        <w:t>  // Педагогічна  освіта :  теорія  і  практика :  збірник  наукових праць   –  К. :  КМПУ  імені Б.Д. Грінченка, 2007. – № 7. – (Серія "Психологія. Педагогіка"). – 202 с. </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Єрмаков І. Життєва компетентність особистості : від теорії до практики : наук.-метод. </w:t>
      </w:r>
      <w:proofErr w:type="spellStart"/>
      <w:r w:rsidRPr="00AC2C96">
        <w:rPr>
          <w:rFonts w:ascii="Arial" w:eastAsia="Times New Roman" w:hAnsi="Arial" w:cs="Arial"/>
          <w:color w:val="2C2B2B"/>
          <w:sz w:val="18"/>
          <w:szCs w:val="18"/>
          <w:lang w:eastAsia="uk-UA"/>
        </w:rPr>
        <w:t>зб</w:t>
      </w:r>
      <w:proofErr w:type="spellEnd"/>
      <w:r w:rsidRPr="00AC2C96">
        <w:rPr>
          <w:rFonts w:ascii="Arial" w:eastAsia="Times New Roman" w:hAnsi="Arial" w:cs="Arial"/>
          <w:color w:val="2C2B2B"/>
          <w:sz w:val="18"/>
          <w:szCs w:val="18"/>
          <w:lang w:eastAsia="uk-UA"/>
        </w:rPr>
        <w:t xml:space="preserve">. / І. Єрмаков, Н. Софій. – Запоріжжя : </w:t>
      </w:r>
      <w:proofErr w:type="spellStart"/>
      <w:r w:rsidRPr="00AC2C96">
        <w:rPr>
          <w:rFonts w:ascii="Arial" w:eastAsia="Times New Roman" w:hAnsi="Arial" w:cs="Arial"/>
          <w:color w:val="2C2B2B"/>
          <w:sz w:val="18"/>
          <w:szCs w:val="18"/>
          <w:lang w:eastAsia="uk-UA"/>
        </w:rPr>
        <w:t>Центріон</w:t>
      </w:r>
      <w:proofErr w:type="spellEnd"/>
      <w:r w:rsidRPr="00AC2C96">
        <w:rPr>
          <w:rFonts w:ascii="Arial" w:eastAsia="Times New Roman" w:hAnsi="Arial" w:cs="Arial"/>
          <w:color w:val="2C2B2B"/>
          <w:sz w:val="18"/>
          <w:szCs w:val="18"/>
          <w:lang w:eastAsia="uk-UA"/>
        </w:rPr>
        <w:t>, 2005. – 640 с.</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у сучасній освіті : Світовий досвід та українські перспективи / за </w:t>
      </w:r>
      <w:proofErr w:type="spellStart"/>
      <w:r w:rsidRPr="00AC2C96">
        <w:rPr>
          <w:rFonts w:ascii="Arial" w:eastAsia="Times New Roman" w:hAnsi="Arial" w:cs="Arial"/>
          <w:color w:val="2C2B2B"/>
          <w:sz w:val="18"/>
          <w:szCs w:val="18"/>
          <w:lang w:eastAsia="uk-UA"/>
        </w:rPr>
        <w:t>заг</w:t>
      </w:r>
      <w:proofErr w:type="spellEnd"/>
      <w:r w:rsidRPr="00AC2C96">
        <w:rPr>
          <w:rFonts w:ascii="Arial" w:eastAsia="Times New Roman" w:hAnsi="Arial" w:cs="Arial"/>
          <w:color w:val="2C2B2B"/>
          <w:sz w:val="18"/>
          <w:szCs w:val="18"/>
          <w:lang w:eastAsia="uk-UA"/>
        </w:rPr>
        <w:t>. ред. О. В. </w:t>
      </w:r>
      <w:proofErr w:type="spellStart"/>
      <w:r w:rsidRPr="00AC2C96">
        <w:rPr>
          <w:rFonts w:ascii="Arial" w:eastAsia="Times New Roman" w:hAnsi="Arial" w:cs="Arial"/>
          <w:color w:val="2C2B2B"/>
          <w:sz w:val="18"/>
          <w:szCs w:val="18"/>
          <w:lang w:eastAsia="uk-UA"/>
        </w:rPr>
        <w:t>Овчарук</w:t>
      </w:r>
      <w:proofErr w:type="spellEnd"/>
      <w:r w:rsidRPr="00AC2C96">
        <w:rPr>
          <w:rFonts w:ascii="Arial" w:eastAsia="Times New Roman" w:hAnsi="Arial" w:cs="Arial"/>
          <w:color w:val="2C2B2B"/>
          <w:sz w:val="18"/>
          <w:szCs w:val="18"/>
          <w:lang w:eastAsia="uk-UA"/>
        </w:rPr>
        <w:t>. – К. : К.І.С., 2004. – 112 с.</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Савченко О. Я. Уміння вчитися як ключова компетентність загальної середньої освіти / О. Я. Савченко // </w:t>
      </w:r>
      <w:proofErr w:type="spellStart"/>
      <w:r w:rsidRPr="00AC2C96">
        <w:rPr>
          <w:rFonts w:ascii="Arial" w:eastAsia="Times New Roman" w:hAnsi="Arial" w:cs="Arial"/>
          <w:color w:val="2C2B2B"/>
          <w:sz w:val="18"/>
          <w:szCs w:val="18"/>
          <w:lang w:eastAsia="uk-UA"/>
        </w:rPr>
        <w:t>Компетентнісний</w:t>
      </w:r>
      <w:proofErr w:type="spellEnd"/>
      <w:r w:rsidRPr="00AC2C96">
        <w:rPr>
          <w:rFonts w:ascii="Arial" w:eastAsia="Times New Roman" w:hAnsi="Arial" w:cs="Arial"/>
          <w:color w:val="2C2B2B"/>
          <w:sz w:val="18"/>
          <w:szCs w:val="18"/>
          <w:lang w:eastAsia="uk-UA"/>
        </w:rPr>
        <w:t xml:space="preserve"> підхід у сучасній освіті : світовий досвід та українські перспективи. Бібліотека з освітньої політики / за </w:t>
      </w:r>
      <w:proofErr w:type="spellStart"/>
      <w:r w:rsidRPr="00AC2C96">
        <w:rPr>
          <w:rFonts w:ascii="Arial" w:eastAsia="Times New Roman" w:hAnsi="Arial" w:cs="Arial"/>
          <w:color w:val="2C2B2B"/>
          <w:sz w:val="18"/>
          <w:szCs w:val="18"/>
          <w:lang w:eastAsia="uk-UA"/>
        </w:rPr>
        <w:t>заг</w:t>
      </w:r>
      <w:proofErr w:type="spellEnd"/>
      <w:r w:rsidRPr="00AC2C96">
        <w:rPr>
          <w:rFonts w:ascii="Arial" w:eastAsia="Times New Roman" w:hAnsi="Arial" w:cs="Arial"/>
          <w:color w:val="2C2B2B"/>
          <w:sz w:val="18"/>
          <w:szCs w:val="18"/>
          <w:lang w:eastAsia="uk-UA"/>
        </w:rPr>
        <w:t>. ред. О. В. </w:t>
      </w:r>
      <w:proofErr w:type="spellStart"/>
      <w:r w:rsidRPr="00AC2C96">
        <w:rPr>
          <w:rFonts w:ascii="Arial" w:eastAsia="Times New Roman" w:hAnsi="Arial" w:cs="Arial"/>
          <w:color w:val="2C2B2B"/>
          <w:sz w:val="18"/>
          <w:szCs w:val="18"/>
          <w:lang w:eastAsia="uk-UA"/>
        </w:rPr>
        <w:t>Овчарук</w:t>
      </w:r>
      <w:proofErr w:type="spellEnd"/>
      <w:r w:rsidRPr="00AC2C96">
        <w:rPr>
          <w:rFonts w:ascii="Arial" w:eastAsia="Times New Roman" w:hAnsi="Arial" w:cs="Arial"/>
          <w:color w:val="2C2B2B"/>
          <w:sz w:val="18"/>
          <w:szCs w:val="18"/>
          <w:lang w:eastAsia="uk-UA"/>
        </w:rPr>
        <w:t>. – К. : К.І.С., 2004. – С. 34–52.</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Критерії оцінювання навчальних досягнень учнів у системі загальної середньої освіти : </w:t>
      </w:r>
      <w:proofErr w:type="spellStart"/>
      <w:r w:rsidRPr="00AC2C96">
        <w:rPr>
          <w:rFonts w:ascii="Arial" w:eastAsia="Times New Roman" w:hAnsi="Arial" w:cs="Arial"/>
          <w:color w:val="2C2B2B"/>
          <w:sz w:val="18"/>
          <w:szCs w:val="18"/>
          <w:lang w:eastAsia="uk-UA"/>
        </w:rPr>
        <w:t>навч</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посіб</w:t>
      </w:r>
      <w:proofErr w:type="spellEnd"/>
      <w:r w:rsidRPr="00AC2C96">
        <w:rPr>
          <w:rFonts w:ascii="Arial" w:eastAsia="Times New Roman" w:hAnsi="Arial" w:cs="Arial"/>
          <w:color w:val="2C2B2B"/>
          <w:sz w:val="18"/>
          <w:szCs w:val="18"/>
          <w:lang w:eastAsia="uk-UA"/>
        </w:rPr>
        <w:t>. / Л. Ващенко ; [уклад. Ю. І. </w:t>
      </w:r>
      <w:proofErr w:type="spellStart"/>
      <w:r w:rsidRPr="00AC2C96">
        <w:rPr>
          <w:rFonts w:ascii="Arial" w:eastAsia="Times New Roman" w:hAnsi="Arial" w:cs="Arial"/>
          <w:color w:val="2C2B2B"/>
          <w:sz w:val="18"/>
          <w:szCs w:val="18"/>
          <w:lang w:eastAsia="uk-UA"/>
        </w:rPr>
        <w:t>Завалевський</w:t>
      </w:r>
      <w:proofErr w:type="spellEnd"/>
      <w:r w:rsidRPr="00AC2C96">
        <w:rPr>
          <w:rFonts w:ascii="Arial" w:eastAsia="Times New Roman" w:hAnsi="Arial" w:cs="Arial"/>
          <w:color w:val="2C2B2B"/>
          <w:sz w:val="18"/>
          <w:szCs w:val="18"/>
          <w:lang w:eastAsia="uk-UA"/>
        </w:rPr>
        <w:t xml:space="preserve">] ; за </w:t>
      </w:r>
      <w:proofErr w:type="spellStart"/>
      <w:r w:rsidRPr="00AC2C96">
        <w:rPr>
          <w:rFonts w:ascii="Arial" w:eastAsia="Times New Roman" w:hAnsi="Arial" w:cs="Arial"/>
          <w:color w:val="2C2B2B"/>
          <w:sz w:val="18"/>
          <w:szCs w:val="18"/>
          <w:lang w:eastAsia="uk-UA"/>
        </w:rPr>
        <w:t>заг</w:t>
      </w:r>
      <w:proofErr w:type="spellEnd"/>
      <w:r w:rsidRPr="00AC2C96">
        <w:rPr>
          <w:rFonts w:ascii="Arial" w:eastAsia="Times New Roman" w:hAnsi="Arial" w:cs="Arial"/>
          <w:color w:val="2C2B2B"/>
          <w:sz w:val="18"/>
          <w:szCs w:val="18"/>
          <w:lang w:eastAsia="uk-UA"/>
        </w:rPr>
        <w:t>. ред. В. О. </w:t>
      </w:r>
      <w:proofErr w:type="spellStart"/>
      <w:r w:rsidRPr="00AC2C96">
        <w:rPr>
          <w:rFonts w:ascii="Arial" w:eastAsia="Times New Roman" w:hAnsi="Arial" w:cs="Arial"/>
          <w:color w:val="2C2B2B"/>
          <w:sz w:val="18"/>
          <w:szCs w:val="18"/>
          <w:lang w:eastAsia="uk-UA"/>
        </w:rPr>
        <w:t>Огнев’юка</w:t>
      </w:r>
      <w:proofErr w:type="spellEnd"/>
      <w:r w:rsidRPr="00AC2C96">
        <w:rPr>
          <w:rFonts w:ascii="Arial" w:eastAsia="Times New Roman" w:hAnsi="Arial" w:cs="Arial"/>
          <w:color w:val="2C2B2B"/>
          <w:sz w:val="18"/>
          <w:szCs w:val="18"/>
          <w:lang w:eastAsia="uk-UA"/>
        </w:rPr>
        <w:t>. – К. : Ірпінь, 2004. – 177 с.</w:t>
      </w:r>
    </w:p>
    <w:p w:rsidR="00AC2C96" w:rsidRPr="00AC2C96" w:rsidRDefault="00AC2C96" w:rsidP="00AC2C96">
      <w:pPr>
        <w:numPr>
          <w:ilvl w:val="0"/>
          <w:numId w:val="3"/>
        </w:numPr>
        <w:shd w:val="clear" w:color="auto" w:fill="FFFFFF"/>
        <w:spacing w:after="105" w:line="240" w:lineRule="auto"/>
        <w:ind w:left="450"/>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Сорочан</w:t>
      </w:r>
      <w:proofErr w:type="spellEnd"/>
      <w:r w:rsidRPr="00AC2C96">
        <w:rPr>
          <w:rFonts w:ascii="Arial" w:eastAsia="Times New Roman" w:hAnsi="Arial" w:cs="Arial"/>
          <w:color w:val="2C2B2B"/>
          <w:sz w:val="18"/>
          <w:szCs w:val="18"/>
          <w:lang w:eastAsia="uk-UA"/>
        </w:rPr>
        <w:t xml:space="preserve"> Т. М. Післядипломна педагогічна освіта : пошук сучасних моделей / </w:t>
      </w:r>
      <w:proofErr w:type="spellStart"/>
      <w:r w:rsidRPr="00AC2C96">
        <w:rPr>
          <w:rFonts w:ascii="Arial" w:eastAsia="Times New Roman" w:hAnsi="Arial" w:cs="Arial"/>
          <w:color w:val="2C2B2B"/>
          <w:sz w:val="18"/>
          <w:szCs w:val="18"/>
          <w:lang w:eastAsia="uk-UA"/>
        </w:rPr>
        <w:t>Сорочан</w:t>
      </w:r>
      <w:proofErr w:type="spellEnd"/>
      <w:r w:rsidRPr="00AC2C96">
        <w:rPr>
          <w:rFonts w:ascii="Arial" w:eastAsia="Times New Roman" w:hAnsi="Arial" w:cs="Arial"/>
          <w:color w:val="2C2B2B"/>
          <w:sz w:val="18"/>
          <w:szCs w:val="18"/>
          <w:lang w:eastAsia="uk-UA"/>
        </w:rPr>
        <w:t> Т. М. // Управління освітою. – 2008. – № 16. – С. 6–10.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b/>
          <w:bCs/>
          <w:color w:val="2C2B2B"/>
          <w:sz w:val="18"/>
          <w:szCs w:val="18"/>
          <w:lang w:eastAsia="uk-UA"/>
        </w:rPr>
        <w:t xml:space="preserve">Часникова Е.В.  </w:t>
      </w:r>
      <w:proofErr w:type="spellStart"/>
      <w:r w:rsidRPr="00AC2C96">
        <w:rPr>
          <w:rFonts w:ascii="Arial" w:eastAsia="Times New Roman" w:hAnsi="Arial" w:cs="Arial"/>
          <w:b/>
          <w:bCs/>
          <w:color w:val="2C2B2B"/>
          <w:sz w:val="18"/>
          <w:szCs w:val="18"/>
          <w:lang w:eastAsia="uk-UA"/>
        </w:rPr>
        <w:t>Компетентносный</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подход</w:t>
      </w:r>
      <w:proofErr w:type="spellEnd"/>
      <w:r w:rsidRPr="00AC2C96">
        <w:rPr>
          <w:rFonts w:ascii="Arial" w:eastAsia="Times New Roman" w:hAnsi="Arial" w:cs="Arial"/>
          <w:b/>
          <w:bCs/>
          <w:color w:val="2C2B2B"/>
          <w:sz w:val="18"/>
          <w:szCs w:val="18"/>
          <w:lang w:eastAsia="uk-UA"/>
        </w:rPr>
        <w:t xml:space="preserve"> в </w:t>
      </w:r>
      <w:proofErr w:type="spellStart"/>
      <w:r w:rsidRPr="00AC2C96">
        <w:rPr>
          <w:rFonts w:ascii="Arial" w:eastAsia="Times New Roman" w:hAnsi="Arial" w:cs="Arial"/>
          <w:b/>
          <w:bCs/>
          <w:color w:val="2C2B2B"/>
          <w:sz w:val="18"/>
          <w:szCs w:val="18"/>
          <w:lang w:eastAsia="uk-UA"/>
        </w:rPr>
        <w:t>образовании</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как</w:t>
      </w:r>
      <w:proofErr w:type="spellEnd"/>
      <w:r w:rsidRPr="00AC2C96">
        <w:rPr>
          <w:rFonts w:ascii="Arial" w:eastAsia="Times New Roman" w:hAnsi="Arial" w:cs="Arial"/>
          <w:b/>
          <w:bCs/>
          <w:color w:val="2C2B2B"/>
          <w:sz w:val="18"/>
          <w:szCs w:val="18"/>
          <w:lang w:eastAsia="uk-UA"/>
        </w:rPr>
        <w:t xml:space="preserve"> основа </w:t>
      </w:r>
      <w:proofErr w:type="spellStart"/>
      <w:r w:rsidRPr="00AC2C96">
        <w:rPr>
          <w:rFonts w:ascii="Arial" w:eastAsia="Times New Roman" w:hAnsi="Arial" w:cs="Arial"/>
          <w:b/>
          <w:bCs/>
          <w:color w:val="2C2B2B"/>
          <w:sz w:val="18"/>
          <w:szCs w:val="18"/>
          <w:lang w:eastAsia="uk-UA"/>
        </w:rPr>
        <w:t>ее</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реформирования</w:t>
      </w:r>
      <w:proofErr w:type="spellEnd"/>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В </w:t>
      </w:r>
      <w:proofErr w:type="spellStart"/>
      <w:r w:rsidRPr="00AC2C96">
        <w:rPr>
          <w:rFonts w:ascii="Arial" w:eastAsia="Times New Roman" w:hAnsi="Arial" w:cs="Arial"/>
          <w:color w:val="2C2B2B"/>
          <w:sz w:val="18"/>
          <w:szCs w:val="18"/>
          <w:lang w:eastAsia="uk-UA"/>
        </w:rPr>
        <w:t>статье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рассмотрены</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сущность</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функции</w:t>
      </w:r>
      <w:proofErr w:type="spellEnd"/>
      <w:r w:rsidRPr="00AC2C96">
        <w:rPr>
          <w:rFonts w:ascii="Arial" w:eastAsia="Times New Roman" w:hAnsi="Arial" w:cs="Arial"/>
          <w:color w:val="2C2B2B"/>
          <w:sz w:val="18"/>
          <w:szCs w:val="18"/>
          <w:lang w:eastAsia="uk-UA"/>
        </w:rPr>
        <w:t xml:space="preserve"> и </w:t>
      </w:r>
      <w:proofErr w:type="spellStart"/>
      <w:r w:rsidRPr="00AC2C96">
        <w:rPr>
          <w:rFonts w:ascii="Arial" w:eastAsia="Times New Roman" w:hAnsi="Arial" w:cs="Arial"/>
          <w:color w:val="2C2B2B"/>
          <w:sz w:val="18"/>
          <w:szCs w:val="18"/>
          <w:lang w:eastAsia="uk-UA"/>
        </w:rPr>
        <w:t>особенности</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реализации</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компетентностного</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подхода</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осуществлен</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теоретический</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анализ</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научных</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источников</w:t>
      </w:r>
      <w:proofErr w:type="spellEnd"/>
      <w:r w:rsidRPr="00AC2C96">
        <w:rPr>
          <w:rFonts w:ascii="Arial" w:eastAsia="Times New Roman" w:hAnsi="Arial" w:cs="Arial"/>
          <w:color w:val="2C2B2B"/>
          <w:sz w:val="18"/>
          <w:szCs w:val="18"/>
          <w:lang w:eastAsia="uk-UA"/>
        </w:rPr>
        <w:t xml:space="preserve"> с </w:t>
      </w:r>
      <w:proofErr w:type="spellStart"/>
      <w:r w:rsidRPr="00AC2C96">
        <w:rPr>
          <w:rFonts w:ascii="Arial" w:eastAsia="Times New Roman" w:hAnsi="Arial" w:cs="Arial"/>
          <w:color w:val="2C2B2B"/>
          <w:sz w:val="18"/>
          <w:szCs w:val="18"/>
          <w:lang w:eastAsia="uk-UA"/>
        </w:rPr>
        <w:t>целью</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исследования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истории</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возникновения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особенностей</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применения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этого</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подхода</w:t>
      </w:r>
      <w:proofErr w:type="spellEnd"/>
      <w:r w:rsidRPr="00AC2C96">
        <w:rPr>
          <w:rFonts w:ascii="Arial" w:eastAsia="Times New Roman" w:hAnsi="Arial" w:cs="Arial"/>
          <w:color w:val="2C2B2B"/>
          <w:sz w:val="18"/>
          <w:szCs w:val="18"/>
          <w:lang w:eastAsia="uk-UA"/>
        </w:rPr>
        <w:t xml:space="preserve"> в </w:t>
      </w:r>
      <w:proofErr w:type="spellStart"/>
      <w:r w:rsidRPr="00AC2C96">
        <w:rPr>
          <w:rFonts w:ascii="Arial" w:eastAsia="Times New Roman" w:hAnsi="Arial" w:cs="Arial"/>
          <w:color w:val="2C2B2B"/>
          <w:sz w:val="18"/>
          <w:szCs w:val="18"/>
          <w:lang w:eastAsia="uk-UA"/>
        </w:rPr>
        <w:t>практике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образования</w:t>
      </w:r>
      <w:proofErr w:type="spellEnd"/>
      <w:r w:rsidRPr="00AC2C96">
        <w:rPr>
          <w:rFonts w:ascii="Arial" w:eastAsia="Times New Roman" w:hAnsi="Arial" w:cs="Arial"/>
          <w:color w:val="2C2B2B"/>
          <w:sz w:val="18"/>
          <w:szCs w:val="18"/>
          <w:lang w:eastAsia="uk-UA"/>
        </w:rPr>
        <w:t>.</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xml:space="preserve">Автором </w:t>
      </w:r>
      <w:proofErr w:type="spellStart"/>
      <w:r w:rsidRPr="00AC2C96">
        <w:rPr>
          <w:rFonts w:ascii="Arial" w:eastAsia="Times New Roman" w:hAnsi="Arial" w:cs="Arial"/>
          <w:color w:val="2C2B2B"/>
          <w:sz w:val="18"/>
          <w:szCs w:val="18"/>
          <w:lang w:eastAsia="uk-UA"/>
        </w:rPr>
        <w:t>сделан</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вывод</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что</w:t>
      </w:r>
      <w:proofErr w:type="spellEnd"/>
      <w:r w:rsidRPr="00AC2C96">
        <w:rPr>
          <w:rFonts w:ascii="Arial" w:eastAsia="Times New Roman" w:hAnsi="Arial" w:cs="Arial"/>
          <w:color w:val="2C2B2B"/>
          <w:sz w:val="18"/>
          <w:szCs w:val="18"/>
          <w:lang w:eastAsia="uk-UA"/>
        </w:rPr>
        <w:t xml:space="preserve"> и </w:t>
      </w:r>
      <w:proofErr w:type="spellStart"/>
      <w:r w:rsidRPr="00AC2C96">
        <w:rPr>
          <w:rFonts w:ascii="Arial" w:eastAsia="Times New Roman" w:hAnsi="Arial" w:cs="Arial"/>
          <w:color w:val="2C2B2B"/>
          <w:sz w:val="18"/>
          <w:szCs w:val="18"/>
          <w:lang w:eastAsia="uk-UA"/>
        </w:rPr>
        <w:t>содержательная</w:t>
      </w:r>
      <w:proofErr w:type="spellEnd"/>
      <w:r w:rsidRPr="00AC2C96">
        <w:rPr>
          <w:rFonts w:ascii="Arial" w:eastAsia="Times New Roman" w:hAnsi="Arial" w:cs="Arial"/>
          <w:color w:val="2C2B2B"/>
          <w:sz w:val="18"/>
          <w:szCs w:val="18"/>
          <w:lang w:eastAsia="uk-UA"/>
        </w:rPr>
        <w:t xml:space="preserve">, и </w:t>
      </w:r>
      <w:proofErr w:type="spellStart"/>
      <w:r w:rsidRPr="00AC2C96">
        <w:rPr>
          <w:rFonts w:ascii="Arial" w:eastAsia="Times New Roman" w:hAnsi="Arial" w:cs="Arial"/>
          <w:color w:val="2C2B2B"/>
          <w:sz w:val="18"/>
          <w:szCs w:val="18"/>
          <w:lang w:eastAsia="uk-UA"/>
        </w:rPr>
        <w:t>процессуальная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составляющие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компетентносного</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подхода</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направлены</w:t>
      </w:r>
      <w:proofErr w:type="spellEnd"/>
      <w:r w:rsidRPr="00AC2C96">
        <w:rPr>
          <w:rFonts w:ascii="Arial" w:eastAsia="Times New Roman" w:hAnsi="Arial" w:cs="Arial"/>
          <w:color w:val="2C2B2B"/>
          <w:sz w:val="18"/>
          <w:szCs w:val="18"/>
          <w:lang w:eastAsia="uk-UA"/>
        </w:rPr>
        <w:t xml:space="preserve"> на </w:t>
      </w:r>
      <w:proofErr w:type="spellStart"/>
      <w:r w:rsidRPr="00AC2C96">
        <w:rPr>
          <w:rFonts w:ascii="Arial" w:eastAsia="Times New Roman" w:hAnsi="Arial" w:cs="Arial"/>
          <w:color w:val="2C2B2B"/>
          <w:sz w:val="18"/>
          <w:szCs w:val="18"/>
          <w:lang w:eastAsia="uk-UA"/>
        </w:rPr>
        <w:t>достижение</w:t>
      </w:r>
      <w:proofErr w:type="spellEnd"/>
      <w:r w:rsidRPr="00AC2C96">
        <w:rPr>
          <w:rFonts w:ascii="Arial" w:eastAsia="Times New Roman" w:hAnsi="Arial" w:cs="Arial"/>
          <w:color w:val="2C2B2B"/>
          <w:sz w:val="18"/>
          <w:szCs w:val="18"/>
          <w:lang w:eastAsia="uk-UA"/>
        </w:rPr>
        <w:t xml:space="preserve"> нового </w:t>
      </w:r>
      <w:proofErr w:type="spellStart"/>
      <w:r w:rsidRPr="00AC2C96">
        <w:rPr>
          <w:rFonts w:ascii="Arial" w:eastAsia="Times New Roman" w:hAnsi="Arial" w:cs="Arial"/>
          <w:color w:val="2C2B2B"/>
          <w:sz w:val="18"/>
          <w:szCs w:val="18"/>
          <w:lang w:eastAsia="uk-UA"/>
        </w:rPr>
        <w:t>целостного</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результата</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образования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как</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усвоения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содержания</w:t>
      </w:r>
      <w:proofErr w:type="spellEnd"/>
      <w:r w:rsidRPr="00AC2C96">
        <w:rPr>
          <w:rFonts w:ascii="Arial" w:eastAsia="Times New Roman" w:hAnsi="Arial" w:cs="Arial"/>
          <w:color w:val="2C2B2B"/>
          <w:sz w:val="18"/>
          <w:szCs w:val="18"/>
          <w:lang w:eastAsia="uk-UA"/>
        </w:rPr>
        <w:t xml:space="preserve"> и </w:t>
      </w:r>
      <w:proofErr w:type="spellStart"/>
      <w:r w:rsidRPr="00AC2C96">
        <w:rPr>
          <w:rFonts w:ascii="Arial" w:eastAsia="Times New Roman" w:hAnsi="Arial" w:cs="Arial"/>
          <w:color w:val="2C2B2B"/>
          <w:sz w:val="18"/>
          <w:szCs w:val="18"/>
          <w:lang w:eastAsia="uk-UA"/>
        </w:rPr>
        <w:t>развитие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личности</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которая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усвоила</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значимое</w:t>
      </w:r>
      <w:proofErr w:type="spellEnd"/>
      <w:r w:rsidRPr="00AC2C96">
        <w:rPr>
          <w:rFonts w:ascii="Arial" w:eastAsia="Times New Roman" w:hAnsi="Arial" w:cs="Arial"/>
          <w:color w:val="2C2B2B"/>
          <w:sz w:val="18"/>
          <w:szCs w:val="18"/>
          <w:lang w:eastAsia="uk-UA"/>
        </w:rPr>
        <w:t xml:space="preserve"> для </w:t>
      </w:r>
      <w:proofErr w:type="spellStart"/>
      <w:r w:rsidRPr="00AC2C96">
        <w:rPr>
          <w:rFonts w:ascii="Arial" w:eastAsia="Times New Roman" w:hAnsi="Arial" w:cs="Arial"/>
          <w:color w:val="2C2B2B"/>
          <w:sz w:val="18"/>
          <w:szCs w:val="18"/>
          <w:lang w:eastAsia="uk-UA"/>
        </w:rPr>
        <w:t>нее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содержание</w:t>
      </w:r>
      <w:proofErr w:type="spellEnd"/>
      <w:r w:rsidRPr="00AC2C96">
        <w:rPr>
          <w:rFonts w:ascii="Arial" w:eastAsia="Times New Roman" w:hAnsi="Arial" w:cs="Arial"/>
          <w:color w:val="2C2B2B"/>
          <w:sz w:val="18"/>
          <w:szCs w:val="18"/>
          <w:lang w:eastAsia="uk-UA"/>
        </w:rPr>
        <w:t xml:space="preserve">. В </w:t>
      </w:r>
      <w:proofErr w:type="spellStart"/>
      <w:r w:rsidRPr="00AC2C96">
        <w:rPr>
          <w:rFonts w:ascii="Arial" w:eastAsia="Times New Roman" w:hAnsi="Arial" w:cs="Arial"/>
          <w:color w:val="2C2B2B"/>
          <w:sz w:val="18"/>
          <w:szCs w:val="18"/>
          <w:lang w:eastAsia="uk-UA"/>
        </w:rPr>
        <w:t>условиях</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компетентносного</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подхода</w:t>
      </w:r>
      <w:proofErr w:type="spellEnd"/>
      <w:r w:rsidRPr="00AC2C96">
        <w:rPr>
          <w:rFonts w:ascii="Arial" w:eastAsia="Times New Roman" w:hAnsi="Arial" w:cs="Arial"/>
          <w:color w:val="2C2B2B"/>
          <w:sz w:val="18"/>
          <w:szCs w:val="18"/>
          <w:lang w:eastAsia="uk-UA"/>
        </w:rPr>
        <w:t xml:space="preserve"> результат </w:t>
      </w:r>
      <w:proofErr w:type="spellStart"/>
      <w:r w:rsidRPr="00AC2C96">
        <w:rPr>
          <w:rFonts w:ascii="Arial" w:eastAsia="Times New Roman" w:hAnsi="Arial" w:cs="Arial"/>
          <w:color w:val="2C2B2B"/>
          <w:sz w:val="18"/>
          <w:szCs w:val="18"/>
          <w:lang w:eastAsia="uk-UA"/>
        </w:rPr>
        <w:t>обучения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рассматривается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как</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способность</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человека</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действовать</w:t>
      </w:r>
      <w:proofErr w:type="spellEnd"/>
      <w:r w:rsidRPr="00AC2C96">
        <w:rPr>
          <w:rFonts w:ascii="Arial" w:eastAsia="Times New Roman" w:hAnsi="Arial" w:cs="Arial"/>
          <w:color w:val="2C2B2B"/>
          <w:sz w:val="18"/>
          <w:szCs w:val="18"/>
          <w:lang w:eastAsia="uk-UA"/>
        </w:rPr>
        <w:t xml:space="preserve"> в </w:t>
      </w:r>
      <w:proofErr w:type="spellStart"/>
      <w:r w:rsidRPr="00AC2C96">
        <w:rPr>
          <w:rFonts w:ascii="Arial" w:eastAsia="Times New Roman" w:hAnsi="Arial" w:cs="Arial"/>
          <w:color w:val="2C2B2B"/>
          <w:sz w:val="18"/>
          <w:szCs w:val="18"/>
          <w:lang w:eastAsia="uk-UA"/>
        </w:rPr>
        <w:t>различных</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ситуациях</w:t>
      </w:r>
      <w:proofErr w:type="spellEnd"/>
      <w:r w:rsidRPr="00AC2C96">
        <w:rPr>
          <w:rFonts w:ascii="Arial" w:eastAsia="Times New Roman" w:hAnsi="Arial" w:cs="Arial"/>
          <w:color w:val="2C2B2B"/>
          <w:sz w:val="18"/>
          <w:szCs w:val="18"/>
          <w:lang w:eastAsia="uk-UA"/>
        </w:rPr>
        <w:t xml:space="preserve"> и сферах </w:t>
      </w:r>
      <w:proofErr w:type="spellStart"/>
      <w:r w:rsidRPr="00AC2C96">
        <w:rPr>
          <w:rFonts w:ascii="Arial" w:eastAsia="Times New Roman" w:hAnsi="Arial" w:cs="Arial"/>
          <w:color w:val="2C2B2B"/>
          <w:sz w:val="18"/>
          <w:szCs w:val="18"/>
          <w:lang w:eastAsia="uk-UA"/>
        </w:rPr>
        <w:t>жизнедеятельности</w:t>
      </w:r>
      <w:proofErr w:type="spellEnd"/>
      <w:r w:rsidRPr="00AC2C96">
        <w:rPr>
          <w:rFonts w:ascii="Arial" w:eastAsia="Times New Roman" w:hAnsi="Arial" w:cs="Arial"/>
          <w:color w:val="2C2B2B"/>
          <w:sz w:val="18"/>
          <w:szCs w:val="18"/>
          <w:lang w:eastAsia="uk-UA"/>
        </w:rPr>
        <w:t>.</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b/>
          <w:bCs/>
          <w:i/>
          <w:iCs/>
          <w:color w:val="2C2B2B"/>
          <w:sz w:val="18"/>
          <w:szCs w:val="18"/>
          <w:lang w:eastAsia="uk-UA"/>
        </w:rPr>
        <w:t>Ключевые</w:t>
      </w:r>
      <w:proofErr w:type="spellEnd"/>
      <w:r w:rsidRPr="00AC2C96">
        <w:rPr>
          <w:rFonts w:ascii="Arial" w:eastAsia="Times New Roman" w:hAnsi="Arial" w:cs="Arial"/>
          <w:b/>
          <w:bCs/>
          <w:i/>
          <w:iCs/>
          <w:color w:val="2C2B2B"/>
          <w:sz w:val="18"/>
          <w:szCs w:val="18"/>
          <w:lang w:eastAsia="uk-UA"/>
        </w:rPr>
        <w:t xml:space="preserve"> слова</w:t>
      </w:r>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образование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компетентносный</w:t>
      </w:r>
      <w:proofErr w:type="spellEnd"/>
      <w:r w:rsidRPr="00AC2C96">
        <w:rPr>
          <w:rFonts w:ascii="Arial" w:eastAsia="Times New Roman" w:hAnsi="Arial" w:cs="Arial"/>
          <w:color w:val="2C2B2B"/>
          <w:sz w:val="18"/>
          <w:szCs w:val="18"/>
          <w:lang w:eastAsia="uk-UA"/>
        </w:rPr>
        <w:t xml:space="preserve"> поход, </w:t>
      </w:r>
      <w:proofErr w:type="spellStart"/>
      <w:r w:rsidRPr="00AC2C96">
        <w:rPr>
          <w:rFonts w:ascii="Arial" w:eastAsia="Times New Roman" w:hAnsi="Arial" w:cs="Arial"/>
          <w:color w:val="2C2B2B"/>
          <w:sz w:val="18"/>
          <w:szCs w:val="18"/>
          <w:lang w:eastAsia="uk-UA"/>
        </w:rPr>
        <w:t>компетентность</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компетенция</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ключевые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компетентности</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базовые</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компетентности</w:t>
      </w:r>
      <w:proofErr w:type="spellEnd"/>
      <w:r w:rsidRPr="00AC2C96">
        <w:rPr>
          <w:rFonts w:ascii="Arial" w:eastAsia="Times New Roman" w:hAnsi="Arial" w:cs="Arial"/>
          <w:color w:val="2C2B2B"/>
          <w:sz w:val="18"/>
          <w:szCs w:val="18"/>
          <w:lang w:eastAsia="uk-UA"/>
        </w:rPr>
        <w:t>.</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r w:rsidRPr="00AC2C96">
        <w:rPr>
          <w:rFonts w:ascii="Arial" w:eastAsia="Times New Roman" w:hAnsi="Arial" w:cs="Arial"/>
          <w:color w:val="2C2B2B"/>
          <w:sz w:val="18"/>
          <w:szCs w:val="18"/>
          <w:lang w:eastAsia="uk-UA"/>
        </w:rPr>
        <w:t> </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b/>
          <w:bCs/>
          <w:color w:val="2C2B2B"/>
          <w:sz w:val="18"/>
          <w:szCs w:val="18"/>
          <w:lang w:eastAsia="uk-UA"/>
        </w:rPr>
        <w:t>Chasnikova</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Olena</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Competence</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Approach</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in</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Education</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as</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the</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Basis</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of</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Its</w:t>
      </w:r>
      <w:proofErr w:type="spellEnd"/>
      <w:r w:rsidRPr="00AC2C96">
        <w:rPr>
          <w:rFonts w:ascii="Arial" w:eastAsia="Times New Roman" w:hAnsi="Arial" w:cs="Arial"/>
          <w:b/>
          <w:bCs/>
          <w:color w:val="2C2B2B"/>
          <w:sz w:val="18"/>
          <w:szCs w:val="18"/>
          <w:lang w:eastAsia="uk-UA"/>
        </w:rPr>
        <w:t xml:space="preserve"> </w:t>
      </w:r>
      <w:proofErr w:type="spellStart"/>
      <w:r w:rsidRPr="00AC2C96">
        <w:rPr>
          <w:rFonts w:ascii="Arial" w:eastAsia="Times New Roman" w:hAnsi="Arial" w:cs="Arial"/>
          <w:b/>
          <w:bCs/>
          <w:color w:val="2C2B2B"/>
          <w:sz w:val="18"/>
          <w:szCs w:val="18"/>
          <w:lang w:eastAsia="uk-UA"/>
        </w:rPr>
        <w:t>Reforming</w:t>
      </w:r>
      <w:proofErr w:type="spellEnd"/>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color w:val="2C2B2B"/>
          <w:sz w:val="18"/>
          <w:szCs w:val="18"/>
          <w:lang w:eastAsia="uk-UA"/>
        </w:rPr>
        <w:t>Essence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functions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and</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peculiarities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realization</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approach</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are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described</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theoretical</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analyses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scientific</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sources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with</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aim</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research</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development</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history</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peculiarities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of</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this</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approach</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implementation</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into</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practice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are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provided</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in</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the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article</w:t>
      </w:r>
      <w:proofErr w:type="spellEnd"/>
      <w:r w:rsidRPr="00AC2C96">
        <w:rPr>
          <w:rFonts w:ascii="Arial" w:eastAsia="Times New Roman" w:hAnsi="Arial" w:cs="Arial"/>
          <w:color w:val="2C2B2B"/>
          <w:sz w:val="18"/>
          <w:szCs w:val="18"/>
          <w:lang w:eastAsia="uk-UA"/>
        </w:rPr>
        <w:t>.</w:t>
      </w:r>
    </w:p>
    <w:p w:rsidR="00AC2C96" w:rsidRPr="00AC2C96" w:rsidRDefault="00AC2C96" w:rsidP="00AC2C96">
      <w:pPr>
        <w:shd w:val="clear" w:color="auto" w:fill="FFFFFF"/>
        <w:spacing w:before="150" w:after="0" w:line="240" w:lineRule="auto"/>
        <w:jc w:val="both"/>
        <w:rPr>
          <w:rFonts w:ascii="Arial" w:eastAsia="Times New Roman" w:hAnsi="Arial" w:cs="Arial"/>
          <w:color w:val="2C2B2B"/>
          <w:sz w:val="18"/>
          <w:szCs w:val="18"/>
          <w:lang w:eastAsia="uk-UA"/>
        </w:rPr>
      </w:pPr>
      <w:proofErr w:type="spellStart"/>
      <w:r w:rsidRPr="00AC2C96">
        <w:rPr>
          <w:rFonts w:ascii="Arial" w:eastAsia="Times New Roman" w:hAnsi="Arial" w:cs="Arial"/>
          <w:b/>
          <w:bCs/>
          <w:i/>
          <w:iCs/>
          <w:color w:val="2C2B2B"/>
          <w:sz w:val="18"/>
          <w:szCs w:val="18"/>
          <w:lang w:eastAsia="uk-UA"/>
        </w:rPr>
        <w:t>Key</w:t>
      </w:r>
      <w:proofErr w:type="spellEnd"/>
      <w:r w:rsidRPr="00AC2C96">
        <w:rPr>
          <w:rFonts w:ascii="Arial" w:eastAsia="Times New Roman" w:hAnsi="Arial" w:cs="Arial"/>
          <w:b/>
          <w:bCs/>
          <w:i/>
          <w:iCs/>
          <w:color w:val="2C2B2B"/>
          <w:sz w:val="18"/>
          <w:szCs w:val="18"/>
          <w:lang w:eastAsia="uk-UA"/>
        </w:rPr>
        <w:t xml:space="preserve"> </w:t>
      </w:r>
      <w:proofErr w:type="spellStart"/>
      <w:r w:rsidRPr="00AC2C96">
        <w:rPr>
          <w:rFonts w:ascii="Arial" w:eastAsia="Times New Roman" w:hAnsi="Arial" w:cs="Arial"/>
          <w:b/>
          <w:bCs/>
          <w:i/>
          <w:iCs/>
          <w:color w:val="2C2B2B"/>
          <w:sz w:val="18"/>
          <w:szCs w:val="18"/>
          <w:lang w:eastAsia="uk-UA"/>
        </w:rPr>
        <w:t>words</w:t>
      </w:r>
      <w:proofErr w:type="spellEnd"/>
      <w:r w:rsidRPr="00AC2C96">
        <w:rPr>
          <w:rFonts w:ascii="Arial" w:eastAsia="Times New Roman" w:hAnsi="Arial" w:cs="Arial"/>
          <w:b/>
          <w:bCs/>
          <w:i/>
          <w:iCs/>
          <w:color w:val="2C2B2B"/>
          <w:sz w:val="18"/>
          <w:szCs w:val="18"/>
          <w:lang w:eastAsia="uk-UA"/>
        </w:rPr>
        <w:t>:</w:t>
      </w:r>
      <w:r w:rsidRPr="00AC2C96">
        <w:rPr>
          <w:rFonts w:ascii="Arial" w:eastAsia="Times New Roman" w:hAnsi="Arial" w:cs="Arial"/>
          <w:color w:val="2C2B2B"/>
          <w:sz w:val="18"/>
          <w:szCs w:val="18"/>
          <w:lang w:eastAsia="uk-UA"/>
        </w:rPr>
        <w:t> </w:t>
      </w:r>
      <w:proofErr w:type="spellStart"/>
      <w:r w:rsidRPr="00AC2C96">
        <w:rPr>
          <w:rFonts w:ascii="Arial" w:eastAsia="Times New Roman" w:hAnsi="Arial" w:cs="Arial"/>
          <w:color w:val="2C2B2B"/>
          <w:sz w:val="18"/>
          <w:szCs w:val="18"/>
          <w:lang w:eastAsia="uk-UA"/>
        </w:rPr>
        <w:t>education</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approach</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competency</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key</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competence</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basic</w:t>
      </w:r>
      <w:proofErr w:type="spellEnd"/>
      <w:r w:rsidRPr="00AC2C96">
        <w:rPr>
          <w:rFonts w:ascii="Arial" w:eastAsia="Times New Roman" w:hAnsi="Arial" w:cs="Arial"/>
          <w:color w:val="2C2B2B"/>
          <w:sz w:val="18"/>
          <w:szCs w:val="18"/>
          <w:lang w:eastAsia="uk-UA"/>
        </w:rPr>
        <w:t xml:space="preserve"> </w:t>
      </w:r>
      <w:proofErr w:type="spellStart"/>
      <w:r w:rsidRPr="00AC2C96">
        <w:rPr>
          <w:rFonts w:ascii="Arial" w:eastAsia="Times New Roman" w:hAnsi="Arial" w:cs="Arial"/>
          <w:color w:val="2C2B2B"/>
          <w:sz w:val="18"/>
          <w:szCs w:val="18"/>
          <w:lang w:eastAsia="uk-UA"/>
        </w:rPr>
        <w:t>competence</w:t>
      </w:r>
      <w:proofErr w:type="spellEnd"/>
    </w:p>
    <w:p w:rsidR="004F2E32" w:rsidRDefault="004F2E32"/>
    <w:sectPr w:rsidR="004F2E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3AAC"/>
    <w:multiLevelType w:val="multilevel"/>
    <w:tmpl w:val="13C2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4410B"/>
    <w:multiLevelType w:val="multilevel"/>
    <w:tmpl w:val="FCDC4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453FDB"/>
    <w:multiLevelType w:val="multilevel"/>
    <w:tmpl w:val="E572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DB9"/>
    <w:rsid w:val="004F2E32"/>
    <w:rsid w:val="00AC2C96"/>
    <w:rsid w:val="00ED6D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873AD-0E1D-436E-8C01-F79F2ED8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C2C96"/>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C2C96"/>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AC2C9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AC2C96"/>
    <w:rPr>
      <w:color w:val="0000FF"/>
      <w:u w:val="single"/>
    </w:rPr>
  </w:style>
  <w:style w:type="character" w:styleId="a5">
    <w:name w:val="Strong"/>
    <w:basedOn w:val="a0"/>
    <w:uiPriority w:val="22"/>
    <w:qFormat/>
    <w:rsid w:val="00AC2C96"/>
    <w:rPr>
      <w:b/>
      <w:bCs/>
    </w:rPr>
  </w:style>
  <w:style w:type="character" w:styleId="a6">
    <w:name w:val="Emphasis"/>
    <w:basedOn w:val="a0"/>
    <w:uiPriority w:val="20"/>
    <w:qFormat/>
    <w:rsid w:val="00AC2C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79462">
      <w:bodyDiv w:val="1"/>
      <w:marLeft w:val="0"/>
      <w:marRight w:val="0"/>
      <w:marTop w:val="0"/>
      <w:marBottom w:val="0"/>
      <w:divBdr>
        <w:top w:val="none" w:sz="0" w:space="0" w:color="auto"/>
        <w:left w:val="none" w:sz="0" w:space="0" w:color="auto"/>
        <w:bottom w:val="none" w:sz="0" w:space="0" w:color="auto"/>
        <w:right w:val="none" w:sz="0" w:space="0" w:color="auto"/>
      </w:divBdr>
      <w:divsChild>
        <w:div w:id="192810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vita.ua/school/theory/1963" TargetMode="External"/><Relationship Id="rId5" Type="http://schemas.openxmlformats.org/officeDocument/2006/relationships/hyperlink" Target="http://zakinppo.org.ua/2010-01-18-13-44-15/233-2010-08-25-07-10-4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13521</Words>
  <Characters>7707</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2019-03-11T19:38:00Z</dcterms:created>
  <dcterms:modified xsi:type="dcterms:W3CDTF">2019-03-11T19:38:00Z</dcterms:modified>
</cp:coreProperties>
</file>