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1"/>
        <w:gridCol w:w="1654"/>
        <w:gridCol w:w="859"/>
        <w:gridCol w:w="6017"/>
      </w:tblGrid>
      <w:tr w:rsidR="0007595D" w:rsidRPr="00B33E5A" w:rsidTr="00D73076">
        <w:tc>
          <w:tcPr>
            <w:tcW w:w="0" w:type="auto"/>
          </w:tcPr>
          <w:p w:rsidR="0007595D" w:rsidRPr="009B0336" w:rsidRDefault="0007595D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03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бакалавр</w:t>
            </w:r>
          </w:p>
        </w:tc>
        <w:tc>
          <w:tcPr>
            <w:tcW w:w="0" w:type="auto"/>
          </w:tcPr>
          <w:p w:rsidR="0007595D" w:rsidRPr="009B0336" w:rsidRDefault="0007595D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Стандартизація і сертифікація товарів і послуг</w:t>
            </w:r>
          </w:p>
        </w:tc>
        <w:tc>
          <w:tcPr>
            <w:tcW w:w="0" w:type="auto"/>
          </w:tcPr>
          <w:p w:rsidR="0007595D" w:rsidRPr="0092694D" w:rsidRDefault="0007595D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03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к.е.н., доцент Ємець О.І.</w:t>
            </w:r>
          </w:p>
        </w:tc>
        <w:tc>
          <w:tcPr>
            <w:tcW w:w="0" w:type="auto"/>
          </w:tcPr>
          <w:p w:rsidR="0007595D" w:rsidRDefault="0007595D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hyperlink r:id="rId6" w:tooltip="Пошук за автором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Савіцький А. В.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Стандартизація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і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сертифікація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як важливий інструмент управління якістю продукції підприємства</w:t>
            </w:r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[Електронний ресурс] / А. В. Савіцький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7" w:tooltip="Періодичне видання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Економічний простір</w:t>
              </w:r>
            </w:hyperlink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. - 2013. - № 71. - С. 239-247. - Режим доступу: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8" w:history="1">
              <w:r>
                <w:rPr>
                  <w:rStyle w:val="a4"/>
                  <w:rFonts w:ascii="Helvetica" w:hAnsi="Helvetica" w:cs="Helvetica"/>
                  <w:color w:val="8B4513"/>
                </w:rPr>
                <w:t>http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://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nbuv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gov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ua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UJRN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ecpros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_2013_71_27</w:t>
              </w:r>
            </w:hyperlink>
            <w:r>
              <w:rPr>
                <w:lang w:val="uk-UA"/>
              </w:rPr>
              <w:t>.</w:t>
            </w:r>
          </w:p>
          <w:p w:rsidR="0007595D" w:rsidRDefault="0007595D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hyperlink r:id="rId9" w:tooltip="Пошук за автором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Оборський Г. О.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Стандартизація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і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сертифікація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процесів управління якістю освіти у вищому навчальному закладі</w:t>
            </w:r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[Електронний ресурс] / Г. О. Оборський, В. Д. Гогунський, О. С. Савєльєва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10" w:tooltip="Періодичне видання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Праці Одеського політехнічного університету</w:t>
              </w:r>
            </w:hyperlink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. - 2011. - № 1. - С. 251-255. - Режим доступу: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11" w:history="1">
              <w:r>
                <w:rPr>
                  <w:rStyle w:val="a4"/>
                  <w:rFonts w:ascii="Helvetica" w:hAnsi="Helvetica" w:cs="Helvetica"/>
                  <w:color w:val="8B4513"/>
                </w:rPr>
                <w:t>http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://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nbuv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gov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ua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UJRN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Popu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_2011_1_49</w:t>
              </w:r>
            </w:hyperlink>
            <w:r>
              <w:rPr>
                <w:lang w:val="uk-UA"/>
              </w:rPr>
              <w:t>.</w:t>
            </w:r>
          </w:p>
          <w:p w:rsidR="0007595D" w:rsidRDefault="0007595D" w:rsidP="00D73076">
            <w:pPr>
              <w:rPr>
                <w:lang w:val="uk-UA"/>
              </w:rPr>
            </w:pPr>
            <w:r>
              <w:rPr>
                <w:rFonts w:ascii="Helvetica" w:hAnsi="Helvetica" w:cs="Helvetica"/>
                <w:color w:val="666666"/>
                <w:sz w:val="20"/>
                <w:szCs w:val="20"/>
                <w:lang w:val="uk-UA"/>
              </w:rPr>
              <w:t xml:space="preserve">3. </w:t>
            </w:r>
            <w:hyperlink r:id="rId12" w:tooltip="Пошук за автором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Однар О. В.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Стандартизація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і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сертифікація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як методи забезпечення якості продукції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[Електронний ресурс] / О. В. Однар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13" w:tooltip="Періодичне видання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 xml:space="preserve">Науковий вісник Національного університету біоресурсів і природокористування України. 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Сер. : Економіка, аграрний менеджмент, бізнес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- 2013. - Вип. 181(1). - С. 138-144. - Режим доступу: </w:t>
            </w:r>
            <w:hyperlink r:id="rId14" w:history="1">
              <w:r>
                <w:rPr>
                  <w:rStyle w:val="a4"/>
                  <w:rFonts w:ascii="Helvetica" w:hAnsi="Helvetica" w:cs="Helvetica"/>
                  <w:color w:val="8B4513"/>
                </w:rPr>
                <w:t>http://nbuv.gov.ua/UJRN/nvnau_econ_2013_181(1)__26</w:t>
              </w:r>
            </w:hyperlink>
            <w:r>
              <w:rPr>
                <w:lang w:val="uk-UA"/>
              </w:rPr>
              <w:t>.</w:t>
            </w:r>
          </w:p>
          <w:p w:rsidR="0007595D" w:rsidRDefault="0007595D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hyperlink r:id="rId15" w:tooltip="Пошук за автором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Скрипчук П. М.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Якість,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стандартизація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,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сертифікація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: методологічні засади розвитку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[Електронний ресурс] / П. М. Скрипчук, О. В. Пахаренко, О. Ю. Судук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16" w:tooltip="Періодичне видання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Проблеми раціонального використання соціально-економічного та природно-ресурсного потенціалу регіону: фінансова політика та інвестиції</w:t>
              </w:r>
            </w:hyperlink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. - 2013. - Вип. 19, № 3. - С. 134-142. - Режим доступу: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17" w:history="1">
              <w:r>
                <w:rPr>
                  <w:rStyle w:val="a4"/>
                  <w:rFonts w:ascii="Helvetica" w:hAnsi="Helvetica" w:cs="Helvetica"/>
                  <w:color w:val="8B4513"/>
                </w:rPr>
                <w:t>http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://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nbuv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gov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ua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UJRN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prvse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_2013_19_3_17</w:t>
              </w:r>
            </w:hyperlink>
            <w:r>
              <w:rPr>
                <w:lang w:val="uk-UA"/>
              </w:rPr>
              <w:t>.</w:t>
            </w:r>
          </w:p>
          <w:p w:rsidR="0007595D" w:rsidRDefault="0007595D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hyperlink r:id="rId18" w:tooltip="Пошук за автором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Яновицька Г. Б.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Стандартизація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та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сертифікація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як засоби забезпечення безпеки та якості товарів, робіт, послуг</w:t>
            </w:r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[Електронний ресурс] / Г. Б. Яновицька, Ю. В. Верхола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19" w:tooltip="Періодичне видання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Науковий вісник Львівського державного університету внутрішніх справ. серія юридична</w:t>
              </w:r>
            </w:hyperlink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. - 2015. - Вип. 2. - С. 97-107. - Режим доступу: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20" w:history="1">
              <w:r>
                <w:rPr>
                  <w:rStyle w:val="a4"/>
                  <w:rFonts w:ascii="Helvetica" w:hAnsi="Helvetica" w:cs="Helvetica"/>
                  <w:color w:val="8B4513"/>
                </w:rPr>
                <w:t>http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://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nbuv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gov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ua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UJRN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Nvlduvs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_2015_2_12</w:t>
              </w:r>
            </w:hyperlink>
            <w:r>
              <w:rPr>
                <w:lang w:val="uk-UA"/>
              </w:rPr>
              <w:t>.</w:t>
            </w:r>
          </w:p>
          <w:p w:rsidR="0007595D" w:rsidRDefault="0007595D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hyperlink r:id="rId21" w:tooltip="Пошук за автором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Княженко І. І.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Екологічна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стандартизація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,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сертифікація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та маркування в Україні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[Електронний ресурс] / І. І. Княженко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22" w:tooltip="Періодичне видання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Вісник Бердянського університету менеджменту і бізнесу</w:t>
              </w:r>
            </w:hyperlink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. - 2018. - № 1. - С. 34–38. - Режим доступу: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23" w:history="1">
              <w:r>
                <w:rPr>
                  <w:rStyle w:val="a4"/>
                  <w:rFonts w:ascii="Helvetica" w:hAnsi="Helvetica" w:cs="Helvetica"/>
                  <w:color w:val="8B4513"/>
                </w:rPr>
                <w:t>http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://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nbuv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gov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ua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UJRN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vbumb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_2018_1_7</w:t>
              </w:r>
            </w:hyperlink>
            <w:r>
              <w:rPr>
                <w:lang w:val="uk-UA"/>
              </w:rPr>
              <w:t>.</w:t>
            </w:r>
          </w:p>
          <w:p w:rsidR="0007595D" w:rsidRPr="00B33E5A" w:rsidRDefault="0007595D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hyperlink r:id="rId24" w:tooltip="Пошук за автором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Москаленко К. С.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Екологічна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стандартизація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і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сертифікація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: порівняння України і ЄС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[Електронний ресурс] / К. С. Москаленко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25" w:tooltip="Періодичне видання" w:history="1"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Молодий вчений</w:t>
              </w:r>
            </w:hyperlink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. - 2018. - № 1(1). - С. 521-524. - Режим доступу: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26" w:history="1">
              <w:r>
                <w:rPr>
                  <w:rStyle w:val="a4"/>
                  <w:rFonts w:ascii="Helvetica" w:hAnsi="Helvetica" w:cs="Helvetica"/>
                  <w:color w:val="8B4513"/>
                </w:rPr>
                <w:t>http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://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nbuv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gov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ua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UJRN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4"/>
                  <w:rFonts w:ascii="Helvetica" w:hAnsi="Helvetica" w:cs="Helvetica"/>
                  <w:color w:val="8B4513"/>
                </w:rPr>
                <w:t>molv</w:t>
              </w:r>
              <w:r w:rsidRPr="0092694D">
                <w:rPr>
                  <w:rStyle w:val="a4"/>
                  <w:rFonts w:ascii="Helvetica" w:hAnsi="Helvetica" w:cs="Helvetica"/>
                  <w:color w:val="8B4513"/>
                  <w:lang w:val="uk-UA"/>
                </w:rPr>
                <w:t>_2018_1(1)__124</w:t>
              </w:r>
            </w:hyperlink>
            <w:r>
              <w:rPr>
                <w:lang w:val="uk-UA"/>
              </w:rPr>
              <w:t>.</w:t>
            </w:r>
          </w:p>
        </w:tc>
      </w:tr>
    </w:tbl>
    <w:p w:rsidR="00C93182" w:rsidRPr="0007595D" w:rsidRDefault="00C93182">
      <w:pPr>
        <w:rPr>
          <w:lang w:val="uk-UA"/>
        </w:rPr>
      </w:pPr>
      <w:bookmarkStart w:id="0" w:name="_GoBack"/>
      <w:bookmarkEnd w:id="0"/>
    </w:p>
    <w:sectPr w:rsidR="00C93182" w:rsidRPr="00075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D2C84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7B"/>
    <w:rsid w:val="0000662F"/>
    <w:rsid w:val="000132B1"/>
    <w:rsid w:val="00020F1B"/>
    <w:rsid w:val="00022AD8"/>
    <w:rsid w:val="00023CAF"/>
    <w:rsid w:val="00026478"/>
    <w:rsid w:val="000277D5"/>
    <w:rsid w:val="0003493B"/>
    <w:rsid w:val="00047A93"/>
    <w:rsid w:val="00051543"/>
    <w:rsid w:val="00063D92"/>
    <w:rsid w:val="0006463B"/>
    <w:rsid w:val="00064ABD"/>
    <w:rsid w:val="000652DD"/>
    <w:rsid w:val="0007056B"/>
    <w:rsid w:val="00070A20"/>
    <w:rsid w:val="0007595D"/>
    <w:rsid w:val="000841C7"/>
    <w:rsid w:val="00087629"/>
    <w:rsid w:val="00094FCE"/>
    <w:rsid w:val="0009607C"/>
    <w:rsid w:val="000C1D50"/>
    <w:rsid w:val="000D5841"/>
    <w:rsid w:val="000E0EAA"/>
    <w:rsid w:val="000F367F"/>
    <w:rsid w:val="00104C98"/>
    <w:rsid w:val="00111406"/>
    <w:rsid w:val="00114E9C"/>
    <w:rsid w:val="001170CD"/>
    <w:rsid w:val="00117C0C"/>
    <w:rsid w:val="001211E4"/>
    <w:rsid w:val="0012503D"/>
    <w:rsid w:val="0014167F"/>
    <w:rsid w:val="00152255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407DA"/>
    <w:rsid w:val="002432CC"/>
    <w:rsid w:val="0025007C"/>
    <w:rsid w:val="0025247D"/>
    <w:rsid w:val="00252537"/>
    <w:rsid w:val="00255F76"/>
    <w:rsid w:val="002579BB"/>
    <w:rsid w:val="002607DF"/>
    <w:rsid w:val="0026746E"/>
    <w:rsid w:val="0027059F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7CC0"/>
    <w:rsid w:val="00314AFD"/>
    <w:rsid w:val="003222A2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B468A"/>
    <w:rsid w:val="003B4DCB"/>
    <w:rsid w:val="003C3E52"/>
    <w:rsid w:val="003D03D2"/>
    <w:rsid w:val="003D18E2"/>
    <w:rsid w:val="003D4BAB"/>
    <w:rsid w:val="00402339"/>
    <w:rsid w:val="004202FA"/>
    <w:rsid w:val="0042179E"/>
    <w:rsid w:val="00434EED"/>
    <w:rsid w:val="00443B31"/>
    <w:rsid w:val="00443E91"/>
    <w:rsid w:val="004630F7"/>
    <w:rsid w:val="00470C41"/>
    <w:rsid w:val="004734EB"/>
    <w:rsid w:val="004736D7"/>
    <w:rsid w:val="00480EAA"/>
    <w:rsid w:val="00485FE8"/>
    <w:rsid w:val="00486623"/>
    <w:rsid w:val="004A4086"/>
    <w:rsid w:val="004B04B2"/>
    <w:rsid w:val="004B7305"/>
    <w:rsid w:val="004C0BB2"/>
    <w:rsid w:val="004C1FE4"/>
    <w:rsid w:val="004D0A28"/>
    <w:rsid w:val="00500D1B"/>
    <w:rsid w:val="00516391"/>
    <w:rsid w:val="00523F49"/>
    <w:rsid w:val="0054090F"/>
    <w:rsid w:val="005414AA"/>
    <w:rsid w:val="00542753"/>
    <w:rsid w:val="005508C8"/>
    <w:rsid w:val="00553583"/>
    <w:rsid w:val="00554FDD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60145E"/>
    <w:rsid w:val="00602B28"/>
    <w:rsid w:val="00606523"/>
    <w:rsid w:val="00607C08"/>
    <w:rsid w:val="00621167"/>
    <w:rsid w:val="00622FC2"/>
    <w:rsid w:val="00633EFE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C0059"/>
    <w:rsid w:val="006C08AA"/>
    <w:rsid w:val="006C0A68"/>
    <w:rsid w:val="006C14E6"/>
    <w:rsid w:val="006E28F7"/>
    <w:rsid w:val="006F1E0B"/>
    <w:rsid w:val="006F7B55"/>
    <w:rsid w:val="007119D9"/>
    <w:rsid w:val="007320C1"/>
    <w:rsid w:val="00732AE5"/>
    <w:rsid w:val="007443DE"/>
    <w:rsid w:val="0075036D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397B"/>
    <w:rsid w:val="007E797F"/>
    <w:rsid w:val="007F0326"/>
    <w:rsid w:val="0081033A"/>
    <w:rsid w:val="008157C9"/>
    <w:rsid w:val="00823F15"/>
    <w:rsid w:val="00826DAB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7D38"/>
    <w:rsid w:val="00887167"/>
    <w:rsid w:val="008874C0"/>
    <w:rsid w:val="00887A78"/>
    <w:rsid w:val="00887D3F"/>
    <w:rsid w:val="008A33B0"/>
    <w:rsid w:val="008B5E6F"/>
    <w:rsid w:val="008B7768"/>
    <w:rsid w:val="008C4EB5"/>
    <w:rsid w:val="008C6D37"/>
    <w:rsid w:val="008E044C"/>
    <w:rsid w:val="008E623E"/>
    <w:rsid w:val="008F0688"/>
    <w:rsid w:val="008F3275"/>
    <w:rsid w:val="008F43C0"/>
    <w:rsid w:val="00905733"/>
    <w:rsid w:val="0090768A"/>
    <w:rsid w:val="00937342"/>
    <w:rsid w:val="009375B2"/>
    <w:rsid w:val="00943066"/>
    <w:rsid w:val="009433FF"/>
    <w:rsid w:val="00943D34"/>
    <w:rsid w:val="00947982"/>
    <w:rsid w:val="00955147"/>
    <w:rsid w:val="00963268"/>
    <w:rsid w:val="00975929"/>
    <w:rsid w:val="009808AD"/>
    <w:rsid w:val="00980FE5"/>
    <w:rsid w:val="00981FAA"/>
    <w:rsid w:val="00982BCE"/>
    <w:rsid w:val="00991E66"/>
    <w:rsid w:val="009940A2"/>
    <w:rsid w:val="009A15FF"/>
    <w:rsid w:val="009A1A9F"/>
    <w:rsid w:val="009A42D7"/>
    <w:rsid w:val="009B0449"/>
    <w:rsid w:val="009B5366"/>
    <w:rsid w:val="009B69AB"/>
    <w:rsid w:val="009C1661"/>
    <w:rsid w:val="009C69BA"/>
    <w:rsid w:val="009D2702"/>
    <w:rsid w:val="009D457E"/>
    <w:rsid w:val="009D5073"/>
    <w:rsid w:val="009D53BB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41272"/>
    <w:rsid w:val="00A472AA"/>
    <w:rsid w:val="00A5120F"/>
    <w:rsid w:val="00A77F82"/>
    <w:rsid w:val="00A85A60"/>
    <w:rsid w:val="00A919D9"/>
    <w:rsid w:val="00A95EF2"/>
    <w:rsid w:val="00A970B6"/>
    <w:rsid w:val="00AA70B9"/>
    <w:rsid w:val="00AA7632"/>
    <w:rsid w:val="00AE0918"/>
    <w:rsid w:val="00AE1834"/>
    <w:rsid w:val="00AE7A10"/>
    <w:rsid w:val="00AF41FC"/>
    <w:rsid w:val="00AF48B5"/>
    <w:rsid w:val="00AF74A3"/>
    <w:rsid w:val="00B001B2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7AFB"/>
    <w:rsid w:val="00BB29E2"/>
    <w:rsid w:val="00BB4F8A"/>
    <w:rsid w:val="00BB60F3"/>
    <w:rsid w:val="00BB7460"/>
    <w:rsid w:val="00BC69B1"/>
    <w:rsid w:val="00BD5475"/>
    <w:rsid w:val="00BD6EDA"/>
    <w:rsid w:val="00BE08FB"/>
    <w:rsid w:val="00C0490B"/>
    <w:rsid w:val="00C060CB"/>
    <w:rsid w:val="00C14DB8"/>
    <w:rsid w:val="00C21440"/>
    <w:rsid w:val="00C269AD"/>
    <w:rsid w:val="00C34B10"/>
    <w:rsid w:val="00C3560D"/>
    <w:rsid w:val="00C42CCF"/>
    <w:rsid w:val="00C477C6"/>
    <w:rsid w:val="00C71967"/>
    <w:rsid w:val="00C84F93"/>
    <w:rsid w:val="00C9292B"/>
    <w:rsid w:val="00C93182"/>
    <w:rsid w:val="00C94AB9"/>
    <w:rsid w:val="00CA003E"/>
    <w:rsid w:val="00CA587D"/>
    <w:rsid w:val="00CB2964"/>
    <w:rsid w:val="00CB4DEE"/>
    <w:rsid w:val="00CB7A20"/>
    <w:rsid w:val="00CD20E7"/>
    <w:rsid w:val="00CD39DB"/>
    <w:rsid w:val="00CE3A90"/>
    <w:rsid w:val="00CF699E"/>
    <w:rsid w:val="00D02442"/>
    <w:rsid w:val="00D03B53"/>
    <w:rsid w:val="00D11252"/>
    <w:rsid w:val="00D310B8"/>
    <w:rsid w:val="00D430D7"/>
    <w:rsid w:val="00D44BA3"/>
    <w:rsid w:val="00D51999"/>
    <w:rsid w:val="00D621DE"/>
    <w:rsid w:val="00D7129D"/>
    <w:rsid w:val="00D7210C"/>
    <w:rsid w:val="00D7288C"/>
    <w:rsid w:val="00D76045"/>
    <w:rsid w:val="00D85756"/>
    <w:rsid w:val="00D90F53"/>
    <w:rsid w:val="00DA56D4"/>
    <w:rsid w:val="00DB03B7"/>
    <w:rsid w:val="00DB0613"/>
    <w:rsid w:val="00DB1FA5"/>
    <w:rsid w:val="00DB7C05"/>
    <w:rsid w:val="00DC2FE1"/>
    <w:rsid w:val="00DC6582"/>
    <w:rsid w:val="00DD6C8C"/>
    <w:rsid w:val="00DD7C7B"/>
    <w:rsid w:val="00DE38E8"/>
    <w:rsid w:val="00DE6AA1"/>
    <w:rsid w:val="00DF4FB5"/>
    <w:rsid w:val="00DF52F8"/>
    <w:rsid w:val="00E1703A"/>
    <w:rsid w:val="00E1712E"/>
    <w:rsid w:val="00E205E0"/>
    <w:rsid w:val="00E20953"/>
    <w:rsid w:val="00E25257"/>
    <w:rsid w:val="00E26D89"/>
    <w:rsid w:val="00E33278"/>
    <w:rsid w:val="00E47E41"/>
    <w:rsid w:val="00E513B4"/>
    <w:rsid w:val="00E51459"/>
    <w:rsid w:val="00E52733"/>
    <w:rsid w:val="00E65F23"/>
    <w:rsid w:val="00E71859"/>
    <w:rsid w:val="00E777D9"/>
    <w:rsid w:val="00E84202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54A58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3F09"/>
    <w:rsid w:val="00FC576E"/>
    <w:rsid w:val="00FC72B0"/>
    <w:rsid w:val="00FE5197"/>
    <w:rsid w:val="00FE580D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5D"/>
  </w:style>
  <w:style w:type="paragraph" w:styleId="3">
    <w:name w:val="heading 3"/>
    <w:basedOn w:val="a"/>
    <w:link w:val="30"/>
    <w:uiPriority w:val="9"/>
    <w:qFormat/>
    <w:rsid w:val="000759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59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07595D"/>
    <w:rPr>
      <w:b/>
      <w:bCs/>
    </w:rPr>
  </w:style>
  <w:style w:type="character" w:styleId="a4">
    <w:name w:val="Hyperlink"/>
    <w:basedOn w:val="a0"/>
    <w:uiPriority w:val="99"/>
    <w:semiHidden/>
    <w:unhideWhenUsed/>
    <w:rsid w:val="0007595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7595D"/>
    <w:pPr>
      <w:ind w:left="720"/>
      <w:contextualSpacing/>
    </w:pPr>
  </w:style>
  <w:style w:type="table" w:styleId="a6">
    <w:name w:val="Table Grid"/>
    <w:basedOn w:val="a1"/>
    <w:uiPriority w:val="59"/>
    <w:rsid w:val="0007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75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5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5D"/>
  </w:style>
  <w:style w:type="paragraph" w:styleId="3">
    <w:name w:val="heading 3"/>
    <w:basedOn w:val="a"/>
    <w:link w:val="30"/>
    <w:uiPriority w:val="9"/>
    <w:qFormat/>
    <w:rsid w:val="000759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59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07595D"/>
    <w:rPr>
      <w:b/>
      <w:bCs/>
    </w:rPr>
  </w:style>
  <w:style w:type="character" w:styleId="a4">
    <w:name w:val="Hyperlink"/>
    <w:basedOn w:val="a0"/>
    <w:uiPriority w:val="99"/>
    <w:semiHidden/>
    <w:unhideWhenUsed/>
    <w:rsid w:val="0007595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7595D"/>
    <w:pPr>
      <w:ind w:left="720"/>
      <w:contextualSpacing/>
    </w:pPr>
  </w:style>
  <w:style w:type="table" w:styleId="a6">
    <w:name w:val="Table Grid"/>
    <w:basedOn w:val="a1"/>
    <w:uiPriority w:val="59"/>
    <w:rsid w:val="0007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75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5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ecpros_2013_71_27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836:%D0%95%D0%BA%D0%BE%D0%BD." TargetMode="External"/><Relationship Id="rId1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F%D0%BD%D0%BE%D0%B2%D0%B8%D1%86%D1%8C%D0%BA%D0%B0%20%D0%93$" TargetMode="External"/><Relationship Id="rId26" Type="http://schemas.openxmlformats.org/officeDocument/2006/relationships/hyperlink" Target="http://nbuv.gov.ua/UJRN/molv_2018_1%281%29__12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0%BD%D1%8F%D0%B6%D0%B5%D0%BD%D0%BA%D0%BE%20%D0%86$" TargetMode="External"/><Relationship Id="rId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3447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E%D0%B4%D0%BD%D0%B0%D1%80%20%D0%9E$" TargetMode="External"/><Relationship Id="rId17" Type="http://schemas.openxmlformats.org/officeDocument/2006/relationships/hyperlink" Target="http://nbuv.gov.ua/UJRN/prvse_2013_19_3_17" TargetMode="External"/><Relationship Id="rId2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746" TargetMode="External"/><Relationship Id="rId20" Type="http://schemas.openxmlformats.org/officeDocument/2006/relationships/hyperlink" Target="http://nbuv.gov.ua/UJRN/Nvlduvs_2015_2_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1%D0%B0%D0%B2%D1%96%D1%86%D1%8C%D0%BA%D0%B8%D0%B9%20%D0%90$" TargetMode="External"/><Relationship Id="rId11" Type="http://schemas.openxmlformats.org/officeDocument/2006/relationships/hyperlink" Target="http://nbuv.gov.ua/UJRN/Popu_2011_1_49" TargetMode="External"/><Relationship Id="rId2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C%D0%BE%D1%81%D0%BA%D0%B0%D0%BB%D0%B5%D0%BD%D0%BA%D0%BE%20%D0%9A$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1%D0%BA%D1%80%D0%B8%D0%BF%D1%87%D1%83%D0%BA%20%D0%9F$" TargetMode="External"/><Relationship Id="rId23" Type="http://schemas.openxmlformats.org/officeDocument/2006/relationships/hyperlink" Target="http://nbuv.gov.ua/UJRN/vbumb_2018_1_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121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364:%D0%AE%D1%80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E%D0%B1%D0%BE%D1%80%D1%81%D1%8C%D0%BA%D0%B8%D0%B9%20%D0%93$" TargetMode="External"/><Relationship Id="rId14" Type="http://schemas.openxmlformats.org/officeDocument/2006/relationships/hyperlink" Target="http://nbuv.gov.ua/UJRN/nvnau_econ_2013_181%281%29__26" TargetMode="External"/><Relationship Id="rId2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354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974</Words>
  <Characters>5557</Characters>
  <Application>Microsoft Office Word</Application>
  <DocSecurity>0</DocSecurity>
  <Lines>46</Lines>
  <Paragraphs>13</Paragraphs>
  <ScaleCrop>false</ScaleCrop>
  <Company>SanBuild &amp; SPecialiST RePack</Company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2019-04-16T07:27:00Z</dcterms:created>
  <dcterms:modified xsi:type="dcterms:W3CDTF">2019-04-16T08:09:00Z</dcterms:modified>
</cp:coreProperties>
</file>