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2"/>
        <w:gridCol w:w="1202"/>
        <w:gridCol w:w="804"/>
        <w:gridCol w:w="6593"/>
      </w:tblGrid>
      <w:tr w:rsidR="00EA79FD" w:rsidRPr="00341E0C" w:rsidTr="00D73076">
        <w:tc>
          <w:tcPr>
            <w:tcW w:w="0" w:type="auto"/>
          </w:tcPr>
          <w:p w:rsidR="00EA79FD" w:rsidRPr="009B0336" w:rsidRDefault="00EA79FD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  <w:tc>
          <w:tcPr>
            <w:tcW w:w="0" w:type="auto"/>
          </w:tcPr>
          <w:p w:rsidR="00EA79FD" w:rsidRDefault="00EA79FD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витратами</w:t>
            </w:r>
          </w:p>
        </w:tc>
        <w:tc>
          <w:tcPr>
            <w:tcW w:w="0" w:type="auto"/>
          </w:tcPr>
          <w:p w:rsidR="00EA79FD" w:rsidRPr="0092694D" w:rsidRDefault="00EA79FD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к.е.н., доцент Ємець О.І.</w:t>
            </w:r>
          </w:p>
        </w:tc>
        <w:tc>
          <w:tcPr>
            <w:tcW w:w="0" w:type="auto"/>
          </w:tcPr>
          <w:p w:rsidR="00EA79FD" w:rsidRDefault="00EA79F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hyperlink r:id="rId5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Топоркова О. А.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Інформаційна система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витратами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на будівельно-монтажні роботи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О. А. Топоркова // </w:t>
            </w:r>
            <w:hyperlink r:id="rId6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Економічний простір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- 2013. - № 72. - С. 240-248. - Режим доступу: </w:t>
            </w:r>
            <w:hyperlink r:id="rId7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http://nbuv.gov.ua/UJRN/ecpros_2013_72_27</w:t>
              </w:r>
            </w:hyperlink>
            <w:r>
              <w:rPr>
                <w:lang w:val="uk-UA"/>
              </w:rPr>
              <w:t>.</w:t>
            </w:r>
          </w:p>
          <w:p w:rsidR="00EA79FD" w:rsidRDefault="00EA79F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hyperlink r:id="rId8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Удахіна Е. О.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Аналіз та обґрунтування моделей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витратами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Е. О. Удахіна // </w:t>
            </w:r>
            <w:hyperlink r:id="rId9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Управління розвитком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- 2013. - № 13. - С. 16-18. - Режим доступу: </w:t>
            </w:r>
            <w:hyperlink r:id="rId10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http://nbuv.gov.ua/UJRN/Uproz_2013_13_8</w:t>
              </w:r>
            </w:hyperlink>
            <w:r>
              <w:rPr>
                <w:lang w:val="uk-UA"/>
              </w:rPr>
              <w:t>.</w:t>
            </w:r>
          </w:p>
          <w:p w:rsidR="00EA79FD" w:rsidRDefault="00EA79FD" w:rsidP="00D73076">
            <w:pPr>
              <w:rPr>
                <w:rFonts w:ascii="Helvetica" w:hAnsi="Helvetica" w:cs="Helvetica"/>
                <w:color w:val="666666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3. </w:t>
            </w:r>
            <w:hyperlink r:id="rId11" w:tooltip="Пошук за автором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Торопова И. С.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витратами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виробництва рибоконсервної продукції за місцями їх виникнення та центрами відповідальності</w:t>
            </w:r>
            <w:r>
              <w:rPr>
                <w:rFonts w:ascii="Helvetica" w:hAnsi="Helvetica" w:cs="Helvetica"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lang w:val="uk-UA"/>
              </w:rPr>
              <w:t>[Електронний ресурс] / И. С. Торопова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</w:rPr>
              <w:t> </w:t>
            </w:r>
            <w:hyperlink r:id="rId12" w:tooltip="Періодичне видання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 xml:space="preserve">Наукові праці Південного філіалу Національного університету біоресурсів і природокористування України "Кримський агротехнологічний університет". 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Економічні науки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</w:rPr>
              <w:t>. - 2013. - Вип. 152. - С. 235-239. - Режим доступу: </w:t>
            </w:r>
            <w:hyperlink r:id="rId13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http://nbuv.gov.ua/UJRN/Npkaue_2013_152_35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lang w:val="uk-UA"/>
              </w:rPr>
              <w:t>.</w:t>
            </w:r>
          </w:p>
          <w:p w:rsidR="00EA79FD" w:rsidRDefault="00EA79F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hyperlink r:id="rId14" w:tooltip="Пошук за автором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Круш П. В.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Формування механізму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трансакційними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витратами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підприємства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П. В. Круш, І. В. Макалюк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5" w:tooltip="Періодичне видання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Економічний вісник Національного технічного університету України "Київський політехнічний інститут"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- 2013. - № 10. - С. 212-218.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6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evntukpi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_2013_10_36</w:t>
              </w:r>
            </w:hyperlink>
            <w:r>
              <w:rPr>
                <w:lang w:val="uk-UA"/>
              </w:rPr>
              <w:t>.</w:t>
            </w:r>
          </w:p>
          <w:p w:rsidR="00EA79FD" w:rsidRDefault="00EA79FD" w:rsidP="00D73076">
            <w:pPr>
              <w:rPr>
                <w:lang w:val="uk-UA"/>
              </w:rPr>
            </w:pPr>
            <w:r>
              <w:rPr>
                <w:rFonts w:ascii="Helvetica" w:hAnsi="Helvetica" w:cs="Helvetica"/>
                <w:color w:val="666666"/>
                <w:sz w:val="20"/>
                <w:szCs w:val="20"/>
                <w:lang w:val="uk-UA"/>
              </w:rPr>
              <w:t xml:space="preserve">5. </w:t>
            </w:r>
            <w:hyperlink r:id="rId17" w:tooltip="Пошук за автором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Гаркуша Нат. М.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Аналіз відхилень як інструментарій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витратами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підприємств роздрібної торгівлі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Нат. М. Гаркуша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8" w:tooltip="Періодичне видання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Економічна стратегія і перспективи розвитку сфери торгівлі та послуг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- 2012. - Вип. 1(1). - С. 435-444.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9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esprstp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_2012_1(1)__63</w:t>
              </w:r>
            </w:hyperlink>
            <w:r>
              <w:rPr>
                <w:lang w:val="uk-UA"/>
              </w:rPr>
              <w:t>.</w:t>
            </w:r>
          </w:p>
          <w:p w:rsidR="00EA79FD" w:rsidRDefault="00EA79F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hyperlink r:id="rId20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Фальченко О. О.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Моніторинг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витратами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як фактор підвищення конкурентоспроможності підприємства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[Електронний ресурс] / О. О. Фальченко // </w:t>
            </w:r>
            <w:hyperlink r:id="rId21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Вісник Національного технічного університету "ХПІ". Сер. : Технічний прогрес та ефективність виробництва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- 2014. - № 32. - С. 159-162. - Режим доступу: </w:t>
            </w:r>
            <w:hyperlink r:id="rId22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http://nbuv.gov.ua/UJRN/vcpitp_2014_32_31</w:t>
              </w:r>
            </w:hyperlink>
            <w:r>
              <w:rPr>
                <w:lang w:val="uk-UA"/>
              </w:rPr>
              <w:t>.</w:t>
            </w:r>
          </w:p>
          <w:p w:rsidR="00EA79FD" w:rsidRPr="00341E0C" w:rsidRDefault="00EA79F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hyperlink r:id="rId23" w:tooltip="Пошук за автором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Бегун А. П.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Інформаційне забезпечення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управління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витратами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збутової діяльності хлібозаготівельних підприємств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А. П. Бегун, О. В. Латій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24" w:tooltip="Періодичне видання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 xml:space="preserve">Наукові праці Кіровоградського національного технічного університету. 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Економічні науки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- 2010. - Вип. 18(2). - С. 54-58. - Режим доступу: </w:t>
            </w:r>
            <w:hyperlink r:id="rId25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http://nbuv.gov.ua/UJRN/Npkntu_e_2010_18(2)__11</w:t>
              </w:r>
            </w:hyperlink>
            <w:r>
              <w:rPr>
                <w:lang w:val="uk-UA"/>
              </w:rPr>
              <w:t>.</w:t>
            </w:r>
          </w:p>
        </w:tc>
      </w:tr>
    </w:tbl>
    <w:p w:rsidR="00C93182" w:rsidRPr="00EA79FD" w:rsidRDefault="00C93182">
      <w:pPr>
        <w:rPr>
          <w:lang w:val="uk-UA"/>
        </w:rPr>
      </w:pPr>
      <w:bookmarkStart w:id="0" w:name="_GoBack"/>
      <w:bookmarkEnd w:id="0"/>
    </w:p>
    <w:sectPr w:rsidR="00C93182" w:rsidRPr="00EA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E7E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4BAB"/>
    <w:rsid w:val="00402339"/>
    <w:rsid w:val="004202FA"/>
    <w:rsid w:val="0042179E"/>
    <w:rsid w:val="00434EED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5756"/>
    <w:rsid w:val="00D90F53"/>
    <w:rsid w:val="00DA56D4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A79FD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5E7E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9FD"/>
    <w:rPr>
      <w:color w:val="0000FF"/>
      <w:u w:val="single"/>
    </w:rPr>
  </w:style>
  <w:style w:type="table" w:styleId="a4">
    <w:name w:val="Table Grid"/>
    <w:basedOn w:val="a1"/>
    <w:uiPriority w:val="59"/>
    <w:rsid w:val="00EA7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9FD"/>
    <w:rPr>
      <w:color w:val="0000FF"/>
      <w:u w:val="single"/>
    </w:rPr>
  </w:style>
  <w:style w:type="table" w:styleId="a4">
    <w:name w:val="Table Grid"/>
    <w:basedOn w:val="a1"/>
    <w:uiPriority w:val="59"/>
    <w:rsid w:val="00EA7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3%D0%B4%D0%B0%D1%85%D1%96%D0%BD%D0%B0%20%D0%95$" TargetMode="External"/><Relationship Id="rId13" Type="http://schemas.openxmlformats.org/officeDocument/2006/relationships/hyperlink" Target="http://nbuv.gov.ua/UJRN/Npkaue_2013_152_35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96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7" Type="http://schemas.openxmlformats.org/officeDocument/2006/relationships/hyperlink" Target="http://nbuv.gov.ua/UJRN/ecpros_2013_72_27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24:%D0%95%D0%BA%D0%BE%D0%BD.%D0%BD.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0%B0%D1%80%D0%BA%D1%83%D1%88%D0%B0%20%D0%9D%D0%B0%D1%82$" TargetMode="External"/><Relationship Id="rId25" Type="http://schemas.openxmlformats.org/officeDocument/2006/relationships/hyperlink" Target="http://nbuv.gov.ua/UJRN/Npkntu_e_2010_18%282%29__1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evntukpi_2013_10_36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4%D0%B0%D0%BB%D1%8C%D1%87%D0%B5%D0%BD%D0%BA%D0%BE%20%D0%9E$" TargetMode="Externa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2%D0%BE%D1%80%D0%BE%D0%BF%D0%BE%D0%B2%D0%B0%20%D0%98$" TargetMode="External"/><Relationship Id="rId2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53:%D0%95%D0%BA.%D0%BD.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2%D0%BE%D0%BF%D0%BE%D1%80%D0%BA%D0%BE%D0%B2%D0%B0%20%D0%9E$" TargetMode="External"/><Relationship Id="rId1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699" TargetMode="External"/><Relationship Id="rId2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5%D0%B3%D1%83%D0%BD%20%D0%90$" TargetMode="External"/><Relationship Id="rId10" Type="http://schemas.openxmlformats.org/officeDocument/2006/relationships/hyperlink" Target="http://nbuv.gov.ua/UJRN/Uproz_2013_13_8" TargetMode="External"/><Relationship Id="rId19" Type="http://schemas.openxmlformats.org/officeDocument/2006/relationships/hyperlink" Target="http://nbuv.gov.ua/UJRN/esprstp_2012_1%281%29__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0%D1%83%D1%88%20%D0%9F$" TargetMode="External"/><Relationship Id="rId22" Type="http://schemas.openxmlformats.org/officeDocument/2006/relationships/hyperlink" Target="http://nbuv.gov.ua/UJRN/vcpitp_2014_32_3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</Words>
  <Characters>5613</Characters>
  <Application>Microsoft Office Word</Application>
  <DocSecurity>0</DocSecurity>
  <Lines>46</Lines>
  <Paragraphs>13</Paragraphs>
  <ScaleCrop>false</ScaleCrop>
  <Company>SanBuild &amp; SPecialiST RePack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2019-04-16T08:11:00Z</dcterms:created>
  <dcterms:modified xsi:type="dcterms:W3CDTF">2019-04-16T08:12:00Z</dcterms:modified>
</cp:coreProperties>
</file>