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82"/>
        <w:gridCol w:w="1544"/>
        <w:gridCol w:w="6545"/>
      </w:tblGrid>
      <w:tr w:rsidR="005D5389" w:rsidRPr="0004008C" w:rsidTr="005C40DA">
        <w:tc>
          <w:tcPr>
            <w:tcW w:w="1482" w:type="dxa"/>
          </w:tcPr>
          <w:p w:rsidR="005D5389" w:rsidRPr="0004008C" w:rsidRDefault="005D5389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>Фінанси підприємств</w:t>
            </w:r>
          </w:p>
        </w:tc>
        <w:tc>
          <w:tcPr>
            <w:tcW w:w="1544" w:type="dxa"/>
          </w:tcPr>
          <w:p w:rsidR="005D5389" w:rsidRPr="0004008C" w:rsidRDefault="005D5389" w:rsidP="005C40DA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4008C">
              <w:rPr>
                <w:rFonts w:ascii="Times New Roman" w:hAnsi="Times New Roman" w:cs="Times New Roman"/>
                <w:lang w:val="uk-UA"/>
              </w:rPr>
              <w:t>к.е.н., викл. Дмитровська Вероніка Степанівна</w:t>
            </w:r>
            <w:bookmarkStart w:id="0" w:name="_GoBack"/>
            <w:r>
              <w:rPr>
                <w:rFonts w:ascii="Times New Roman" w:hAnsi="Times New Roman" w:cs="Times New Roman"/>
                <w:lang w:val="uk-UA"/>
              </w:rPr>
              <w:t>, кафедра фінансів</w:t>
            </w:r>
            <w:bookmarkEnd w:id="0"/>
          </w:p>
        </w:tc>
        <w:tc>
          <w:tcPr>
            <w:tcW w:w="6545" w:type="dxa"/>
          </w:tcPr>
          <w:p w:rsidR="005D5389" w:rsidRPr="0004008C" w:rsidRDefault="005D5389" w:rsidP="005D5389">
            <w:pPr>
              <w:pStyle w:val="a4"/>
              <w:numPr>
                <w:ilvl w:val="0"/>
                <w:numId w:val="1"/>
              </w:numPr>
              <w:ind w:left="0" w:hanging="366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1. </w:t>
            </w:r>
            <w:hyperlink r:id="rId6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Бараннік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Економічна безпека</w:t>
            </w:r>
            <w:r w:rsidRPr="0004008C">
              <w:rPr>
                <w:rFonts w:ascii="Times New Roman" w:hAnsi="Times New Roman" w:cs="Times New Roman"/>
                <w:bCs/>
              </w:rPr>
              <w:t> </w:t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підприємства як складова економічної безпеки держави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[Електронний ресурс] / В. Бараннік //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7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Науковий вісник [Одеського національного економічного університету]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. - 2016. - № 2. - С. 5-20. - Режим доступу: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8" w:history="1">
              <w:r w:rsidRPr="0004008C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://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nbuv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gov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ua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UJRN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Nv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_2016_2_3</w:t>
              </w:r>
            </w:hyperlink>
          </w:p>
          <w:p w:rsidR="005D5389" w:rsidRPr="0004008C" w:rsidRDefault="005D5389" w:rsidP="005D5389">
            <w:pPr>
              <w:pStyle w:val="a4"/>
              <w:numPr>
                <w:ilvl w:val="0"/>
                <w:numId w:val="1"/>
              </w:numPr>
              <w:ind w:left="0" w:hanging="366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2. </w:t>
            </w:r>
            <w:hyperlink r:id="rId9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Руда О. Л.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Санація і банкрутство підприємства в Україні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О. Л. Руда, О. В. Островська // </w:t>
            </w:r>
            <w:hyperlink r:id="rId10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Економіка. </w:t>
              </w:r>
              <w:r w:rsidRPr="0004008C">
                <w:rPr>
                  <w:rStyle w:val="a3"/>
                  <w:rFonts w:ascii="Times New Roman" w:hAnsi="Times New Roman" w:cs="Times New Roman"/>
                  <w:bCs/>
                </w:rPr>
                <w:t>Фінанси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. Менеджмент: актуальні питання науки і практики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№ 1. - С. 30-40. - Режим доступу: </w:t>
            </w:r>
            <w:hyperlink r:id="rId11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http://nbuv.gov.ua/UJRN/efmapnp_2016_1_5</w:t>
              </w:r>
            </w:hyperlink>
          </w:p>
          <w:p w:rsidR="005D5389" w:rsidRPr="0004008C" w:rsidRDefault="005D5389" w:rsidP="005D5389">
            <w:pPr>
              <w:pStyle w:val="a4"/>
              <w:numPr>
                <w:ilvl w:val="0"/>
                <w:numId w:val="1"/>
              </w:numPr>
              <w:ind w:left="0" w:hanging="366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3. </w:t>
            </w:r>
            <w:hyperlink r:id="rId12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Лопатко К.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lang w:val="uk-UA"/>
              </w:rPr>
              <w:br/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Сучасні підходи щодо оцінки кризи та прогнозування банкрутства</w:t>
            </w:r>
            <w:r w:rsidRPr="0004008C">
              <w:rPr>
                <w:rFonts w:ascii="Times New Roman" w:hAnsi="Times New Roman" w:cs="Times New Roman"/>
                <w:bCs/>
              </w:rPr>
              <w:t> </w:t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підприємств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[Електронний ресурс] / К. Лопатко //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13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Науковий вісник [Одеського національного економічного університету]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. - 2016. - № 3. - С. 126-139. - Режим доступу: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14" w:history="1">
              <w:r w:rsidRPr="0004008C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://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nbuv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gov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ua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UJRN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Nv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_2016_3_11</w:t>
              </w:r>
            </w:hyperlink>
          </w:p>
          <w:p w:rsidR="005D5389" w:rsidRPr="0004008C" w:rsidRDefault="005D5389" w:rsidP="005D5389">
            <w:pPr>
              <w:pStyle w:val="a4"/>
              <w:numPr>
                <w:ilvl w:val="0"/>
                <w:numId w:val="1"/>
              </w:numPr>
              <w:ind w:left="0" w:hanging="366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4. </w:t>
            </w:r>
            <w:hyperlink r:id="rId15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Шматковська Т.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Деякі аспекти проблематики управління оборотними активами на підприємстві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Т. Шматковська, Л. Демедюк, О. Ворона // </w:t>
            </w:r>
            <w:hyperlink r:id="rId16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Науковий вісник [Одеського національного економічного університету]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№ 3. - С. 174-184. - Режим доступу: </w:t>
            </w:r>
            <w:hyperlink r:id="rId17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http://nbuv.gov.ua/UJRN/Nv_2016_3_15</w:t>
              </w:r>
            </w:hyperlink>
          </w:p>
          <w:p w:rsidR="005D5389" w:rsidRPr="0004008C" w:rsidRDefault="005D5389" w:rsidP="005D5389">
            <w:pPr>
              <w:pStyle w:val="a4"/>
              <w:numPr>
                <w:ilvl w:val="0"/>
                <w:numId w:val="1"/>
              </w:numPr>
              <w:ind w:left="0" w:hanging="366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5. </w:t>
            </w:r>
            <w:hyperlink r:id="rId18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Чеснакова Л. С.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Методичні засади діагностування руху грошових коштів підприємства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Л. С. Чеснакова // </w:t>
            </w:r>
            <w:hyperlink r:id="rId19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Економіка та управління на транспорті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Вип. 2. - С. 121–125. - Режим доступу: </w:t>
            </w:r>
            <w:hyperlink r:id="rId20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http://nbuv.gov.ua/UJRN/eut_2016_2_21</w:t>
              </w:r>
            </w:hyperlink>
          </w:p>
          <w:p w:rsidR="005D5389" w:rsidRPr="0004008C" w:rsidRDefault="005D5389" w:rsidP="005D5389">
            <w:pPr>
              <w:pStyle w:val="a4"/>
              <w:numPr>
                <w:ilvl w:val="0"/>
                <w:numId w:val="1"/>
              </w:numPr>
              <w:ind w:left="0" w:hanging="366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6. </w:t>
            </w:r>
            <w:hyperlink r:id="rId21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</w:rPr>
                <w:t>Бас Ю.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</w:rPr>
              <w:br/>
            </w:r>
            <w:r w:rsidRPr="0004008C">
              <w:rPr>
                <w:rFonts w:ascii="Times New Roman" w:hAnsi="Times New Roman" w:cs="Times New Roman"/>
                <w:bCs/>
              </w:rPr>
              <w:t>Теоретичні основи формування фінансової стратегії підприємства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[Електронний ресурс] / Ю. В. Бас, Г. В. Зикова // </w:t>
            </w:r>
            <w:hyperlink r:id="rId22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</w:rPr>
                <w:t>Наука й економіка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. - 2016. - Вип. 1. - С. 73-77. - Режим доступу: </w:t>
            </w:r>
            <w:hyperlink r:id="rId23" w:history="1">
              <w:r w:rsidRPr="0004008C">
                <w:rPr>
                  <w:rStyle w:val="a3"/>
                  <w:rFonts w:ascii="Times New Roman" w:hAnsi="Times New Roman" w:cs="Times New Roman"/>
                </w:rPr>
                <w:t>http://nbuv.gov.ua/UJRN/Nie_2016_1_15</w:t>
              </w:r>
            </w:hyperlink>
          </w:p>
          <w:p w:rsidR="005D5389" w:rsidRPr="0004008C" w:rsidRDefault="005D5389" w:rsidP="005D5389">
            <w:pPr>
              <w:pStyle w:val="a4"/>
              <w:numPr>
                <w:ilvl w:val="0"/>
                <w:numId w:val="1"/>
              </w:numPr>
              <w:ind w:left="0" w:hanging="366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7. </w:t>
            </w:r>
            <w:hyperlink r:id="rId24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Купріна Н. М.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lang w:val="uk-UA"/>
              </w:rPr>
              <w:br/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Ефективність діяльності</w:t>
            </w:r>
            <w:r w:rsidRPr="0004008C">
              <w:rPr>
                <w:rFonts w:ascii="Times New Roman" w:hAnsi="Times New Roman" w:cs="Times New Roman"/>
                <w:bCs/>
              </w:rPr>
              <w:t> </w:t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підприємств</w:t>
            </w:r>
            <w:r w:rsidRPr="0004008C">
              <w:rPr>
                <w:rFonts w:ascii="Times New Roman" w:hAnsi="Times New Roman" w:cs="Times New Roman"/>
                <w:bCs/>
              </w:rPr>
              <w:t> </w:t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та їх об’єднань: аналіз, моніторинг, забезпечення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[Електронний ресурс] / Н. М. Купріна //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25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Економіка харчової промисловості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. - 2016. - Т. 8, Вип. 1. - С. 19–26. - Режим доступу: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26" w:history="1">
              <w:r w:rsidRPr="0004008C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://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nbuv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gov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ua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UJRN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04008C">
                <w:rPr>
                  <w:rStyle w:val="a3"/>
                  <w:rFonts w:ascii="Times New Roman" w:hAnsi="Times New Roman" w:cs="Times New Roman"/>
                </w:rPr>
                <w:t>echp</w:t>
              </w:r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_2016_8_1_4</w:t>
              </w:r>
            </w:hyperlink>
          </w:p>
          <w:p w:rsidR="005D5389" w:rsidRPr="0004008C" w:rsidRDefault="005D5389" w:rsidP="005D5389">
            <w:pPr>
              <w:pStyle w:val="a4"/>
              <w:numPr>
                <w:ilvl w:val="0"/>
                <w:numId w:val="1"/>
              </w:numPr>
              <w:ind w:left="0" w:hanging="366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8. </w:t>
            </w:r>
            <w:hyperlink r:id="rId27" w:tooltip="Пошук за автором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Колєсніков Д. В.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lang w:val="uk-UA"/>
              </w:rPr>
              <w:br/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Оцінка поточної діяльності промислових</w:t>
            </w:r>
            <w:r w:rsidRPr="0004008C">
              <w:rPr>
                <w:rFonts w:ascii="Times New Roman" w:hAnsi="Times New Roman" w:cs="Times New Roman"/>
                <w:bCs/>
              </w:rPr>
              <w:t> </w:t>
            </w:r>
            <w:r w:rsidRPr="0004008C">
              <w:rPr>
                <w:rFonts w:ascii="Times New Roman" w:hAnsi="Times New Roman" w:cs="Times New Roman"/>
                <w:bCs/>
                <w:lang w:val="uk-UA"/>
              </w:rPr>
              <w:t>підприємств, функціонуючих у складі вертикально-інтегрованих структур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r w:rsidRPr="0004008C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[Електронний ресурс] / Д. В. Колєсніков //</w:t>
            </w:r>
            <w:r w:rsidRPr="0004008C">
              <w:rPr>
                <w:rFonts w:ascii="Times New Roman" w:hAnsi="Times New Roman" w:cs="Times New Roman"/>
                <w:shd w:val="clear" w:color="auto" w:fill="F9F9F9"/>
              </w:rPr>
              <w:t> </w:t>
            </w:r>
            <w:hyperlink r:id="rId28" w:tooltip="Періодичне видання" w:history="1">
              <w:r w:rsidRPr="0004008C">
                <w:rPr>
                  <w:rStyle w:val="a3"/>
                  <w:rFonts w:ascii="Times New Roman" w:hAnsi="Times New Roman" w:cs="Times New Roman"/>
                  <w:lang w:val="uk-UA"/>
                </w:rPr>
                <w:t>Агросвіт</w:t>
              </w:r>
            </w:hyperlink>
            <w:r w:rsidRPr="0004008C">
              <w:rPr>
                <w:rFonts w:ascii="Times New Roman" w:hAnsi="Times New Roman" w:cs="Times New Roman"/>
                <w:shd w:val="clear" w:color="auto" w:fill="F9F9F9"/>
                <w:lang w:val="uk-UA"/>
              </w:rPr>
              <w:t>. - 2016. - № 3. - С. 34-39.</w:t>
            </w:r>
          </w:p>
        </w:tc>
      </w:tr>
    </w:tbl>
    <w:p w:rsidR="00C93182" w:rsidRPr="005D5389" w:rsidRDefault="00C93182">
      <w:pPr>
        <w:rPr>
          <w:lang w:val="uk-UA"/>
        </w:rPr>
      </w:pPr>
    </w:p>
    <w:sectPr w:rsidR="00C93182" w:rsidRPr="005D5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F9E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36F9E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43E91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5D5389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255D"/>
    <w:rsid w:val="00877D38"/>
    <w:rsid w:val="008874C0"/>
    <w:rsid w:val="00887A78"/>
    <w:rsid w:val="00887D3F"/>
    <w:rsid w:val="008B095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538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D5389"/>
    <w:pPr>
      <w:ind w:left="720"/>
      <w:contextualSpacing/>
    </w:pPr>
  </w:style>
  <w:style w:type="table" w:styleId="a5">
    <w:name w:val="Table Grid"/>
    <w:basedOn w:val="a1"/>
    <w:uiPriority w:val="59"/>
    <w:rsid w:val="005D5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538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D5389"/>
    <w:pPr>
      <w:ind w:left="720"/>
      <w:contextualSpacing/>
    </w:pPr>
  </w:style>
  <w:style w:type="table" w:styleId="a5">
    <w:name w:val="Table Grid"/>
    <w:basedOn w:val="a1"/>
    <w:uiPriority w:val="59"/>
    <w:rsid w:val="005D53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v_2016_2_3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20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5%D1%81%D0%BD%D0%B0%D0%BA%D0%BE%D0%B2%D0%B0%20%D0%9B$" TargetMode="External"/><Relationship Id="rId26" Type="http://schemas.openxmlformats.org/officeDocument/2006/relationships/hyperlink" Target="http://nbuv.gov.ua/UJRN/echp_2016_8_1_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1%81%20%D0%AE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20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E%D0%BF%D0%B0%D1%82%D0%BA%D0%BE%20%D0%9A$" TargetMode="External"/><Relationship Id="rId17" Type="http://schemas.openxmlformats.org/officeDocument/2006/relationships/hyperlink" Target="http://nbuv.gov.ua/UJRN/Nv_2016_3_15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37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120" TargetMode="External"/><Relationship Id="rId20" Type="http://schemas.openxmlformats.org/officeDocument/2006/relationships/hyperlink" Target="http://nbuv.gov.ua/UJRN/eut_2016_2_21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0%D1%80%D0%B0%D0%BD%D0%BD%D1%96%D0%BA%20%D0%92$" TargetMode="External"/><Relationship Id="rId11" Type="http://schemas.openxmlformats.org/officeDocument/2006/relationships/hyperlink" Target="http://nbuv.gov.ua/UJRN/efmapnp_2016_1_5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1%83%D0%BF%D1%80%D1%96%D0%BD%D0%B0%20%D0%9D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C%D0%B0%D1%82%D0%BA%D0%BE%D0%B2%D1%81%D1%8C%D0%BA%D0%B0%20%D0%A2$" TargetMode="External"/><Relationship Id="rId23" Type="http://schemas.openxmlformats.org/officeDocument/2006/relationships/hyperlink" Target="http://nbuv.gov.ua/UJRN/Nie_2016_1_15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190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96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5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1%83%D0%B4%D0%B0%20%D0%9E$" TargetMode="External"/><Relationship Id="rId14" Type="http://schemas.openxmlformats.org/officeDocument/2006/relationships/hyperlink" Target="http://nbuv.gov.ua/UJRN/Nv_2016_3_11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528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B%D1%94%D1%81%D0%BD%D1%96%D0%BA%D0%BE%D0%B2%20%D0%94$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1032</Words>
  <Characters>5884</Characters>
  <Application>Microsoft Office Word</Application>
  <DocSecurity>0</DocSecurity>
  <Lines>49</Lines>
  <Paragraphs>13</Paragraphs>
  <ScaleCrop>false</ScaleCrop>
  <Company>SanBuild &amp; SPecialiST RePack</Company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2017-12-13T08:04:00Z</dcterms:created>
  <dcterms:modified xsi:type="dcterms:W3CDTF">2017-12-13T08:05:00Z</dcterms:modified>
</cp:coreProperties>
</file>