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1500"/>
        <w:gridCol w:w="6155"/>
      </w:tblGrid>
      <w:tr w:rsidR="00612845" w:rsidRPr="00B74B9B" w:rsidTr="00670699">
        <w:tc>
          <w:tcPr>
            <w:tcW w:w="1422" w:type="dxa"/>
          </w:tcPr>
          <w:p w:rsidR="00612845" w:rsidRDefault="00612845" w:rsidP="006706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Фінанси, гроші та кредит</w:t>
            </w:r>
          </w:p>
          <w:p w:rsidR="00DF05E6" w:rsidRDefault="00DF05E6" w:rsidP="006706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F05E6" w:rsidRPr="009B252A" w:rsidRDefault="00DF05E6" w:rsidP="006706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фінансів Економічний факультет</w:t>
            </w:r>
            <w:bookmarkStart w:id="0" w:name="_GoBack"/>
            <w:bookmarkEnd w:id="0"/>
          </w:p>
        </w:tc>
        <w:tc>
          <w:tcPr>
            <w:tcW w:w="1553" w:type="dxa"/>
          </w:tcPr>
          <w:p w:rsidR="00612845" w:rsidRPr="009B252A" w:rsidRDefault="00612845" w:rsidP="0067069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25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Онуфрик Ірина Ігорівна</w:t>
            </w:r>
          </w:p>
        </w:tc>
        <w:tc>
          <w:tcPr>
            <w:tcW w:w="6596" w:type="dxa"/>
          </w:tcPr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Рябініна Л. М. 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Чи мають сучасні гроші ціну?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/ Л.М. Рябініна // Вісник Національного банку України. - 2015. - № 6. - С. 34-39. - Режим доступу: 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://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nbuv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gov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ua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UJRN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Vnbu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_2015_6_7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Рімко О. Кредитна експансія та її вплив на економіку України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[Електронний ресурс] / О.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Рімко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Л. Рябініна // Науковий вісник [Одеського національного економічного університету]. - 2016. - № 2. - С. 123-135. - Режим доступу: 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://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nbuv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gov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ua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UJRN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Nv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_2016_2_12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Рябініна Л. М. 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Проблеми використання теорії сучасних грошей-нетовар на практиці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Л. М.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Рябініна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// Вісник соціально-економічних досліджень. - 2016. - № 1. - С. 255-266. - Режим доступу: http://nbuv.gov.ua/UJRN/Vsed_2016_1_30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Дребіт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Г. М.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Теоретико-методичні аспекти аналізу грошових потоків як важливих чинників їх планування, управління та контролю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Г. М.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Дребіт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// Збірник наукових праць [Буковинського університету]. Економічні науки. - 2015. - Вип. 11. - С. 161-168. - Режим доступу: http://nbuv.gov.ua/UJRN/znpen_2015_11_21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Коваленко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М. М.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Нове трактування сутності та функціонального складу грошей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М. М. Коваленко // Теорія та практика державного управління. - 2015. - Вип. 1. - С. 70-78. - Режим доступу: http://nbuv.gov.ua/UJRN/Tpdu_2015_1_14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Кравчонок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С. В.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Дослідження теоретичних основ функціонування грошово-кредитного ринку України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С. В. Кравчонок // Бізнес Інформ. - 2015. - № 5. - С. 239-243. - Режим доступу: http://nbuv.gov.ua/UJRN/binf_2015_5_39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Трещов</w:t>
            </w:r>
            <w:r w:rsidRPr="00B74B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М.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Місцеві фінанси та місцеві бюджети: точки дотику та відмінності понять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М. М. Трещов, А. Ю. Мунько // </w:t>
            </w:r>
            <w:hyperlink r:id="rId6" w:tooltip="Періодичне видання" w:history="1">
              <w:r w:rsidRPr="00B74B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Ефективність державного управління</w:t>
              </w:r>
            </w:hyperlink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. - 2015. - Вип. 42. - С. 183–190. - Режим доступу: 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http://nbuv.gov.ua/UJRN/efdu_2015_42_22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Пасажко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Т. С.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Фінанси домогосподарств як джерело інвестиційних ресурсів економіки України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Т. С. Пасажко // Економіка та держава. - 2015. - № 7. - С. 108-111. - Режим доступу: http://nbuv.gov.ua/UJRN/ecde_2015_7_26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Бойко С.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Публічні фінанси у контексті генези та еволюції понятійно-категоріального апарату фінансової науки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С. Бойко // Економіст. - 2015. - № 10. - С. 31-35. - Режим доступу: http://nbuv.gov.ua/UJRN/econ_2015_10_10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Барабаш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Є. Ю.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Вплив децентралізації на місцеві фінанси та зарубіжний досвід організації самоврядування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Т. Г. Барабаш, Є. Ю. Кузькін, О. В. Шишко // Наукові праці НДФІ. - 2015. - Вип. 4. - С. 27-41. - Режим доступу: http://nbuv.gov.ua/UJRN/Npndfi_2015_4_4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Канцір І. А.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Генеза економіко-правової сутності дефініції "фінанси"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І. А. Канцір // Європейські перспективи. - 2016. - Вип. 2. - С. 158-162. - Режим доступу: http://nbuv.gov.ua/UJRN/evpe_2016_2_25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Сова О. Ю.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Проблеми та перспективи розвитку страхового бізнесу в Україні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О. Ю. Сова // Наука й економіка. - 2015. - Вип. 1. - С. 42-48. - Режим доступу: http://nbuv.gov.ua/UJRN/Nie_2015_1_9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>Тулуш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Л. Д.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Дохідна база сільських бюджетів в умовах фіскальної децентралізації в Україні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Л. Д. Тулуш // Економіка АПК. - 2015. - № 3. - С. 39-50. - Режим доступу: http://nbuv.gov.ua/UJRN/E_apk_2015_3_8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Коваль О. О.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>Поняття та система адміністрування податків та зборів в Україні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О. О. Коваль // Наше право. - 2015. - № 1. - С. 159. - Режим доступу: http://nbuv.gov.ua/UJRN/Nashp_2015_1_30</w:t>
            </w:r>
          </w:p>
          <w:p w:rsidR="00612845" w:rsidRPr="00B74B9B" w:rsidRDefault="00612845" w:rsidP="00612845">
            <w:pPr>
              <w:pStyle w:val="a4"/>
              <w:numPr>
                <w:ilvl w:val="0"/>
                <w:numId w:val="1"/>
              </w:numPr>
              <w:ind w:left="424" w:hanging="3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B9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Проць Н. В.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Формування податкових </w:t>
            </w:r>
            <w:r w:rsidRPr="00B74B9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надходжень місцевих бюджетів в контексті бюджетної децентралізації</w:t>
            </w:r>
            <w:r w:rsidRPr="00B74B9B">
              <w:rPr>
                <w:rFonts w:ascii="Times New Roman" w:hAnsi="Times New Roman" w:cs="Times New Roman"/>
                <w:sz w:val="28"/>
                <w:szCs w:val="28"/>
              </w:rPr>
              <w:t xml:space="preserve"> [Електронний ресурс] / Н. В. Проць // Фінансовий простір. - 2015. - № 1. - С. 221-229. - Режим доступу: http://nbuv.gov.ua/UJRN/Fin_pr_2015_1_30</w:t>
            </w:r>
          </w:p>
          <w:p w:rsidR="00612845" w:rsidRPr="00B74B9B" w:rsidRDefault="00612845" w:rsidP="00670699">
            <w:pPr>
              <w:pStyle w:val="a4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C7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80EAA"/>
    <w:rsid w:val="00485FE8"/>
    <w:rsid w:val="004A4086"/>
    <w:rsid w:val="004C1FE4"/>
    <w:rsid w:val="00500D1B"/>
    <w:rsid w:val="00523F49"/>
    <w:rsid w:val="005414AA"/>
    <w:rsid w:val="00542753"/>
    <w:rsid w:val="00553583"/>
    <w:rsid w:val="00554FDD"/>
    <w:rsid w:val="00571239"/>
    <w:rsid w:val="005749BF"/>
    <w:rsid w:val="005B1594"/>
    <w:rsid w:val="005B6C55"/>
    <w:rsid w:val="005C4AD1"/>
    <w:rsid w:val="0060145E"/>
    <w:rsid w:val="00602B28"/>
    <w:rsid w:val="00606523"/>
    <w:rsid w:val="00612845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040C7"/>
    <w:rsid w:val="008401BE"/>
    <w:rsid w:val="00843E50"/>
    <w:rsid w:val="008540A1"/>
    <w:rsid w:val="0087255D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05E6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8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2845"/>
    <w:pPr>
      <w:ind w:left="720"/>
      <w:contextualSpacing/>
    </w:pPr>
  </w:style>
  <w:style w:type="table" w:styleId="a5">
    <w:name w:val="Table Grid"/>
    <w:basedOn w:val="a1"/>
    <w:uiPriority w:val="59"/>
    <w:rsid w:val="00612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84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2845"/>
    <w:pPr>
      <w:ind w:left="720"/>
      <w:contextualSpacing/>
    </w:pPr>
  </w:style>
  <w:style w:type="table" w:styleId="a5">
    <w:name w:val="Table Grid"/>
    <w:basedOn w:val="a1"/>
    <w:uiPriority w:val="59"/>
    <w:rsid w:val="00612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5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3377</Characters>
  <Application>Microsoft Office Word</Application>
  <DocSecurity>0</DocSecurity>
  <Lines>28</Lines>
  <Paragraphs>7</Paragraphs>
  <ScaleCrop>false</ScaleCrop>
  <Company>SanBuild &amp; SPecialiST RePack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2017-12-18T08:18:00Z</dcterms:created>
  <dcterms:modified xsi:type="dcterms:W3CDTF">2017-12-18T08:20:00Z</dcterms:modified>
</cp:coreProperties>
</file>