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2"/>
        <w:gridCol w:w="1553"/>
        <w:gridCol w:w="6596"/>
      </w:tblGrid>
      <w:tr w:rsidR="00BA27E2" w:rsidRPr="00D270C5" w:rsidTr="00A605F0">
        <w:tc>
          <w:tcPr>
            <w:tcW w:w="1422" w:type="dxa"/>
            <w:shd w:val="clear" w:color="auto" w:fill="auto"/>
          </w:tcPr>
          <w:p w:rsidR="00BA27E2" w:rsidRPr="00D270C5" w:rsidRDefault="00BA27E2" w:rsidP="00A605F0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 w:rsidRPr="00D270C5">
              <w:rPr>
                <w:rFonts w:ascii="Times New Roman" w:hAnsi="Times New Roman"/>
                <w:color w:val="000000"/>
                <w:lang w:val="uk-UA"/>
              </w:rPr>
              <w:t>Податковий менеджмент</w:t>
            </w:r>
          </w:p>
        </w:tc>
        <w:tc>
          <w:tcPr>
            <w:tcW w:w="1553" w:type="dxa"/>
            <w:shd w:val="clear" w:color="auto" w:fill="auto"/>
          </w:tcPr>
          <w:p w:rsidR="00BA27E2" w:rsidRPr="00D270C5" w:rsidRDefault="00BA27E2" w:rsidP="00A605F0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 w:rsidRPr="00D270C5">
              <w:rPr>
                <w:rFonts w:ascii="Times New Roman" w:hAnsi="Times New Roman"/>
                <w:color w:val="000000"/>
                <w:lang w:val="uk-UA"/>
              </w:rPr>
              <w:t xml:space="preserve">к.е.н., доцент кафедри фінансів </w:t>
            </w:r>
          </w:p>
          <w:p w:rsidR="00BA27E2" w:rsidRPr="00D270C5" w:rsidRDefault="00BA27E2" w:rsidP="00A605F0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 w:rsidRPr="00D270C5">
              <w:rPr>
                <w:rFonts w:ascii="Times New Roman" w:hAnsi="Times New Roman"/>
                <w:color w:val="000000"/>
                <w:lang w:val="uk-UA"/>
              </w:rPr>
              <w:t>Щур Роман Іванович</w:t>
            </w:r>
          </w:p>
        </w:tc>
        <w:tc>
          <w:tcPr>
            <w:tcW w:w="6596" w:type="dxa"/>
            <w:shd w:val="clear" w:color="auto" w:fill="auto"/>
          </w:tcPr>
          <w:p w:rsidR="00BA27E2" w:rsidRPr="00283920" w:rsidRDefault="00BA27E2" w:rsidP="00BA27E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 w:rsidRPr="00283920">
              <w:rPr>
                <w:rFonts w:ascii="Times New Roman" w:hAnsi="Times New Roman"/>
                <w:bCs/>
                <w:color w:val="000000"/>
                <w:lang w:val="uk-UA"/>
              </w:rPr>
              <w:t xml:space="preserve">Лега О. В. Екологічний податок: особливості обліку і оподаткування у контексті нормативно-правових змін [Електронний ресурс] / О. В. Лега, Л. В. Яловега, Т. Б. Прийдак // Вісник Харківського національного технічного університету сільського господарства імені Петра Василенка. - 2017. - Вип. 185. - С. 231-242. - Режим доступу: </w:t>
            </w:r>
            <w:r w:rsidRPr="00D270C5">
              <w:rPr>
                <w:rFonts w:ascii="Times New Roman" w:hAnsi="Times New Roman"/>
                <w:bCs/>
                <w:color w:val="000000"/>
              </w:rPr>
              <w:t>http</w:t>
            </w:r>
            <w:r w:rsidRPr="00283920">
              <w:rPr>
                <w:rFonts w:ascii="Times New Roman" w:hAnsi="Times New Roman"/>
                <w:bCs/>
                <w:color w:val="000000"/>
                <w:lang w:val="uk-UA"/>
              </w:rPr>
              <w:t>://</w:t>
            </w:r>
            <w:r w:rsidRPr="00D270C5">
              <w:rPr>
                <w:rFonts w:ascii="Times New Roman" w:hAnsi="Times New Roman"/>
                <w:bCs/>
                <w:color w:val="000000"/>
              </w:rPr>
              <w:t>nbuv</w:t>
            </w:r>
            <w:r w:rsidRPr="00283920">
              <w:rPr>
                <w:rFonts w:ascii="Times New Roman" w:hAnsi="Times New Roman"/>
                <w:bCs/>
                <w:color w:val="000000"/>
                <w:lang w:val="uk-UA"/>
              </w:rPr>
              <w:t>.</w:t>
            </w:r>
            <w:r w:rsidRPr="00D270C5">
              <w:rPr>
                <w:rFonts w:ascii="Times New Roman" w:hAnsi="Times New Roman"/>
                <w:bCs/>
                <w:color w:val="000000"/>
              </w:rPr>
              <w:t>gov</w:t>
            </w:r>
            <w:r w:rsidRPr="00283920">
              <w:rPr>
                <w:rFonts w:ascii="Times New Roman" w:hAnsi="Times New Roman"/>
                <w:bCs/>
                <w:color w:val="000000"/>
                <w:lang w:val="uk-UA"/>
              </w:rPr>
              <w:t>.</w:t>
            </w:r>
            <w:r w:rsidRPr="00D270C5">
              <w:rPr>
                <w:rFonts w:ascii="Times New Roman" w:hAnsi="Times New Roman"/>
                <w:bCs/>
                <w:color w:val="000000"/>
              </w:rPr>
              <w:t>ua</w:t>
            </w:r>
            <w:r w:rsidRPr="00283920">
              <w:rPr>
                <w:rFonts w:ascii="Times New Roman" w:hAnsi="Times New Roman"/>
                <w:bCs/>
                <w:color w:val="000000"/>
                <w:lang w:val="uk-UA"/>
              </w:rPr>
              <w:t>/</w:t>
            </w:r>
            <w:r w:rsidRPr="00D270C5">
              <w:rPr>
                <w:rFonts w:ascii="Times New Roman" w:hAnsi="Times New Roman"/>
                <w:bCs/>
                <w:color w:val="000000"/>
              </w:rPr>
              <w:t>UJRN</w:t>
            </w:r>
            <w:r w:rsidRPr="00283920">
              <w:rPr>
                <w:rFonts w:ascii="Times New Roman" w:hAnsi="Times New Roman"/>
                <w:bCs/>
                <w:color w:val="000000"/>
                <w:lang w:val="uk-UA"/>
              </w:rPr>
              <w:t>/</w:t>
            </w:r>
            <w:r w:rsidRPr="00D270C5">
              <w:rPr>
                <w:rFonts w:ascii="Times New Roman" w:hAnsi="Times New Roman"/>
                <w:bCs/>
                <w:color w:val="000000"/>
              </w:rPr>
              <w:t>Vkhdtusg</w:t>
            </w:r>
            <w:r w:rsidRPr="00283920">
              <w:rPr>
                <w:rFonts w:ascii="Times New Roman" w:hAnsi="Times New Roman"/>
                <w:bCs/>
                <w:color w:val="000000"/>
                <w:lang w:val="uk-UA"/>
              </w:rPr>
              <w:t xml:space="preserve">_2017_185_29 </w:t>
            </w:r>
          </w:p>
          <w:p w:rsidR="00BA27E2" w:rsidRPr="00D270C5" w:rsidRDefault="00BA27E2" w:rsidP="00BA27E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270C5">
              <w:rPr>
                <w:rFonts w:ascii="Times New Roman" w:hAnsi="Times New Roman"/>
                <w:color w:val="000000"/>
              </w:rPr>
              <w:t xml:space="preserve">Блажко Г. В. Детермінанти впливу на податок на прибуток та їх оцінка [Електронний ресурс] / Г. В. Блажко // Міжнародний науковий журнал "Інтернаука" . - 2017. - № 3(1). - С. 22-25. - Режим доступу: </w:t>
            </w:r>
            <w:hyperlink r:id="rId6" w:history="1">
              <w:r w:rsidRPr="00D270C5">
                <w:rPr>
                  <w:rStyle w:val="a3"/>
                  <w:rFonts w:ascii="Times New Roman" w:hAnsi="Times New Roman"/>
                  <w:color w:val="000000"/>
                </w:rPr>
                <w:t>http://nbuv.gov.ua/UJRN/mnj_2017_3(1)__6</w:t>
              </w:r>
            </w:hyperlink>
          </w:p>
          <w:p w:rsidR="00BA27E2" w:rsidRPr="00D270C5" w:rsidRDefault="00BA27E2" w:rsidP="00BA27E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270C5">
              <w:rPr>
                <w:rFonts w:ascii="Times New Roman" w:hAnsi="Times New Roman"/>
                <w:color w:val="000000"/>
              </w:rPr>
              <w:t xml:space="preserve">Бобошко Л. І. Транспортний податок в Україні: стан та перспективи [Електронний ресурс] / Л. І. Бобошко // Збірник наукових праць Університету державної фіскальної служби України. - 2017. - № 1. - С. 25-36. - Режим доступу: </w:t>
            </w:r>
            <w:hyperlink r:id="rId7" w:history="1">
              <w:r w:rsidRPr="00D270C5">
                <w:rPr>
                  <w:rStyle w:val="a3"/>
                  <w:rFonts w:ascii="Times New Roman" w:hAnsi="Times New Roman"/>
                  <w:color w:val="000000"/>
                </w:rPr>
                <w:t>http://nbuv.gov.ua/UJRN/znpnudps_2017_1_4</w:t>
              </w:r>
            </w:hyperlink>
          </w:p>
          <w:p w:rsidR="00BA27E2" w:rsidRPr="00D270C5" w:rsidRDefault="00BA27E2" w:rsidP="00BA27E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270C5">
              <w:rPr>
                <w:rFonts w:ascii="Times New Roman" w:hAnsi="Times New Roman"/>
                <w:color w:val="000000"/>
              </w:rPr>
              <w:t xml:space="preserve">Хомутенко А. Прогнозування обсягу надходжень податку на прибуток підприємств до державного бюджету України методом кореляційно-регресійного аналізу [Електронний ресурс] / А. Хомутенко, Ю. Бзова // Науковий вісник [Одеського національного економічного університету]. - 2017. - № 1-2. - С. 133-144. - Режим доступу: </w:t>
            </w:r>
            <w:hyperlink r:id="rId8" w:history="1">
              <w:r w:rsidRPr="00D270C5">
                <w:rPr>
                  <w:rStyle w:val="a3"/>
                  <w:rFonts w:ascii="Times New Roman" w:hAnsi="Times New Roman"/>
                  <w:color w:val="000000"/>
                </w:rPr>
                <w:t>http://nbuv.gov.ua/UJRN/Nv_2017_1-2_13</w:t>
              </w:r>
            </w:hyperlink>
          </w:p>
          <w:p w:rsidR="00BA27E2" w:rsidRPr="00D270C5" w:rsidRDefault="00BA27E2" w:rsidP="00BA27E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270C5">
              <w:rPr>
                <w:rFonts w:ascii="Times New Roman" w:hAnsi="Times New Roman"/>
                <w:color w:val="000000"/>
              </w:rPr>
              <w:t xml:space="preserve">Соколовська А. М. Гармонізація акцизного оподаткування тютюнових виробів [Електронний ресурс] / А. М. Соколовська, Л. Б. Райнова // Економіка і прогнозування. - 2017. - № 2. - С. 93-115. - Режим доступу: </w:t>
            </w:r>
            <w:hyperlink r:id="rId9" w:history="1">
              <w:r w:rsidRPr="00D270C5">
                <w:rPr>
                  <w:rStyle w:val="a3"/>
                  <w:rFonts w:ascii="Times New Roman" w:hAnsi="Times New Roman"/>
                  <w:color w:val="000000"/>
                </w:rPr>
                <w:t>http://nbuv.gov.ua/UJRN/econprog_2017_2_7</w:t>
              </w:r>
            </w:hyperlink>
          </w:p>
          <w:p w:rsidR="00BA27E2" w:rsidRPr="00D270C5" w:rsidRDefault="00BA27E2" w:rsidP="00BA27E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270C5">
              <w:rPr>
                <w:rFonts w:ascii="Times New Roman" w:hAnsi="Times New Roman"/>
                <w:color w:val="000000"/>
              </w:rPr>
              <w:t xml:space="preserve">Демиденко Л. М. Акцизна політика щодо тютюнових виробів в умовах інтеграції України до ЄС [Електронний ресурс] / Л. М. Демиденко, Ю. Л. Наконечна // Вісник Хмельницького національного університету. Економічні науки. - 2017. - № 4. - С. 108-114. - Режим доступу: </w:t>
            </w:r>
            <w:hyperlink r:id="rId10" w:history="1">
              <w:r w:rsidRPr="00D270C5">
                <w:rPr>
                  <w:rStyle w:val="a3"/>
                  <w:rFonts w:ascii="Times New Roman" w:hAnsi="Times New Roman"/>
                  <w:color w:val="000000"/>
                </w:rPr>
                <w:t>http://nbuv.gov.ua/UJRN/Vchnu_ekon_2017_4_22</w:t>
              </w:r>
            </w:hyperlink>
          </w:p>
          <w:p w:rsidR="00BA27E2" w:rsidRPr="00D270C5" w:rsidRDefault="00BA27E2" w:rsidP="00BA27E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270C5">
              <w:rPr>
                <w:rFonts w:ascii="Times New Roman" w:hAnsi="Times New Roman"/>
                <w:color w:val="000000"/>
              </w:rPr>
              <w:t xml:space="preserve">Дзюба О. М. Електронна акцизна марка: оподаткування та облік [Електронний ресурс] / О. М. Дзюба // Науковий вісник Міжнародного гуманітарного університету. Серія : Економіка і менеджмент. - 2017. - Вип. 24(2). - С. 105-108. - Режим доступу: </w:t>
            </w:r>
            <w:hyperlink r:id="rId11" w:history="1">
              <w:r w:rsidRPr="00D270C5">
                <w:rPr>
                  <w:rStyle w:val="a3"/>
                  <w:rFonts w:ascii="Times New Roman" w:hAnsi="Times New Roman"/>
                  <w:color w:val="000000"/>
                </w:rPr>
                <w:t>http://nbuv.gov.ua/UJRN/Nvmgu_eim_2017_24(2)__24</w:t>
              </w:r>
            </w:hyperlink>
          </w:p>
        </w:tc>
      </w:tr>
    </w:tbl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40D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4F440D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A27E2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7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A27E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A27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7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A27E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A2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Nv_2017_1-2_13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nbuv.gov.ua/UJRN/znpnudps_2017_1_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buv.gov.ua/UJRN/mnj_2017_3(1)__6" TargetMode="External"/><Relationship Id="rId11" Type="http://schemas.openxmlformats.org/officeDocument/2006/relationships/hyperlink" Target="http://nbuv.gov.ua/UJRN/Nvmgu_eim_2017_24(2)__2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buv.gov.ua/UJRN/Vchnu_ekon_2017_4_2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uv.gov.ua/UJRN/econprog_2017_2_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2130</Characters>
  <Application>Microsoft Office Word</Application>
  <DocSecurity>0</DocSecurity>
  <Lines>17</Lines>
  <Paragraphs>4</Paragraphs>
  <ScaleCrop>false</ScaleCrop>
  <Company>SanBuild &amp; SPecialiST RePack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2017-12-11T10:38:00Z</dcterms:created>
  <dcterms:modified xsi:type="dcterms:W3CDTF">2017-12-11T10:38:00Z</dcterms:modified>
</cp:coreProperties>
</file>