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D9" w:rsidRPr="003A5499" w:rsidRDefault="00136034" w:rsidP="002464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A5499">
        <w:rPr>
          <w:rFonts w:ascii="Times New Roman" w:hAnsi="Times New Roman" w:cs="Times New Roman"/>
          <w:b/>
          <w:sz w:val="28"/>
          <w:szCs w:val="28"/>
        </w:rPr>
        <w:t>Розділ І. Загальні відомості з перспективи</w:t>
      </w:r>
    </w:p>
    <w:p w:rsidR="00136034" w:rsidRPr="003A5499" w:rsidRDefault="00136034" w:rsidP="002464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5499">
        <w:rPr>
          <w:rFonts w:ascii="Times New Roman" w:hAnsi="Times New Roman" w:cs="Times New Roman"/>
          <w:sz w:val="28"/>
          <w:szCs w:val="28"/>
        </w:rPr>
        <w:t>1. 1. Короткий історичний огляд розвитку перспективи.</w:t>
      </w:r>
    </w:p>
    <w:p w:rsidR="00136034" w:rsidRPr="003A5499" w:rsidRDefault="00136034" w:rsidP="002464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5499">
        <w:rPr>
          <w:rFonts w:ascii="Times New Roman" w:hAnsi="Times New Roman" w:cs="Times New Roman"/>
          <w:sz w:val="28"/>
          <w:szCs w:val="28"/>
        </w:rPr>
        <w:t>1. 2. Основні поняття та визначення.</w:t>
      </w:r>
    </w:p>
    <w:p w:rsidR="00136034" w:rsidRPr="003A5499" w:rsidRDefault="00136034" w:rsidP="002464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5499">
        <w:rPr>
          <w:rFonts w:ascii="Times New Roman" w:hAnsi="Times New Roman" w:cs="Times New Roman"/>
          <w:sz w:val="28"/>
          <w:szCs w:val="28"/>
        </w:rPr>
        <w:t>1. 3. Процес бачення та закономірності зорового сприймання.</w:t>
      </w:r>
    </w:p>
    <w:p w:rsidR="00136034" w:rsidRPr="003A5499" w:rsidRDefault="00136034" w:rsidP="002464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5499">
        <w:rPr>
          <w:rFonts w:ascii="Times New Roman" w:hAnsi="Times New Roman" w:cs="Times New Roman"/>
          <w:sz w:val="28"/>
          <w:szCs w:val="28"/>
        </w:rPr>
        <w:t>1. 4. Прое</w:t>
      </w:r>
      <w:r w:rsidR="002464AF" w:rsidRPr="003A5499">
        <w:rPr>
          <w:rFonts w:ascii="Times New Roman" w:hAnsi="Times New Roman" w:cs="Times New Roman"/>
          <w:sz w:val="28"/>
          <w:szCs w:val="28"/>
        </w:rPr>
        <w:t>кційн</w:t>
      </w:r>
      <w:r w:rsidRPr="003A5499">
        <w:rPr>
          <w:rFonts w:ascii="Times New Roman" w:hAnsi="Times New Roman" w:cs="Times New Roman"/>
          <w:sz w:val="28"/>
          <w:szCs w:val="28"/>
        </w:rPr>
        <w:t>ий апарат і елементи картини.</w:t>
      </w:r>
    </w:p>
    <w:p w:rsidR="00136034" w:rsidRPr="003A5499" w:rsidRDefault="00136034" w:rsidP="002464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A5499">
        <w:rPr>
          <w:rFonts w:ascii="Times New Roman" w:hAnsi="Times New Roman" w:cs="Times New Roman"/>
          <w:b/>
          <w:sz w:val="28"/>
          <w:szCs w:val="28"/>
        </w:rPr>
        <w:t>Розділ ІІ. Зображення точки і прямої в перспективі.</w:t>
      </w:r>
    </w:p>
    <w:p w:rsidR="00136034" w:rsidRPr="003A5499" w:rsidRDefault="00136034" w:rsidP="002464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5499">
        <w:rPr>
          <w:rFonts w:ascii="Times New Roman" w:hAnsi="Times New Roman" w:cs="Times New Roman"/>
          <w:sz w:val="28"/>
          <w:szCs w:val="28"/>
        </w:rPr>
        <w:t>2. 1. Перспектива точки.</w:t>
      </w:r>
    </w:p>
    <w:p w:rsidR="00136034" w:rsidRPr="003A5499" w:rsidRDefault="00136034" w:rsidP="002464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5499">
        <w:rPr>
          <w:rFonts w:ascii="Times New Roman" w:hAnsi="Times New Roman" w:cs="Times New Roman"/>
          <w:sz w:val="28"/>
          <w:szCs w:val="28"/>
        </w:rPr>
        <w:t xml:space="preserve">2. 2. </w:t>
      </w:r>
      <w:r w:rsidR="00AD2881" w:rsidRPr="003A5499">
        <w:rPr>
          <w:rFonts w:ascii="Times New Roman" w:hAnsi="Times New Roman" w:cs="Times New Roman"/>
          <w:sz w:val="28"/>
          <w:szCs w:val="28"/>
        </w:rPr>
        <w:t>Перспектива відрізка прямої (пря</w:t>
      </w:r>
      <w:r w:rsidRPr="003A5499">
        <w:rPr>
          <w:rFonts w:ascii="Times New Roman" w:hAnsi="Times New Roman" w:cs="Times New Roman"/>
          <w:sz w:val="28"/>
          <w:szCs w:val="28"/>
        </w:rPr>
        <w:t>мих ліній).</w:t>
      </w:r>
    </w:p>
    <w:p w:rsidR="00136034" w:rsidRPr="003A5499" w:rsidRDefault="00136034" w:rsidP="002464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5499">
        <w:rPr>
          <w:rFonts w:ascii="Times New Roman" w:hAnsi="Times New Roman" w:cs="Times New Roman"/>
          <w:sz w:val="28"/>
          <w:szCs w:val="28"/>
        </w:rPr>
        <w:t>2. 3. Перспектива прямої що займає різні положення відносно картинної та предметної площини. Перспектива горизонтальних прямих.</w:t>
      </w:r>
    </w:p>
    <w:p w:rsidR="00136034" w:rsidRPr="003A5499" w:rsidRDefault="00136034" w:rsidP="002464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A5499">
        <w:rPr>
          <w:rFonts w:ascii="Times New Roman" w:hAnsi="Times New Roman" w:cs="Times New Roman"/>
          <w:b/>
          <w:sz w:val="28"/>
          <w:szCs w:val="28"/>
        </w:rPr>
        <w:t>Розділ ІІІ. Вимірювання відрізків прямих ліній у перспективі.</w:t>
      </w:r>
    </w:p>
    <w:p w:rsidR="00136034" w:rsidRPr="003A5499" w:rsidRDefault="00136034" w:rsidP="002464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5499">
        <w:rPr>
          <w:rFonts w:ascii="Times New Roman" w:hAnsi="Times New Roman" w:cs="Times New Roman"/>
          <w:sz w:val="28"/>
          <w:szCs w:val="28"/>
        </w:rPr>
        <w:t>3. 1. Поняття про перспективний масштаб.</w:t>
      </w:r>
    </w:p>
    <w:p w:rsidR="00AD2881" w:rsidRPr="003A5499" w:rsidRDefault="00AD2881" w:rsidP="002464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5499">
        <w:rPr>
          <w:rFonts w:ascii="Times New Roman" w:hAnsi="Times New Roman" w:cs="Times New Roman"/>
          <w:sz w:val="28"/>
          <w:szCs w:val="28"/>
        </w:rPr>
        <w:t>3. 2.</w:t>
      </w:r>
      <w:r w:rsidR="00622B26" w:rsidRPr="00622B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2B26" w:rsidRPr="003A5499">
        <w:rPr>
          <w:rFonts w:ascii="Times New Roman" w:hAnsi="Times New Roman" w:cs="Times New Roman"/>
          <w:sz w:val="28"/>
          <w:szCs w:val="28"/>
        </w:rPr>
        <w:t>.</w:t>
      </w:r>
      <w:r w:rsidR="00622B26">
        <w:rPr>
          <w:rFonts w:ascii="Times New Roman" w:hAnsi="Times New Roman" w:cs="Times New Roman"/>
          <w:sz w:val="28"/>
          <w:szCs w:val="28"/>
        </w:rPr>
        <w:t>Перспектива</w:t>
      </w:r>
      <w:proofErr w:type="spellEnd"/>
      <w:r w:rsidR="00622B26">
        <w:rPr>
          <w:rFonts w:ascii="Times New Roman" w:hAnsi="Times New Roman" w:cs="Times New Roman"/>
          <w:sz w:val="28"/>
          <w:szCs w:val="28"/>
        </w:rPr>
        <w:t xml:space="preserve"> площин. Зображення кута в перспективі.</w:t>
      </w:r>
    </w:p>
    <w:p w:rsidR="00AD2881" w:rsidRPr="003A5499" w:rsidRDefault="00622B26" w:rsidP="002464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3. 3</w:t>
      </w:r>
      <w:r w:rsidR="00AD2881" w:rsidRPr="003A5499">
        <w:rPr>
          <w:rFonts w:ascii="Times New Roman" w:hAnsi="Times New Roman" w:cs="Times New Roman"/>
          <w:sz w:val="28"/>
          <w:szCs w:val="28"/>
        </w:rPr>
        <w:t>. Побудова квадрата в перспективі.</w:t>
      </w:r>
    </w:p>
    <w:p w:rsidR="00AD2881" w:rsidRPr="003A5499" w:rsidRDefault="00622B26" w:rsidP="002464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3. 4</w:t>
      </w:r>
      <w:r w:rsidR="00AD2881" w:rsidRPr="003A5499">
        <w:rPr>
          <w:rFonts w:ascii="Times New Roman" w:hAnsi="Times New Roman" w:cs="Times New Roman"/>
          <w:sz w:val="28"/>
          <w:szCs w:val="28"/>
        </w:rPr>
        <w:t>. Побудова кола (і арки) в перспективі.</w:t>
      </w:r>
    </w:p>
    <w:p w:rsidR="00AD2881" w:rsidRPr="003A5499" w:rsidRDefault="002464AF" w:rsidP="002464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5499">
        <w:rPr>
          <w:rFonts w:ascii="Times New Roman" w:hAnsi="Times New Roman" w:cs="Times New Roman"/>
          <w:b/>
          <w:sz w:val="28"/>
          <w:szCs w:val="28"/>
        </w:rPr>
        <w:t>Розділ І</w:t>
      </w:r>
      <w:r w:rsidRPr="003A549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AD2881" w:rsidRPr="003A5499">
        <w:rPr>
          <w:rFonts w:ascii="Times New Roman" w:hAnsi="Times New Roman" w:cs="Times New Roman"/>
          <w:b/>
          <w:sz w:val="28"/>
          <w:szCs w:val="28"/>
        </w:rPr>
        <w:t>. Побудова перспективи інтер’єру за заданими розмірами (фронтальне і кутове положення).</w:t>
      </w:r>
      <w:r w:rsidR="00AD2881" w:rsidRPr="003A5499">
        <w:rPr>
          <w:rFonts w:ascii="Times New Roman" w:hAnsi="Times New Roman" w:cs="Times New Roman"/>
          <w:sz w:val="28"/>
          <w:szCs w:val="28"/>
        </w:rPr>
        <w:t xml:space="preserve"> Побудова паркету.</w:t>
      </w:r>
    </w:p>
    <w:p w:rsidR="00AD2881" w:rsidRPr="003A5499" w:rsidRDefault="00622B26" w:rsidP="002464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AD2881" w:rsidRPr="003A5499">
        <w:rPr>
          <w:rFonts w:ascii="Times New Roman" w:hAnsi="Times New Roman" w:cs="Times New Roman"/>
          <w:sz w:val="28"/>
          <w:szCs w:val="28"/>
        </w:rPr>
        <w:t>Побудова перспективи похилих площин.</w:t>
      </w:r>
    </w:p>
    <w:p w:rsidR="00AD2881" w:rsidRPr="003A5499" w:rsidRDefault="00622B26" w:rsidP="002464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AD2881" w:rsidRPr="003A5499">
        <w:rPr>
          <w:rFonts w:ascii="Times New Roman" w:hAnsi="Times New Roman" w:cs="Times New Roman"/>
          <w:sz w:val="28"/>
          <w:szCs w:val="28"/>
        </w:rPr>
        <w:t>Застосування правил перспективи до зображення голови і фігури людини.</w:t>
      </w:r>
    </w:p>
    <w:p w:rsidR="002464AF" w:rsidRPr="003A5499" w:rsidRDefault="00622B26" w:rsidP="002464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4. 3. </w:t>
      </w:r>
      <w:r w:rsidR="002464AF" w:rsidRPr="003A5499">
        <w:rPr>
          <w:rFonts w:ascii="Times New Roman" w:hAnsi="Times New Roman" w:cs="Times New Roman"/>
          <w:sz w:val="28"/>
          <w:szCs w:val="28"/>
        </w:rPr>
        <w:t xml:space="preserve">Побудова перспективи предмета за його прямокутними проекціями (метод </w:t>
      </w:r>
      <w:proofErr w:type="spellStart"/>
      <w:r w:rsidR="002464AF" w:rsidRPr="003A5499">
        <w:rPr>
          <w:rFonts w:ascii="Times New Roman" w:hAnsi="Times New Roman" w:cs="Times New Roman"/>
          <w:sz w:val="28"/>
          <w:szCs w:val="28"/>
        </w:rPr>
        <w:t>Дюрера</w:t>
      </w:r>
      <w:proofErr w:type="spellEnd"/>
      <w:r w:rsidR="002464AF" w:rsidRPr="003A5499">
        <w:rPr>
          <w:rFonts w:ascii="Times New Roman" w:hAnsi="Times New Roman" w:cs="Times New Roman"/>
          <w:sz w:val="28"/>
          <w:szCs w:val="28"/>
        </w:rPr>
        <w:t>, метод архітекторів).</w:t>
      </w:r>
    </w:p>
    <w:p w:rsidR="002464AF" w:rsidRPr="003A5499" w:rsidRDefault="002464AF" w:rsidP="002464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3A5499">
        <w:rPr>
          <w:rFonts w:ascii="Times New Roman" w:hAnsi="Times New Roman" w:cs="Times New Roman"/>
          <w:b/>
          <w:sz w:val="28"/>
          <w:szCs w:val="28"/>
          <w:lang w:val="en-US"/>
        </w:rPr>
        <w:t>Розділ</w:t>
      </w:r>
      <w:proofErr w:type="spellEnd"/>
      <w:r w:rsidRPr="003A549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V</w:t>
      </w:r>
      <w:r w:rsidRPr="003A5499">
        <w:rPr>
          <w:rFonts w:ascii="Times New Roman" w:hAnsi="Times New Roman" w:cs="Times New Roman"/>
          <w:b/>
          <w:sz w:val="28"/>
          <w:szCs w:val="28"/>
        </w:rPr>
        <w:t>. Побудова тіней в перспективі.</w:t>
      </w:r>
      <w:proofErr w:type="gramEnd"/>
    </w:p>
    <w:p w:rsidR="002464AF" w:rsidRPr="003A5499" w:rsidRDefault="00622B26" w:rsidP="002464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5. 1. </w:t>
      </w:r>
      <w:r w:rsidR="002464AF" w:rsidRPr="003A5499">
        <w:rPr>
          <w:rFonts w:ascii="Times New Roman" w:hAnsi="Times New Roman" w:cs="Times New Roman"/>
          <w:sz w:val="28"/>
          <w:szCs w:val="28"/>
        </w:rPr>
        <w:t>Перевірка (аналіз) перспективного малюнку.</w:t>
      </w:r>
    </w:p>
    <w:p w:rsidR="003A5499" w:rsidRDefault="003A5499" w:rsidP="002464AF">
      <w:pPr>
        <w:spacing w:after="0"/>
        <w:rPr>
          <w:sz w:val="28"/>
          <w:szCs w:val="28"/>
        </w:rPr>
      </w:pPr>
    </w:p>
    <w:p w:rsidR="003A5499" w:rsidRDefault="003A5499" w:rsidP="002464AF">
      <w:pPr>
        <w:spacing w:after="0"/>
        <w:rPr>
          <w:sz w:val="28"/>
          <w:szCs w:val="28"/>
        </w:rPr>
      </w:pPr>
    </w:p>
    <w:p w:rsidR="003A5499" w:rsidRDefault="003A5499" w:rsidP="002464AF">
      <w:pPr>
        <w:spacing w:after="0"/>
        <w:rPr>
          <w:sz w:val="28"/>
          <w:szCs w:val="28"/>
        </w:rPr>
      </w:pPr>
    </w:p>
    <w:p w:rsidR="003A5499" w:rsidRDefault="003A5499" w:rsidP="002464AF">
      <w:pPr>
        <w:spacing w:after="0"/>
        <w:rPr>
          <w:sz w:val="28"/>
          <w:szCs w:val="28"/>
        </w:rPr>
      </w:pPr>
    </w:p>
    <w:p w:rsidR="003A5499" w:rsidRDefault="003A5499" w:rsidP="002464AF">
      <w:pPr>
        <w:spacing w:after="0"/>
        <w:rPr>
          <w:sz w:val="28"/>
          <w:szCs w:val="28"/>
        </w:rPr>
      </w:pPr>
    </w:p>
    <w:p w:rsidR="003A5499" w:rsidRDefault="003A5499" w:rsidP="002464AF">
      <w:pPr>
        <w:spacing w:after="0"/>
        <w:rPr>
          <w:sz w:val="28"/>
          <w:szCs w:val="28"/>
        </w:rPr>
      </w:pPr>
    </w:p>
    <w:p w:rsidR="003A5499" w:rsidRDefault="003A5499" w:rsidP="002464AF">
      <w:pPr>
        <w:spacing w:after="0"/>
        <w:rPr>
          <w:sz w:val="28"/>
          <w:szCs w:val="28"/>
        </w:rPr>
      </w:pPr>
    </w:p>
    <w:p w:rsidR="00A83E34" w:rsidRDefault="00A83E34" w:rsidP="002464AF">
      <w:pPr>
        <w:spacing w:after="0"/>
        <w:rPr>
          <w:sz w:val="28"/>
          <w:szCs w:val="28"/>
        </w:rPr>
      </w:pPr>
    </w:p>
    <w:p w:rsidR="00A83E34" w:rsidRDefault="00A83E34" w:rsidP="002464AF">
      <w:pPr>
        <w:spacing w:after="0"/>
        <w:rPr>
          <w:sz w:val="28"/>
          <w:szCs w:val="28"/>
        </w:rPr>
      </w:pPr>
    </w:p>
    <w:p w:rsidR="00A83E34" w:rsidRDefault="00A83E34" w:rsidP="002464AF">
      <w:pPr>
        <w:spacing w:after="0"/>
        <w:rPr>
          <w:sz w:val="28"/>
          <w:szCs w:val="28"/>
        </w:rPr>
      </w:pPr>
    </w:p>
    <w:p w:rsidR="00A83E34" w:rsidRDefault="00A83E34" w:rsidP="002464AF">
      <w:pPr>
        <w:spacing w:after="0"/>
        <w:rPr>
          <w:sz w:val="28"/>
          <w:szCs w:val="28"/>
        </w:rPr>
      </w:pPr>
    </w:p>
    <w:p w:rsidR="00A83E34" w:rsidRDefault="00A83E34" w:rsidP="002464AF">
      <w:pPr>
        <w:spacing w:after="0"/>
        <w:rPr>
          <w:sz w:val="28"/>
          <w:szCs w:val="28"/>
        </w:rPr>
      </w:pPr>
    </w:p>
    <w:p w:rsidR="00A83E34" w:rsidRDefault="00A83E34" w:rsidP="002464AF">
      <w:pPr>
        <w:spacing w:after="0"/>
        <w:rPr>
          <w:sz w:val="28"/>
          <w:szCs w:val="28"/>
        </w:rPr>
      </w:pPr>
    </w:p>
    <w:p w:rsidR="00A83E34" w:rsidRDefault="00A83E34" w:rsidP="002464AF">
      <w:pPr>
        <w:spacing w:after="0"/>
        <w:rPr>
          <w:sz w:val="28"/>
          <w:szCs w:val="28"/>
        </w:rPr>
      </w:pPr>
    </w:p>
    <w:p w:rsidR="003A5499" w:rsidRDefault="003A5499" w:rsidP="002464AF">
      <w:pPr>
        <w:spacing w:after="0"/>
        <w:rPr>
          <w:sz w:val="28"/>
          <w:szCs w:val="28"/>
        </w:rPr>
      </w:pPr>
    </w:p>
    <w:p w:rsidR="003A5499" w:rsidRDefault="003A5499" w:rsidP="003A5499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РЕКОМЕНДОВАНА ЛІТЕРАТУРА </w:t>
      </w:r>
    </w:p>
    <w:p w:rsidR="003A5499" w:rsidRDefault="003A5499" w:rsidP="003A5499">
      <w:pPr>
        <w:pStyle w:val="Default"/>
        <w:rPr>
          <w:sz w:val="28"/>
          <w:szCs w:val="28"/>
        </w:rPr>
      </w:pP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>
        <w:rPr>
          <w:i/>
          <w:iCs/>
          <w:sz w:val="28"/>
          <w:szCs w:val="28"/>
        </w:rPr>
        <w:t xml:space="preserve">Антонович Є. А., Василишин Я. В., </w:t>
      </w:r>
      <w:proofErr w:type="spellStart"/>
      <w:r>
        <w:rPr>
          <w:i/>
          <w:iCs/>
          <w:sz w:val="28"/>
          <w:szCs w:val="28"/>
        </w:rPr>
        <w:t>Шпільчак</w:t>
      </w:r>
      <w:proofErr w:type="spellEnd"/>
      <w:r>
        <w:rPr>
          <w:i/>
          <w:iCs/>
          <w:sz w:val="28"/>
          <w:szCs w:val="28"/>
        </w:rPr>
        <w:t xml:space="preserve"> В. А. </w:t>
      </w:r>
      <w:r>
        <w:rPr>
          <w:sz w:val="28"/>
          <w:szCs w:val="28"/>
        </w:rPr>
        <w:t xml:space="preserve">Російсько-український словник-довідник з інженерної графіки, дизайну та архітектури.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Львів, 2001.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i/>
          <w:iCs/>
          <w:sz w:val="28"/>
          <w:szCs w:val="28"/>
        </w:rPr>
        <w:t xml:space="preserve">Антонович Є. А., </w:t>
      </w:r>
      <w:proofErr w:type="spellStart"/>
      <w:r>
        <w:rPr>
          <w:i/>
          <w:iCs/>
          <w:sz w:val="28"/>
          <w:szCs w:val="28"/>
        </w:rPr>
        <w:t>Фольта</w:t>
      </w:r>
      <w:proofErr w:type="spellEnd"/>
      <w:r>
        <w:rPr>
          <w:i/>
          <w:iCs/>
          <w:sz w:val="28"/>
          <w:szCs w:val="28"/>
        </w:rPr>
        <w:t xml:space="preserve"> О. В., </w:t>
      </w:r>
      <w:proofErr w:type="spellStart"/>
      <w:r>
        <w:rPr>
          <w:i/>
          <w:iCs/>
          <w:sz w:val="28"/>
          <w:szCs w:val="28"/>
        </w:rPr>
        <w:t>Шпільчак</w:t>
      </w:r>
      <w:proofErr w:type="spellEnd"/>
      <w:r>
        <w:rPr>
          <w:i/>
          <w:iCs/>
          <w:sz w:val="28"/>
          <w:szCs w:val="28"/>
        </w:rPr>
        <w:t xml:space="preserve"> В. А. </w:t>
      </w:r>
      <w:r>
        <w:rPr>
          <w:sz w:val="28"/>
          <w:szCs w:val="28"/>
        </w:rPr>
        <w:t xml:space="preserve">Нарисна геометрія: Метод. рекомендації. Ч. 1-2.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1988-1989.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iCs/>
          <w:sz w:val="28"/>
          <w:szCs w:val="28"/>
        </w:rPr>
        <w:t xml:space="preserve">Антонович Є. А., </w:t>
      </w:r>
      <w:proofErr w:type="spellStart"/>
      <w:r>
        <w:rPr>
          <w:i/>
          <w:iCs/>
          <w:sz w:val="28"/>
          <w:szCs w:val="28"/>
        </w:rPr>
        <w:t>Фольта</w:t>
      </w:r>
      <w:proofErr w:type="spellEnd"/>
      <w:r>
        <w:rPr>
          <w:i/>
          <w:iCs/>
          <w:sz w:val="28"/>
          <w:szCs w:val="28"/>
        </w:rPr>
        <w:t xml:space="preserve"> О. В., </w:t>
      </w:r>
      <w:proofErr w:type="spellStart"/>
      <w:r>
        <w:rPr>
          <w:i/>
          <w:iCs/>
          <w:sz w:val="28"/>
          <w:szCs w:val="28"/>
        </w:rPr>
        <w:t>Шпільчак</w:t>
      </w:r>
      <w:proofErr w:type="spellEnd"/>
      <w:r>
        <w:rPr>
          <w:i/>
          <w:iCs/>
          <w:sz w:val="28"/>
          <w:szCs w:val="28"/>
        </w:rPr>
        <w:t xml:space="preserve"> В. А. </w:t>
      </w:r>
      <w:r>
        <w:rPr>
          <w:sz w:val="28"/>
          <w:szCs w:val="28"/>
        </w:rPr>
        <w:t xml:space="preserve">Нарисна геометрія (перспектива): Метод. рекомендації. Ч. 1-2.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1987-1988.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4. Антонович Є. А., </w:t>
      </w:r>
      <w:proofErr w:type="spellStart"/>
      <w:r>
        <w:rPr>
          <w:i/>
          <w:iCs/>
          <w:sz w:val="28"/>
          <w:szCs w:val="28"/>
        </w:rPr>
        <w:t>Фольта</w:t>
      </w:r>
      <w:proofErr w:type="spellEnd"/>
      <w:r>
        <w:rPr>
          <w:i/>
          <w:iCs/>
          <w:sz w:val="28"/>
          <w:szCs w:val="28"/>
        </w:rPr>
        <w:t xml:space="preserve"> О. В., Василишин Я. В., </w:t>
      </w:r>
      <w:proofErr w:type="spellStart"/>
      <w:r>
        <w:rPr>
          <w:i/>
          <w:iCs/>
          <w:sz w:val="28"/>
          <w:szCs w:val="28"/>
        </w:rPr>
        <w:t>Шпільчак</w:t>
      </w:r>
      <w:proofErr w:type="spellEnd"/>
      <w:r>
        <w:rPr>
          <w:i/>
          <w:iCs/>
          <w:sz w:val="28"/>
          <w:szCs w:val="28"/>
        </w:rPr>
        <w:t xml:space="preserve"> В. А., </w:t>
      </w:r>
      <w:proofErr w:type="spellStart"/>
      <w:r>
        <w:rPr>
          <w:i/>
          <w:iCs/>
          <w:sz w:val="28"/>
          <w:szCs w:val="28"/>
        </w:rPr>
        <w:t>Юрковський</w:t>
      </w:r>
      <w:proofErr w:type="spellEnd"/>
      <w:r>
        <w:rPr>
          <w:i/>
          <w:iCs/>
          <w:sz w:val="28"/>
          <w:szCs w:val="28"/>
        </w:rPr>
        <w:t xml:space="preserve"> П. В. </w:t>
      </w:r>
      <w:r>
        <w:rPr>
          <w:sz w:val="28"/>
          <w:szCs w:val="28"/>
        </w:rPr>
        <w:t xml:space="preserve">Нарисна геометрія та перспектива: </w:t>
      </w:r>
      <w:proofErr w:type="spellStart"/>
      <w:r>
        <w:rPr>
          <w:sz w:val="28"/>
          <w:szCs w:val="28"/>
        </w:rPr>
        <w:t>Навч</w:t>
      </w:r>
      <w:proofErr w:type="spellEnd"/>
      <w:r>
        <w:rPr>
          <w:sz w:val="28"/>
          <w:szCs w:val="28"/>
        </w:rPr>
        <w:t xml:space="preserve">. посібник. Ч. 1-7.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1990-1993.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i/>
          <w:iCs/>
          <w:sz w:val="28"/>
          <w:szCs w:val="28"/>
        </w:rPr>
        <w:t>Барышников</w:t>
      </w:r>
      <w:proofErr w:type="spellEnd"/>
      <w:r>
        <w:rPr>
          <w:i/>
          <w:iCs/>
          <w:sz w:val="28"/>
          <w:szCs w:val="28"/>
        </w:rPr>
        <w:t xml:space="preserve"> А. П. </w:t>
      </w:r>
      <w:r>
        <w:rPr>
          <w:sz w:val="28"/>
          <w:szCs w:val="28"/>
        </w:rPr>
        <w:t xml:space="preserve">Перспектива.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М., 1955.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i/>
          <w:iCs/>
          <w:sz w:val="28"/>
          <w:szCs w:val="28"/>
        </w:rPr>
        <w:t>Владимирский</w:t>
      </w:r>
      <w:proofErr w:type="spellEnd"/>
      <w:r>
        <w:rPr>
          <w:i/>
          <w:iCs/>
          <w:sz w:val="28"/>
          <w:szCs w:val="28"/>
        </w:rPr>
        <w:t xml:space="preserve"> Г. А. </w:t>
      </w:r>
      <w:r>
        <w:rPr>
          <w:sz w:val="28"/>
          <w:szCs w:val="28"/>
        </w:rPr>
        <w:t xml:space="preserve">Перспектива.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М., 1969.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i/>
          <w:iCs/>
          <w:sz w:val="28"/>
          <w:szCs w:val="28"/>
        </w:rPr>
        <w:t>Евстифеев</w:t>
      </w:r>
      <w:proofErr w:type="spellEnd"/>
      <w:r>
        <w:rPr>
          <w:i/>
          <w:iCs/>
          <w:sz w:val="28"/>
          <w:szCs w:val="28"/>
        </w:rPr>
        <w:t xml:space="preserve"> М. Ф. </w:t>
      </w:r>
      <w:proofErr w:type="spellStart"/>
      <w:r>
        <w:rPr>
          <w:sz w:val="28"/>
          <w:szCs w:val="28"/>
        </w:rPr>
        <w:t>Построение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архитектурных</w:t>
      </w:r>
      <w:proofErr w:type="spellEnd"/>
      <w:r>
        <w:rPr>
          <w:sz w:val="28"/>
          <w:szCs w:val="28"/>
        </w:rPr>
        <w:t xml:space="preserve"> форм в </w:t>
      </w:r>
      <w:proofErr w:type="spellStart"/>
      <w:r>
        <w:rPr>
          <w:sz w:val="28"/>
          <w:szCs w:val="28"/>
        </w:rPr>
        <w:t>перспективе</w:t>
      </w:r>
      <w:proofErr w:type="spellEnd"/>
      <w:r>
        <w:rPr>
          <w:sz w:val="28"/>
          <w:szCs w:val="28"/>
        </w:rPr>
        <w:t xml:space="preserve">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1973.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i/>
          <w:iCs/>
          <w:sz w:val="28"/>
          <w:szCs w:val="28"/>
        </w:rPr>
        <w:t>Непомнящий</w:t>
      </w:r>
      <w:proofErr w:type="spellEnd"/>
      <w:r>
        <w:rPr>
          <w:i/>
          <w:iCs/>
          <w:sz w:val="28"/>
          <w:szCs w:val="28"/>
        </w:rPr>
        <w:t xml:space="preserve"> В. М., Смирнов Г. Б. </w:t>
      </w:r>
      <w:proofErr w:type="spellStart"/>
      <w:r>
        <w:rPr>
          <w:sz w:val="28"/>
          <w:szCs w:val="28"/>
        </w:rPr>
        <w:t>Практическое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применение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перспективы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станковой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картине</w:t>
      </w:r>
      <w:proofErr w:type="spellEnd"/>
      <w:r>
        <w:rPr>
          <w:sz w:val="28"/>
          <w:szCs w:val="28"/>
        </w:rPr>
        <w:t xml:space="preserve">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М., 1978.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i/>
          <w:iCs/>
          <w:sz w:val="28"/>
          <w:szCs w:val="28"/>
        </w:rPr>
        <w:t xml:space="preserve">Макарова М. Н. </w:t>
      </w:r>
      <w:r>
        <w:rPr>
          <w:sz w:val="28"/>
          <w:szCs w:val="28"/>
        </w:rPr>
        <w:t xml:space="preserve">Перспектива.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М., 1989.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>
        <w:rPr>
          <w:i/>
          <w:iCs/>
          <w:sz w:val="28"/>
          <w:szCs w:val="28"/>
        </w:rPr>
        <w:t xml:space="preserve">Михайленко В. Е., </w:t>
      </w:r>
      <w:proofErr w:type="spellStart"/>
      <w:r>
        <w:rPr>
          <w:i/>
          <w:iCs/>
          <w:sz w:val="28"/>
          <w:szCs w:val="28"/>
        </w:rPr>
        <w:t>Пономарев</w:t>
      </w:r>
      <w:proofErr w:type="spellEnd"/>
      <w:r>
        <w:rPr>
          <w:i/>
          <w:iCs/>
          <w:sz w:val="28"/>
          <w:szCs w:val="28"/>
        </w:rPr>
        <w:t xml:space="preserve"> A. M. </w:t>
      </w:r>
      <w:proofErr w:type="spellStart"/>
      <w:r>
        <w:rPr>
          <w:sz w:val="28"/>
          <w:szCs w:val="28"/>
        </w:rPr>
        <w:t>Инженерная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графика</w:t>
      </w:r>
      <w:proofErr w:type="spellEnd"/>
      <w:r>
        <w:rPr>
          <w:sz w:val="28"/>
          <w:szCs w:val="28"/>
        </w:rPr>
        <w:t xml:space="preserve">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1990.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>
        <w:rPr>
          <w:i/>
          <w:iCs/>
          <w:sz w:val="28"/>
          <w:szCs w:val="28"/>
        </w:rPr>
        <w:t>Петерсон</w:t>
      </w:r>
      <w:proofErr w:type="spellEnd"/>
      <w:r>
        <w:rPr>
          <w:i/>
          <w:iCs/>
          <w:sz w:val="28"/>
          <w:szCs w:val="28"/>
        </w:rPr>
        <w:t xml:space="preserve"> В. Е. </w:t>
      </w:r>
      <w:r>
        <w:rPr>
          <w:sz w:val="28"/>
          <w:szCs w:val="28"/>
        </w:rPr>
        <w:t xml:space="preserve">Перспектива.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М., 1970.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spellStart"/>
      <w:r>
        <w:rPr>
          <w:i/>
          <w:iCs/>
          <w:sz w:val="28"/>
          <w:szCs w:val="28"/>
        </w:rPr>
        <w:t>Подгорный</w:t>
      </w:r>
      <w:proofErr w:type="spellEnd"/>
      <w:r>
        <w:rPr>
          <w:i/>
          <w:iCs/>
          <w:sz w:val="28"/>
          <w:szCs w:val="28"/>
        </w:rPr>
        <w:t xml:space="preserve"> А. Л. </w:t>
      </w:r>
      <w:proofErr w:type="spellStart"/>
      <w:r>
        <w:rPr>
          <w:sz w:val="28"/>
          <w:szCs w:val="28"/>
        </w:rPr>
        <w:t>Плафонная</w:t>
      </w:r>
      <w:proofErr w:type="spellEnd"/>
      <w:r>
        <w:rPr>
          <w:sz w:val="28"/>
          <w:szCs w:val="28"/>
        </w:rPr>
        <w:t xml:space="preserve"> перспектива.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1959.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proofErr w:type="spellStart"/>
      <w:r>
        <w:rPr>
          <w:i/>
          <w:iCs/>
          <w:sz w:val="28"/>
          <w:szCs w:val="28"/>
        </w:rPr>
        <w:t>Ратничин</w:t>
      </w:r>
      <w:proofErr w:type="spellEnd"/>
      <w:r>
        <w:rPr>
          <w:i/>
          <w:iCs/>
          <w:sz w:val="28"/>
          <w:szCs w:val="28"/>
        </w:rPr>
        <w:t xml:space="preserve"> С. А. </w:t>
      </w:r>
      <w:r>
        <w:rPr>
          <w:sz w:val="28"/>
          <w:szCs w:val="28"/>
        </w:rPr>
        <w:t xml:space="preserve">Перспектива.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1982.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spellStart"/>
      <w:r>
        <w:rPr>
          <w:i/>
          <w:iCs/>
          <w:sz w:val="28"/>
          <w:szCs w:val="28"/>
        </w:rPr>
        <w:t>Соловьев</w:t>
      </w:r>
      <w:proofErr w:type="spellEnd"/>
      <w:r>
        <w:rPr>
          <w:i/>
          <w:iCs/>
          <w:sz w:val="28"/>
          <w:szCs w:val="28"/>
        </w:rPr>
        <w:t xml:space="preserve"> С. А. </w:t>
      </w:r>
      <w:r>
        <w:rPr>
          <w:sz w:val="28"/>
          <w:szCs w:val="28"/>
        </w:rPr>
        <w:t xml:space="preserve">Перспектива.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М., 1981.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15. </w:t>
      </w:r>
      <w:proofErr w:type="spellStart"/>
      <w:r>
        <w:rPr>
          <w:i/>
          <w:iCs/>
          <w:sz w:val="28"/>
          <w:szCs w:val="28"/>
        </w:rPr>
        <w:t>Соловьев</w:t>
      </w:r>
      <w:proofErr w:type="spellEnd"/>
      <w:r>
        <w:rPr>
          <w:i/>
          <w:iCs/>
          <w:sz w:val="28"/>
          <w:szCs w:val="28"/>
        </w:rPr>
        <w:t xml:space="preserve"> С. А., </w:t>
      </w:r>
      <w:proofErr w:type="spellStart"/>
      <w:r>
        <w:rPr>
          <w:i/>
          <w:iCs/>
          <w:sz w:val="28"/>
          <w:szCs w:val="28"/>
        </w:rPr>
        <w:t>Буланже</w:t>
      </w:r>
      <w:proofErr w:type="spellEnd"/>
      <w:r>
        <w:rPr>
          <w:i/>
          <w:iCs/>
          <w:sz w:val="28"/>
          <w:szCs w:val="28"/>
        </w:rPr>
        <w:t xml:space="preserve"> Г. В., Шульга A. K. </w:t>
      </w:r>
      <w:proofErr w:type="spellStart"/>
      <w:r>
        <w:rPr>
          <w:sz w:val="28"/>
          <w:szCs w:val="28"/>
        </w:rPr>
        <w:t>Черчение</w:t>
      </w:r>
      <w:proofErr w:type="spellEnd"/>
      <w:r>
        <w:rPr>
          <w:sz w:val="28"/>
          <w:szCs w:val="28"/>
        </w:rPr>
        <w:t xml:space="preserve"> и перспектива.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М., 1982.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proofErr w:type="spellStart"/>
      <w:r>
        <w:rPr>
          <w:i/>
          <w:iCs/>
          <w:sz w:val="28"/>
          <w:szCs w:val="28"/>
        </w:rPr>
        <w:t>Хренникова</w:t>
      </w:r>
      <w:proofErr w:type="spellEnd"/>
      <w:r>
        <w:rPr>
          <w:i/>
          <w:iCs/>
          <w:sz w:val="28"/>
          <w:szCs w:val="28"/>
        </w:rPr>
        <w:t xml:space="preserve"> В. Е. </w:t>
      </w:r>
      <w:r>
        <w:rPr>
          <w:sz w:val="28"/>
          <w:szCs w:val="28"/>
        </w:rPr>
        <w:t xml:space="preserve">Перспектива: Метод. </w:t>
      </w:r>
      <w:proofErr w:type="spellStart"/>
      <w:r>
        <w:rPr>
          <w:sz w:val="28"/>
          <w:szCs w:val="28"/>
        </w:rPr>
        <w:t>рекомендации</w:t>
      </w:r>
      <w:proofErr w:type="spellEnd"/>
      <w:r>
        <w:rPr>
          <w:sz w:val="28"/>
          <w:szCs w:val="28"/>
        </w:rPr>
        <w:t>.</w:t>
      </w:r>
      <w:r w:rsidRPr="00DB6D9D">
        <w:rPr>
          <w:sz w:val="28"/>
          <w:szCs w:val="28"/>
        </w:rPr>
        <w:t xml:space="preserve">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Одесса</w:t>
      </w:r>
      <w:proofErr w:type="spellEnd"/>
      <w:r>
        <w:rPr>
          <w:sz w:val="28"/>
          <w:szCs w:val="28"/>
        </w:rPr>
        <w:t xml:space="preserve">, 1973.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>
        <w:rPr>
          <w:i/>
          <w:iCs/>
          <w:sz w:val="28"/>
          <w:szCs w:val="28"/>
        </w:rPr>
        <w:t xml:space="preserve">Щербина В. В. </w:t>
      </w:r>
      <w:r>
        <w:rPr>
          <w:sz w:val="28"/>
          <w:szCs w:val="28"/>
        </w:rPr>
        <w:t>Перспектива.</w:t>
      </w:r>
      <w:r w:rsidRPr="00DB6D9D">
        <w:rPr>
          <w:sz w:val="28"/>
          <w:szCs w:val="28"/>
        </w:rPr>
        <w:t xml:space="preserve">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1969.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>
        <w:rPr>
          <w:i/>
          <w:iCs/>
          <w:sz w:val="28"/>
          <w:szCs w:val="28"/>
        </w:rPr>
        <w:t xml:space="preserve">Щербина В. В. </w:t>
      </w:r>
      <w:r>
        <w:rPr>
          <w:sz w:val="28"/>
          <w:szCs w:val="28"/>
        </w:rPr>
        <w:t xml:space="preserve">Побудова технічного рисунка.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1976.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proofErr w:type="spellStart"/>
      <w:r>
        <w:rPr>
          <w:i/>
          <w:iCs/>
          <w:sz w:val="28"/>
          <w:szCs w:val="28"/>
        </w:rPr>
        <w:t>Юрковский</w:t>
      </w:r>
      <w:proofErr w:type="spellEnd"/>
      <w:r>
        <w:rPr>
          <w:i/>
          <w:iCs/>
          <w:sz w:val="28"/>
          <w:szCs w:val="28"/>
        </w:rPr>
        <w:t xml:space="preserve"> П. В., </w:t>
      </w:r>
      <w:proofErr w:type="spellStart"/>
      <w:r>
        <w:rPr>
          <w:i/>
          <w:iCs/>
          <w:sz w:val="28"/>
          <w:szCs w:val="28"/>
        </w:rPr>
        <w:t>Фольта</w:t>
      </w:r>
      <w:proofErr w:type="spellEnd"/>
      <w:r>
        <w:rPr>
          <w:i/>
          <w:iCs/>
          <w:sz w:val="28"/>
          <w:szCs w:val="28"/>
        </w:rPr>
        <w:t xml:space="preserve"> A. B., Павлик И. В. </w:t>
      </w:r>
      <w:proofErr w:type="spellStart"/>
      <w:r>
        <w:rPr>
          <w:sz w:val="28"/>
          <w:szCs w:val="28"/>
        </w:rPr>
        <w:t>Решение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графических</w:t>
      </w:r>
      <w:proofErr w:type="spellEnd"/>
      <w:r>
        <w:rPr>
          <w:sz w:val="28"/>
          <w:szCs w:val="28"/>
        </w:rPr>
        <w:t xml:space="preserve"> задач с </w:t>
      </w:r>
      <w:proofErr w:type="spellStart"/>
      <w:r>
        <w:rPr>
          <w:sz w:val="28"/>
          <w:szCs w:val="28"/>
        </w:rPr>
        <w:t>помощью</w:t>
      </w:r>
      <w:proofErr w:type="spellEnd"/>
      <w:r>
        <w:rPr>
          <w:sz w:val="28"/>
          <w:szCs w:val="28"/>
        </w:rPr>
        <w:t xml:space="preserve"> ЭВМ: Метод. </w:t>
      </w:r>
      <w:proofErr w:type="spellStart"/>
      <w:r>
        <w:rPr>
          <w:sz w:val="28"/>
          <w:szCs w:val="28"/>
        </w:rPr>
        <w:t>рекомендации</w:t>
      </w:r>
      <w:proofErr w:type="spellEnd"/>
      <w:r>
        <w:rPr>
          <w:sz w:val="28"/>
          <w:szCs w:val="28"/>
        </w:rPr>
        <w:t xml:space="preserve">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1986.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proofErr w:type="spellStart"/>
      <w:r>
        <w:rPr>
          <w:i/>
          <w:iCs/>
          <w:sz w:val="28"/>
          <w:szCs w:val="28"/>
        </w:rPr>
        <w:t>Яблонский</w:t>
      </w:r>
      <w:proofErr w:type="spellEnd"/>
      <w:r>
        <w:rPr>
          <w:i/>
          <w:iCs/>
          <w:sz w:val="28"/>
          <w:szCs w:val="28"/>
        </w:rPr>
        <w:t xml:space="preserve"> А. Г. </w:t>
      </w:r>
      <w:proofErr w:type="spellStart"/>
      <w:r>
        <w:rPr>
          <w:sz w:val="28"/>
          <w:szCs w:val="28"/>
        </w:rPr>
        <w:t>Линейная</w:t>
      </w:r>
      <w:proofErr w:type="spellEnd"/>
      <w:r>
        <w:rPr>
          <w:sz w:val="28"/>
          <w:szCs w:val="28"/>
        </w:rPr>
        <w:t xml:space="preserve"> перспектива на </w:t>
      </w:r>
      <w:proofErr w:type="spellStart"/>
      <w:r>
        <w:rPr>
          <w:sz w:val="28"/>
          <w:szCs w:val="28"/>
        </w:rPr>
        <w:t>плоскости</w:t>
      </w:r>
      <w:proofErr w:type="spellEnd"/>
      <w:r>
        <w:rPr>
          <w:sz w:val="28"/>
          <w:szCs w:val="28"/>
        </w:rPr>
        <w:t xml:space="preserve">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М., 1966. </w:t>
      </w:r>
    </w:p>
    <w:p w:rsidR="003A5499" w:rsidRDefault="003A5499" w:rsidP="003A549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 w:rsidRPr="00DB6D9D">
        <w:rPr>
          <w:i/>
          <w:sz w:val="28"/>
          <w:szCs w:val="28"/>
        </w:rPr>
        <w:t>Яцишин</w:t>
      </w:r>
      <w:proofErr w:type="spellEnd"/>
      <w:r w:rsidRPr="00DB6D9D">
        <w:rPr>
          <w:i/>
          <w:sz w:val="28"/>
          <w:szCs w:val="28"/>
        </w:rPr>
        <w:t xml:space="preserve"> Р. М</w:t>
      </w:r>
      <w:r>
        <w:rPr>
          <w:sz w:val="28"/>
          <w:szCs w:val="28"/>
        </w:rPr>
        <w:t xml:space="preserve">. Перспектива: Методичні рекомендації.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Івано-Франківськ: НАІР, 2018.</w:t>
      </w:r>
    </w:p>
    <w:p w:rsidR="003A5499" w:rsidRDefault="003A5499" w:rsidP="003A5499"/>
    <w:p w:rsidR="003A5499" w:rsidRPr="00136034" w:rsidRDefault="003A5499" w:rsidP="002464AF">
      <w:pPr>
        <w:spacing w:after="0"/>
        <w:rPr>
          <w:sz w:val="28"/>
          <w:szCs w:val="28"/>
        </w:rPr>
      </w:pPr>
    </w:p>
    <w:sectPr w:rsidR="003A5499" w:rsidRPr="00136034" w:rsidSect="00F774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136034"/>
    <w:rsid w:val="00136034"/>
    <w:rsid w:val="002464AF"/>
    <w:rsid w:val="002915EB"/>
    <w:rsid w:val="003A5499"/>
    <w:rsid w:val="00622B26"/>
    <w:rsid w:val="00A615F8"/>
    <w:rsid w:val="00A83E34"/>
    <w:rsid w:val="00AD2881"/>
    <w:rsid w:val="00F77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A549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1836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2019-02-18T06:16:00Z</cp:lastPrinted>
  <dcterms:created xsi:type="dcterms:W3CDTF">2019-02-12T20:45:00Z</dcterms:created>
  <dcterms:modified xsi:type="dcterms:W3CDTF">2019-03-14T22:08:00Z</dcterms:modified>
</cp:coreProperties>
</file>