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Фінан</w:t>
      </w:r>
      <w:proofErr w:type="spellEnd"/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</w:t>
      </w:r>
      <w:r w:rsidR="00225C5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и страх</w:t>
      </w:r>
      <w:r w:rsidR="0014158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</w:t>
      </w:r>
      <w:r w:rsidR="00225C5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вих о</w:t>
      </w:r>
      <w:r w:rsidR="0014158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225C5C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C755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Кропельниць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 Світлана Орестівна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225C5C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55D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</w:t>
      </w:r>
      <w:r w:rsidR="00C755D4" w:rsidRPr="00C755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proofErr w:type="spellStart"/>
      <w:r w:rsidR="00C755D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kropelnytska</w:t>
      </w:r>
      <w:proofErr w:type="spellEnd"/>
      <w:r w:rsidR="00C755D4" w:rsidRPr="00C755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@</w:t>
      </w:r>
      <w:bookmarkStart w:id="0" w:name="_GoBack"/>
      <w:bookmarkEnd w:id="0"/>
      <w:proofErr w:type="spellStart"/>
      <w:r w:rsidR="00C755D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proofErr w:type="spellEnd"/>
      <w:r w:rsidR="00C755D4" w:rsidRPr="00C755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C755D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9A7FD2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141588" w:rsidRPr="009A7FD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Св</w:t>
      </w:r>
      <w:proofErr w:type="gram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ітлична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О. С.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Управління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фінансами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страхових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організацій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: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навчальний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посібник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/ О. С.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Світлична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, Н. М.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Сташкевич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 – Одеса: Атлант, 2015. – 258 с.</w:t>
      </w:r>
    </w:p>
    <w:p w:rsidR="005D3E3E" w:rsidRPr="009A7FD2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41588" w:rsidRPr="009A7FD2" w:rsidRDefault="00612B4A" w:rsidP="00141588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Стойко О. Я.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Фінанси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: </w:t>
      </w:r>
      <w:proofErr w:type="spellStart"/>
      <w:proofErr w:type="gram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</w:t>
      </w:r>
      <w:proofErr w:type="gram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ідручник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/ О. Я. Стойко, Д. І. Дема ; за ред. О. Я. Стойка. – К.</w:t>
      </w:r>
      <w:proofErr w:type="gram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:</w:t>
      </w:r>
      <w:proofErr w:type="gram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Алерта</w:t>
      </w:r>
      <w:proofErr w:type="spellEnd"/>
      <w:r w:rsidR="00141588" w:rsidRPr="009A7FD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, 2017. – 406 с.</w:t>
      </w:r>
    </w:p>
    <w:p w:rsidR="005D3E3E" w:rsidRPr="009A7FD2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Pr="009A7FD2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3.</w:t>
      </w:r>
      <w:r w:rsidR="00141588" w:rsidRPr="009A7F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О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В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141588" w:rsidRPr="009A7FD2">
        <w:rPr>
          <w:rFonts w:ascii="Times New Roman" w:hAnsi="Times New Roman" w:cs="Times New Roman"/>
          <w:b/>
          <w:i/>
          <w:sz w:val="24"/>
          <w:szCs w:val="24"/>
        </w:rPr>
        <w:t>Слободяню</w:t>
      </w:r>
      <w:proofErr w:type="spellEnd"/>
      <w:r w:rsidR="0085083A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 </w:t>
      </w:r>
      <w:r w:rsidR="0085083A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val="uk-UA"/>
        </w:rPr>
        <w:t>С</w:t>
      </w:r>
      <w:proofErr w:type="spellStart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>траховий</w:t>
      </w:r>
      <w:proofErr w:type="spellEnd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  <w:proofErr w:type="spellStart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>ринок</w:t>
      </w:r>
      <w:proofErr w:type="spellEnd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у </w:t>
      </w:r>
      <w:proofErr w:type="spellStart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>категоріях</w:t>
      </w:r>
      <w:proofErr w:type="spellEnd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  <w:proofErr w:type="spellStart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>інституціональних</w:t>
      </w:r>
      <w:proofErr w:type="spellEnd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  <w:proofErr w:type="spellStart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>теорій</w:t>
      </w:r>
      <w:proofErr w:type="spellEnd"/>
      <w:r w:rsidR="00141588" w:rsidRPr="009A7FD2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  <w:r w:rsidR="00141588" w:rsidRPr="009A7FD2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№ 2 2016, </w:t>
      </w:r>
      <w:proofErr w:type="spellStart"/>
      <w:r w:rsidR="00141588" w:rsidRPr="009A7FD2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стор</w:t>
      </w:r>
      <w:proofErr w:type="spellEnd"/>
      <w:r w:rsidR="00141588" w:rsidRPr="009A7FD2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 61 – 64</w:t>
      </w:r>
      <w:r w:rsidR="00141588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</w:t>
      </w:r>
    </w:p>
    <w:p w:rsidR="00141588" w:rsidRPr="009A7FD2" w:rsidRDefault="00141588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Pr="009A7FD2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85083A" w:rsidRPr="009A7FD2">
        <w:rPr>
          <w:i/>
          <w:lang w:val="uk-UA"/>
        </w:rPr>
        <w:t xml:space="preserve"> </w:t>
      </w:r>
      <w:proofErr w:type="spellStart"/>
      <w:r w:rsidR="0085083A" w:rsidRPr="009A7FD2">
        <w:rPr>
          <w:rFonts w:ascii="Times New Roman" w:hAnsi="Times New Roman" w:cs="Times New Roman"/>
          <w:b/>
          <w:i/>
          <w:lang w:val="uk-UA"/>
        </w:rPr>
        <w:t>Малікова</w:t>
      </w:r>
      <w:proofErr w:type="spellEnd"/>
      <w:r w:rsidR="0085083A" w:rsidRPr="009A7FD2">
        <w:rPr>
          <w:rFonts w:ascii="Times New Roman" w:hAnsi="Times New Roman" w:cs="Times New Roman"/>
          <w:b/>
          <w:i/>
          <w:lang w:val="uk-UA"/>
        </w:rPr>
        <w:t xml:space="preserve"> І.П., старший викладач кафедри фінансів, грошового обігу і кредиту Статистичний аналіз страхового ринку України та його продукту №1 (78) 2015р. 84-92 с.</w:t>
      </w:r>
      <w:r w:rsidR="0085083A" w:rsidRPr="009A7FD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</w:p>
    <w:p w:rsidR="0085083A" w:rsidRDefault="0085083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9A7FD2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9A7FD2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9A7FD2" w:rsidRPr="00E25545">
        <w:rPr>
          <w:rFonts w:ascii="Times New Roman" w:hAnsi="Times New Roman" w:cs="Times New Roman"/>
          <w:b/>
          <w:i/>
          <w:sz w:val="24"/>
          <w:szCs w:val="24"/>
        </w:rPr>
        <w:t>Городніченко</w:t>
      </w:r>
      <w:proofErr w:type="spellEnd"/>
      <w:r w:rsidR="009A7FD2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Ю.В.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Тенденції</w:t>
      </w:r>
      <w:proofErr w:type="spell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та </w:t>
      </w:r>
      <w:proofErr w:type="spell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перспективи</w:t>
      </w:r>
      <w:proofErr w:type="spell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розвитку</w:t>
      </w:r>
      <w:proofErr w:type="spell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страхового</w:t>
      </w:r>
      <w:proofErr w:type="gram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ринку </w:t>
      </w:r>
      <w:proofErr w:type="spell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України</w:t>
      </w:r>
      <w:proofErr w:type="spell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Випуск</w:t>
      </w:r>
      <w:proofErr w:type="spellEnd"/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# 10 / 2017</w:t>
      </w:r>
      <w:r w:rsidR="00E25545">
        <w:rPr>
          <w:rFonts w:ascii="Times New Roman" w:hAnsi="Times New Roman" w:cs="Times New Roman"/>
          <w:b/>
          <w:i/>
          <w:sz w:val="24"/>
          <w:szCs w:val="24"/>
          <w:lang w:val="uk-UA"/>
        </w:rPr>
        <w:t>р.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 xml:space="preserve"> 569-573 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25545" w:rsidRPr="00E25545" w:rsidRDefault="00E25545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5545" w:rsidRPr="00E25545" w:rsidRDefault="00612B4A" w:rsidP="00E255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E2554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Навроцький С.А. Ф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інансово-кредитний альянс як механізм забезпечення фінансової стійкості страхових компаній: сучасні проблеми та перспективи 3/2015р. 399-407 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="00E25545" w:rsidRPr="00E25545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E25545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В. М. Андрієнко,</w:t>
      </w:r>
      <w:r w:rsidR="00E25545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Р. В. </w:t>
      </w:r>
      <w:proofErr w:type="spellStart"/>
      <w:r w:rsidR="00E25545" w:rsidRPr="004440D8">
        <w:rPr>
          <w:rFonts w:ascii="Times New Roman" w:hAnsi="Times New Roman" w:cs="Times New Roman"/>
          <w:b/>
          <w:i/>
          <w:sz w:val="24"/>
          <w:szCs w:val="24"/>
        </w:rPr>
        <w:t>Кобко</w:t>
      </w:r>
      <w:proofErr w:type="spellEnd"/>
      <w:r w:rsidR="00E25545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71BB1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>С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утність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та </w:t>
      </w:r>
      <w:proofErr w:type="spellStart"/>
      <w:proofErr w:type="gram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ісце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безпеки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ринку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страхових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послуг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економічній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безпеці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>держави</w:t>
      </w:r>
      <w:proofErr w:type="spellEnd"/>
      <w:r w:rsidR="00571BB1" w:rsidRPr="004440D8">
        <w:rPr>
          <w:rFonts w:ascii="Times New Roman" w:hAnsi="Times New Roman" w:cs="Times New Roman"/>
          <w:b/>
          <w:i/>
          <w:sz w:val="24"/>
          <w:szCs w:val="24"/>
        </w:rPr>
        <w:t xml:space="preserve"> № 5/2017</w:t>
      </w:r>
      <w:r w:rsidR="00571BB1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>р. 24-28 с.</w:t>
      </w:r>
    </w:p>
    <w:p w:rsidR="004440D8" w:rsidRPr="00571BB1" w:rsidRDefault="004440D8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Pr="004440D8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8.</w:t>
      </w:r>
      <w:r w:rsidR="004440D8" w:rsidRPr="004440D8">
        <w:rPr>
          <w:lang w:val="uk-UA"/>
        </w:rPr>
        <w:t xml:space="preserve"> </w:t>
      </w:r>
      <w:r w:rsidR="004440D8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Навроцький С.А., </w:t>
      </w:r>
      <w:proofErr w:type="spellStart"/>
      <w:r w:rsidR="004440D8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>д.е.н</w:t>
      </w:r>
      <w:proofErr w:type="spellEnd"/>
      <w:r w:rsidR="004440D8" w:rsidRP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ННЦ «Інститут аграрної економіки» Страховий захист: проблеми впровадження в контексті інституційної економіки – випуск 12 (45). ч. 2. – 2015р. 142-150 </w:t>
      </w:r>
      <w:r w:rsidR="004440D8">
        <w:rPr>
          <w:rFonts w:ascii="Times New Roman" w:hAnsi="Times New Roman" w:cs="Times New Roman"/>
          <w:b/>
          <w:i/>
          <w:sz w:val="24"/>
          <w:szCs w:val="24"/>
          <w:lang w:val="uk-UA"/>
        </w:rPr>
        <w:t>с.</w:t>
      </w:r>
    </w:p>
    <w:p w:rsidR="00612B4A" w:rsidRPr="001249DC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9.</w:t>
      </w:r>
      <w:r w:rsid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Кулина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Г. М. Теоретико-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методичні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засади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оцінювання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платоспроможності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страхових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компаній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/ Г. М.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Кулина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//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Глобальні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та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національні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проблеми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економіки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. – 2015. –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Вип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5. – С. 885–889.</w:t>
      </w:r>
    </w:p>
    <w:p w:rsidR="005D3E3E" w:rsidRPr="001249DC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1249DC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10.</w:t>
      </w:r>
      <w:r w:rsidR="001249DC" w:rsidRPr="001249DC">
        <w:rPr>
          <w:lang w:val="uk-UA"/>
        </w:rPr>
        <w:t xml:space="preserve"> </w:t>
      </w:r>
      <w:r w:rsidR="001249DC" w:rsidRP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>Герасимова І.Ю.,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>к.е.н.ДВНЗ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«національний </w:t>
      </w:r>
      <w:proofErr w:type="spellStart"/>
      <w:r w:rsidR="001249DC" w:rsidRP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>гірничний</w:t>
      </w:r>
      <w:proofErr w:type="spellEnd"/>
      <w:r w:rsidR="001249DC" w:rsidRPr="001249D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університет» Система фінансових важелів та її вплив на фінансову стійкість страхових компаній в умовах глобалізації №103, 2015р. 118-128 с.</w:t>
      </w:r>
    </w:p>
    <w:p w:rsidR="008F1ADA" w:rsidRDefault="008F1A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FC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1990"/>
    <w:rsid w:val="00022AD8"/>
    <w:rsid w:val="00027F6B"/>
    <w:rsid w:val="000E0EAA"/>
    <w:rsid w:val="001101E0"/>
    <w:rsid w:val="00111406"/>
    <w:rsid w:val="00114E9C"/>
    <w:rsid w:val="001249DC"/>
    <w:rsid w:val="00141588"/>
    <w:rsid w:val="00157B9D"/>
    <w:rsid w:val="00207726"/>
    <w:rsid w:val="00225C5C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440D8"/>
    <w:rsid w:val="004630F7"/>
    <w:rsid w:val="00523F49"/>
    <w:rsid w:val="00553583"/>
    <w:rsid w:val="00571BB1"/>
    <w:rsid w:val="0059171F"/>
    <w:rsid w:val="005C1BF7"/>
    <w:rsid w:val="005D3E3E"/>
    <w:rsid w:val="00612B4A"/>
    <w:rsid w:val="006C08AA"/>
    <w:rsid w:val="00734729"/>
    <w:rsid w:val="0075036D"/>
    <w:rsid w:val="007621B8"/>
    <w:rsid w:val="007A69F0"/>
    <w:rsid w:val="007B4B53"/>
    <w:rsid w:val="007F2D46"/>
    <w:rsid w:val="008401BE"/>
    <w:rsid w:val="0085083A"/>
    <w:rsid w:val="00887A78"/>
    <w:rsid w:val="008C6D37"/>
    <w:rsid w:val="008F1ADA"/>
    <w:rsid w:val="00975929"/>
    <w:rsid w:val="00991E66"/>
    <w:rsid w:val="009940A2"/>
    <w:rsid w:val="009A7FD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755D4"/>
    <w:rsid w:val="00C93182"/>
    <w:rsid w:val="00CC1223"/>
    <w:rsid w:val="00CC2FDB"/>
    <w:rsid w:val="00D06D14"/>
    <w:rsid w:val="00D430D7"/>
    <w:rsid w:val="00D90F53"/>
    <w:rsid w:val="00DB0613"/>
    <w:rsid w:val="00DD7C7B"/>
    <w:rsid w:val="00E25545"/>
    <w:rsid w:val="00E65F23"/>
    <w:rsid w:val="00F22D57"/>
    <w:rsid w:val="00F378D5"/>
    <w:rsid w:val="00F61FDA"/>
    <w:rsid w:val="00FA3B59"/>
    <w:rsid w:val="00FB186E"/>
    <w:rsid w:val="00FC10BE"/>
    <w:rsid w:val="00FC7A22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00A2-E15F-4617-BCD5-ECCAA418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3</cp:revision>
  <dcterms:created xsi:type="dcterms:W3CDTF">2019-03-20T09:57:00Z</dcterms:created>
  <dcterms:modified xsi:type="dcterms:W3CDTF">2019-03-20T09:59:00Z</dcterms:modified>
</cp:coreProperties>
</file>