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05E" w:rsidRPr="008726E9" w:rsidRDefault="0073205E" w:rsidP="0073205E">
      <w:pPr>
        <w:spacing w:after="0" w:line="360" w:lineRule="auto"/>
        <w:jc w:val="center"/>
        <w:rPr>
          <w:rFonts w:ascii="Times New Roman" w:hAnsi="Times New Roman" w:cs="Times New Roman"/>
          <w:sz w:val="28"/>
          <w:szCs w:val="28"/>
          <w:lang w:val="uk-UA"/>
        </w:rPr>
      </w:pPr>
      <w:r w:rsidRPr="008726E9">
        <w:rPr>
          <w:rFonts w:ascii="Times New Roman" w:hAnsi="Times New Roman" w:cs="Times New Roman"/>
          <w:b/>
          <w:sz w:val="28"/>
          <w:szCs w:val="28"/>
          <w:lang w:val="uk-UA"/>
        </w:rPr>
        <w:t>Професійна компетентність: визначення, суть, складові компоненти</w:t>
      </w:r>
    </w:p>
    <w:p w:rsidR="0073205E" w:rsidRPr="008726E9" w:rsidRDefault="0073205E" w:rsidP="0073205E">
      <w:pPr>
        <w:pStyle w:val="a3"/>
        <w:spacing w:after="0" w:line="360" w:lineRule="auto"/>
        <w:ind w:left="0"/>
        <w:jc w:val="center"/>
        <w:rPr>
          <w:rFonts w:ascii="Times New Roman" w:hAnsi="Times New Roman" w:cs="Times New Roman"/>
          <w:sz w:val="28"/>
          <w:szCs w:val="28"/>
        </w:rPr>
      </w:pPr>
      <w:r w:rsidRPr="008726E9">
        <w:rPr>
          <w:rFonts w:ascii="Times New Roman" w:hAnsi="Times New Roman" w:cs="Times New Roman"/>
          <w:sz w:val="28"/>
          <w:szCs w:val="28"/>
        </w:rPr>
        <w:t xml:space="preserve">Сергійчук О. </w:t>
      </w:r>
      <w:r w:rsidRPr="008726E9">
        <w:rPr>
          <w:rFonts w:ascii="Times New Roman" w:hAnsi="Times New Roman" w:cs="Times New Roman"/>
          <w:bCs/>
          <w:sz w:val="28"/>
          <w:szCs w:val="28"/>
        </w:rPr>
        <w:t>Професійна компетентність майбутнього учителя</w:t>
      </w:r>
      <w:r w:rsidRPr="008726E9">
        <w:rPr>
          <w:rFonts w:ascii="Times New Roman" w:hAnsi="Times New Roman" w:cs="Times New Roman"/>
          <w:sz w:val="28"/>
          <w:szCs w:val="28"/>
        </w:rPr>
        <w:t> у </w:t>
      </w:r>
      <w:r w:rsidRPr="008726E9">
        <w:rPr>
          <w:rFonts w:ascii="Times New Roman" w:hAnsi="Times New Roman" w:cs="Times New Roman"/>
          <w:bCs/>
          <w:sz w:val="28"/>
          <w:szCs w:val="28"/>
        </w:rPr>
        <w:t xml:space="preserve">системі </w:t>
      </w:r>
      <w:proofErr w:type="gramStart"/>
      <w:r w:rsidRPr="008726E9">
        <w:rPr>
          <w:rFonts w:ascii="Times New Roman" w:hAnsi="Times New Roman" w:cs="Times New Roman"/>
          <w:bCs/>
          <w:sz w:val="28"/>
          <w:szCs w:val="28"/>
        </w:rPr>
        <w:t>п</w:t>
      </w:r>
      <w:proofErr w:type="gramEnd"/>
      <w:r w:rsidRPr="008726E9">
        <w:rPr>
          <w:rFonts w:ascii="Times New Roman" w:hAnsi="Times New Roman" w:cs="Times New Roman"/>
          <w:bCs/>
          <w:sz w:val="28"/>
          <w:szCs w:val="28"/>
        </w:rPr>
        <w:t>ідготовки до педагогічної діяльності</w:t>
      </w:r>
      <w:r w:rsidRPr="008726E9">
        <w:rPr>
          <w:rFonts w:ascii="Times New Roman" w:hAnsi="Times New Roman" w:cs="Times New Roman"/>
          <w:sz w:val="28"/>
          <w:szCs w:val="28"/>
        </w:rPr>
        <w:t>. Проблеми </w:t>
      </w:r>
      <w:r w:rsidRPr="008726E9">
        <w:rPr>
          <w:rFonts w:ascii="Times New Roman" w:hAnsi="Times New Roman" w:cs="Times New Roman"/>
          <w:bCs/>
          <w:sz w:val="28"/>
          <w:szCs w:val="28"/>
        </w:rPr>
        <w:t>підготовки</w:t>
      </w:r>
      <w:r w:rsidRPr="008726E9">
        <w:rPr>
          <w:rFonts w:ascii="Times New Roman" w:hAnsi="Times New Roman" w:cs="Times New Roman"/>
          <w:sz w:val="28"/>
          <w:szCs w:val="28"/>
        </w:rPr>
        <w:t> сучасного </w:t>
      </w:r>
      <w:r w:rsidRPr="008726E9">
        <w:rPr>
          <w:rFonts w:ascii="Times New Roman" w:hAnsi="Times New Roman" w:cs="Times New Roman"/>
          <w:bCs/>
          <w:sz w:val="28"/>
          <w:szCs w:val="28"/>
        </w:rPr>
        <w:t>вчителя</w:t>
      </w:r>
      <w:r w:rsidRPr="008726E9">
        <w:rPr>
          <w:rFonts w:ascii="Times New Roman" w:hAnsi="Times New Roman" w:cs="Times New Roman"/>
          <w:sz w:val="28"/>
          <w:szCs w:val="28"/>
        </w:rPr>
        <w:t>.  2011.  № 4(2).  С. 198–206.</w:t>
      </w:r>
    </w:p>
    <w:p w:rsidR="0073205E" w:rsidRPr="008726E9"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Сучасні вимоги суспільства до якості освіти активізують пошук шляхів розвитку інноваційного потенціалу загальноосвітньої середньої школи, модернізаційні процеси, що акумулюються в педагогічній системі освітніх закладів, суттєво змінюють вимоги до професійної компетентності вчителя.</w:t>
      </w:r>
    </w:p>
    <w:p w:rsidR="0073205E" w:rsidRPr="008726E9"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xml:space="preserve">Основні положення компетентнісного підходу до освіти розглядаються в контексті Болонського процесу. Як зазначає директор Московського центру дослідження проблем якості підготовки спеціалістів професор Н. Селезньова, його використання сприятиме подоланню традиційних когнітивних орієнтацій вищої освіти, що веде до нового бачення самого змісту освіти, її методів і технологій. Цей підхід може зберегти культурно-історичні, етносоціальні цінності. Він спрямований на активну життєдіяльність і життєтворчість особистості, яка вміє генерувати ідеї і здатна реалізувати їх в умовах нової освітньої парадигми – «освіта упродовж усього життя» У сучасних умовах модернізації педагогічної освіти в контексті європейської інтеграції ключове значення має «професійна компетентність учителя». Професійна компетентність сучасного педагога може розглядатись як своєрідна відповідь на проблемну ситуацію в національній освіті, що виникла внаслідок протиріччя між необхідністю забезпечити сучасну якість і неможливістю вирішити це завдання традиційним шляхом за рахунок подальшого збільшення обсягу інформації, що підлягає засвоєнню школярами. Як зазначає академік І. Зязюн «критеріями оцінки результативності професійно-педагогічної діяльності вчителя є показники сформованості відповідної основи діяльності учня, які визначають </w:t>
      </w:r>
      <w:r w:rsidRPr="008726E9">
        <w:rPr>
          <w:rFonts w:ascii="Times New Roman" w:hAnsi="Times New Roman" w:cs="Times New Roman"/>
          <w:b/>
          <w:bCs/>
          <w:i/>
          <w:iCs/>
          <w:sz w:val="28"/>
          <w:szCs w:val="28"/>
          <w:lang w:val="uk-UA"/>
        </w:rPr>
        <w:t>Проблеми підготовки сучасного вчителя № 4 (Ч. 2), 2011</w:t>
      </w:r>
      <w:r>
        <w:rPr>
          <w:rFonts w:ascii="Times New Roman" w:hAnsi="Times New Roman" w:cs="Times New Roman"/>
          <w:sz w:val="28"/>
          <w:szCs w:val="28"/>
          <w:lang w:val="uk-UA"/>
        </w:rPr>
        <w:t xml:space="preserve">, </w:t>
      </w:r>
      <w:r w:rsidRPr="008726E9">
        <w:rPr>
          <w:rFonts w:ascii="Times New Roman" w:hAnsi="Times New Roman" w:cs="Times New Roman"/>
          <w:sz w:val="28"/>
          <w:szCs w:val="28"/>
          <w:lang w:val="uk-UA"/>
        </w:rPr>
        <w:t>здатність учня до самостійного керування власною діяльністю та самим собою як об’єктом».</w:t>
      </w:r>
    </w:p>
    <w:p w:rsidR="0073205E" w:rsidRPr="008726E9"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lastRenderedPageBreak/>
        <w:t>Сьогодні вчитель повинен по-новому розуміти свою професійну діяльність. Адже він працює в основному не з учнем, а з предметом, і як головне завдання все ще висуває завдання щодо кількісного та якісного засвоєння навчальних компетентностей з навчального предмета. Необхідність зміни такої позиції вчителя на позицію так званої «педагогічної підтримки» продиктовано сучасними вимогами щодо організації навчання за принципами педагогічного супроводу. За таким навчанням акцент робиться не на програмний матеріал, а на організацію індивідуальної інтелектуальної діяльності. Учитель аналізує сам і допомагає зрозуміти учневі не тільки зміст того, що він засвоїв, а й як йому це вдалося зробити (за допомогою яких прийомів). У зв’язку з цим основним результатом діяльності школи має стати набір ключових компетентностей в інтелектуальній, інформаційній чи комунікативній сферах.</w:t>
      </w:r>
    </w:p>
    <w:p w:rsidR="0073205E" w:rsidRPr="008726E9"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Серед різних видів компетенцій, якими повинні володіти майбутні фахівців виділимо саме ті, що характеризують їх готовність до інноваційних перетворень:</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готовність використовувати нові ідеї та інновації для досягнення</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мети;</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знання щодо використання інновацій;</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упевненість у позитивному ставленні суспільства до нововведень;</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наполегливість;</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здатність приймати рішення;</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персональна відповідальність;</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здатність до спільної роботи для досягнення мети;</w:t>
      </w:r>
    </w:p>
    <w:p w:rsidR="0073205E" w:rsidRPr="008726E9" w:rsidRDefault="0073205E" w:rsidP="0073205E">
      <w:pPr>
        <w:autoSpaceDE w:val="0"/>
        <w:autoSpaceDN w:val="0"/>
        <w:adjustRightInd w:val="0"/>
        <w:spacing w:after="0" w:line="360" w:lineRule="auto"/>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спроможність до пом’якшення та розв’язання конфліктів.</w:t>
      </w:r>
    </w:p>
    <w:p w:rsidR="0073205E" w:rsidRPr="008726E9"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 xml:space="preserve">Проблема підготовки педагогів в умовах суспільних трансформацій та реформ освіти залишається актуальною для нашої держави. Педагогічні і психологічні дослідження вітчизняних учених присвятили питанням формуванню професійної компетентності майбутнього педагога І. Зязюн, В. Кремень (проблемам філософії неперервної освіти); А. Макаренко, В. </w:t>
      </w:r>
      <w:r w:rsidRPr="008726E9">
        <w:rPr>
          <w:rFonts w:ascii="Times New Roman" w:hAnsi="Times New Roman" w:cs="Times New Roman"/>
          <w:sz w:val="28"/>
          <w:szCs w:val="28"/>
          <w:lang w:val="uk-UA"/>
        </w:rPr>
        <w:lastRenderedPageBreak/>
        <w:t>Сухомлинський (теорії формування особистості в різних педагогічних системах); Ю. Бабанський, В. Безпалько (теорії освітніх систем та їх розвитку); Є. Барбіна, О. Савченко (проблемі професійної підготовки вчителя); О. Дубасенюк, Т. Ільїна, Н. Кузьміна, В. Маслов, В. Сластьонін, О. Щербак та ін. (проблемі розвитку професійно значущих якостей особистості педагога).</w:t>
      </w:r>
    </w:p>
    <w:p w:rsidR="0073205E" w:rsidRPr="008726E9"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Отже, після створення Європейського Союзу, приєднання України до Болонського процесу змінилися підходи до формування змісту вищої освіти педагогічних працівників: пріоритетність інтегративного підходу посилює світоглядно-культурну підготовку фахівця. Таким чином це спричиняє певну трансформацію змісту поняття «професійна компетентність» сучасного вчителя й актуалізує проблему підготовки педагогів із належним рівнем професійної компетентності для роботи в загальноосвітніх навчальних закладах.</w:t>
      </w:r>
    </w:p>
    <w:p w:rsidR="0073205E" w:rsidRDefault="0073205E" w:rsidP="0073205E">
      <w:pPr>
        <w:autoSpaceDE w:val="0"/>
        <w:autoSpaceDN w:val="0"/>
        <w:adjustRightInd w:val="0"/>
        <w:spacing w:after="0" w:line="360" w:lineRule="auto"/>
        <w:ind w:firstLine="708"/>
        <w:jc w:val="both"/>
        <w:rPr>
          <w:rFonts w:ascii="Times New Roman" w:hAnsi="Times New Roman" w:cs="Times New Roman"/>
          <w:sz w:val="28"/>
          <w:szCs w:val="28"/>
          <w:lang w:val="uk-UA"/>
        </w:rPr>
      </w:pPr>
      <w:r w:rsidRPr="008726E9">
        <w:rPr>
          <w:rFonts w:ascii="Times New Roman" w:hAnsi="Times New Roman" w:cs="Times New Roman"/>
          <w:sz w:val="28"/>
          <w:szCs w:val="28"/>
          <w:lang w:val="uk-UA"/>
        </w:rPr>
        <w:t>Таким чином, тільки висококваліфікований, творчий, компетентний учитель, який добре обізнаний із педагогічною системою загальноосвітньої школи, може забезпечити умови для генерації інноваційних технологій, передових ідей, навколо яких вибудовується захоплююча діяльність учнів, створюється динамічна система взаємозв’язків з оточенням, що сприяє поглибленню знань, розширенню та розвитку інтелектуальних здібностей дитини, формуванню її соціального досвіду. Подальші дослідження передбачається проводити в напрямі вивчення інших аспектів формування професійної готовності майбутнього вчителя.</w:t>
      </w:r>
    </w:p>
    <w:p w:rsidR="00B97F28" w:rsidRPr="0073205E" w:rsidRDefault="00B97F28">
      <w:pPr>
        <w:rPr>
          <w:lang w:val="uk-UA"/>
        </w:rPr>
      </w:pPr>
    </w:p>
    <w:sectPr w:rsidR="00B97F28" w:rsidRPr="007320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73205E"/>
    <w:rsid w:val="0073205E"/>
    <w:rsid w:val="00B97F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205E"/>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4399</Characters>
  <Application>Microsoft Office Word</Application>
  <DocSecurity>0</DocSecurity>
  <Lines>36</Lines>
  <Paragraphs>10</Paragraphs>
  <ScaleCrop>false</ScaleCrop>
  <Company>Reanimator Extreme Edition</Company>
  <LinksUpToDate>false</LinksUpToDate>
  <CharactersWithSpaces>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2019-04-20T16:39:00Z</dcterms:created>
  <dcterms:modified xsi:type="dcterms:W3CDTF">2019-04-20T16:39:00Z</dcterms:modified>
</cp:coreProperties>
</file>