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415EFA">
        <w:rPr>
          <w:rFonts w:ascii="Times New Roman" w:hAnsi="Times New Roman" w:cs="Times New Roman"/>
          <w:b/>
          <w:sz w:val="28"/>
          <w:szCs w:val="28"/>
          <w:lang w:val="uk-UA"/>
        </w:rPr>
        <w:t>Ділова етика і комунікація</w:t>
      </w:r>
      <w:r w:rsidR="00FC4A8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публічній сфері</w:t>
      </w:r>
      <w:bookmarkStart w:id="0" w:name="_GoBack"/>
      <w:bookmarkEnd w:id="0"/>
    </w:p>
    <w:p w:rsidR="00415EFA" w:rsidRDefault="00415EFA" w:rsidP="00415EFA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(1 курс)</w:t>
      </w:r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5D74DA">
        <w:rPr>
          <w:rFonts w:ascii="Times New Roman" w:hAnsi="Times New Roman" w:cs="Times New Roman"/>
          <w:sz w:val="28"/>
          <w:szCs w:val="28"/>
          <w:lang w:val="uk-UA"/>
        </w:rPr>
        <w:t>Збираник</w:t>
      </w:r>
      <w:proofErr w:type="spellEnd"/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Ю.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Принципи і особливості розвитку комунікаційної політики Європейського Союзу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5D74DA" w:rsidRPr="005D74DA">
        <w:rPr>
          <w:rFonts w:ascii="Times New Roman" w:hAnsi="Times New Roman" w:cs="Times New Roman"/>
          <w:i/>
          <w:sz w:val="28"/>
          <w:szCs w:val="28"/>
          <w:lang w:val="uk-UA"/>
        </w:rPr>
        <w:t>Інвестиції: практика та досвід.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2018. № 6.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 xml:space="preserve"> С. 104-108.</w:t>
      </w:r>
    </w:p>
    <w:p w:rsidR="002F374D" w:rsidRPr="00ED573F" w:rsidRDefault="00FE5CCF" w:rsidP="00ED573F">
      <w:pPr>
        <w:widowControl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Тихомирова Є.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Б. Стратегічні комунікації як один з пріоритетів глобальної стратегії зовнішньої політики і безпеки //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74DA" w:rsidRPr="00ED573F">
        <w:rPr>
          <w:rFonts w:ascii="Times New Roman" w:hAnsi="Times New Roman" w:cs="Times New Roman"/>
          <w:i/>
          <w:sz w:val="28"/>
          <w:szCs w:val="28"/>
          <w:lang w:val="uk-UA"/>
        </w:rPr>
        <w:t>Міжнародні відносини.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 2017. № </w:t>
      </w:r>
      <w:r w:rsidR="005D74DA" w:rsidRPr="005D74DA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="005D74D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URL</w:t>
      </w:r>
      <w:r w:rsidR="00ED573F" w:rsidRPr="00ED57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hyperlink r:id="rId7" w:history="1">
        <w:r w:rsidR="00ED573F" w:rsidRPr="00ED573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uk-UA"/>
          </w:rPr>
          <w:t>http://journals.iir.kiev.ua/index.php/pol_n/issue/view/175</w:t>
        </w:r>
      </w:hyperlink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Боцян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Етичні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сть бізнесу в Україні крізь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призму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нефінансової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звітності // </w:t>
      </w:r>
      <w:proofErr w:type="spellStart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Економiчний</w:t>
      </w:r>
      <w:proofErr w:type="spellEnd"/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часопис-XXI.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 3-4(1).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50-53.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Мельник Л. Г., Дегтярьова І. Б.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Досвід Європейського Союзу у формуванні інноваційної стратегі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сталого розвитку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Маркетинг і менеджмент інновацій. </w:t>
      </w:r>
      <w:r>
        <w:rPr>
          <w:rFonts w:ascii="Times New Roman" w:hAnsi="Times New Roman" w:cs="Times New Roman"/>
          <w:sz w:val="28"/>
          <w:szCs w:val="28"/>
          <w:lang w:val="uk-UA"/>
        </w:rPr>
        <w:t>2012. № 1.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190-200.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Роль етики ділових стосунків у становленні майбутнього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фахівця економічного профілю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Наукові записки Національного педагогічного університету ім. М. П. Драгоманова.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2012. Вип. 108. 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С. 217-223.</w:t>
      </w:r>
    </w:p>
    <w:p w:rsidR="00ED573F" w:rsidRDefault="00ED573F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Сидоренко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В. Теоретико-методологі</w:t>
      </w:r>
      <w:proofErr w:type="spellEnd"/>
      <w:r w:rsidRPr="00ED573F">
        <w:rPr>
          <w:rFonts w:ascii="Times New Roman" w:hAnsi="Times New Roman" w:cs="Times New Roman"/>
          <w:sz w:val="28"/>
          <w:szCs w:val="28"/>
          <w:lang w:val="uk-UA"/>
        </w:rPr>
        <w:t xml:space="preserve">чні засади аналізу етики бізнесу // </w:t>
      </w:r>
      <w:r w:rsidRPr="00ED573F">
        <w:rPr>
          <w:rFonts w:ascii="Times New Roman" w:hAnsi="Times New Roman" w:cs="Times New Roman"/>
          <w:i/>
          <w:sz w:val="28"/>
          <w:szCs w:val="28"/>
          <w:lang w:val="uk-UA"/>
        </w:rPr>
        <w:t>Гуманітарний вісник Запорізької державної інженерної академії.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2009.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п. 39. С. </w:t>
      </w:r>
      <w:r w:rsidRPr="00ED573F">
        <w:rPr>
          <w:rFonts w:ascii="Times New Roman" w:hAnsi="Times New Roman" w:cs="Times New Roman"/>
          <w:sz w:val="28"/>
          <w:szCs w:val="28"/>
          <w:lang w:val="uk-UA"/>
        </w:rPr>
        <w:t>91-106.</w:t>
      </w:r>
    </w:p>
    <w:p w:rsidR="00ED573F" w:rsidRDefault="00ED573F" w:rsidP="00ED573F">
      <w:pPr>
        <w:pStyle w:val="Default"/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Дідовець</w:t>
      </w:r>
      <w:proofErr w:type="spellEnd"/>
      <w:r>
        <w:rPr>
          <w:sz w:val="28"/>
          <w:szCs w:val="28"/>
        </w:rPr>
        <w:t xml:space="preserve"> І. Особливості розвитку професійної етики на сучасному етапі // </w:t>
      </w:r>
      <w:r w:rsidRPr="00D85265">
        <w:rPr>
          <w:i/>
          <w:sz w:val="28"/>
          <w:szCs w:val="28"/>
        </w:rPr>
        <w:t>Збірник наукових праць ДЕТУТ</w:t>
      </w:r>
      <w:r w:rsidR="00D85265" w:rsidRPr="00D85265">
        <w:rPr>
          <w:i/>
          <w:sz w:val="28"/>
          <w:szCs w:val="28"/>
        </w:rPr>
        <w:t xml:space="preserve">. </w:t>
      </w:r>
      <w:r w:rsidR="00D85265">
        <w:rPr>
          <w:sz w:val="28"/>
          <w:szCs w:val="28"/>
        </w:rPr>
        <w:t xml:space="preserve">2015. </w:t>
      </w:r>
      <w:proofErr w:type="spellStart"/>
      <w:r w:rsidR="00D85265">
        <w:rPr>
          <w:sz w:val="28"/>
          <w:szCs w:val="28"/>
        </w:rPr>
        <w:t>Bи</w:t>
      </w:r>
      <w:proofErr w:type="spellEnd"/>
      <w:r w:rsidR="00D85265">
        <w:rPr>
          <w:sz w:val="28"/>
          <w:szCs w:val="28"/>
        </w:rPr>
        <w:t>п. </w:t>
      </w:r>
      <w:r w:rsidRPr="00ED573F">
        <w:rPr>
          <w:sz w:val="28"/>
          <w:szCs w:val="28"/>
        </w:rPr>
        <w:t>33</w:t>
      </w:r>
      <w:r w:rsidR="00D85265">
        <w:rPr>
          <w:sz w:val="28"/>
          <w:szCs w:val="28"/>
        </w:rPr>
        <w:t>. С. 245-253.</w:t>
      </w:r>
    </w:p>
    <w:p w:rsidR="00D85265" w:rsidRPr="00D85265" w:rsidRDefault="00D85265" w:rsidP="00D85265">
      <w:pPr>
        <w:pStyle w:val="Default"/>
        <w:widowControl w:val="0"/>
        <w:spacing w:before="24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Ринейська</w:t>
      </w:r>
      <w:proofErr w:type="spellEnd"/>
      <w:r>
        <w:rPr>
          <w:sz w:val="28"/>
          <w:szCs w:val="28"/>
        </w:rPr>
        <w:t xml:space="preserve"> Л. С. </w:t>
      </w:r>
      <w:r w:rsidRPr="00D85265">
        <w:rPr>
          <w:sz w:val="28"/>
          <w:szCs w:val="28"/>
        </w:rPr>
        <w:t>Соціальна відповідальність як складова етики міжнародного бізнесу в умовах глобалізаці</w:t>
      </w:r>
      <w:r>
        <w:rPr>
          <w:sz w:val="28"/>
          <w:szCs w:val="28"/>
        </w:rPr>
        <w:t xml:space="preserve">ї // </w:t>
      </w:r>
      <w:r w:rsidRPr="00D85265">
        <w:rPr>
          <w:i/>
          <w:sz w:val="28"/>
          <w:szCs w:val="28"/>
        </w:rPr>
        <w:t xml:space="preserve">Ефективна економіка. </w:t>
      </w:r>
      <w:r>
        <w:rPr>
          <w:sz w:val="28"/>
          <w:szCs w:val="28"/>
        </w:rPr>
        <w:t xml:space="preserve">2016. № 11. </w:t>
      </w:r>
      <w:r>
        <w:rPr>
          <w:sz w:val="28"/>
          <w:szCs w:val="28"/>
          <w:lang w:val="en-US"/>
        </w:rPr>
        <w:t>URL</w:t>
      </w:r>
      <w:r w:rsidRPr="00D85265">
        <w:rPr>
          <w:sz w:val="28"/>
          <w:szCs w:val="28"/>
        </w:rPr>
        <w:t>: http://nbuv.gov.ua/UJRN/efek_2016_11_35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8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15EFA"/>
    <w:rsid w:val="004202FA"/>
    <w:rsid w:val="00434EED"/>
    <w:rsid w:val="00453414"/>
    <w:rsid w:val="004630F7"/>
    <w:rsid w:val="00523F49"/>
    <w:rsid w:val="00553583"/>
    <w:rsid w:val="00576C7A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C4A8A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://journals.iir.kiev.ua/index.php/pol_n/issue/view/17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2DC0-2D95-4191-A065-7AC2FEC24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21</cp:revision>
  <dcterms:created xsi:type="dcterms:W3CDTF">2017-11-10T08:49:00Z</dcterms:created>
  <dcterms:modified xsi:type="dcterms:W3CDTF">2019-03-28T15:23:00Z</dcterms:modified>
</cp:coreProperties>
</file>