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11" w:rsidRPr="008C1467" w:rsidRDefault="00063611" w:rsidP="0006361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467">
        <w:rPr>
          <w:rFonts w:ascii="Times New Roman" w:hAnsi="Times New Roman"/>
          <w:b/>
          <w:sz w:val="28"/>
          <w:szCs w:val="28"/>
        </w:rPr>
        <w:t>Електронні навчально-методичні видання у вигляді збірників («хрест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матій»), статей та уривків наукових видань, які є об’єктом вивчення в рамках навчальних дисциплін відповідно до затвердженої навчальної програми підг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товки бакалаврів і магістрів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Дисципліна:                         </w:t>
      </w:r>
      <w:r w:rsidRPr="008C1467">
        <w:rPr>
          <w:rFonts w:ascii="Times New Roman" w:hAnsi="Times New Roman"/>
          <w:i/>
          <w:sz w:val="28"/>
          <w:szCs w:val="28"/>
        </w:rPr>
        <w:t>Фінансовий облік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Кафедра / факультет:            </w:t>
      </w:r>
      <w:r w:rsidRPr="008C1467">
        <w:rPr>
          <w:rFonts w:ascii="Times New Roman" w:hAnsi="Times New Roman"/>
          <w:i/>
          <w:sz w:val="28"/>
          <w:szCs w:val="28"/>
        </w:rPr>
        <w:t>обліку і аудиту /економічний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Викладач:                            </w:t>
      </w:r>
      <w:r w:rsidRPr="008C1467">
        <w:rPr>
          <w:rFonts w:ascii="Times New Roman" w:hAnsi="Times New Roman"/>
          <w:i/>
          <w:sz w:val="28"/>
          <w:szCs w:val="28"/>
        </w:rPr>
        <w:t>Гнатюк Т.М., Мельник Н.Б.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63611" w:rsidRPr="008C1467" w:rsidRDefault="00063611" w:rsidP="0006361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1. Мельник Н.Б. Облік розрахунків векселями: теоретична суть і методичні а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пекти ведення / Н.Б. Мельник // Науковий вісник Ужгородського університету. Ек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номіка. – Ужгород : Ужгородський національний університет. – 2013. – Вип. 1 (38). – С. 217-222.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2. Мельник Н.Б. Оцінка вибуття запасів при періодичній та постійній си</w:t>
      </w:r>
      <w:r w:rsidRPr="008C1467">
        <w:rPr>
          <w:rFonts w:ascii="Times New Roman" w:hAnsi="Times New Roman"/>
          <w:sz w:val="28"/>
          <w:szCs w:val="28"/>
        </w:rPr>
        <w:t>с</w:t>
      </w:r>
      <w:r w:rsidRPr="008C1467">
        <w:rPr>
          <w:rFonts w:ascii="Times New Roman" w:hAnsi="Times New Roman"/>
          <w:sz w:val="28"/>
          <w:szCs w:val="28"/>
        </w:rPr>
        <w:t>темах обліку / Н.Б. Мельник // Сталий розвиток економіки. – 2013. – № 2. – С. 245-250.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3. Мельник Н. Б. Принципи бухгалтерського обліку: теоретичне значення і практичне застосування / Н.Б. Мельник // Інноваційна економіка. – 2012. – № 6. – С. 116-118.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4. Мельник Н.Б. Розрахунки при відрядженнях у системі елементів методу б</w:t>
      </w:r>
      <w:r w:rsidRPr="008C1467">
        <w:rPr>
          <w:rFonts w:ascii="Times New Roman" w:hAnsi="Times New Roman"/>
          <w:sz w:val="28"/>
          <w:szCs w:val="28"/>
        </w:rPr>
        <w:t>у</w:t>
      </w:r>
      <w:r w:rsidRPr="008C1467">
        <w:rPr>
          <w:rFonts w:ascii="Times New Roman" w:hAnsi="Times New Roman"/>
          <w:sz w:val="28"/>
          <w:szCs w:val="28"/>
        </w:rPr>
        <w:t>хгалтерського обліку / Н.Б. Мельник // Актуальні проблеми розвитку економіки р</w:t>
      </w:r>
      <w:r w:rsidRPr="008C1467">
        <w:rPr>
          <w:rFonts w:ascii="Times New Roman" w:hAnsi="Times New Roman"/>
          <w:sz w:val="28"/>
          <w:szCs w:val="28"/>
        </w:rPr>
        <w:t>е</w:t>
      </w:r>
      <w:r w:rsidRPr="008C1467">
        <w:rPr>
          <w:rFonts w:ascii="Times New Roman" w:hAnsi="Times New Roman"/>
          <w:sz w:val="28"/>
          <w:szCs w:val="28"/>
        </w:rPr>
        <w:t>гіону : у 4 т. – Івано-Франківськ, 2013. – Т. 2. – С. 65–70.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5. Осадча Г.Г. Грошові кошти: облік касових операцій / Г.Г. Осадча, А.М. Марчук.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http://global-national.in.ua/issue-15-2017/23-vipusk-15-lyutij-2017-r/2838-osadcha-g-g-marchuk-a-m-groshovi-koshti-oblik-kasovikh-operatsij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8C1467">
        <w:rPr>
          <w:rFonts w:ascii="Times New Roman" w:hAnsi="Times New Roman"/>
          <w:sz w:val="28"/>
          <w:szCs w:val="28"/>
        </w:rPr>
        <w:t>Левченко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З.М. Організація бухгалтерського обліку розрахунків із дебітор</w:t>
      </w:r>
      <w:r w:rsidRPr="008C1467">
        <w:rPr>
          <w:rFonts w:ascii="Times New Roman" w:hAnsi="Times New Roman"/>
          <w:sz w:val="28"/>
          <w:szCs w:val="28"/>
        </w:rPr>
        <w:t>а</w:t>
      </w:r>
      <w:r w:rsidRPr="008C1467">
        <w:rPr>
          <w:rFonts w:ascii="Times New Roman" w:hAnsi="Times New Roman"/>
          <w:sz w:val="28"/>
          <w:szCs w:val="28"/>
        </w:rPr>
        <w:t xml:space="preserve">ми / З.М. </w:t>
      </w:r>
      <w:proofErr w:type="spellStart"/>
      <w:r w:rsidRPr="008C1467">
        <w:rPr>
          <w:rFonts w:ascii="Times New Roman" w:hAnsi="Times New Roman"/>
          <w:sz w:val="28"/>
          <w:szCs w:val="28"/>
        </w:rPr>
        <w:t>Левченко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http://www.economyandsociety.in.ua/journal/9_ukr/200.pdf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8C1467">
        <w:rPr>
          <w:rFonts w:ascii="Times New Roman" w:hAnsi="Times New Roman"/>
          <w:sz w:val="28"/>
          <w:szCs w:val="28"/>
        </w:rPr>
        <w:t>Щибря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О.М. Облік операцій на рахунках в банках / О.М. Щибря, І.В. Мельниченко. [Електронний ресурс]. – Режим доступу : irbis-</w:t>
      </w:r>
      <w:proofErr w:type="spellStart"/>
      <w:r w:rsidRPr="008C1467">
        <w:rPr>
          <w:rFonts w:ascii="Times New Roman" w:hAnsi="Times New Roman"/>
          <w:sz w:val="28"/>
          <w:szCs w:val="28"/>
        </w:rPr>
        <w:t>nbuv.gov.ua</w:t>
      </w:r>
      <w:proofErr w:type="spellEnd"/>
      <w:r w:rsidRPr="008C1467">
        <w:rPr>
          <w:rFonts w:ascii="Times New Roman" w:hAnsi="Times New Roman"/>
          <w:sz w:val="28"/>
          <w:szCs w:val="28"/>
        </w:rPr>
        <w:t>/cgi-</w:t>
      </w:r>
      <w:proofErr w:type="spellStart"/>
      <w:r w:rsidRPr="008C1467">
        <w:rPr>
          <w:rFonts w:ascii="Times New Roman" w:hAnsi="Times New Roman"/>
          <w:sz w:val="28"/>
          <w:szCs w:val="28"/>
        </w:rPr>
        <w:t>bin</w:t>
      </w:r>
      <w:proofErr w:type="spellEnd"/>
      <w:r w:rsidRPr="008C1467">
        <w:rPr>
          <w:rFonts w:ascii="Times New Roman" w:hAnsi="Times New Roman"/>
          <w:sz w:val="28"/>
          <w:szCs w:val="28"/>
        </w:rPr>
        <w:t>/</w:t>
      </w:r>
      <w:proofErr w:type="spellStart"/>
      <w:r w:rsidRPr="008C1467">
        <w:rPr>
          <w:rFonts w:ascii="Times New Roman" w:hAnsi="Times New Roman"/>
          <w:sz w:val="28"/>
          <w:szCs w:val="28"/>
        </w:rPr>
        <w:t>irbi</w:t>
      </w:r>
      <w:proofErr w:type="spellEnd"/>
      <w:r w:rsidRPr="008C1467">
        <w:rPr>
          <w:rFonts w:ascii="Times New Roman" w:hAnsi="Times New Roman"/>
          <w:sz w:val="28"/>
          <w:szCs w:val="28"/>
        </w:rPr>
        <w:t>s_nbuv/cgiirbis_64.exe?...2...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8. Диба В. М. Фінансовий облік нематеріальних активів підприємства / В. М. Диба.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http://www.m.nayka.com.ua/?op=1&amp;j=efektyvna-ekonomika&amp;s=ua&amp;z=5371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8C1467">
        <w:rPr>
          <w:rFonts w:ascii="Times New Roman" w:hAnsi="Times New Roman"/>
          <w:sz w:val="28"/>
          <w:szCs w:val="28"/>
        </w:rPr>
        <w:t>Сажинець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С. Й. Документальне забезпечення обліку амортизації необоротних активів підпр</w:t>
      </w:r>
      <w:r w:rsidRPr="008C1467">
        <w:rPr>
          <w:rFonts w:ascii="Times New Roman" w:hAnsi="Times New Roman"/>
          <w:sz w:val="28"/>
          <w:szCs w:val="28"/>
        </w:rPr>
        <w:t>и</w:t>
      </w:r>
      <w:r w:rsidRPr="008C1467">
        <w:rPr>
          <w:rFonts w:ascii="Times New Roman" w:hAnsi="Times New Roman"/>
          <w:sz w:val="28"/>
          <w:szCs w:val="28"/>
        </w:rPr>
        <w:t xml:space="preserve">ємства / С. Й. </w:t>
      </w:r>
      <w:proofErr w:type="spellStart"/>
      <w:r w:rsidRPr="008C1467">
        <w:rPr>
          <w:rFonts w:ascii="Times New Roman" w:hAnsi="Times New Roman"/>
          <w:sz w:val="28"/>
          <w:szCs w:val="28"/>
        </w:rPr>
        <w:t>Сажинець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, В. Я. </w:t>
      </w:r>
      <w:proofErr w:type="spellStart"/>
      <w:r w:rsidRPr="008C1467">
        <w:rPr>
          <w:rFonts w:ascii="Times New Roman" w:hAnsi="Times New Roman"/>
          <w:sz w:val="28"/>
          <w:szCs w:val="28"/>
        </w:rPr>
        <w:t>Трофимчук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http://www.irbis-nbuv.gov.ua/cgi-bin/irbis_nbuv/cgiirbis_64.exe?I21DBN=LINK&amp;P21DBN=UJRN&amp;Z21ID=&amp;S21REF=10&amp;S21CNR=20&amp;S21STN=1&amp;S21FMT=ASP_meta&amp;C21COM=S&amp;2_S21P03=FILA=&amp;2_S21STR=binf_2013_7_49</w:t>
      </w:r>
    </w:p>
    <w:p w:rsidR="00063611" w:rsidRPr="008C1467" w:rsidRDefault="00063611" w:rsidP="0006361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8C1467">
        <w:rPr>
          <w:rFonts w:ascii="Times New Roman" w:hAnsi="Times New Roman"/>
          <w:sz w:val="28"/>
          <w:szCs w:val="28"/>
        </w:rPr>
        <w:t>Гуцаленко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Л.В. Організація обліку та аудиту основних засобів / </w:t>
      </w:r>
      <w:proofErr w:type="spellStart"/>
      <w:r w:rsidRPr="008C1467">
        <w:rPr>
          <w:rFonts w:ascii="Times New Roman" w:hAnsi="Times New Roman"/>
          <w:sz w:val="28"/>
          <w:szCs w:val="28"/>
        </w:rPr>
        <w:t>Л.В. Гуца</w:t>
      </w:r>
      <w:proofErr w:type="spellEnd"/>
      <w:r w:rsidRPr="008C1467">
        <w:rPr>
          <w:rFonts w:ascii="Times New Roman" w:hAnsi="Times New Roman"/>
          <w:sz w:val="28"/>
          <w:szCs w:val="28"/>
        </w:rPr>
        <w:t>ленко, А.С. Гловюк, І.В. Ковальчук. [Електронний ресурс]. – Режим до</w:t>
      </w:r>
      <w:r w:rsidRPr="008C1467">
        <w:rPr>
          <w:rFonts w:ascii="Times New Roman" w:hAnsi="Times New Roman"/>
          <w:sz w:val="28"/>
          <w:szCs w:val="28"/>
        </w:rPr>
        <w:t>с</w:t>
      </w:r>
      <w:r w:rsidRPr="008C1467">
        <w:rPr>
          <w:rFonts w:ascii="Times New Roman" w:hAnsi="Times New Roman"/>
          <w:sz w:val="28"/>
          <w:szCs w:val="28"/>
        </w:rPr>
        <w:t>тупу : http://www.economyandsociety.in.ua/journal/8_ukr/123.pdf</w:t>
      </w:r>
    </w:p>
    <w:p w:rsidR="004752DA" w:rsidRDefault="004752DA">
      <w:bookmarkStart w:id="0" w:name="_GoBack"/>
      <w:bookmarkEnd w:id="0"/>
    </w:p>
    <w:sectPr w:rsidR="00475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611"/>
    <w:rsid w:val="00063611"/>
    <w:rsid w:val="0047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1</cp:revision>
  <dcterms:created xsi:type="dcterms:W3CDTF">2017-11-09T12:08:00Z</dcterms:created>
  <dcterms:modified xsi:type="dcterms:W3CDTF">2017-11-09T12:09:00Z</dcterms:modified>
</cp:coreProperties>
</file>