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06" w:rsidRPr="00612B4A" w:rsidRDefault="00164F06" w:rsidP="00164F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64F06" w:rsidRPr="00D06D14" w:rsidRDefault="00164F06" w:rsidP="00164F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64F06" w:rsidRPr="00D06D14" w:rsidRDefault="00164F06" w:rsidP="00164F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64F06" w:rsidRPr="00CC2FDB" w:rsidRDefault="00164F06" w:rsidP="00164F0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Ціннісно-світоглядні орієнтири особистості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психолого-раебілітаційної</w:t>
      </w:r>
      <w:proofErr w:type="spellEnd"/>
      <w:r w:rsidRPr="00B23FA8">
        <w:rPr>
          <w:rFonts w:ascii="Times New Roman" w:hAnsi="Times New Roman" w:cs="Times New Roman"/>
          <w:sz w:val="28"/>
          <w:szCs w:val="28"/>
          <w:lang w:val="uk-UA"/>
        </w:rPr>
        <w:t xml:space="preserve"> сфери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Ковбас Богдан Іванович </w:t>
      </w:r>
    </w:p>
    <w:p w:rsidR="00164F06" w:rsidRPr="00B227B0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164F06" w:rsidRPr="00B227B0" w:rsidRDefault="00164F06" w:rsidP="00164F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Білогу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В. Світоглядні орієнтації сучасної студентської молоді: теоретико-методологічний контекст – Вища освіта України-2011 -№2- С. 88-93.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Балашова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Ю. В. Ціннісно-світоглядні настанови сучасного українського студентства - Вісник Національної академії Державної прикордонної служби України, 2013 – Випуск 1 – 12с.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Білогу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В.  Структура світоглядних орієнтацій сучасної студентської молоді -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В</w:t>
      </w:r>
      <w:r w:rsidRPr="00D5058B">
        <w:rPr>
          <w:rFonts w:ascii="Times New Roman" w:hAnsi="Times New Roman" w:cs="Times New Roman"/>
          <w:sz w:val="28"/>
          <w:szCs w:val="28"/>
          <w:lang w:val="uk-UA"/>
        </w:rPr>
        <w:t>ища освіта України-2011 - №3- С. 74-80.</w:t>
      </w:r>
    </w:p>
    <w:p w:rsidR="00164F06" w:rsidRPr="00D5058B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4. Москаленко О. Сучасні концепції ціннісно-смислової сфери особистості - Вісник НТУУ ―КПІ‖. Філософія. Психологія. Педагогіка. Випуск 2 – 2010- С. 113-117. </w:t>
      </w:r>
    </w:p>
    <w:p w:rsidR="00164F06" w:rsidRDefault="00164F06" w:rsidP="00164F0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5. Основні орієнтири виховання  учнів 1-12-х класів загальноосвітніх навчальних закладів України (програма)</w:t>
      </w:r>
    </w:p>
    <w:p w:rsidR="00164F06" w:rsidRPr="001E7B1A" w:rsidRDefault="001E7B1A" w:rsidP="001E7B1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7963C7">
        <w:rPr>
          <w:rFonts w:ascii="Times New Roman" w:hAnsi="Times New Roman"/>
          <w:sz w:val="28"/>
          <w:szCs w:val="28"/>
          <w:lang w:val="uk-UA"/>
        </w:rPr>
        <w:t>.</w:t>
      </w:r>
      <w:r w:rsidRPr="007963C7">
        <w:rPr>
          <w:rFonts w:ascii="Times New Roman" w:hAnsi="Times New Roman"/>
          <w:color w:val="000000"/>
          <w:sz w:val="27"/>
          <w:szCs w:val="27"/>
          <w:shd w:val="clear" w:color="auto" w:fill="FFFFFF"/>
          <w:lang w:val="uk-UA"/>
        </w:rPr>
        <w:t xml:space="preserve"> Світоглядні пріоритети освітньої сфери в контексті потреб суспільної модернізації: Монографія. / Г. Й. Михайлишин. – Івано-Франківськ: НАІР, 2012.–374 с.</w:t>
      </w:r>
    </w:p>
    <w:p w:rsidR="00164F06" w:rsidRPr="00B6780C" w:rsidRDefault="00164F06" w:rsidP="00164F0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233BB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233BB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233BB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164F06" w:rsidRDefault="00164F06" w:rsidP="00164F0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164F06" w:rsidRPr="00B6780C" w:rsidRDefault="00164F06" w:rsidP="00164F0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64F06" w:rsidRDefault="00164F06" w:rsidP="00164F06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164F06" w:rsidRPr="00164F06" w:rsidRDefault="00164F06">
      <w:pPr>
        <w:rPr>
          <w:lang w:val="uk-UA"/>
        </w:rPr>
      </w:pPr>
    </w:p>
    <w:sectPr w:rsidR="00164F06" w:rsidRPr="00164F06" w:rsidSect="001E7B1A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64F06"/>
    <w:rsid w:val="00041973"/>
    <w:rsid w:val="00164F06"/>
    <w:rsid w:val="001E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4F0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1510</Words>
  <Characters>862</Characters>
  <Application>Microsoft Office Word</Application>
  <DocSecurity>0</DocSecurity>
  <Lines>7</Lines>
  <Paragraphs>4</Paragraphs>
  <ScaleCrop>false</ScaleCrop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dcterms:created xsi:type="dcterms:W3CDTF">2019-02-15T10:29:00Z</dcterms:created>
  <dcterms:modified xsi:type="dcterms:W3CDTF">2019-04-09T11:26:00Z</dcterms:modified>
</cp:coreProperties>
</file>