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E9" w:rsidRPr="00612B4A" w:rsidRDefault="004318E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318E9" w:rsidRPr="00CC2FDB" w:rsidRDefault="004318E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_Соціальна робота в </w:t>
      </w:r>
      <w:r w:rsidR="001E6C4F">
        <w:rPr>
          <w:rFonts w:ascii="Times New Roman" w:hAnsi="Times New Roman"/>
          <w:sz w:val="28"/>
          <w:szCs w:val="28"/>
          <w:lang w:val="uk-UA"/>
        </w:rPr>
        <w:t>опікунських закладах</w:t>
      </w:r>
      <w:r>
        <w:rPr>
          <w:rFonts w:ascii="Times New Roman" w:hAnsi="Times New Roman"/>
          <w:sz w:val="28"/>
          <w:szCs w:val="28"/>
          <w:lang w:val="uk-UA"/>
        </w:rPr>
        <w:t>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 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 ________________________________________________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halyna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lemko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318E9" w:rsidRPr="00B11ACF" w:rsidRDefault="008C0471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 xml:space="preserve">Євдаха К.  </w:t>
      </w:r>
      <w:r w:rsidR="00D16F07" w:rsidRPr="00B11ACF">
        <w:rPr>
          <w:rFonts w:ascii="Times New Roman" w:hAnsi="Times New Roman"/>
          <w:sz w:val="28"/>
          <w:szCs w:val="28"/>
          <w:lang w:val="uk-UA"/>
        </w:rPr>
        <w:t>Соціально-педагогічна робота з опікунською сімєю // Таврійський вісник освіти</w:t>
      </w:r>
      <w:r w:rsidRPr="00B11ACF">
        <w:rPr>
          <w:rFonts w:ascii="Times New Roman" w:hAnsi="Times New Roman"/>
          <w:sz w:val="28"/>
          <w:szCs w:val="28"/>
          <w:lang w:val="uk-UA"/>
        </w:rPr>
        <w:t>. – 2014. – № 1(45). – ЧАСТИНА І</w:t>
      </w:r>
      <w:r w:rsidRPr="00B11ACF">
        <w:rPr>
          <w:rFonts w:ascii="Times New Roman" w:hAnsi="Times New Roman"/>
          <w:sz w:val="28"/>
          <w:szCs w:val="28"/>
          <w:lang w:val="uk-UA"/>
        </w:rPr>
        <w:t>. – С. 107-110.</w:t>
      </w:r>
    </w:p>
    <w:p w:rsidR="00B11ACF" w:rsidRPr="00B11ACF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>Кримчак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1ACF">
        <w:rPr>
          <w:rFonts w:ascii="Times New Roman" w:hAnsi="Times New Roman"/>
          <w:sz w:val="28"/>
          <w:szCs w:val="28"/>
          <w:lang w:val="uk-UA"/>
        </w:rPr>
        <w:t>Л</w:t>
      </w:r>
      <w:r w:rsidRPr="00B11ACF">
        <w:rPr>
          <w:rFonts w:ascii="Times New Roman" w:hAnsi="Times New Roman"/>
          <w:sz w:val="28"/>
          <w:szCs w:val="28"/>
          <w:lang w:val="uk-UA"/>
        </w:rPr>
        <w:t>.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1ACF">
        <w:rPr>
          <w:rFonts w:ascii="Times New Roman" w:hAnsi="Times New Roman"/>
          <w:sz w:val="28"/>
          <w:szCs w:val="28"/>
          <w:lang w:val="uk-UA"/>
        </w:rPr>
        <w:t>Адаптація учнів-сиріт до навчання у професійно-технічних навчальних закладах: технологічний аспект //</w:t>
      </w:r>
      <w:r w:rsidRPr="00B11ACF">
        <w:rPr>
          <w:rFonts w:ascii="Times New Roman" w:hAnsi="Times New Roman"/>
          <w:sz w:val="28"/>
          <w:szCs w:val="28"/>
          <w:lang w:val="uk-UA"/>
        </w:rPr>
        <w:t>Педагогіка і психологія професійної освіти</w:t>
      </w:r>
      <w:r w:rsidR="00EE3497">
        <w:rPr>
          <w:rFonts w:ascii="Times New Roman" w:hAnsi="Times New Roman"/>
          <w:sz w:val="28"/>
          <w:szCs w:val="28"/>
          <w:lang w:val="uk-UA"/>
        </w:rPr>
        <w:t>. –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№ 5</w:t>
      </w:r>
      <w:r w:rsidR="00EE3497">
        <w:rPr>
          <w:rFonts w:ascii="Times New Roman" w:hAnsi="Times New Roman"/>
          <w:sz w:val="28"/>
          <w:szCs w:val="28"/>
          <w:lang w:val="uk-UA"/>
        </w:rPr>
        <w:t>. –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2012</w:t>
      </w:r>
      <w:r w:rsidR="00EE3497">
        <w:rPr>
          <w:rFonts w:ascii="Times New Roman" w:hAnsi="Times New Roman"/>
          <w:sz w:val="28"/>
          <w:szCs w:val="28"/>
          <w:lang w:val="uk-UA"/>
        </w:rPr>
        <w:t>. – С.167-174.</w:t>
      </w:r>
    </w:p>
    <w:p w:rsidR="00BA6B9D" w:rsidRPr="00BA6B9D" w:rsidRDefault="00BA6B9D" w:rsidP="00BA6B9D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A6B9D">
        <w:rPr>
          <w:rFonts w:ascii="Times New Roman" w:hAnsi="Times New Roman"/>
          <w:sz w:val="28"/>
          <w:szCs w:val="28"/>
          <w:lang w:val="uk-UA"/>
        </w:rPr>
        <w:t>Лебединська О., Ящук Л. Взаємодія територіальної громади з недержавними організаціями щодо профілактики соціального сирітства:  Збірник наукових праць. – 2015. – Вип. 42 “</w:t>
      </w:r>
      <w:r>
        <w:rPr>
          <w:rFonts w:ascii="Times New Roman" w:hAnsi="Times New Roman"/>
          <w:sz w:val="28"/>
          <w:szCs w:val="28"/>
          <w:lang w:val="uk-UA"/>
        </w:rPr>
        <w:t>Ефективність державного управління</w:t>
      </w:r>
      <w:r w:rsidRPr="00BA6B9D">
        <w:rPr>
          <w:rFonts w:ascii="Times New Roman" w:hAnsi="Times New Roman"/>
          <w:sz w:val="28"/>
          <w:szCs w:val="28"/>
          <w:lang w:val="uk-UA"/>
        </w:rPr>
        <w:t>”. – С.245-254.</w:t>
      </w:r>
    </w:p>
    <w:p w:rsidR="00B11ACF" w:rsidRPr="00B11ACF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color w:val="000000"/>
          <w:sz w:val="28"/>
          <w:szCs w:val="28"/>
          <w:lang w:val="uk-UA"/>
        </w:rPr>
        <w:t>Лукашевич  М., Семигіна Т. Соціальна робота (теорія і практика): Навчальний посібник. – К.ІПК ДСЗУ, 2007. – 341 с.</w:t>
      </w:r>
    </w:p>
    <w:p w:rsidR="00B11ACF" w:rsidRPr="00EE3497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>Манохіна І.В. Соціально-педагогічна робота з дітьми-сиротами та дітьми, позбав- леними батьківського піклування: навчальний посібник / І.В. Манохіна. – Дніпропетровськ: Дніпропетровський університет імені Альфреда Нобеля, 2012. – 276 с.</w:t>
      </w:r>
    </w:p>
    <w:p w:rsidR="00BA6B9D" w:rsidRPr="001D33C4" w:rsidRDefault="00BA6B9D" w:rsidP="00BA6B9D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003CE">
        <w:rPr>
          <w:rFonts w:ascii="Times New Roman" w:hAnsi="Times New Roman"/>
          <w:color w:val="000000"/>
          <w:sz w:val="28"/>
          <w:szCs w:val="28"/>
          <w:lang w:val="uk-UA"/>
        </w:rPr>
        <w:t xml:space="preserve">Модель соціальної підтримки молоді з уразливих соціальних груп: </w:t>
      </w:r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Методичний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посібник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003C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послуг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молоді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003CE">
        <w:rPr>
          <w:rFonts w:ascii="Times New Roman" w:hAnsi="Times New Roman"/>
          <w:sz w:val="28"/>
          <w:szCs w:val="28"/>
        </w:rPr>
        <w:t>уразливих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груп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Київ, 2006. – 85 с.</w:t>
      </w:r>
    </w:p>
    <w:p w:rsidR="00EE3497" w:rsidRPr="003003CE" w:rsidRDefault="00EE3497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E3497">
        <w:rPr>
          <w:rFonts w:ascii="Times New Roman" w:hAnsi="Times New Roman"/>
          <w:sz w:val="28"/>
          <w:szCs w:val="28"/>
          <w:lang w:val="uk-UA"/>
        </w:rPr>
        <w:lastRenderedPageBreak/>
        <w:t>Посібник з методики міждисциплінарного ведення випадку при роботі з безпритульними, бездоглядними неповнолітніми дітьми / організація «Право на здоров’я» (</w:t>
      </w:r>
      <w:proofErr w:type="spellStart"/>
      <w:r w:rsidRPr="00EE3497">
        <w:rPr>
          <w:rFonts w:ascii="Times New Roman" w:hAnsi="Times New Roman"/>
          <w:sz w:val="28"/>
          <w:szCs w:val="28"/>
        </w:rPr>
        <w:t>HealthRight</w:t>
      </w:r>
      <w:proofErr w:type="spellEnd"/>
      <w:r w:rsidRPr="00EE34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E3497">
        <w:rPr>
          <w:rFonts w:ascii="Times New Roman" w:hAnsi="Times New Roman"/>
          <w:sz w:val="28"/>
          <w:szCs w:val="28"/>
        </w:rPr>
        <w:t>International</w:t>
      </w:r>
      <w:proofErr w:type="spellEnd"/>
      <w:r w:rsidRPr="00EE3497">
        <w:rPr>
          <w:rFonts w:ascii="Times New Roman" w:hAnsi="Times New Roman"/>
          <w:sz w:val="28"/>
          <w:szCs w:val="28"/>
          <w:lang w:val="uk-UA"/>
        </w:rPr>
        <w:t>). – К., 2010. – 68 с.</w:t>
      </w:r>
    </w:p>
    <w:p w:rsidR="003003CE" w:rsidRPr="003003CE" w:rsidRDefault="003003CE" w:rsidP="003003CE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іальної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роботи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Навчальний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пос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ібник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з грифом МОН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.  /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О.А.Агарков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Д. Ю.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Арабаджиєв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Т. В.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Єрохіна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В.В.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Кузьмін</w:t>
      </w:r>
      <w:proofErr w:type="spellEnd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, І.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 xml:space="preserve">В. Мещан, В. М. Попович. –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Запоріжжя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>: вид</w:t>
      </w:r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омплекс АТ «Мотор-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Січ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>», 2015. – 487 с.</w:t>
      </w:r>
    </w:p>
    <w:p w:rsidR="00BA6B9D" w:rsidRPr="00BA6B9D" w:rsidRDefault="00BA6B9D" w:rsidP="00BA6B9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BA6B9D" w:rsidRPr="00BA6B9D" w:rsidSect="0087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0CE7"/>
    <w:multiLevelType w:val="hybridMultilevel"/>
    <w:tmpl w:val="269CB470"/>
    <w:lvl w:ilvl="0" w:tplc="B6CAE2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5AA"/>
    <w:rsid w:val="000132B1"/>
    <w:rsid w:val="00022AD8"/>
    <w:rsid w:val="000C19D2"/>
    <w:rsid w:val="000E0EAA"/>
    <w:rsid w:val="000E2C3C"/>
    <w:rsid w:val="000F2514"/>
    <w:rsid w:val="000F7DAE"/>
    <w:rsid w:val="001101E0"/>
    <w:rsid w:val="00111406"/>
    <w:rsid w:val="00114E9C"/>
    <w:rsid w:val="00157B9D"/>
    <w:rsid w:val="001D33C4"/>
    <w:rsid w:val="001E6C4F"/>
    <w:rsid w:val="0022718B"/>
    <w:rsid w:val="0025247D"/>
    <w:rsid w:val="002B54E4"/>
    <w:rsid w:val="002C0779"/>
    <w:rsid w:val="002D5690"/>
    <w:rsid w:val="002F2447"/>
    <w:rsid w:val="003003CE"/>
    <w:rsid w:val="00303AF6"/>
    <w:rsid w:val="00330349"/>
    <w:rsid w:val="00355901"/>
    <w:rsid w:val="003756B0"/>
    <w:rsid w:val="00386508"/>
    <w:rsid w:val="003A1DF6"/>
    <w:rsid w:val="003B468A"/>
    <w:rsid w:val="003B7F5B"/>
    <w:rsid w:val="003F1546"/>
    <w:rsid w:val="004202FA"/>
    <w:rsid w:val="004318E9"/>
    <w:rsid w:val="00434EED"/>
    <w:rsid w:val="004630F7"/>
    <w:rsid w:val="00473D69"/>
    <w:rsid w:val="00522D72"/>
    <w:rsid w:val="00523F49"/>
    <w:rsid w:val="00540419"/>
    <w:rsid w:val="00553583"/>
    <w:rsid w:val="00571929"/>
    <w:rsid w:val="005812FB"/>
    <w:rsid w:val="005B54C9"/>
    <w:rsid w:val="005C1BF7"/>
    <w:rsid w:val="005D068B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1378D"/>
    <w:rsid w:val="00814630"/>
    <w:rsid w:val="008233D1"/>
    <w:rsid w:val="008401BE"/>
    <w:rsid w:val="00870BE8"/>
    <w:rsid w:val="00887A78"/>
    <w:rsid w:val="008C0471"/>
    <w:rsid w:val="008C6D37"/>
    <w:rsid w:val="008F67CB"/>
    <w:rsid w:val="00975929"/>
    <w:rsid w:val="0099015B"/>
    <w:rsid w:val="00991E66"/>
    <w:rsid w:val="009937E0"/>
    <w:rsid w:val="009940A2"/>
    <w:rsid w:val="009C69BA"/>
    <w:rsid w:val="009E28B6"/>
    <w:rsid w:val="00A35D46"/>
    <w:rsid w:val="00A41272"/>
    <w:rsid w:val="00A95EF2"/>
    <w:rsid w:val="00AA305A"/>
    <w:rsid w:val="00AC1F9E"/>
    <w:rsid w:val="00AC4DB5"/>
    <w:rsid w:val="00AF41FC"/>
    <w:rsid w:val="00AF7000"/>
    <w:rsid w:val="00B06931"/>
    <w:rsid w:val="00B11ACF"/>
    <w:rsid w:val="00B121AF"/>
    <w:rsid w:val="00B16AC3"/>
    <w:rsid w:val="00B41E81"/>
    <w:rsid w:val="00B45623"/>
    <w:rsid w:val="00B6780C"/>
    <w:rsid w:val="00B820EA"/>
    <w:rsid w:val="00B92B78"/>
    <w:rsid w:val="00BA6B9D"/>
    <w:rsid w:val="00BB140A"/>
    <w:rsid w:val="00BB5BDF"/>
    <w:rsid w:val="00BD6EDA"/>
    <w:rsid w:val="00C0490B"/>
    <w:rsid w:val="00C05511"/>
    <w:rsid w:val="00C239F6"/>
    <w:rsid w:val="00C31475"/>
    <w:rsid w:val="00C35E88"/>
    <w:rsid w:val="00C50953"/>
    <w:rsid w:val="00C8103D"/>
    <w:rsid w:val="00C93182"/>
    <w:rsid w:val="00CC1223"/>
    <w:rsid w:val="00CC2FDB"/>
    <w:rsid w:val="00CD55D3"/>
    <w:rsid w:val="00CF7BE3"/>
    <w:rsid w:val="00D06D14"/>
    <w:rsid w:val="00D16F07"/>
    <w:rsid w:val="00D430D7"/>
    <w:rsid w:val="00D607EA"/>
    <w:rsid w:val="00D63582"/>
    <w:rsid w:val="00D90F53"/>
    <w:rsid w:val="00DB0613"/>
    <w:rsid w:val="00DC2AEE"/>
    <w:rsid w:val="00DD7C7B"/>
    <w:rsid w:val="00DE7186"/>
    <w:rsid w:val="00E44E40"/>
    <w:rsid w:val="00E65F23"/>
    <w:rsid w:val="00ED3958"/>
    <w:rsid w:val="00EE3497"/>
    <w:rsid w:val="00F22D57"/>
    <w:rsid w:val="00F25E93"/>
    <w:rsid w:val="00F378D5"/>
    <w:rsid w:val="00F46DC1"/>
    <w:rsid w:val="00F57719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6F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6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Галина Іванівна</cp:lastModifiedBy>
  <cp:revision>9</cp:revision>
  <dcterms:created xsi:type="dcterms:W3CDTF">2019-04-12T06:40:00Z</dcterms:created>
  <dcterms:modified xsi:type="dcterms:W3CDTF">2019-04-12T08:14:00Z</dcterms:modified>
</cp:coreProperties>
</file>