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81F" w:rsidRDefault="001F681F" w:rsidP="001F68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:rsidR="001F681F" w:rsidRDefault="001F681F" w:rsidP="001F681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F681F" w:rsidRDefault="001F681F" w:rsidP="001F681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1F681F" w:rsidRDefault="001F681F" w:rsidP="001F681F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1F681F" w:rsidRDefault="001F681F" w:rsidP="001F681F">
      <w:pPr>
        <w:rPr>
          <w:sz w:val="28"/>
          <w:szCs w:val="28"/>
        </w:rPr>
      </w:pPr>
    </w:p>
    <w:p w:rsidR="001F681F" w:rsidRDefault="001F681F" w:rsidP="001F681F">
      <w:pPr>
        <w:jc w:val="both"/>
        <w:rPr>
          <w:sz w:val="28"/>
          <w:szCs w:val="28"/>
        </w:rPr>
      </w:pPr>
      <w:r>
        <w:rPr>
          <w:sz w:val="28"/>
          <w:szCs w:val="28"/>
        </w:rPr>
        <w:t>Викладач _</w:t>
      </w:r>
      <w:r w:rsidR="003B374B" w:rsidRPr="003B374B">
        <w:rPr>
          <w:sz w:val="28"/>
          <w:szCs w:val="28"/>
        </w:rPr>
        <w:t xml:space="preserve"> </w:t>
      </w:r>
      <w:r w:rsidR="003B374B">
        <w:rPr>
          <w:sz w:val="28"/>
          <w:szCs w:val="28"/>
        </w:rPr>
        <w:t>доктор</w:t>
      </w:r>
      <w:r w:rsidR="003B374B" w:rsidRPr="00C43961">
        <w:rPr>
          <w:sz w:val="28"/>
          <w:szCs w:val="28"/>
        </w:rPr>
        <w:t xml:space="preserve"> економічних наук, </w:t>
      </w:r>
      <w:r w:rsidR="003B374B">
        <w:rPr>
          <w:sz w:val="28"/>
          <w:szCs w:val="28"/>
        </w:rPr>
        <w:t xml:space="preserve">професор </w:t>
      </w:r>
      <w:r w:rsidR="003B374B">
        <w:rPr>
          <w:b/>
          <w:sz w:val="28"/>
          <w:szCs w:val="28"/>
        </w:rPr>
        <w:t>Ткач Олег Володимирович</w:t>
      </w:r>
      <w:r w:rsidR="003B374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1F681F" w:rsidRDefault="001F681F" w:rsidP="001F681F">
      <w:pPr>
        <w:jc w:val="both"/>
        <w:rPr>
          <w:sz w:val="28"/>
          <w:szCs w:val="28"/>
        </w:rPr>
      </w:pPr>
    </w:p>
    <w:p w:rsidR="001F681F" w:rsidRPr="0050799C" w:rsidRDefault="001F681F" w:rsidP="001F681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Pr="0050799C">
        <w:rPr>
          <w:b/>
          <w:sz w:val="28"/>
          <w:szCs w:val="28"/>
        </w:rPr>
        <w:t>Траскордонне та прикордонне співробітництво</w:t>
      </w:r>
    </w:p>
    <w:p w:rsidR="001F681F" w:rsidRDefault="001F681F" w:rsidP="001F681F">
      <w:pPr>
        <w:ind w:firstLine="720"/>
        <w:jc w:val="both"/>
        <w:rPr>
          <w:b/>
          <w:sz w:val="28"/>
          <w:szCs w:val="28"/>
        </w:rPr>
      </w:pPr>
    </w:p>
    <w:p w:rsidR="001F681F" w:rsidRDefault="001F681F" w:rsidP="001F681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:rsidR="001F681F" w:rsidRDefault="001F681F" w:rsidP="001F68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:rsidR="001F681F" w:rsidRDefault="001F681F" w:rsidP="001F68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:rsidR="001F681F" w:rsidRDefault="001F681F" w:rsidP="001F681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:rsidR="001F681F" w:rsidRDefault="001F681F" w:rsidP="001F681F">
      <w:pPr>
        <w:rPr>
          <w:sz w:val="28"/>
          <w:szCs w:val="28"/>
        </w:rPr>
      </w:pPr>
      <w:r>
        <w:rPr>
          <w:sz w:val="28"/>
          <w:szCs w:val="28"/>
        </w:rPr>
        <w:t xml:space="preserve">           ЕЛ – електронна бібліотека</w:t>
      </w:r>
    </w:p>
    <w:p w:rsidR="00995897" w:rsidRPr="00995897" w:rsidRDefault="00995897" w:rsidP="00995897">
      <w:pPr>
        <w:jc w:val="both"/>
        <w:rPr>
          <w:sz w:val="28"/>
          <w:szCs w:val="28"/>
        </w:rPr>
      </w:pP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r w:rsidRPr="00995897">
        <w:rPr>
          <w:sz w:val="28"/>
          <w:szCs w:val="28"/>
          <w:lang w:val="ru-RU"/>
        </w:rPr>
        <w:t>Грузд М. В. Особливості формування регіональної політики транскордонного співробітництва в умовах інтеграції / 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М.В. Грузд // – Режим доступу : </w:t>
      </w:r>
      <w:hyperlink r:id="rId5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http://www.investplan.com.ua/pdf/6_2012/9.pdf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  <w:lang w:val="ru-RU"/>
        </w:rPr>
        <w:t>Ільченко Н. М. Транскордонне співробітництво в Україні: перспективи розвитку єврорегіонів  / 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Н.М. Ільченко // – Режим доступу : </w:t>
      </w:r>
      <w:hyperlink r:id="rId6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http://www.kbuapa.kharkov.ua/e-book/db/2012-2/doc/2/21.pdf</w:t>
        </w:r>
      </w:hyperlink>
      <w:r w:rsidRPr="00995897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  <w:lang w:val="ru-RU"/>
        </w:rPr>
      </w:pPr>
      <w:r w:rsidRPr="00995897">
        <w:rPr>
          <w:sz w:val="28"/>
          <w:szCs w:val="28"/>
          <w:lang w:val="ru-RU"/>
        </w:rPr>
        <w:t>Краснейчук А. О. Теоретико-методолог</w:t>
      </w:r>
      <w:r w:rsidRPr="00995897">
        <w:rPr>
          <w:sz w:val="28"/>
          <w:szCs w:val="28"/>
        </w:rPr>
        <w:t xml:space="preserve">ічні засади розвитку транскордонного співробітництва / </w:t>
      </w:r>
      <w:r w:rsidRPr="00995897">
        <w:rPr>
          <w:sz w:val="28"/>
          <w:szCs w:val="28"/>
          <w:lang w:val="ru-RU"/>
        </w:rPr>
        <w:t>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А.О. Краснейчук // – Режим доступу </w:t>
      </w:r>
      <w:hyperlink r:id="rId7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http://visnyk.academy.gov.ua/wp-content/uploads/2014/10/2014-10-04.pdf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</w:rPr>
        <w:t xml:space="preserve">Куліш Н. В., Герасимчук В. Г. Транскордонне співробітництво регіонів України / </w:t>
      </w:r>
      <w:r w:rsidRPr="00995897">
        <w:rPr>
          <w:sz w:val="28"/>
          <w:szCs w:val="28"/>
          <w:lang w:val="ru-RU"/>
        </w:rPr>
        <w:t>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Н.В. Куліш // – Режим доступу : </w:t>
      </w:r>
      <w:hyperlink r:id="rId8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http://ela.kpi.ua/bitstream/123456789/12138/1/2009_2_5_Kulish.pdf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</w:rPr>
        <w:t xml:space="preserve"> Лизанець О. В. Прикордонне співробітництво як специфічна сфера зовнішньоекономічної діяльності / [Електронний ресурс] О.В. Лизанець // – Режим доступу : </w:t>
      </w:r>
      <w:hyperlink r:id="rId9" w:history="1">
        <w:r w:rsidRPr="00995897">
          <w:rPr>
            <w:rStyle w:val="a4"/>
            <w:color w:val="auto"/>
            <w:sz w:val="28"/>
            <w:szCs w:val="28"/>
            <w:u w:val="none"/>
          </w:rPr>
          <w:t>https://dspace.uzhnu.edu.ua/jspui/bitstream/lib/5477/1/ПРИКОРДОННЕ%20СПІВРОБІТНИЦТВО%20ЯК%20СПЕЦИФІЧНА%20СФЕРА.pdf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  <w:lang w:val="ru-RU"/>
        </w:rPr>
        <w:t>Малик Я. Транскордонне співробітництво України з Європейським Союзом / 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Я. Малин // – Режим доступу : </w:t>
      </w:r>
      <w:hyperlink r:id="rId10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http://lvivacademy.com/vidavnitstvo_1/visnik13/fail/Malyk.pdf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</w:rPr>
        <w:t xml:space="preserve">Мельник Л. А. Європейський досвід управління розвитком транскордонного співробітництва / </w:t>
      </w:r>
      <w:r w:rsidRPr="00995897">
        <w:rPr>
          <w:sz w:val="28"/>
          <w:szCs w:val="28"/>
          <w:lang w:val="ru-RU"/>
        </w:rPr>
        <w:t>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Л.А. Мельник // – Режим доступу </w:t>
      </w:r>
      <w:hyperlink r:id="rId11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http://www.dy.nayka.com.ua/pdf/2_2018/30.pdf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b/>
          <w:sz w:val="28"/>
          <w:szCs w:val="28"/>
        </w:rPr>
      </w:pPr>
      <w:r w:rsidRPr="00995897">
        <w:rPr>
          <w:sz w:val="28"/>
          <w:szCs w:val="28"/>
        </w:rPr>
        <w:lastRenderedPageBreak/>
        <w:t xml:space="preserve"> Мікула Н. А., Калат Я. Я. Єврорегіональне співробітництво в системі транскордонної співпраці / [Електронний ресурс] Н.А. Мікула, Я.Я. Калат // – Режим доступу : </w:t>
      </w:r>
      <w:hyperlink r:id="rId12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</w:t>
        </w:r>
        <w:r w:rsidRPr="00995897">
          <w:rPr>
            <w:rStyle w:val="a4"/>
            <w:color w:val="auto"/>
            <w:sz w:val="28"/>
            <w:szCs w:val="28"/>
            <w:u w:val="none"/>
          </w:rPr>
          <w:t>://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ird</w:t>
        </w:r>
        <w:r w:rsidRPr="00995897">
          <w:rPr>
            <w:rStyle w:val="a4"/>
            <w:color w:val="auto"/>
            <w:sz w:val="28"/>
            <w:szCs w:val="28"/>
            <w:u w:val="none"/>
          </w:rPr>
          <w:t>.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gov</w:t>
        </w:r>
        <w:r w:rsidRPr="00995897">
          <w:rPr>
            <w:rStyle w:val="a4"/>
            <w:color w:val="auto"/>
            <w:sz w:val="28"/>
            <w:szCs w:val="28"/>
            <w:u w:val="none"/>
          </w:rPr>
          <w:t>.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ua</w:t>
        </w:r>
        <w:r w:rsidRPr="00995897">
          <w:rPr>
            <w:rStyle w:val="a4"/>
            <w:color w:val="auto"/>
            <w:sz w:val="28"/>
            <w:szCs w:val="28"/>
            <w:u w:val="none"/>
          </w:rPr>
          <w:t>/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sep</w:t>
        </w:r>
        <w:r w:rsidRPr="00995897">
          <w:rPr>
            <w:rStyle w:val="a4"/>
            <w:color w:val="auto"/>
            <w:sz w:val="28"/>
            <w:szCs w:val="28"/>
            <w:u w:val="none"/>
          </w:rPr>
          <w:t>/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sep</w:t>
        </w:r>
        <w:r w:rsidRPr="00995897">
          <w:rPr>
            <w:rStyle w:val="a4"/>
            <w:color w:val="auto"/>
            <w:sz w:val="28"/>
            <w:szCs w:val="28"/>
            <w:u w:val="none"/>
          </w:rPr>
          <w:t>20144(108)/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sep</w:t>
        </w:r>
        <w:r w:rsidRPr="00995897">
          <w:rPr>
            <w:rStyle w:val="a4"/>
            <w:color w:val="auto"/>
            <w:sz w:val="28"/>
            <w:szCs w:val="28"/>
            <w:u w:val="none"/>
          </w:rPr>
          <w:t>20144(108)_028_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MikulaNA</w:t>
        </w:r>
        <w:r w:rsidRPr="00995897">
          <w:rPr>
            <w:rStyle w:val="a4"/>
            <w:color w:val="auto"/>
            <w:sz w:val="28"/>
            <w:szCs w:val="28"/>
            <w:u w:val="none"/>
          </w:rPr>
          <w:t>,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KalatYY</w:t>
        </w:r>
        <w:r w:rsidRPr="00995897">
          <w:rPr>
            <w:rStyle w:val="a4"/>
            <w:color w:val="auto"/>
            <w:sz w:val="28"/>
            <w:szCs w:val="28"/>
            <w:u w:val="none"/>
          </w:rPr>
          <w:t>.</w:t>
        </w:r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995897">
        <w:rPr>
          <w:sz w:val="28"/>
          <w:szCs w:val="28"/>
          <w:lang w:val="ru-RU"/>
        </w:rPr>
        <w:t>Проскура В. Ф., Фозекош М. Л. Проблеми та перспективи реалізації транскордонного співробітництва на місцевому рівні / 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В.Ф. Проскура, М.Л. Фозекош // – Режим доступу : </w:t>
      </w:r>
      <w:hyperlink r:id="rId13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http://economyandsociety.in.ua/journal/14_ukr/17.pdf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Pr="00995897" w:rsidRDefault="00995897" w:rsidP="00995897">
      <w:pPr>
        <w:pStyle w:val="a3"/>
        <w:numPr>
          <w:ilvl w:val="0"/>
          <w:numId w:val="11"/>
        </w:numPr>
        <w:ind w:left="0" w:firstLine="851"/>
        <w:jc w:val="both"/>
        <w:rPr>
          <w:b/>
          <w:sz w:val="28"/>
          <w:szCs w:val="28"/>
          <w:lang w:val="ru-RU"/>
        </w:rPr>
      </w:pPr>
      <w:r w:rsidRPr="00995897">
        <w:rPr>
          <w:sz w:val="28"/>
          <w:szCs w:val="28"/>
        </w:rPr>
        <w:t xml:space="preserve">Реутов В. Є. Транскордонне співробітництво регіонів України: теоретико-практичні аспекти розвитку / </w:t>
      </w:r>
      <w:r w:rsidRPr="00995897">
        <w:rPr>
          <w:sz w:val="28"/>
          <w:szCs w:val="28"/>
          <w:lang w:val="ru-RU"/>
        </w:rPr>
        <w:t>[</w:t>
      </w:r>
      <w:r w:rsidRPr="00995897">
        <w:rPr>
          <w:sz w:val="28"/>
          <w:szCs w:val="28"/>
        </w:rPr>
        <w:t>Електронний ресурс</w:t>
      </w:r>
      <w:r w:rsidRPr="00995897">
        <w:rPr>
          <w:sz w:val="28"/>
          <w:szCs w:val="28"/>
          <w:lang w:val="ru-RU"/>
        </w:rPr>
        <w:t xml:space="preserve">] В.Є. Реутов // – Режим доступу : </w:t>
      </w:r>
      <w:hyperlink r:id="rId14" w:history="1">
        <w:r w:rsidRPr="00995897">
          <w:rPr>
            <w:rStyle w:val="a4"/>
            <w:color w:val="auto"/>
            <w:sz w:val="28"/>
            <w:szCs w:val="28"/>
            <w:u w:val="none"/>
            <w:lang w:val="ru-RU"/>
          </w:rPr>
          <w:t>http://www.economy.nayka.com.ua/?op=1&amp;z=912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95897" w:rsidRDefault="00995897" w:rsidP="00995897">
      <w:pPr>
        <w:pStyle w:val="a3"/>
        <w:rPr>
          <w:sz w:val="28"/>
          <w:szCs w:val="28"/>
        </w:rPr>
      </w:pPr>
    </w:p>
    <w:p w:rsidR="00995897" w:rsidRPr="00BC422F" w:rsidRDefault="00995897" w:rsidP="00995897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995897" w:rsidRPr="00BC422F" w:rsidRDefault="00995897" w:rsidP="00995897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:rsidR="00995897" w:rsidRPr="00BC422F" w:rsidRDefault="00995897" w:rsidP="009958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995897" w:rsidRDefault="00995897" w:rsidP="00995897"/>
    <w:p w:rsidR="00995897" w:rsidRPr="001F681F" w:rsidRDefault="00995897" w:rsidP="00995897">
      <w:pPr>
        <w:pStyle w:val="a3"/>
        <w:rPr>
          <w:sz w:val="28"/>
          <w:szCs w:val="28"/>
        </w:rPr>
      </w:pPr>
    </w:p>
    <w:p w:rsidR="001F681F" w:rsidRPr="001F681F" w:rsidRDefault="001F681F" w:rsidP="00995897">
      <w:pPr>
        <w:pStyle w:val="a3"/>
        <w:rPr>
          <w:sz w:val="28"/>
          <w:szCs w:val="28"/>
        </w:rPr>
      </w:pPr>
    </w:p>
    <w:sectPr w:rsidR="001F681F" w:rsidRPr="001F681F" w:rsidSect="002F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155"/>
    <w:multiLevelType w:val="hybridMultilevel"/>
    <w:tmpl w:val="3BC6ADA8"/>
    <w:lvl w:ilvl="0" w:tplc="7348F50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9F04DD"/>
    <w:multiLevelType w:val="hybridMultilevel"/>
    <w:tmpl w:val="C11AB1E2"/>
    <w:lvl w:ilvl="0" w:tplc="AF503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1A03"/>
    <w:multiLevelType w:val="hybridMultilevel"/>
    <w:tmpl w:val="9CFE352C"/>
    <w:lvl w:ilvl="0" w:tplc="2A0684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0CC2"/>
    <w:multiLevelType w:val="hybridMultilevel"/>
    <w:tmpl w:val="51E8B97E"/>
    <w:lvl w:ilvl="0" w:tplc="A8D45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A7EF5"/>
    <w:multiLevelType w:val="hybridMultilevel"/>
    <w:tmpl w:val="EB444986"/>
    <w:lvl w:ilvl="0" w:tplc="EE0A8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7A4"/>
    <w:multiLevelType w:val="hybridMultilevel"/>
    <w:tmpl w:val="928C86B0"/>
    <w:lvl w:ilvl="0" w:tplc="8D241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E170E"/>
    <w:multiLevelType w:val="hybridMultilevel"/>
    <w:tmpl w:val="5944EF3C"/>
    <w:lvl w:ilvl="0" w:tplc="84CC0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B0538"/>
    <w:multiLevelType w:val="hybridMultilevel"/>
    <w:tmpl w:val="CE9CEC40"/>
    <w:lvl w:ilvl="0" w:tplc="D29E72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07C66"/>
    <w:multiLevelType w:val="hybridMultilevel"/>
    <w:tmpl w:val="1618F166"/>
    <w:lvl w:ilvl="0" w:tplc="692AD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65986"/>
    <w:multiLevelType w:val="hybridMultilevel"/>
    <w:tmpl w:val="04FA3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70F0F"/>
    <w:multiLevelType w:val="hybridMultilevel"/>
    <w:tmpl w:val="5F84CC00"/>
    <w:lvl w:ilvl="0" w:tplc="A874E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81F"/>
    <w:rsid w:val="001F681F"/>
    <w:rsid w:val="002F5B27"/>
    <w:rsid w:val="003B374B"/>
    <w:rsid w:val="009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6BC3D-F1A5-487B-94D4-A5FEF6B5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8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F6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a.kpi.ua/bitstream/123456789/12138/1/2009_2_5_Kulish.pdf" TargetMode="External"/><Relationship Id="rId13" Type="http://schemas.openxmlformats.org/officeDocument/2006/relationships/hyperlink" Target="http://economyandsociety.in.ua/journal/14_ukr/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snyk.academy.gov.ua/wp-content/uploads/2014/10/2014-10-04.pdf" TargetMode="External"/><Relationship Id="rId12" Type="http://schemas.openxmlformats.org/officeDocument/2006/relationships/hyperlink" Target="http://ird.gov.ua/sep/sep20144(108)/sep20144(108)_028_MikulaNA,KalatYY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buapa.kharkov.ua/e-book/db/2012-2/doc/2/21.pdf" TargetMode="External"/><Relationship Id="rId11" Type="http://schemas.openxmlformats.org/officeDocument/2006/relationships/hyperlink" Target="http://www.dy.nayka.com.ua/pdf/2_2018/30.pdf" TargetMode="External"/><Relationship Id="rId5" Type="http://schemas.openxmlformats.org/officeDocument/2006/relationships/hyperlink" Target="http://www.investplan.com.ua/pdf/6_2012/9.pdf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lvivacademy.com/vidavnitstvo_1/visnik13/fail/Maly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space.uzhnu.edu.ua/jspui/bitstream/lib/5477/1/&#1055;&#1056;&#1048;&#1050;&#1054;&#1056;&#1044;&#1054;&#1053;&#1053;&#1045;%20&#1057;&#1055;&#1030;&#1042;&#1056;&#1054;&#1041;&#1030;&#1058;&#1053;&#1048;&#1062;&#1058;&#1042;&#1054;%20&#1071;&#1050;%20&#1057;&#1055;&#1045;&#1062;&#1048;&#1060;&#1030;&#1063;&#1053;&#1040;%20&#1057;&#1060;&#1045;&#1056;&#1040;.pdf" TargetMode="External"/><Relationship Id="rId14" Type="http://schemas.openxmlformats.org/officeDocument/2006/relationships/hyperlink" Target="http://www.economy.nayka.com.ua/?op=1&amp;z=9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2529</Words>
  <Characters>1443</Characters>
  <Application>Microsoft Office Word</Application>
  <DocSecurity>0</DocSecurity>
  <Lines>12</Lines>
  <Paragraphs>7</Paragraphs>
  <ScaleCrop>false</ScaleCrop>
  <Company>SPecialiST RePack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Кафедра</cp:lastModifiedBy>
  <cp:revision>3</cp:revision>
  <dcterms:created xsi:type="dcterms:W3CDTF">2019-06-19T11:05:00Z</dcterms:created>
  <dcterms:modified xsi:type="dcterms:W3CDTF">2019-06-21T07:31:00Z</dcterms:modified>
</cp:coreProperties>
</file>