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EF140" w14:textId="77777777" w:rsidR="00473257" w:rsidRDefault="00473257" w:rsidP="00473257">
      <w:pPr>
        <w:ind w:firstLine="709"/>
        <w:jc w:val="both"/>
        <w:rPr>
          <w:b/>
          <w:sz w:val="28"/>
          <w:szCs w:val="28"/>
        </w:rPr>
      </w:pPr>
    </w:p>
    <w:p w14:paraId="4BC9E9EF" w14:textId="77777777" w:rsidR="00473257" w:rsidRDefault="00473257" w:rsidP="00473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1C204CD2" w14:textId="77777777" w:rsidR="00473257" w:rsidRDefault="00473257" w:rsidP="0047325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E2FC359" w14:textId="77777777" w:rsidR="00473257" w:rsidRDefault="00473257" w:rsidP="0047325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2965E382" w14:textId="77777777" w:rsidR="00473257" w:rsidRDefault="00473257" w:rsidP="00473257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44D5B237" w14:textId="77777777" w:rsidR="00473257" w:rsidRDefault="00473257" w:rsidP="00473257">
      <w:pPr>
        <w:rPr>
          <w:sz w:val="28"/>
          <w:szCs w:val="28"/>
        </w:rPr>
      </w:pPr>
    </w:p>
    <w:p w14:paraId="5522C677" w14:textId="77777777" w:rsidR="00473257" w:rsidRDefault="00473257" w:rsidP="004732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32249EF2" w14:textId="77777777" w:rsidR="00473257" w:rsidRDefault="00473257" w:rsidP="004732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41F269FA" w14:textId="77777777" w:rsidR="00473257" w:rsidRDefault="00473257" w:rsidP="00473257">
      <w:pPr>
        <w:jc w:val="both"/>
        <w:rPr>
          <w:sz w:val="28"/>
          <w:szCs w:val="28"/>
        </w:rPr>
      </w:pPr>
    </w:p>
    <w:p w14:paraId="0BD88147" w14:textId="0C26D5ED" w:rsidR="00473257" w:rsidRDefault="00473257" w:rsidP="00473257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6175B2" w:rsidRPr="006175B2">
        <w:rPr>
          <w:b/>
          <w:sz w:val="28"/>
          <w:szCs w:val="28"/>
          <w:shd w:val="clear" w:color="auto" w:fill="FFFFFF"/>
        </w:rPr>
        <w:t>Макроекономіка та мікроекономіка</w:t>
      </w:r>
      <w:r>
        <w:rPr>
          <w:b/>
          <w:sz w:val="28"/>
          <w:szCs w:val="28"/>
          <w:shd w:val="clear" w:color="auto" w:fill="FFFFFF"/>
        </w:rPr>
        <w:t xml:space="preserve">  </w:t>
      </w:r>
    </w:p>
    <w:p w14:paraId="0BE43206" w14:textId="77777777" w:rsidR="00473257" w:rsidRDefault="00473257" w:rsidP="00473257">
      <w:pPr>
        <w:ind w:firstLine="720"/>
        <w:jc w:val="both"/>
        <w:rPr>
          <w:b/>
          <w:sz w:val="28"/>
          <w:szCs w:val="28"/>
        </w:rPr>
      </w:pPr>
    </w:p>
    <w:p w14:paraId="4C5FD09E" w14:textId="77777777" w:rsidR="00473257" w:rsidRDefault="00473257" w:rsidP="004732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12D31F55" w14:textId="77777777" w:rsidR="00473257" w:rsidRDefault="00473257" w:rsidP="004732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4865C2DD" w14:textId="77777777" w:rsidR="00473257" w:rsidRDefault="00473257" w:rsidP="004732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02F180F7" w14:textId="77777777" w:rsidR="00473257" w:rsidRDefault="00473257" w:rsidP="0047325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05ED2DB2" w14:textId="77777777" w:rsidR="00473257" w:rsidRDefault="00473257" w:rsidP="004732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76FEAE59" w14:textId="77777777" w:rsidR="00473257" w:rsidRDefault="00473257" w:rsidP="004732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1CE2D3B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bookmarkStart w:id="0" w:name="_GoBack"/>
      <w:r w:rsidRPr="00102A7E">
        <w:rPr>
          <w:sz w:val="28"/>
          <w:szCs w:val="28"/>
        </w:rPr>
        <w:t>Євтушенко Н. М., Макарчук І.М., Яременко Л. М, Макроекономічна стабільність в Україні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http://www.irbis-nbuv.gov.ua/cgi-bin/irbis_nbuv/cgiirbis_64.exe?C21COM=2&amp;I21DBN=UJRN&amp;P21DBN=UJRN&amp;IMAGE_FILE_DOWNLOAD=1&amp;Image_file_name=PDF/molv_2016_3_21.pdf.</w:t>
      </w:r>
      <w:r w:rsidRPr="00102A7E">
        <w:rPr>
          <w:b/>
          <w:sz w:val="28"/>
          <w:szCs w:val="28"/>
        </w:rPr>
        <w:t xml:space="preserve"> (ЕЛ)</w:t>
      </w:r>
    </w:p>
    <w:p w14:paraId="6DAA0121" w14:textId="77777777" w:rsidR="00102A7E" w:rsidRPr="00102A7E" w:rsidRDefault="00102A7E" w:rsidP="00473257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t>Івасів І. Б. Макроекономічне стрес-тестування банків: сутність, підходи та основні етапи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http://www.irbis-nbuv.gov.ua/cgi-bin/irbis_nbuv/cgiirbis_64.exe?C21COM=2&amp;I21DBN=UJRN&amp;P21DBN=UJRN&amp;IMAGE_FILE_DOWNLOAD=1&amp;Image_file_name=PDF/Foa_2011_18_10.pdf</w:t>
      </w:r>
      <w:r w:rsidRPr="00102A7E">
        <w:rPr>
          <w:b/>
          <w:sz w:val="28"/>
          <w:szCs w:val="28"/>
        </w:rPr>
        <w:t>. (ЕЛ)</w:t>
      </w:r>
    </w:p>
    <w:p w14:paraId="2DFA40E1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02A7E">
        <w:rPr>
          <w:sz w:val="28"/>
          <w:szCs w:val="28"/>
        </w:rPr>
        <w:t>Козюк В. Фінн Кідленд та Едвард Прескотт: Внесок у розвиток теорії макроекономічної політики [Електронний ресурс]</w:t>
      </w:r>
      <w:r w:rsidRPr="00102A7E">
        <w:rPr>
          <w:sz w:val="28"/>
          <w:szCs w:val="28"/>
          <w:lang w:val="ru-RU"/>
        </w:rPr>
        <w:t>.</w:t>
      </w:r>
      <w:r w:rsidRPr="00102A7E">
        <w:rPr>
          <w:sz w:val="28"/>
          <w:szCs w:val="28"/>
        </w:rPr>
        <w:t xml:space="preserve">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http://sf.tneu.edu.ua/index.php/sf/article/download/35/36.</w:t>
      </w:r>
      <w:r w:rsidRPr="00102A7E">
        <w:rPr>
          <w:b/>
          <w:sz w:val="28"/>
          <w:szCs w:val="28"/>
        </w:rPr>
        <w:t xml:space="preserve"> (ЕЛ)</w:t>
      </w:r>
      <w:r w:rsidRPr="00102A7E">
        <w:rPr>
          <w:sz w:val="28"/>
          <w:szCs w:val="28"/>
        </w:rPr>
        <w:t xml:space="preserve"> </w:t>
      </w:r>
    </w:p>
    <w:p w14:paraId="7497D52C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t>Левчук О. В. Макроекономічні питання економічної безпеки України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http://economyandsociety.in.ua/journal/5_ukr/5_2016.pdf#page=53.</w:t>
      </w:r>
      <w:r w:rsidRPr="00102A7E">
        <w:rPr>
          <w:b/>
          <w:sz w:val="28"/>
          <w:szCs w:val="28"/>
        </w:rPr>
        <w:t xml:space="preserve"> (ЕЛ)</w:t>
      </w:r>
    </w:p>
    <w:p w14:paraId="7FD9E63A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t>Митрофанова А. С. Макроекономічні та мікроекономічні фактори розвитку українських підприємств</w:t>
      </w:r>
      <w:r w:rsidRPr="00102A7E">
        <w:rPr>
          <w:sz w:val="28"/>
          <w:szCs w:val="28"/>
        </w:rPr>
        <w:t xml:space="preserve">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http://repository.kpi.kharkov.ua/bitstream/KhPI-Press/41839/1/Mytrofanova_Makroekon_ta_mikroekon_2019.pdf</w:t>
      </w:r>
      <w:r w:rsidRPr="00102A7E">
        <w:rPr>
          <w:sz w:val="28"/>
          <w:szCs w:val="28"/>
        </w:rPr>
        <w:t>.</w:t>
      </w:r>
      <w:r w:rsidRPr="00102A7E">
        <w:rPr>
          <w:b/>
          <w:sz w:val="28"/>
          <w:szCs w:val="28"/>
        </w:rPr>
        <w:t xml:space="preserve"> (ЕЛ)</w:t>
      </w:r>
    </w:p>
    <w:p w14:paraId="656238FA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lastRenderedPageBreak/>
        <w:t>Пилипенко О. І. Методика аналізу інвестиційної привабливості підприємства: макро- і мікроекономічний аспекти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http://ven.ztu.edu.ua/article/viewFile/82794/86103.</w:t>
      </w:r>
      <w:r w:rsidRPr="00102A7E">
        <w:rPr>
          <w:b/>
          <w:sz w:val="28"/>
          <w:szCs w:val="28"/>
        </w:rPr>
        <w:t xml:space="preserve"> (ЕЛ)</w:t>
      </w:r>
    </w:p>
    <w:p w14:paraId="0430BD0B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02A7E">
        <w:rPr>
          <w:sz w:val="28"/>
          <w:szCs w:val="28"/>
        </w:rPr>
        <w:t>Попельнюхов П. В. Державне регулювання макроекономічної стабільності  [Електронний ресурс]</w:t>
      </w:r>
      <w:r w:rsidRPr="00102A7E">
        <w:rPr>
          <w:sz w:val="28"/>
          <w:szCs w:val="28"/>
          <w:lang w:val="ru-RU"/>
        </w:rPr>
        <w:t>.</w:t>
      </w:r>
      <w:r w:rsidRPr="00102A7E">
        <w:rPr>
          <w:sz w:val="28"/>
          <w:szCs w:val="28"/>
        </w:rPr>
        <w:t xml:space="preserve">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http://www.irbis-nbuv.gov.ua/cgi-bin/irbis_nbuv/cgiirbis_64.exe?C21COM=2&amp;I21DBN=UJRN&amp;P21DBN=UJRN&amp;IMAGE_FILE_DOWNLOAD=1&amp;Image_file_name=PDF/efek_2009_2_11.pdf</w:t>
      </w:r>
      <w:r w:rsidRPr="00102A7E">
        <w:rPr>
          <w:lang w:val="ru-RU"/>
        </w:rPr>
        <w:t>.</w:t>
      </w:r>
      <w:r w:rsidRPr="00102A7E">
        <w:rPr>
          <w:sz w:val="28"/>
          <w:szCs w:val="28"/>
          <w:lang w:val="ru-RU"/>
        </w:rPr>
        <w:t xml:space="preserve"> </w:t>
      </w:r>
      <w:r w:rsidRPr="00102A7E">
        <w:rPr>
          <w:b/>
          <w:bCs/>
          <w:sz w:val="28"/>
          <w:szCs w:val="28"/>
        </w:rPr>
        <w:t>(ЕЛ)</w:t>
      </w:r>
    </w:p>
    <w:p w14:paraId="5CD109E3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02A7E">
        <w:rPr>
          <w:sz w:val="28"/>
          <w:szCs w:val="28"/>
        </w:rPr>
        <w:t>Славкова О. П.  Макроекономічна стабілізація в контексті економічного зростання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>http://essuir.sumdu.edu.ua/bitstream/123456789/68407/1/Slavkova_stabilizatsiia.pdf. (ЕЛ)</w:t>
      </w:r>
    </w:p>
    <w:p w14:paraId="5A7540D3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t>Сороківська З. К. Суть макроекономічної стабільності в перехідний період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 xml:space="preserve">https://uniep.km.ua/pdf/_7_2011.pdf#page=26. </w:t>
      </w:r>
      <w:r w:rsidRPr="00102A7E">
        <w:rPr>
          <w:b/>
          <w:sz w:val="28"/>
          <w:szCs w:val="28"/>
        </w:rPr>
        <w:t>(ЕЛ)</w:t>
      </w:r>
    </w:p>
    <w:p w14:paraId="5F44C60D" w14:textId="77777777" w:rsidR="00102A7E" w:rsidRPr="00102A7E" w:rsidRDefault="00102A7E" w:rsidP="0047325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02A7E">
        <w:rPr>
          <w:sz w:val="28"/>
          <w:szCs w:val="28"/>
        </w:rPr>
        <w:t>Унковська Т. Мікроекономічне моделювання: сучасні виклики і перспективи розвитку [Електронний ресурс]. – Режим доступу :</w:t>
      </w:r>
      <w:r w:rsidRPr="00102A7E">
        <w:t xml:space="preserve"> </w:t>
      </w:r>
      <w:r w:rsidRPr="00102A7E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http://www.irbis-nbuv.gov.ua/cgi-bin/irbis_nbuv/cgiirbis_64.exe?C21COM=2&amp;I21DBN=UJRN&amp;P21DBN=UJRN&amp;IMAGE_FILE_DOWNLOAD=1&amp;Image_file_name=PDF/ecte_2013_4_7.pdf. </w:t>
      </w:r>
      <w:r w:rsidRPr="00102A7E">
        <w:rPr>
          <w:b/>
          <w:sz w:val="28"/>
          <w:szCs w:val="28"/>
        </w:rPr>
        <w:t>(ЕЛ)</w:t>
      </w:r>
    </w:p>
    <w:bookmarkEnd w:id="0"/>
    <w:p w14:paraId="212786E3" w14:textId="77777777" w:rsidR="00473257" w:rsidRDefault="00473257" w:rsidP="00473257">
      <w:pPr>
        <w:tabs>
          <w:tab w:val="left" w:pos="1134"/>
        </w:tabs>
        <w:jc w:val="both"/>
        <w:rPr>
          <w:sz w:val="28"/>
          <w:szCs w:val="28"/>
        </w:rPr>
      </w:pPr>
    </w:p>
    <w:p w14:paraId="046E8989" w14:textId="77777777" w:rsidR="00473257" w:rsidRDefault="00473257" w:rsidP="00473257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F9F02CC" w14:textId="77777777" w:rsidR="00473257" w:rsidRDefault="00473257" w:rsidP="0047325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323AFE2A" w14:textId="77777777" w:rsidR="00473257" w:rsidRDefault="00473257" w:rsidP="00473257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C3551A0" w14:textId="77777777" w:rsidR="00473257" w:rsidRDefault="00473257" w:rsidP="0047325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44891BBA" w14:textId="77777777" w:rsidR="00473257" w:rsidRDefault="00473257" w:rsidP="00473257"/>
    <w:p w14:paraId="5AF975AD" w14:textId="77777777" w:rsidR="00473257" w:rsidRDefault="00473257" w:rsidP="00473257"/>
    <w:p w14:paraId="2F245626" w14:textId="77777777" w:rsidR="00473257" w:rsidRDefault="00473257" w:rsidP="00473257"/>
    <w:p w14:paraId="2009C3A7" w14:textId="77777777" w:rsidR="00473257" w:rsidRDefault="00473257" w:rsidP="00473257"/>
    <w:p w14:paraId="31A39AF6" w14:textId="77777777" w:rsidR="00473257" w:rsidRDefault="00473257" w:rsidP="00473257"/>
    <w:p w14:paraId="6C7C992B" w14:textId="77777777" w:rsidR="00473257" w:rsidRDefault="00473257" w:rsidP="00473257"/>
    <w:p w14:paraId="65C94AC8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19B"/>
    <w:rsid w:val="00102A7E"/>
    <w:rsid w:val="001834BE"/>
    <w:rsid w:val="001A4124"/>
    <w:rsid w:val="0045097C"/>
    <w:rsid w:val="0045119B"/>
    <w:rsid w:val="00473257"/>
    <w:rsid w:val="004C4C2D"/>
    <w:rsid w:val="005169CF"/>
    <w:rsid w:val="006175B2"/>
    <w:rsid w:val="007C67E2"/>
    <w:rsid w:val="009C3FA1"/>
    <w:rsid w:val="00B91535"/>
    <w:rsid w:val="00CF687C"/>
    <w:rsid w:val="00F123B3"/>
    <w:rsid w:val="00F25D19"/>
    <w:rsid w:val="00F53DC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039B"/>
  <w15:chartTrackingRefBased/>
  <w15:docId w15:val="{1BB01E6F-113A-47EB-8CA2-55FE83225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73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732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73257"/>
    <w:pPr>
      <w:ind w:left="720"/>
      <w:contextualSpacing/>
    </w:pPr>
  </w:style>
  <w:style w:type="paragraph" w:customStyle="1" w:styleId="bold">
    <w:name w:val="bold"/>
    <w:basedOn w:val="a"/>
    <w:rsid w:val="004732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2128</Words>
  <Characters>1214</Characters>
  <Application>Microsoft Office Word</Application>
  <DocSecurity>0</DocSecurity>
  <Lines>10</Lines>
  <Paragraphs>6</Paragraphs>
  <ScaleCrop>false</ScaleCrop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16</cp:revision>
  <dcterms:created xsi:type="dcterms:W3CDTF">2019-09-01T19:25:00Z</dcterms:created>
  <dcterms:modified xsi:type="dcterms:W3CDTF">2019-09-02T03:54:00Z</dcterms:modified>
</cp:coreProperties>
</file>