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4A6FDA61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6161B4" w:rsidRPr="006161B4">
        <w:rPr>
          <w:b/>
          <w:sz w:val="28"/>
          <w:szCs w:val="28"/>
          <w:shd w:val="clear" w:color="auto" w:fill="FFFFFF"/>
        </w:rPr>
        <w:t>Регулювання міжнародних економічних відносин</w:t>
      </w:r>
      <w:bookmarkStart w:id="0" w:name="_GoBack"/>
      <w:bookmarkEnd w:id="0"/>
      <w:r w:rsidR="006B226D">
        <w:rPr>
          <w:b/>
          <w:sz w:val="28"/>
          <w:szCs w:val="28"/>
          <w:shd w:val="clear" w:color="auto" w:fill="FFFFFF"/>
        </w:rPr>
        <w:t xml:space="preserve"> </w:t>
      </w:r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6161B4"/>
    <w:rsid w:val="006B226D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2501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2019-09-02T04:26:00Z</dcterms:modified>
</cp:coreProperties>
</file>