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8A148" w14:textId="77777777" w:rsidR="0066390D" w:rsidRDefault="0066390D" w:rsidP="0066390D">
      <w:pPr>
        <w:ind w:firstLine="709"/>
        <w:jc w:val="both"/>
        <w:rPr>
          <w:b/>
          <w:sz w:val="28"/>
          <w:szCs w:val="28"/>
        </w:rPr>
      </w:pPr>
    </w:p>
    <w:p w14:paraId="06402917" w14:textId="77777777" w:rsidR="0066390D" w:rsidRDefault="0066390D" w:rsidP="006639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14:paraId="66751A57" w14:textId="77777777" w:rsidR="0066390D" w:rsidRDefault="0066390D" w:rsidP="0066390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806448" w14:textId="77777777" w:rsidR="0066390D" w:rsidRDefault="0066390D" w:rsidP="0066390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14:paraId="1993EE7B" w14:textId="77777777" w:rsidR="0066390D" w:rsidRDefault="0066390D" w:rsidP="0066390D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14:paraId="5B30B3BB" w14:textId="77777777" w:rsidR="0066390D" w:rsidRDefault="0066390D" w:rsidP="0066390D">
      <w:pPr>
        <w:rPr>
          <w:sz w:val="28"/>
          <w:szCs w:val="28"/>
        </w:rPr>
      </w:pPr>
    </w:p>
    <w:p w14:paraId="766BFEF9" w14:textId="77777777" w:rsidR="0066390D" w:rsidRDefault="0066390D" w:rsidP="006639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r>
        <w:rPr>
          <w:b/>
          <w:sz w:val="28"/>
          <w:szCs w:val="28"/>
        </w:rPr>
        <w:t>Михайлишин Лілія Іванівна</w:t>
      </w:r>
    </w:p>
    <w:p w14:paraId="282181D5" w14:textId="77777777" w:rsidR="0066390D" w:rsidRDefault="0066390D" w:rsidP="006639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факультет історії, політології і міжнародних відносин, кафедра міжнародних економічних відносин</w:t>
      </w:r>
    </w:p>
    <w:p w14:paraId="287E8718" w14:textId="77777777" w:rsidR="0066390D" w:rsidRDefault="0066390D" w:rsidP="0066390D">
      <w:pPr>
        <w:jc w:val="both"/>
        <w:rPr>
          <w:sz w:val="28"/>
          <w:szCs w:val="28"/>
        </w:rPr>
      </w:pPr>
    </w:p>
    <w:p w14:paraId="19117ED6" w14:textId="6EAB454D" w:rsidR="0066390D" w:rsidRDefault="0066390D" w:rsidP="0066390D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 w:rsidR="007D34DA" w:rsidRPr="007D34DA">
        <w:rPr>
          <w:b/>
          <w:sz w:val="28"/>
          <w:szCs w:val="28"/>
          <w:shd w:val="clear" w:color="auto" w:fill="FFFFFF"/>
        </w:rPr>
        <w:t>Управляння міжнародною конкурентоспроможністю підприємства</w:t>
      </w:r>
      <w:bookmarkStart w:id="0" w:name="_GoBack"/>
      <w:bookmarkEnd w:id="0"/>
    </w:p>
    <w:p w14:paraId="4F3B866C" w14:textId="77777777" w:rsidR="0066390D" w:rsidRDefault="0066390D" w:rsidP="0066390D">
      <w:pPr>
        <w:ind w:firstLine="720"/>
        <w:jc w:val="both"/>
        <w:rPr>
          <w:b/>
          <w:sz w:val="28"/>
          <w:szCs w:val="28"/>
        </w:rPr>
      </w:pPr>
    </w:p>
    <w:p w14:paraId="39A0BD4B" w14:textId="77777777" w:rsidR="0066390D" w:rsidRDefault="0066390D" w:rsidP="006639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14:paraId="668ABAD7" w14:textId="77777777" w:rsidR="0066390D" w:rsidRDefault="0066390D" w:rsidP="006639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14:paraId="732EA6B7" w14:textId="77777777" w:rsidR="0066390D" w:rsidRDefault="0066390D" w:rsidP="006639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ЕК – читальний зал екон. мат. та фіз.</w:t>
      </w:r>
    </w:p>
    <w:p w14:paraId="5FBEA7CD" w14:textId="77777777" w:rsidR="0066390D" w:rsidRDefault="0066390D" w:rsidP="0066390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Заг ЧЗ – Загальний читальний зал</w:t>
      </w:r>
    </w:p>
    <w:p w14:paraId="30383DEA" w14:textId="77777777" w:rsidR="0066390D" w:rsidRDefault="0066390D" w:rsidP="006639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ЕЛ – електронна бібліотека</w:t>
      </w:r>
    </w:p>
    <w:p w14:paraId="78ABF6B2" w14:textId="77777777" w:rsidR="0066390D" w:rsidRDefault="0066390D" w:rsidP="006639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E063170" w14:textId="77777777" w:rsidR="001A58B7" w:rsidRDefault="001A58B7" w:rsidP="0066390D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Варченко О. М. Зарубіжний досвід державної підтримки сільськогосподарського виробництва та напрями його використання у вітчизняній практиці [Електронний ресурс]. – Режим доступу :</w:t>
      </w:r>
      <w:r w:rsidRPr="00A47AB0">
        <w:t xml:space="preserve"> </w:t>
      </w:r>
      <w:r w:rsidRPr="00A47AB0">
        <w:rPr>
          <w:sz w:val="28"/>
          <w:szCs w:val="28"/>
        </w:rPr>
        <w:t>http://rep.btsau.edu.ua/bitstream/BNAU/1453/1/zarubizhnyj_dosvid_derzhavnoyi.pdf</w:t>
      </w:r>
      <w:r>
        <w:rPr>
          <w:b/>
          <w:sz w:val="28"/>
          <w:szCs w:val="28"/>
        </w:rPr>
        <w:t>. (ЕЛ)</w:t>
      </w:r>
    </w:p>
    <w:p w14:paraId="0EA378AC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Гостєва О. Ю. Місцеві податки в зарубіжних країнах: досвід та напрями застосування в Україні [Електронний ресурс]. – Режим доступу :</w:t>
      </w:r>
      <w:r w:rsidRPr="002C12D4">
        <w:t xml:space="preserve"> </w:t>
      </w:r>
      <w:r w:rsidRPr="002C12D4">
        <w:rPr>
          <w:sz w:val="28"/>
          <w:szCs w:val="28"/>
        </w:rPr>
        <w:t>http://www.irbis-nbuv.gov.ua/cgi-bin/irbis_nbuv/cgiirbis_64.exe?C21COM=2&amp;I21DBN=UJRN&amp;P21DBN=UJRN&amp;IMAGE_FILE_DOWNLOAD=1&amp;Image_file_name=PDF/ecpr_2016_3_19.pdf</w:t>
      </w:r>
      <w:r>
        <w:rPr>
          <w:sz w:val="28"/>
          <w:szCs w:val="28"/>
        </w:rPr>
        <w:t>. (ЕЛ)</w:t>
      </w:r>
    </w:p>
    <w:p w14:paraId="30590FF0" w14:textId="77777777" w:rsidR="001A58B7" w:rsidRPr="008B4F44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Дудченко В. Ю. Зарубіжна практика регулювання державного боргу  </w:t>
      </w:r>
      <w:r w:rsidRPr="008B4F44">
        <w:rPr>
          <w:sz w:val="28"/>
          <w:szCs w:val="28"/>
        </w:rPr>
        <w:t>[Електронний ресурс]. – Режим доступу : http://essuir.sumdu.edu.ua/bitstream/123456789/56511/7/Dudchenko_Derzhavnyi_borh.pdf.</w:t>
      </w:r>
      <w:r w:rsidRPr="008B4F44">
        <w:rPr>
          <w:b/>
          <w:sz w:val="28"/>
          <w:szCs w:val="28"/>
        </w:rPr>
        <w:t xml:space="preserve"> (ЕЛ)</w:t>
      </w:r>
    </w:p>
    <w:p w14:paraId="63C53F87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Єгоров Є. С. Програми інноваційного розвитку зарубіжних країн: досвід та досягнення [Електронний ресурс]. – Режим доступу :</w:t>
      </w:r>
      <w:r w:rsidRPr="00353C8D">
        <w:t xml:space="preserve"> </w:t>
      </w:r>
      <w:r w:rsidRPr="00353C8D">
        <w:rPr>
          <w:sz w:val="28"/>
          <w:szCs w:val="28"/>
        </w:rPr>
        <w:t>http://www.irbis-nbuv.gov.ua/cgi-bin/irbis_nbuv/cgiirbis_64.exe?C21COM=2&amp;I21DBN=UJRN&amp;P21DBN=UJRN&amp;IMAGE_FILE_DOWNLOAD=1&amp;Image_file_name=PDF/apir_2012_2_15.pdf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(ЕЛ)</w:t>
      </w:r>
    </w:p>
    <w:p w14:paraId="212319FA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Журавель В. В. Зарубіжний досвід фінансового регулювання розвитку регіону [Електронний ресурс]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– Режим доступу :</w:t>
      </w:r>
      <w:r w:rsidRPr="007D0B89">
        <w:t xml:space="preserve"> </w:t>
      </w:r>
      <w:r w:rsidRPr="007D0B89">
        <w:rPr>
          <w:sz w:val="28"/>
          <w:szCs w:val="28"/>
        </w:rPr>
        <w:t>http://ekhnuir.univer.kharkov.ua/bitstream/123456789/4534/2/Zgyravel.pdf</w:t>
      </w:r>
      <w:r>
        <w:rPr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(ЕЛ)</w:t>
      </w:r>
    </w:p>
    <w:p w14:paraId="5AA84FEE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Ігнатович Н. Зарубіжний досвід розвитку соціального підприємництва [Електронний ресурс]. – Режим доступу :</w:t>
      </w:r>
      <w:r w:rsidRPr="00294EF8">
        <w:t xml:space="preserve"> </w:t>
      </w:r>
      <w:r w:rsidRPr="00294EF8">
        <w:rPr>
          <w:sz w:val="28"/>
          <w:szCs w:val="28"/>
        </w:rPr>
        <w:t>https://cyberleninka.ru/article/n/zarubizhniy-dosvid-rozvitku-sotsialnogo-pidpriemnitstva.pdf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060F3B93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Корнєєв В. В. Антикризове регулювання кредитних ринків: порівняльний аналіз практики зарубіжних країн [Електронний ресурс]. – Режим доступу :</w:t>
      </w:r>
      <w:r w:rsidRPr="00383D4B">
        <w:t xml:space="preserve"> </w:t>
      </w:r>
      <w:r w:rsidRPr="00383D4B">
        <w:rPr>
          <w:sz w:val="28"/>
          <w:szCs w:val="28"/>
        </w:rPr>
        <w:t>https://cyberleninka.ru/article/n/antikrizove-regulyuvannya-kreditnih-rinkiv-porivnyalniy-analiz-praktiki-zarubizhnih-krayin.pdf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116D2F47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Пігуль Н. Г. Зарубіжний досвід проведення децентралізаційних реформ [Електронний ресурс]. – Режим доступу :</w:t>
      </w:r>
      <w:r w:rsidRPr="00C916C8">
        <w:t xml:space="preserve"> </w:t>
      </w:r>
      <w:r w:rsidRPr="00C916C8">
        <w:rPr>
          <w:sz w:val="28"/>
          <w:szCs w:val="28"/>
        </w:rPr>
        <w:t>http://global-national.in.ua/archive/9-2016/140.pdf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</w:p>
    <w:p w14:paraId="24BB651A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Пісьмаченко Л. М. Досвід державного регулювання зовнішніх економічних відносин у країнах із розвинутою ринковою економікою  [Електронний ресурс]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–</w:t>
      </w:r>
      <w:r w:rsidRPr="005B6F3D">
        <w:rPr>
          <w:sz w:val="28"/>
          <w:szCs w:val="28"/>
        </w:rPr>
        <w:t>http://www.irbis-nbuv.gov.ua/cgi-bin/irbis_nbuv/cgiirbis_64.exe?C21COM=2&amp;I21DBN=UJRN&amp;P21DBN=UJRN&amp;IMAGE_FILE_DOWNLOAD=1&amp;Image_file_name=PDF/DeBu_2007_1(2)__60.pdf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(ЕЛ)</w:t>
      </w:r>
      <w:r>
        <w:rPr>
          <w:sz w:val="28"/>
          <w:szCs w:val="28"/>
        </w:rPr>
        <w:t xml:space="preserve"> </w:t>
      </w:r>
    </w:p>
    <w:p w14:paraId="442253A9" w14:textId="77777777" w:rsidR="001A58B7" w:rsidRDefault="001A58B7" w:rsidP="0066390D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Яренко Г. Структура та організація роботи податкових органів у зарубіжних країнах [Електронний ресурс]. – Режим доступу :</w:t>
      </w:r>
      <w:r w:rsidRPr="00DB5EA6">
        <w:t xml:space="preserve"> </w:t>
      </w:r>
      <w:r w:rsidRPr="00DB5EA6">
        <w:rPr>
          <w:sz w:val="28"/>
          <w:szCs w:val="28"/>
        </w:rPr>
        <w:t>http://www.irbis-nbuv.gov.ua/cgi-bin/irbis_nbuv/cgiirbis_64.exe?C21COM=2&amp;I21DBN=UJRN&amp;P21DBN=UJRN&amp;IMAGE_FILE_DOWNLOAD=1&amp;Image_file_name=PDF/Vknteu_2009_2_15.pdf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(ЕЛ)</w:t>
      </w:r>
    </w:p>
    <w:p w14:paraId="260938D9" w14:textId="77777777" w:rsidR="0066390D" w:rsidRDefault="0066390D" w:rsidP="0066390D">
      <w:pPr>
        <w:tabs>
          <w:tab w:val="left" w:pos="1134"/>
        </w:tabs>
        <w:jc w:val="both"/>
        <w:rPr>
          <w:sz w:val="28"/>
          <w:szCs w:val="28"/>
        </w:rPr>
      </w:pPr>
    </w:p>
    <w:p w14:paraId="4AD69EFE" w14:textId="77777777" w:rsidR="0066390D" w:rsidRDefault="0066390D" w:rsidP="0066390D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269E5F06" w14:textId="77777777" w:rsidR="0066390D" w:rsidRDefault="0066390D" w:rsidP="0066390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3"/>
            <w:b/>
            <w:sz w:val="28"/>
            <w:szCs w:val="28"/>
            <w:u w:val="none"/>
            <w:lang w:val="en-US"/>
          </w:rPr>
          <w:t>pnu</w:t>
        </w:r>
        <w:r>
          <w:rPr>
            <w:rStyle w:val="a3"/>
            <w:b/>
            <w:sz w:val="28"/>
            <w:szCs w:val="28"/>
            <w:u w:val="none"/>
          </w:rPr>
          <w:t>-</w:t>
        </w:r>
        <w:r>
          <w:rPr>
            <w:rStyle w:val="a3"/>
            <w:b/>
            <w:sz w:val="28"/>
            <w:szCs w:val="28"/>
            <w:u w:val="none"/>
            <w:lang w:val="en-US"/>
          </w:rPr>
          <w:t>lib</w:t>
        </w:r>
        <w:r>
          <w:rPr>
            <w:rStyle w:val="a3"/>
            <w:b/>
            <w:sz w:val="28"/>
            <w:szCs w:val="28"/>
            <w:u w:val="none"/>
          </w:rPr>
          <w:t>@</w:t>
        </w:r>
        <w:r>
          <w:rPr>
            <w:rStyle w:val="a3"/>
            <w:b/>
            <w:sz w:val="28"/>
            <w:szCs w:val="28"/>
            <w:u w:val="none"/>
            <w:lang w:val="en-US"/>
          </w:rPr>
          <w:t>ukr</w:t>
        </w:r>
        <w:r>
          <w:rPr>
            <w:rStyle w:val="a3"/>
            <w:b/>
            <w:sz w:val="28"/>
            <w:szCs w:val="28"/>
            <w:u w:val="none"/>
          </w:rPr>
          <w:t>.</w:t>
        </w:r>
        <w:r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24B04079" w14:textId="77777777" w:rsidR="0066390D" w:rsidRDefault="0066390D" w:rsidP="0066390D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8A62CE3" w14:textId="77777777" w:rsidR="0066390D" w:rsidRDefault="0066390D" w:rsidP="0066390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Телефон для довідок 59-61-10</w:t>
      </w:r>
    </w:p>
    <w:p w14:paraId="3A14CC85" w14:textId="77777777" w:rsidR="0066390D" w:rsidRDefault="0066390D" w:rsidP="0066390D"/>
    <w:p w14:paraId="4AF6CBCE" w14:textId="77777777" w:rsidR="0066390D" w:rsidRDefault="0066390D" w:rsidP="0066390D"/>
    <w:p w14:paraId="78F56E3B" w14:textId="77777777" w:rsidR="0066390D" w:rsidRDefault="0066390D" w:rsidP="0066390D"/>
    <w:p w14:paraId="7A92C9D0" w14:textId="77777777" w:rsidR="0066390D" w:rsidRDefault="0066390D" w:rsidP="0066390D"/>
    <w:p w14:paraId="6C551E7B" w14:textId="77777777" w:rsidR="0066390D" w:rsidRDefault="0066390D" w:rsidP="0066390D"/>
    <w:p w14:paraId="187F4082" w14:textId="77777777" w:rsidR="0066390D" w:rsidRDefault="0066390D" w:rsidP="0066390D"/>
    <w:p w14:paraId="64DA7D63" w14:textId="77777777" w:rsidR="0066390D" w:rsidRDefault="0066390D" w:rsidP="0066390D"/>
    <w:p w14:paraId="2D0927B7" w14:textId="77777777" w:rsidR="0066390D" w:rsidRDefault="0066390D" w:rsidP="0066390D"/>
    <w:p w14:paraId="53456EC5" w14:textId="77777777" w:rsidR="0066390D" w:rsidRDefault="0066390D" w:rsidP="0066390D"/>
    <w:p w14:paraId="29B76CDC" w14:textId="77777777" w:rsidR="0066390D" w:rsidRDefault="0066390D" w:rsidP="0066390D"/>
    <w:p w14:paraId="7CD7FFF9" w14:textId="77777777" w:rsidR="0066390D" w:rsidRDefault="0066390D" w:rsidP="0066390D"/>
    <w:p w14:paraId="653F38C6" w14:textId="77777777" w:rsidR="001A4124" w:rsidRDefault="001A4124"/>
    <w:sectPr w:rsidR="001A41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E8E"/>
    <w:rsid w:val="001A4124"/>
    <w:rsid w:val="001A58B7"/>
    <w:rsid w:val="00294EF8"/>
    <w:rsid w:val="002C12D4"/>
    <w:rsid w:val="00353C8D"/>
    <w:rsid w:val="00383D4B"/>
    <w:rsid w:val="005B6F3D"/>
    <w:rsid w:val="00620D42"/>
    <w:rsid w:val="0066390D"/>
    <w:rsid w:val="00713E8E"/>
    <w:rsid w:val="007D0B89"/>
    <w:rsid w:val="007D34DA"/>
    <w:rsid w:val="008B4F44"/>
    <w:rsid w:val="009C3FA1"/>
    <w:rsid w:val="00A47AB0"/>
    <w:rsid w:val="00C81DE6"/>
    <w:rsid w:val="00C916C8"/>
    <w:rsid w:val="00DB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3DB50"/>
  <w15:chartTrackingRefBased/>
  <w15:docId w15:val="{9EB10B62-4D2B-409F-AA0F-2AE45C63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63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6390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6390D"/>
    <w:pPr>
      <w:ind w:left="720"/>
      <w:contextualSpacing/>
    </w:pPr>
  </w:style>
  <w:style w:type="paragraph" w:customStyle="1" w:styleId="bold">
    <w:name w:val="bold"/>
    <w:basedOn w:val="a"/>
    <w:rsid w:val="006639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2246</Words>
  <Characters>1281</Characters>
  <Application>Microsoft Office Word</Application>
  <DocSecurity>0</DocSecurity>
  <Lines>10</Lines>
  <Paragraphs>7</Paragraphs>
  <ScaleCrop>false</ScaleCrop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Admin</cp:lastModifiedBy>
  <cp:revision>17</cp:revision>
  <dcterms:created xsi:type="dcterms:W3CDTF">2019-09-01T20:56:00Z</dcterms:created>
  <dcterms:modified xsi:type="dcterms:W3CDTF">2019-09-02T04:28:00Z</dcterms:modified>
</cp:coreProperties>
</file>