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2312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7060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47060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Адміністративне право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47060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081 «Міжнародне та європейське право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47060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FF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конституційного, міжнародного та адміністративного права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FF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Навчально-науковий Юридичний інститут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к.ю.н</w:t>
      </w:r>
      <w:proofErr w:type="spellEnd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 Зінич Любомир Васильович</w:t>
      </w:r>
    </w:p>
    <w:p w:rsidR="00D06D14" w:rsidRPr="00FF72F9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F7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zinych</w:t>
      </w:r>
      <w:proofErr w:type="spellEnd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gmail</w:t>
      </w:r>
      <w:proofErr w:type="spellEnd"/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69752C" w:rsidRPr="00FF72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com</w:t>
      </w:r>
    </w:p>
    <w:p w:rsidR="00612B4A" w:rsidRPr="005D25DA" w:rsidRDefault="00612B4A" w:rsidP="00FF72F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FF72F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F2760" w:rsidRDefault="00511376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Адміністративне право України. Повний курс. Підручник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Галунько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Діхтієвський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П., Кузьменко О., Стеценко С. та ін. Видання друге. Херсон: ОЛДІ-ПЛЮС, 2019. – 520 с.</w:t>
      </w:r>
    </w:p>
    <w:p w:rsidR="007859A2" w:rsidRDefault="007859A2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Питання адміністративного права.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 / </w:t>
      </w:r>
      <w:r w:rsidRPr="007859A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відп.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E398C">
        <w:rPr>
          <w:rFonts w:ascii="Times New Roman" w:hAnsi="Times New Roman" w:cs="Times New Roman"/>
          <w:sz w:val="28"/>
          <w:szCs w:val="28"/>
          <w:lang w:val="uk-UA"/>
        </w:rPr>
        <w:t>Н.Б. Писаренко</w:t>
      </w:r>
      <w:r w:rsidRPr="007859A2">
        <w:rPr>
          <w:rFonts w:ascii="Times New Roman" w:hAnsi="Times New Roman" w:cs="Times New Roman"/>
          <w:sz w:val="28"/>
          <w:szCs w:val="28"/>
        </w:rPr>
        <w:t>]</w:t>
      </w:r>
      <w:r w:rsidR="00FE398C">
        <w:rPr>
          <w:rFonts w:ascii="Times New Roman" w:hAnsi="Times New Roman" w:cs="Times New Roman"/>
          <w:sz w:val="28"/>
          <w:szCs w:val="28"/>
          <w:lang w:val="uk-UA"/>
        </w:rPr>
        <w:t xml:space="preserve">. – Х.: ООО «Оберіг», 2018. – 182 с. </w:t>
      </w:r>
    </w:p>
    <w:p w:rsidR="00845D25" w:rsidRDefault="00B619B6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Юринець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Ю.Р. Співвідношення концептів «Європейське адміністративне право» та «Європейський адміністративний простір» у контексті європейської інтеграції України. Часопис Академії адвокатури України. №4 (29). 2015. С.157-165.</w:t>
      </w:r>
    </w:p>
    <w:p w:rsidR="00B619B6" w:rsidRDefault="00B77DC2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Д.В. Адміністративні процедури в Україні та країнах Європи: порівняльно-правовий аспект.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наук. ступ.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канд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юрид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наук. Запоріжжя. 2018. 211 с.</w:t>
      </w:r>
    </w:p>
    <w:p w:rsidR="00C23B66" w:rsidRDefault="00C23B66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Мацелик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Т.О. Суб’єкти адміністративного права: поняття та система. Ірпінь. Видавництво Національного університету державної податкової служби України, 2013. – 342 с.</w:t>
      </w:r>
    </w:p>
    <w:p w:rsidR="00C23B66" w:rsidRDefault="00C23B66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Грищук А.Б. Державна служба в Україні: адміністративно-правовий вимір: монографія. – Львів: 2018. – 232 с.</w:t>
      </w:r>
    </w:p>
    <w:p w:rsidR="008D16AC" w:rsidRDefault="008D16AC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Микієвич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М., Сеник С. Особливості розвитку державної служби в Україні та країнах Європейського Союзу: порівняльно-правова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характеристика. Вісник Львівського університету. Серія міжнародних відносин. 2019. Випуск 46. С. 241-251.</w:t>
      </w:r>
    </w:p>
    <w:p w:rsidR="003B016D" w:rsidRDefault="003B016D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Стрельченко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О.Г.,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Юсіфлі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Бахтіяр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Таптиг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Адміністративно-правова характеристика публічної адміністрації Японії. Юридична наука №2/2015. С.43-50.</w:t>
      </w:r>
    </w:p>
    <w:p w:rsidR="008E61D0" w:rsidRDefault="008E61D0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Мельник С.М. Типологія юридичної відповідальності за адміністративним правом України.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наук. ступ.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канд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юрид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наук. Спец. 12.00.07. Х. 2015. 194 с.</w:t>
      </w:r>
    </w:p>
    <w:p w:rsidR="008E61D0" w:rsidRPr="00511376" w:rsidRDefault="00F8415F" w:rsidP="0051137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Притягнення до адміністративної відповідальності поліцією: Практичний порадник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Крапивін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Є.О. – вид. 2-е, виправлене і доповнене – К.: Асоціація УМДПЛ, 2016 р. – 92 с.</w:t>
      </w:r>
      <w:bookmarkStart w:id="0" w:name="_GoBack"/>
      <w:bookmarkEnd w:id="0"/>
    </w:p>
    <w:sectPr w:rsidR="008E61D0" w:rsidRPr="00511376" w:rsidSect="00FF72F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FC3A89"/>
    <w:multiLevelType w:val="hybridMultilevel"/>
    <w:tmpl w:val="024C9E3A"/>
    <w:lvl w:ilvl="0" w:tplc="0E1E03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1EC6"/>
    <w:rsid w:val="00022AD8"/>
    <w:rsid w:val="000E0EAA"/>
    <w:rsid w:val="000F2760"/>
    <w:rsid w:val="001101E0"/>
    <w:rsid w:val="00111406"/>
    <w:rsid w:val="00114E9C"/>
    <w:rsid w:val="00157B9D"/>
    <w:rsid w:val="0022718B"/>
    <w:rsid w:val="0023127B"/>
    <w:rsid w:val="0025247D"/>
    <w:rsid w:val="00260A06"/>
    <w:rsid w:val="002B54E4"/>
    <w:rsid w:val="002C0779"/>
    <w:rsid w:val="00303AF6"/>
    <w:rsid w:val="00330349"/>
    <w:rsid w:val="00355901"/>
    <w:rsid w:val="003B016D"/>
    <w:rsid w:val="003B468A"/>
    <w:rsid w:val="003B7F5B"/>
    <w:rsid w:val="004202FA"/>
    <w:rsid w:val="00434EED"/>
    <w:rsid w:val="004630F7"/>
    <w:rsid w:val="0047060D"/>
    <w:rsid w:val="00505FCE"/>
    <w:rsid w:val="00511376"/>
    <w:rsid w:val="00523F49"/>
    <w:rsid w:val="00553583"/>
    <w:rsid w:val="005C1BF7"/>
    <w:rsid w:val="005D25DA"/>
    <w:rsid w:val="00612B4A"/>
    <w:rsid w:val="0069752C"/>
    <w:rsid w:val="006C08AA"/>
    <w:rsid w:val="00734729"/>
    <w:rsid w:val="0075036D"/>
    <w:rsid w:val="007621B8"/>
    <w:rsid w:val="007859A2"/>
    <w:rsid w:val="007A69F0"/>
    <w:rsid w:val="007B4B53"/>
    <w:rsid w:val="008401BE"/>
    <w:rsid w:val="00845D25"/>
    <w:rsid w:val="00876A5D"/>
    <w:rsid w:val="00887A78"/>
    <w:rsid w:val="008C6D37"/>
    <w:rsid w:val="008D16AC"/>
    <w:rsid w:val="008E61D0"/>
    <w:rsid w:val="008F67CB"/>
    <w:rsid w:val="00950EAE"/>
    <w:rsid w:val="00975929"/>
    <w:rsid w:val="00991E66"/>
    <w:rsid w:val="009940A2"/>
    <w:rsid w:val="009C69BA"/>
    <w:rsid w:val="009E28B6"/>
    <w:rsid w:val="00A35D46"/>
    <w:rsid w:val="00A41272"/>
    <w:rsid w:val="00A42A78"/>
    <w:rsid w:val="00A95EF2"/>
    <w:rsid w:val="00AF41FC"/>
    <w:rsid w:val="00B16AC3"/>
    <w:rsid w:val="00B41E81"/>
    <w:rsid w:val="00B45623"/>
    <w:rsid w:val="00B619B6"/>
    <w:rsid w:val="00B6780C"/>
    <w:rsid w:val="00B77DC2"/>
    <w:rsid w:val="00B820EA"/>
    <w:rsid w:val="00B92B78"/>
    <w:rsid w:val="00BD6EDA"/>
    <w:rsid w:val="00C0490B"/>
    <w:rsid w:val="00C23B66"/>
    <w:rsid w:val="00C93182"/>
    <w:rsid w:val="00CC1223"/>
    <w:rsid w:val="00CC2FDB"/>
    <w:rsid w:val="00CD55D3"/>
    <w:rsid w:val="00CF7BE3"/>
    <w:rsid w:val="00D06D14"/>
    <w:rsid w:val="00D430D7"/>
    <w:rsid w:val="00D90F53"/>
    <w:rsid w:val="00D9631F"/>
    <w:rsid w:val="00DB0613"/>
    <w:rsid w:val="00DC090D"/>
    <w:rsid w:val="00DD7C7B"/>
    <w:rsid w:val="00E65F23"/>
    <w:rsid w:val="00F22D57"/>
    <w:rsid w:val="00F378D5"/>
    <w:rsid w:val="00F61FDA"/>
    <w:rsid w:val="00F8415F"/>
    <w:rsid w:val="00FA3B59"/>
    <w:rsid w:val="00FC10BE"/>
    <w:rsid w:val="00FE398C"/>
    <w:rsid w:val="00FF4BE2"/>
    <w:rsid w:val="00FF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9CCAA"/>
  <w15:docId w15:val="{11DDF0A5-0EAD-4D8A-A1F4-6DAF916A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1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Liubomyr Zinych</cp:lastModifiedBy>
  <cp:revision>37</cp:revision>
  <dcterms:created xsi:type="dcterms:W3CDTF">2017-05-17T09:04:00Z</dcterms:created>
  <dcterms:modified xsi:type="dcterms:W3CDTF">2020-03-31T19:13:00Z</dcterms:modified>
</cp:coreProperties>
</file>