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Сучасні аспекти патологічних станів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091 Біологія (освітня програма «Лабораторна діагностика»)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A65AF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натомії і фізіології людини та тварин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Факультет природничих наук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</w:t>
      </w:r>
      <w:bookmarkStart w:id="0" w:name="_GoBack"/>
      <w:r w:rsidR="006E6FF5">
        <w:rPr>
          <w:rFonts w:ascii="Times New Roman" w:hAnsi="Times New Roman" w:cs="Times New Roman"/>
          <w:sz w:val="28"/>
          <w:szCs w:val="28"/>
          <w:lang w:val="uk-UA"/>
        </w:rPr>
        <w:t>Грицуляк Богдан Васильович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6E6FF5" w:rsidRPr="006E6FF5">
        <w:rPr>
          <w:rFonts w:ascii="Helvetica" w:hAnsi="Helvetica" w:cs="Helvetica"/>
          <w:color w:val="5F6368"/>
          <w:sz w:val="21"/>
          <w:szCs w:val="21"/>
          <w:shd w:val="clear" w:color="auto" w:fill="FFFFFF"/>
          <w:lang w:val="en-US"/>
        </w:rPr>
        <w:t xml:space="preserve"> 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bohdan.hrytsuliak@pnu.edu.ua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FC047A" w:rsidRDefault="00612B4A" w:rsidP="006E6FF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C047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E6FF5" w:rsidRPr="00FC047A">
        <w:rPr>
          <w:rFonts w:ascii="Times New Roman" w:hAnsi="Times New Roman" w:cs="Times New Roman"/>
          <w:sz w:val="24"/>
          <w:szCs w:val="24"/>
          <w:lang w:val="uk-UA"/>
        </w:rPr>
        <w:t xml:space="preserve"> Сучасні аспекти патологічних станів: методичні рекомендації: / Грицуляк Б.В.</w:t>
      </w:r>
      <w:r w:rsidR="006E6FF5" w:rsidRPr="00FC047A">
        <w:rPr>
          <w:rFonts w:ascii="Times New Roman" w:hAnsi="Times New Roman" w:cs="Times New Roman"/>
          <w:sz w:val="24"/>
          <w:szCs w:val="24"/>
        </w:rPr>
        <w:t>, 2019.</w:t>
      </w:r>
      <w:r w:rsidR="006E6FF5" w:rsidRPr="00FC047A">
        <w:rPr>
          <w:rFonts w:ascii="Times New Roman" w:hAnsi="Times New Roman" w:cs="Times New Roman"/>
          <w:sz w:val="24"/>
          <w:szCs w:val="24"/>
          <w:lang w:val="uk-UA"/>
        </w:rPr>
        <w:t xml:space="preserve"> - 14</w:t>
      </w:r>
      <w:r w:rsidR="006E6FF5" w:rsidRPr="00FC047A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612B4A" w:rsidRPr="00FC047A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C047A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E6FF5" w:rsidRPr="00FC04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7DE8" w:rsidRPr="00FC047A">
        <w:rPr>
          <w:rFonts w:ascii="Times New Roman" w:hAnsi="Times New Roman" w:cs="Times New Roman"/>
          <w:sz w:val="24"/>
          <w:szCs w:val="24"/>
          <w:lang w:val="uk-UA"/>
        </w:rPr>
        <w:t>Хрестоматійні матеріали</w:t>
      </w:r>
      <w:r w:rsidR="00FC047A" w:rsidRPr="00FC047A">
        <w:rPr>
          <w:rFonts w:ascii="Times New Roman" w:hAnsi="Times New Roman" w:cs="Times New Roman"/>
          <w:sz w:val="24"/>
          <w:szCs w:val="24"/>
          <w:lang w:val="uk-UA"/>
        </w:rPr>
        <w:t xml:space="preserve"> (курс лекцій)</w:t>
      </w:r>
      <w:r w:rsidR="00E57DE8" w:rsidRPr="00FC047A">
        <w:rPr>
          <w:rFonts w:ascii="Times New Roman" w:hAnsi="Times New Roman" w:cs="Times New Roman"/>
          <w:sz w:val="24"/>
          <w:szCs w:val="24"/>
          <w:lang w:val="uk-UA"/>
        </w:rPr>
        <w:t xml:space="preserve"> до дисципліни</w:t>
      </w:r>
    </w:p>
    <w:p w:rsidR="00FC047A" w:rsidRDefault="00FC04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047A" w:rsidRDefault="00FC04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047A" w:rsidRDefault="00FC04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6E6FF5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65AF5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57DE8"/>
    <w:rsid w:val="00E65F23"/>
    <w:rsid w:val="00F22D57"/>
    <w:rsid w:val="00F378D5"/>
    <w:rsid w:val="00F61FDA"/>
    <w:rsid w:val="00FA3B59"/>
    <w:rsid w:val="00FC047A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19</cp:revision>
  <dcterms:created xsi:type="dcterms:W3CDTF">2017-05-17T09:04:00Z</dcterms:created>
  <dcterms:modified xsi:type="dcterms:W3CDTF">2020-04-02T14:47:00Z</dcterms:modified>
</cp:coreProperties>
</file>