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C73ECE3" w14:textId="6653B726" w:rsidR="00F32BF1" w:rsidRDefault="00F32BF1" w:rsidP="00F32BF1">
      <w:pPr>
        <w:pStyle w:val="a3"/>
        <w:spacing w:after="0"/>
        <w:ind w:left="-108"/>
        <w:jc w:val="center"/>
        <w:rPr>
          <w:b/>
          <w:bCs/>
          <w:sz w:val="28"/>
          <w:szCs w:val="28"/>
          <w:lang w:val="uk-UA"/>
        </w:rPr>
      </w:pPr>
      <w:bookmarkStart w:id="0" w:name="_Hlk36670434"/>
      <w:r w:rsidRPr="00F32BF1">
        <w:rPr>
          <w:b/>
          <w:bCs/>
          <w:sz w:val="28"/>
          <w:szCs w:val="28"/>
          <w:lang w:val="uk-UA"/>
        </w:rPr>
        <w:t xml:space="preserve">Зміст хрестоматії </w:t>
      </w:r>
      <w:r w:rsidRPr="00F32BF1">
        <w:rPr>
          <w:b/>
          <w:bCs/>
          <w:sz w:val="28"/>
          <w:szCs w:val="28"/>
          <w:lang w:val="en-US"/>
        </w:rPr>
        <w:t>“</w:t>
      </w:r>
      <w:r w:rsidRPr="00F32BF1">
        <w:rPr>
          <w:b/>
          <w:bCs/>
          <w:sz w:val="28"/>
          <w:szCs w:val="28"/>
          <w:lang w:val="uk-UA"/>
        </w:rPr>
        <w:t>Складні випадки</w:t>
      </w:r>
    </w:p>
    <w:p w14:paraId="3B4FEFDF" w14:textId="0F9183A4" w:rsidR="00F32BF1" w:rsidRPr="00F32BF1" w:rsidRDefault="00F32BF1" w:rsidP="00F32BF1">
      <w:pPr>
        <w:pStyle w:val="a3"/>
        <w:spacing w:after="0"/>
        <w:ind w:left="-108"/>
        <w:jc w:val="center"/>
        <w:rPr>
          <w:b/>
          <w:bCs/>
          <w:sz w:val="28"/>
          <w:szCs w:val="28"/>
          <w:lang w:val="en-US"/>
        </w:rPr>
      </w:pPr>
      <w:r w:rsidRPr="00F32BF1">
        <w:rPr>
          <w:b/>
          <w:bCs/>
          <w:sz w:val="28"/>
          <w:szCs w:val="28"/>
          <w:lang w:val="uk-UA"/>
        </w:rPr>
        <w:t>морфологічних явищ у шкільному курсі</w:t>
      </w:r>
      <w:r w:rsidRPr="00F32BF1">
        <w:rPr>
          <w:b/>
          <w:bCs/>
          <w:sz w:val="28"/>
          <w:szCs w:val="28"/>
          <w:lang w:val="en-US"/>
        </w:rPr>
        <w:t>”</w:t>
      </w:r>
      <w:bookmarkEnd w:id="0"/>
    </w:p>
    <w:p w14:paraId="3EC59DD1" w14:textId="77777777" w:rsidR="00F32BF1" w:rsidRDefault="00F32BF1" w:rsidP="00F32BF1">
      <w:pPr>
        <w:pStyle w:val="a3"/>
        <w:spacing w:after="0"/>
        <w:ind w:left="-108"/>
        <w:rPr>
          <w:sz w:val="22"/>
          <w:szCs w:val="22"/>
          <w:lang w:val="uk-UA"/>
        </w:rPr>
      </w:pPr>
    </w:p>
    <w:p w14:paraId="4E0EC094" w14:textId="421DB421" w:rsidR="00F32BF1" w:rsidRDefault="00F32BF1" w:rsidP="00F32BF1">
      <w:pPr>
        <w:pStyle w:val="a3"/>
        <w:spacing w:after="0"/>
        <w:jc w:val="both"/>
        <w:rPr>
          <w:sz w:val="22"/>
          <w:szCs w:val="22"/>
          <w:lang w:val="uk-UA"/>
        </w:rPr>
      </w:pPr>
    </w:p>
    <w:p w14:paraId="08941B4D" w14:textId="34E80D20" w:rsidR="00F32BF1" w:rsidRDefault="00F32BF1" w:rsidP="00F32BF1">
      <w:pPr>
        <w:pStyle w:val="a3"/>
        <w:spacing w:after="0"/>
        <w:jc w:val="both"/>
        <w:rPr>
          <w:sz w:val="22"/>
          <w:szCs w:val="22"/>
          <w:lang w:val="uk-UA"/>
        </w:rPr>
      </w:pPr>
    </w:p>
    <w:p w14:paraId="1A7DF32F" w14:textId="77777777" w:rsidR="00F32BF1" w:rsidRPr="00CD2B70" w:rsidRDefault="00F32BF1" w:rsidP="00F32BF1">
      <w:pPr>
        <w:pStyle w:val="a5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sz w:val="28"/>
          <w:szCs w:val="28"/>
        </w:rPr>
      </w:pPr>
      <w:bookmarkStart w:id="1" w:name="_Hlk36674477"/>
      <w:proofErr w:type="spellStart"/>
      <w:r w:rsidRPr="00CD2B70">
        <w:rPr>
          <w:sz w:val="28"/>
          <w:szCs w:val="28"/>
        </w:rPr>
        <w:t>Божко</w:t>
      </w:r>
      <w:proofErr w:type="spellEnd"/>
      <w:r w:rsidRPr="00CD2B70">
        <w:rPr>
          <w:sz w:val="28"/>
          <w:szCs w:val="28"/>
        </w:rPr>
        <w:t xml:space="preserve"> Ю.О. Особливості дієприслівника в сучасній українській мові. Лінгвістика. 2010. № 2 (20). С. 263–270.</w:t>
      </w:r>
    </w:p>
    <w:p w14:paraId="1C5EDEBC" w14:textId="77777777" w:rsidR="00CD2B70" w:rsidRPr="00CD2B70" w:rsidRDefault="00F32BF1" w:rsidP="00CD2B70">
      <w:pPr>
        <w:pStyle w:val="a5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sz w:val="28"/>
          <w:szCs w:val="28"/>
        </w:rPr>
      </w:pPr>
      <w:proofErr w:type="spellStart"/>
      <w:r w:rsidRPr="00CD2B70">
        <w:rPr>
          <w:sz w:val="28"/>
          <w:szCs w:val="28"/>
        </w:rPr>
        <w:t>Божко</w:t>
      </w:r>
      <w:proofErr w:type="spellEnd"/>
      <w:r w:rsidRPr="00CD2B70">
        <w:rPr>
          <w:sz w:val="28"/>
          <w:szCs w:val="28"/>
        </w:rPr>
        <w:t xml:space="preserve"> Ю.О. Особливості дієприкметника в сучасній українській мові. Лінгвістика. 2013. № 2  С. 155–185.</w:t>
      </w:r>
      <w:bookmarkStart w:id="2" w:name="OLE_LINK1"/>
      <w:bookmarkStart w:id="3" w:name="OLE_LINK2"/>
    </w:p>
    <w:p w14:paraId="1481584D" w14:textId="77777777" w:rsidR="00CD2B70" w:rsidRPr="00CD2B70" w:rsidRDefault="00CD2B70" w:rsidP="00CD2B70">
      <w:pPr>
        <w:pStyle w:val="a5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sz w:val="28"/>
          <w:szCs w:val="28"/>
        </w:rPr>
      </w:pPr>
      <w:r w:rsidRPr="00CD2B70">
        <w:rPr>
          <w:sz w:val="28"/>
          <w:szCs w:val="28"/>
        </w:rPr>
        <w:t xml:space="preserve">Бойко В. М., Давиденко Л. Б. Вивчення перехідних явищ у системі службових частин мови. </w:t>
      </w:r>
      <w:r w:rsidRPr="00CD2B70">
        <w:rPr>
          <w:i/>
          <w:sz w:val="28"/>
          <w:szCs w:val="28"/>
        </w:rPr>
        <w:t>Наукові записки [Ніжинського державного університету ім. Миколи Гоголя]. Психолого-педагогічні науки</w:t>
      </w:r>
      <w:r w:rsidRPr="00CD2B70">
        <w:rPr>
          <w:sz w:val="28"/>
          <w:szCs w:val="28"/>
        </w:rPr>
        <w:t>. 2016. № 4. С. 68–72.</w:t>
      </w:r>
    </w:p>
    <w:p w14:paraId="1CF7274F" w14:textId="77777777" w:rsidR="00CD2B70" w:rsidRPr="00CD2B70" w:rsidRDefault="00CD2B70" w:rsidP="00CD2B70">
      <w:pPr>
        <w:pStyle w:val="a5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sz w:val="28"/>
          <w:szCs w:val="28"/>
        </w:rPr>
      </w:pPr>
      <w:proofErr w:type="spellStart"/>
      <w:r w:rsidRPr="00EC2EC0">
        <w:rPr>
          <w:iCs/>
          <w:sz w:val="28"/>
          <w:szCs w:val="28"/>
        </w:rPr>
        <w:t>Глібчук</w:t>
      </w:r>
      <w:proofErr w:type="spellEnd"/>
      <w:r w:rsidRPr="00EC2EC0">
        <w:rPr>
          <w:iCs/>
          <w:sz w:val="28"/>
          <w:szCs w:val="28"/>
        </w:rPr>
        <w:t xml:space="preserve"> Н., </w:t>
      </w:r>
      <w:proofErr w:type="spellStart"/>
      <w:r w:rsidRPr="00EC2EC0">
        <w:rPr>
          <w:iCs/>
          <w:sz w:val="28"/>
          <w:szCs w:val="28"/>
        </w:rPr>
        <w:t>Добосевич</w:t>
      </w:r>
      <w:proofErr w:type="spellEnd"/>
      <w:r w:rsidRPr="00EC2EC0">
        <w:rPr>
          <w:iCs/>
          <w:sz w:val="28"/>
          <w:szCs w:val="28"/>
        </w:rPr>
        <w:t xml:space="preserve"> У</w:t>
      </w:r>
      <w:r w:rsidRPr="00CD2B70">
        <w:rPr>
          <w:i/>
          <w:sz w:val="28"/>
          <w:szCs w:val="28"/>
        </w:rPr>
        <w:t>.</w:t>
      </w:r>
      <w:r w:rsidRPr="00CD2B70">
        <w:rPr>
          <w:sz w:val="28"/>
          <w:szCs w:val="28"/>
        </w:rPr>
        <w:t xml:space="preserve"> Проблеми </w:t>
      </w:r>
      <w:proofErr w:type="spellStart"/>
      <w:r w:rsidRPr="00CD2B70">
        <w:rPr>
          <w:sz w:val="28"/>
          <w:szCs w:val="28"/>
        </w:rPr>
        <w:t>міжчастиномовної</w:t>
      </w:r>
      <w:proofErr w:type="spellEnd"/>
      <w:r w:rsidRPr="00CD2B70">
        <w:rPr>
          <w:sz w:val="28"/>
          <w:szCs w:val="28"/>
        </w:rPr>
        <w:t xml:space="preserve"> омонімії в сучасній українській мові літературній мові. </w:t>
      </w:r>
      <w:r w:rsidRPr="00CD2B70">
        <w:rPr>
          <w:i/>
          <w:sz w:val="28"/>
          <w:szCs w:val="28"/>
        </w:rPr>
        <w:t>Вісник Львівського університету. Серія філологічна</w:t>
      </w:r>
      <w:r w:rsidRPr="00CD2B70">
        <w:rPr>
          <w:sz w:val="28"/>
          <w:szCs w:val="28"/>
        </w:rPr>
        <w:t>. Випуск 5.</w:t>
      </w:r>
      <w:r w:rsidRPr="00CD2B70">
        <w:rPr>
          <w:i/>
          <w:sz w:val="28"/>
          <w:szCs w:val="28"/>
        </w:rPr>
        <w:t xml:space="preserve"> </w:t>
      </w:r>
      <w:r w:rsidRPr="00CD2B70">
        <w:rPr>
          <w:sz w:val="28"/>
          <w:szCs w:val="28"/>
        </w:rPr>
        <w:t xml:space="preserve">Проблеми </w:t>
      </w:r>
      <w:proofErr w:type="spellStart"/>
      <w:r w:rsidRPr="00CD2B70">
        <w:rPr>
          <w:sz w:val="28"/>
          <w:szCs w:val="28"/>
        </w:rPr>
        <w:t>міжчастиномовної</w:t>
      </w:r>
      <w:proofErr w:type="spellEnd"/>
      <w:r w:rsidRPr="00CD2B70">
        <w:rPr>
          <w:sz w:val="28"/>
          <w:szCs w:val="28"/>
        </w:rPr>
        <w:t xml:space="preserve"> омонімії в сучасній українській мові літературній мові. </w:t>
      </w:r>
      <w:r w:rsidRPr="00CD2B70">
        <w:rPr>
          <w:i/>
          <w:sz w:val="28"/>
          <w:szCs w:val="28"/>
        </w:rPr>
        <w:t>Вісник Львівського університету. Серія філологічна</w:t>
      </w:r>
      <w:r w:rsidRPr="00CD2B70">
        <w:rPr>
          <w:sz w:val="28"/>
          <w:szCs w:val="28"/>
        </w:rPr>
        <w:t>. Випуск 50. Львів : Вид-во ЛНУ імені Івана Франка, 2010. С. 386–403</w:t>
      </w:r>
      <w:bookmarkEnd w:id="2"/>
      <w:bookmarkEnd w:id="3"/>
      <w:r w:rsidRPr="00CD2B70">
        <w:rPr>
          <w:sz w:val="28"/>
          <w:szCs w:val="28"/>
        </w:rPr>
        <w:t>.</w:t>
      </w:r>
    </w:p>
    <w:p w14:paraId="1A964A0F" w14:textId="77777777" w:rsidR="00CD2B70" w:rsidRPr="00CD2B70" w:rsidRDefault="00CD2B70" w:rsidP="00CD2B70">
      <w:pPr>
        <w:pStyle w:val="a5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sz w:val="28"/>
          <w:szCs w:val="28"/>
        </w:rPr>
      </w:pPr>
      <w:r w:rsidRPr="00CD2B70">
        <w:rPr>
          <w:sz w:val="28"/>
          <w:szCs w:val="28"/>
        </w:rPr>
        <w:t xml:space="preserve">Дерев’янко Л., </w:t>
      </w:r>
      <w:proofErr w:type="spellStart"/>
      <w:r w:rsidRPr="00CD2B70">
        <w:rPr>
          <w:sz w:val="28"/>
          <w:szCs w:val="28"/>
        </w:rPr>
        <w:t>Чукіна</w:t>
      </w:r>
      <w:proofErr w:type="spellEnd"/>
      <w:r w:rsidRPr="00CD2B70">
        <w:rPr>
          <w:sz w:val="28"/>
          <w:szCs w:val="28"/>
        </w:rPr>
        <w:t xml:space="preserve"> В</w:t>
      </w:r>
      <w:r w:rsidRPr="00CD2B70">
        <w:rPr>
          <w:i/>
          <w:sz w:val="28"/>
          <w:szCs w:val="28"/>
        </w:rPr>
        <w:t xml:space="preserve">. </w:t>
      </w:r>
      <w:r w:rsidRPr="00CD2B70">
        <w:rPr>
          <w:sz w:val="28"/>
          <w:szCs w:val="28"/>
        </w:rPr>
        <w:t xml:space="preserve">Рід іменників. </w:t>
      </w:r>
      <w:r w:rsidRPr="00CD2B70">
        <w:rPr>
          <w:i/>
          <w:sz w:val="28"/>
          <w:szCs w:val="28"/>
        </w:rPr>
        <w:t>Українська мова та література</w:t>
      </w:r>
      <w:r w:rsidRPr="00CD2B70">
        <w:rPr>
          <w:sz w:val="28"/>
          <w:szCs w:val="28"/>
        </w:rPr>
        <w:t>. 2008. № 41 (585). С. 3–8.</w:t>
      </w:r>
      <w:r w:rsidRPr="00CD2B70">
        <w:rPr>
          <w:color w:val="000000"/>
          <w:sz w:val="28"/>
          <w:szCs w:val="28"/>
        </w:rPr>
        <w:t xml:space="preserve"> </w:t>
      </w:r>
    </w:p>
    <w:p w14:paraId="235E9B9B" w14:textId="77777777" w:rsidR="00CD2B70" w:rsidRPr="00CD2B70" w:rsidRDefault="00CD2B70" w:rsidP="00CD2B70">
      <w:pPr>
        <w:pStyle w:val="a5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sz w:val="28"/>
          <w:szCs w:val="28"/>
        </w:rPr>
      </w:pPr>
      <w:proofErr w:type="spellStart"/>
      <w:r w:rsidRPr="00CD2B70">
        <w:rPr>
          <w:color w:val="000000"/>
          <w:sz w:val="28"/>
          <w:szCs w:val="28"/>
        </w:rPr>
        <w:t>Джочка</w:t>
      </w:r>
      <w:proofErr w:type="spellEnd"/>
      <w:r w:rsidRPr="00CD2B70">
        <w:rPr>
          <w:color w:val="000000"/>
          <w:sz w:val="28"/>
          <w:szCs w:val="28"/>
        </w:rPr>
        <w:t xml:space="preserve"> І. </w:t>
      </w:r>
      <w:r w:rsidRPr="00CD2B70">
        <w:rPr>
          <w:sz w:val="28"/>
          <w:szCs w:val="28"/>
        </w:rPr>
        <w:t xml:space="preserve">Субстантивні лексеми з семою кількості в сучасній українській мові. </w:t>
      </w:r>
      <w:r w:rsidRPr="00CD2B70">
        <w:rPr>
          <w:i/>
          <w:sz w:val="28"/>
          <w:szCs w:val="28"/>
        </w:rPr>
        <w:t>Вісник Прикарпатського національного університету імені Василя Стефаника. Філологія.</w:t>
      </w:r>
      <w:r w:rsidRPr="00CD2B70">
        <w:rPr>
          <w:sz w:val="28"/>
          <w:szCs w:val="28"/>
        </w:rPr>
        <w:t xml:space="preserve"> Випуск ХV – XVIII. Івано-Франківськ: </w:t>
      </w:r>
      <w:proofErr w:type="spellStart"/>
      <w:r w:rsidRPr="00CD2B70">
        <w:rPr>
          <w:sz w:val="28"/>
          <w:szCs w:val="28"/>
        </w:rPr>
        <w:t>Видавничо</w:t>
      </w:r>
      <w:proofErr w:type="spellEnd"/>
      <w:r w:rsidRPr="00CD2B70">
        <w:rPr>
          <w:sz w:val="28"/>
          <w:szCs w:val="28"/>
        </w:rPr>
        <w:t>-дизайнерський відділ ЦІТ, 2007. С. 324–328.</w:t>
      </w:r>
    </w:p>
    <w:p w14:paraId="652D035E" w14:textId="18116EA2" w:rsidR="00CD2B70" w:rsidRPr="00CD2B70" w:rsidRDefault="00CD2B70" w:rsidP="00CD2B70">
      <w:pPr>
        <w:pStyle w:val="a5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sz w:val="28"/>
          <w:szCs w:val="28"/>
        </w:rPr>
      </w:pPr>
      <w:proofErr w:type="spellStart"/>
      <w:r w:rsidRPr="00CD2B70">
        <w:rPr>
          <w:sz w:val="28"/>
          <w:szCs w:val="28"/>
        </w:rPr>
        <w:t>Колібаба</w:t>
      </w:r>
      <w:proofErr w:type="spellEnd"/>
      <w:r w:rsidRPr="00CD2B70">
        <w:rPr>
          <w:sz w:val="28"/>
          <w:szCs w:val="28"/>
        </w:rPr>
        <w:t xml:space="preserve"> Л. Варіантність відмінкових закінчень іменників на тлі морфологічних норм української літературної мови кінця ХХ – початку ХХІ </w:t>
      </w:r>
      <w:proofErr w:type="spellStart"/>
      <w:r w:rsidRPr="00CD2B70">
        <w:rPr>
          <w:sz w:val="28"/>
          <w:szCs w:val="28"/>
        </w:rPr>
        <w:t>сторіч</w:t>
      </w:r>
      <w:proofErr w:type="spellEnd"/>
      <w:r w:rsidRPr="00CD2B70">
        <w:rPr>
          <w:sz w:val="28"/>
          <w:szCs w:val="28"/>
        </w:rPr>
        <w:t xml:space="preserve">. </w:t>
      </w:r>
      <w:r w:rsidRPr="00CD2B70">
        <w:rPr>
          <w:i/>
          <w:sz w:val="28"/>
          <w:szCs w:val="28"/>
        </w:rPr>
        <w:t>Українська мова.</w:t>
      </w:r>
      <w:r w:rsidRPr="00CD2B70">
        <w:rPr>
          <w:sz w:val="28"/>
          <w:szCs w:val="28"/>
        </w:rPr>
        <w:t xml:space="preserve"> 2014. № 1. С. 86–96. </w:t>
      </w:r>
      <w:bookmarkStart w:id="4" w:name="_GoBack"/>
      <w:bookmarkEnd w:id="4"/>
    </w:p>
    <w:p w14:paraId="5DCCF505" w14:textId="51E3B6AE" w:rsidR="00CD2B70" w:rsidRPr="00CD2B70" w:rsidRDefault="00CD2B70" w:rsidP="00CD2B70">
      <w:pPr>
        <w:pStyle w:val="a5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sz w:val="28"/>
          <w:szCs w:val="28"/>
        </w:rPr>
      </w:pPr>
      <w:r w:rsidRPr="00EC2EC0">
        <w:rPr>
          <w:iCs/>
          <w:sz w:val="28"/>
          <w:szCs w:val="28"/>
        </w:rPr>
        <w:t>Мацюк З.</w:t>
      </w:r>
      <w:r w:rsidRPr="00CD2B70">
        <w:rPr>
          <w:sz w:val="28"/>
          <w:szCs w:val="28"/>
        </w:rPr>
        <w:t xml:space="preserve"> Типи словозміни українського дієслова як </w:t>
      </w:r>
      <w:proofErr w:type="spellStart"/>
      <w:r w:rsidRPr="00CD2B70">
        <w:rPr>
          <w:sz w:val="28"/>
          <w:szCs w:val="28"/>
        </w:rPr>
        <w:t>лінгводидактична</w:t>
      </w:r>
      <w:proofErr w:type="spellEnd"/>
      <w:r w:rsidRPr="00CD2B70">
        <w:rPr>
          <w:sz w:val="28"/>
          <w:szCs w:val="28"/>
        </w:rPr>
        <w:t xml:space="preserve"> проблема. </w:t>
      </w:r>
      <w:r w:rsidRPr="00CD2B70">
        <w:rPr>
          <w:i/>
          <w:sz w:val="28"/>
          <w:szCs w:val="28"/>
        </w:rPr>
        <w:t>Теорія і практика викладання української мови як іноземної.</w:t>
      </w:r>
      <w:r w:rsidRPr="00CD2B70">
        <w:rPr>
          <w:sz w:val="28"/>
          <w:szCs w:val="28"/>
        </w:rPr>
        <w:t xml:space="preserve"> </w:t>
      </w:r>
      <w:proofErr w:type="spellStart"/>
      <w:r w:rsidRPr="00CD2B70">
        <w:rPr>
          <w:sz w:val="28"/>
          <w:szCs w:val="28"/>
        </w:rPr>
        <w:t>Вип</w:t>
      </w:r>
      <w:proofErr w:type="spellEnd"/>
      <w:r w:rsidRPr="00CD2B70">
        <w:rPr>
          <w:sz w:val="28"/>
          <w:szCs w:val="28"/>
        </w:rPr>
        <w:t>. 3. С. 235–241.</w:t>
      </w:r>
    </w:p>
    <w:p w14:paraId="753AA45A" w14:textId="77777777" w:rsidR="00CD2B70" w:rsidRPr="00CD2B70" w:rsidRDefault="00CD2B70" w:rsidP="00CD2B70">
      <w:pPr>
        <w:pStyle w:val="a5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sz w:val="28"/>
          <w:szCs w:val="28"/>
        </w:rPr>
      </w:pPr>
      <w:r w:rsidRPr="00EC2EC0">
        <w:rPr>
          <w:iCs/>
          <w:sz w:val="28"/>
          <w:szCs w:val="28"/>
        </w:rPr>
        <w:t>Сич В. Ф.</w:t>
      </w:r>
      <w:r w:rsidRPr="00CD2B70">
        <w:rPr>
          <w:sz w:val="28"/>
          <w:szCs w:val="28"/>
        </w:rPr>
        <w:t xml:space="preserve"> Синтаксичні функції інфінітива. </w:t>
      </w:r>
      <w:r w:rsidRPr="00CD2B70">
        <w:rPr>
          <w:i/>
          <w:sz w:val="28"/>
          <w:szCs w:val="28"/>
        </w:rPr>
        <w:t>Українська мова і література в школі.</w:t>
      </w:r>
      <w:r w:rsidRPr="00CD2B70">
        <w:rPr>
          <w:sz w:val="28"/>
          <w:szCs w:val="28"/>
        </w:rPr>
        <w:t xml:space="preserve"> 1972. №3. С. 24–30.</w:t>
      </w:r>
    </w:p>
    <w:p w14:paraId="3D82E97A" w14:textId="77777777" w:rsidR="00CD2B70" w:rsidRDefault="00CD2B70" w:rsidP="00CD2B70">
      <w:pPr>
        <w:pStyle w:val="a5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sz w:val="28"/>
          <w:szCs w:val="28"/>
        </w:rPr>
      </w:pPr>
      <w:proofErr w:type="spellStart"/>
      <w:r w:rsidRPr="00EC2EC0">
        <w:rPr>
          <w:iCs/>
          <w:sz w:val="28"/>
          <w:szCs w:val="28"/>
        </w:rPr>
        <w:t>Фурса</w:t>
      </w:r>
      <w:proofErr w:type="spellEnd"/>
      <w:r w:rsidRPr="00EC2EC0">
        <w:rPr>
          <w:iCs/>
          <w:sz w:val="28"/>
          <w:szCs w:val="28"/>
        </w:rPr>
        <w:t xml:space="preserve"> В</w:t>
      </w:r>
      <w:r w:rsidRPr="00CD2B70">
        <w:rPr>
          <w:i/>
          <w:sz w:val="28"/>
          <w:szCs w:val="28"/>
        </w:rPr>
        <w:t>.</w:t>
      </w:r>
      <w:r w:rsidRPr="00CD2B70">
        <w:rPr>
          <w:sz w:val="28"/>
          <w:szCs w:val="28"/>
        </w:rPr>
        <w:t xml:space="preserve"> Проблема невідмінюваних прикметників в українській мові. </w:t>
      </w:r>
      <w:r w:rsidRPr="00CD2B70">
        <w:rPr>
          <w:i/>
          <w:sz w:val="28"/>
          <w:szCs w:val="28"/>
        </w:rPr>
        <w:t>Лінгвістичні студії</w:t>
      </w:r>
      <w:r w:rsidRPr="00CD2B70">
        <w:rPr>
          <w:sz w:val="28"/>
          <w:szCs w:val="28"/>
        </w:rPr>
        <w:t xml:space="preserve">. 2017. </w:t>
      </w:r>
      <w:proofErr w:type="spellStart"/>
      <w:r w:rsidRPr="00CD2B70">
        <w:rPr>
          <w:sz w:val="28"/>
          <w:szCs w:val="28"/>
        </w:rPr>
        <w:t>Вип</w:t>
      </w:r>
      <w:proofErr w:type="spellEnd"/>
      <w:r w:rsidRPr="00CD2B70">
        <w:rPr>
          <w:sz w:val="28"/>
          <w:szCs w:val="28"/>
        </w:rPr>
        <w:t>. 3. С. 67–69.</w:t>
      </w:r>
    </w:p>
    <w:p w14:paraId="0C6E20A3" w14:textId="70E93428" w:rsidR="00CD2B70" w:rsidRPr="00CD2B70" w:rsidRDefault="00CD2B70" w:rsidP="00CD2B70">
      <w:pPr>
        <w:pStyle w:val="a5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sz w:val="28"/>
          <w:szCs w:val="28"/>
        </w:rPr>
      </w:pPr>
      <w:proofErr w:type="spellStart"/>
      <w:r w:rsidRPr="00EC2EC0">
        <w:rPr>
          <w:iCs/>
          <w:sz w:val="28"/>
          <w:szCs w:val="28"/>
        </w:rPr>
        <w:t>Фурса</w:t>
      </w:r>
      <w:proofErr w:type="spellEnd"/>
      <w:r w:rsidRPr="00EC2EC0">
        <w:rPr>
          <w:iCs/>
          <w:sz w:val="28"/>
          <w:szCs w:val="28"/>
        </w:rPr>
        <w:t xml:space="preserve"> В.</w:t>
      </w:r>
      <w:r w:rsidRPr="00CD2B70">
        <w:rPr>
          <w:sz w:val="28"/>
          <w:szCs w:val="28"/>
        </w:rPr>
        <w:t xml:space="preserve"> Словозмінна парадигматика іншомовних невідмінюваних іменників. </w:t>
      </w:r>
      <w:r w:rsidRPr="00CD2B70">
        <w:rPr>
          <w:i/>
          <w:sz w:val="28"/>
          <w:szCs w:val="28"/>
        </w:rPr>
        <w:t xml:space="preserve">Типологія та функції </w:t>
      </w:r>
      <w:proofErr w:type="spellStart"/>
      <w:r w:rsidRPr="00CD2B70">
        <w:rPr>
          <w:i/>
          <w:sz w:val="28"/>
          <w:szCs w:val="28"/>
        </w:rPr>
        <w:t>мовних</w:t>
      </w:r>
      <w:proofErr w:type="spellEnd"/>
      <w:r w:rsidRPr="00CD2B70">
        <w:rPr>
          <w:i/>
          <w:sz w:val="28"/>
          <w:szCs w:val="28"/>
        </w:rPr>
        <w:t xml:space="preserve"> одиниць : наук. </w:t>
      </w:r>
      <w:proofErr w:type="spellStart"/>
      <w:r w:rsidRPr="00CD2B70">
        <w:rPr>
          <w:i/>
          <w:sz w:val="28"/>
          <w:szCs w:val="28"/>
        </w:rPr>
        <w:t>журн</w:t>
      </w:r>
      <w:proofErr w:type="spellEnd"/>
      <w:r w:rsidRPr="00CD2B70">
        <w:rPr>
          <w:i/>
          <w:sz w:val="28"/>
          <w:szCs w:val="28"/>
        </w:rPr>
        <w:t>. на пошану член-кореспондента НАН України Івана Романовича Вихованця</w:t>
      </w:r>
      <w:r w:rsidRPr="00CD2B70">
        <w:rPr>
          <w:sz w:val="28"/>
          <w:szCs w:val="28"/>
        </w:rPr>
        <w:t xml:space="preserve">. Луцьк : </w:t>
      </w:r>
      <w:proofErr w:type="spellStart"/>
      <w:r w:rsidRPr="00CD2B70">
        <w:rPr>
          <w:sz w:val="28"/>
          <w:szCs w:val="28"/>
        </w:rPr>
        <w:t>Східноєвроп</w:t>
      </w:r>
      <w:proofErr w:type="spellEnd"/>
      <w:r w:rsidRPr="00CD2B70">
        <w:rPr>
          <w:sz w:val="28"/>
          <w:szCs w:val="28"/>
        </w:rPr>
        <w:t xml:space="preserve">. </w:t>
      </w:r>
      <w:proofErr w:type="spellStart"/>
      <w:r w:rsidRPr="00CD2B70">
        <w:rPr>
          <w:sz w:val="28"/>
          <w:szCs w:val="28"/>
        </w:rPr>
        <w:t>нац</w:t>
      </w:r>
      <w:proofErr w:type="spellEnd"/>
      <w:r w:rsidRPr="00CD2B70">
        <w:rPr>
          <w:sz w:val="28"/>
          <w:szCs w:val="28"/>
        </w:rPr>
        <w:t>. ун-т ім. Лесі Українки, 2015. № 2 (4). С. 229–236.</w:t>
      </w:r>
    </w:p>
    <w:p w14:paraId="30A192F0" w14:textId="77777777" w:rsidR="00CD2B70" w:rsidRPr="00CD2B70" w:rsidRDefault="00CD2B70" w:rsidP="00CD2B70">
      <w:pPr>
        <w:pStyle w:val="a5"/>
        <w:numPr>
          <w:ilvl w:val="0"/>
          <w:numId w:val="2"/>
        </w:numPr>
        <w:tabs>
          <w:tab w:val="left" w:pos="567"/>
        </w:tabs>
        <w:spacing w:after="0" w:line="240" w:lineRule="auto"/>
        <w:ind w:left="567" w:hanging="567"/>
        <w:jc w:val="both"/>
        <w:rPr>
          <w:sz w:val="28"/>
          <w:szCs w:val="28"/>
        </w:rPr>
      </w:pPr>
      <w:proofErr w:type="spellStart"/>
      <w:r w:rsidRPr="00EC2EC0">
        <w:rPr>
          <w:iCs/>
          <w:sz w:val="28"/>
          <w:szCs w:val="28"/>
        </w:rPr>
        <w:t>Ярошевич</w:t>
      </w:r>
      <w:proofErr w:type="spellEnd"/>
      <w:r w:rsidRPr="00EC2EC0">
        <w:rPr>
          <w:iCs/>
          <w:sz w:val="28"/>
          <w:szCs w:val="28"/>
        </w:rPr>
        <w:t xml:space="preserve"> І.</w:t>
      </w:r>
      <w:r w:rsidRPr="00CD2B70">
        <w:rPr>
          <w:i/>
          <w:sz w:val="28"/>
          <w:szCs w:val="28"/>
        </w:rPr>
        <w:t xml:space="preserve"> </w:t>
      </w:r>
      <w:r w:rsidRPr="00CD2B70">
        <w:rPr>
          <w:sz w:val="28"/>
          <w:szCs w:val="28"/>
        </w:rPr>
        <w:t xml:space="preserve">Дієприкметник і дієприслівник в українській мові: </w:t>
      </w:r>
      <w:proofErr w:type="spellStart"/>
      <w:r w:rsidRPr="00CD2B70">
        <w:rPr>
          <w:sz w:val="28"/>
          <w:szCs w:val="28"/>
        </w:rPr>
        <w:t>поняттєво</w:t>
      </w:r>
      <w:proofErr w:type="spellEnd"/>
      <w:r w:rsidRPr="00CD2B70">
        <w:rPr>
          <w:sz w:val="28"/>
          <w:szCs w:val="28"/>
        </w:rPr>
        <w:t xml:space="preserve">-термінологічний аспект. </w:t>
      </w:r>
      <w:r w:rsidRPr="00CD2B70">
        <w:rPr>
          <w:i/>
          <w:sz w:val="28"/>
          <w:szCs w:val="28"/>
        </w:rPr>
        <w:t xml:space="preserve">Вісник </w:t>
      </w:r>
      <w:proofErr w:type="spellStart"/>
      <w:r w:rsidRPr="00CD2B70">
        <w:rPr>
          <w:i/>
          <w:sz w:val="28"/>
          <w:szCs w:val="28"/>
        </w:rPr>
        <w:t>Нац</w:t>
      </w:r>
      <w:proofErr w:type="spellEnd"/>
      <w:r w:rsidRPr="00CD2B70">
        <w:rPr>
          <w:i/>
          <w:sz w:val="28"/>
          <w:szCs w:val="28"/>
        </w:rPr>
        <w:t>. ун-ту “Львівська політехніка”. Серія “Проблеми української термінології”.</w:t>
      </w:r>
      <w:r w:rsidRPr="00CD2B70">
        <w:rPr>
          <w:sz w:val="28"/>
          <w:szCs w:val="28"/>
        </w:rPr>
        <w:t xml:space="preserve"> 2010. № 676. С. 86–89.</w:t>
      </w:r>
    </w:p>
    <w:bookmarkEnd w:id="1"/>
    <w:p w14:paraId="418ED987" w14:textId="77777777" w:rsidR="00CD2B70" w:rsidRPr="00CD2B70" w:rsidRDefault="00CD2B70" w:rsidP="00CD2B70">
      <w:pPr>
        <w:tabs>
          <w:tab w:val="left" w:pos="567"/>
        </w:tabs>
        <w:jc w:val="both"/>
        <w:rPr>
          <w:sz w:val="28"/>
          <w:szCs w:val="28"/>
        </w:rPr>
      </w:pPr>
    </w:p>
    <w:sectPr w:rsidR="00CD2B70" w:rsidRPr="00CD2B70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DB2820"/>
    <w:multiLevelType w:val="hybridMultilevel"/>
    <w:tmpl w:val="C3DC79FC"/>
    <w:lvl w:ilvl="0" w:tplc="0422000F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9DC68AC"/>
    <w:multiLevelType w:val="hybridMultilevel"/>
    <w:tmpl w:val="F7BA4BB8"/>
    <w:lvl w:ilvl="0" w:tplc="56F8E3F0">
      <w:start w:val="1"/>
      <w:numFmt w:val="decimal"/>
      <w:lvlText w:val="%1."/>
      <w:lvlJc w:val="left"/>
      <w:pPr>
        <w:ind w:left="252" w:hanging="360"/>
      </w:pPr>
      <w:rPr>
        <w:rFonts w:hint="default"/>
        <w:i w:val="0"/>
        <w:iCs/>
      </w:rPr>
    </w:lvl>
    <w:lvl w:ilvl="1" w:tplc="04220019" w:tentative="1">
      <w:start w:val="1"/>
      <w:numFmt w:val="lowerLetter"/>
      <w:lvlText w:val="%2."/>
      <w:lvlJc w:val="left"/>
      <w:pPr>
        <w:ind w:left="972" w:hanging="360"/>
      </w:pPr>
    </w:lvl>
    <w:lvl w:ilvl="2" w:tplc="0422001B" w:tentative="1">
      <w:start w:val="1"/>
      <w:numFmt w:val="lowerRoman"/>
      <w:lvlText w:val="%3."/>
      <w:lvlJc w:val="right"/>
      <w:pPr>
        <w:ind w:left="1692" w:hanging="180"/>
      </w:pPr>
    </w:lvl>
    <w:lvl w:ilvl="3" w:tplc="0422000F" w:tentative="1">
      <w:start w:val="1"/>
      <w:numFmt w:val="decimal"/>
      <w:lvlText w:val="%4."/>
      <w:lvlJc w:val="left"/>
      <w:pPr>
        <w:ind w:left="2412" w:hanging="360"/>
      </w:pPr>
    </w:lvl>
    <w:lvl w:ilvl="4" w:tplc="04220019" w:tentative="1">
      <w:start w:val="1"/>
      <w:numFmt w:val="lowerLetter"/>
      <w:lvlText w:val="%5."/>
      <w:lvlJc w:val="left"/>
      <w:pPr>
        <w:ind w:left="3132" w:hanging="360"/>
      </w:pPr>
    </w:lvl>
    <w:lvl w:ilvl="5" w:tplc="0422001B" w:tentative="1">
      <w:start w:val="1"/>
      <w:numFmt w:val="lowerRoman"/>
      <w:lvlText w:val="%6."/>
      <w:lvlJc w:val="right"/>
      <w:pPr>
        <w:ind w:left="3852" w:hanging="180"/>
      </w:pPr>
    </w:lvl>
    <w:lvl w:ilvl="6" w:tplc="0422000F" w:tentative="1">
      <w:start w:val="1"/>
      <w:numFmt w:val="decimal"/>
      <w:lvlText w:val="%7."/>
      <w:lvlJc w:val="left"/>
      <w:pPr>
        <w:ind w:left="4572" w:hanging="360"/>
      </w:pPr>
    </w:lvl>
    <w:lvl w:ilvl="7" w:tplc="04220019" w:tentative="1">
      <w:start w:val="1"/>
      <w:numFmt w:val="lowerLetter"/>
      <w:lvlText w:val="%8."/>
      <w:lvlJc w:val="left"/>
      <w:pPr>
        <w:ind w:left="5292" w:hanging="360"/>
      </w:pPr>
    </w:lvl>
    <w:lvl w:ilvl="8" w:tplc="0422001B" w:tentative="1">
      <w:start w:val="1"/>
      <w:numFmt w:val="lowerRoman"/>
      <w:lvlText w:val="%9."/>
      <w:lvlJc w:val="right"/>
      <w:pPr>
        <w:ind w:left="6012" w:hanging="180"/>
      </w:pPr>
    </w:lvl>
  </w:abstractNum>
  <w:abstractNum w:abstractNumId="2" w15:restartNumberingAfterBreak="0">
    <w:nsid w:val="599862CC"/>
    <w:multiLevelType w:val="hybridMultilevel"/>
    <w:tmpl w:val="4BEE4EE2"/>
    <w:lvl w:ilvl="0" w:tplc="B8C26CAE">
      <w:start w:val="1"/>
      <w:numFmt w:val="decimal"/>
      <w:lvlText w:val="%1."/>
      <w:lvlJc w:val="left"/>
      <w:pPr>
        <w:ind w:left="360" w:hanging="360"/>
      </w:pPr>
      <w:rPr>
        <w:rFonts w:hint="default"/>
        <w:sz w:val="28"/>
        <w:szCs w:val="28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F75FE"/>
    <w:rsid w:val="0043098D"/>
    <w:rsid w:val="00CD2B70"/>
    <w:rsid w:val="00CF75FE"/>
    <w:rsid w:val="00EC2EC0"/>
    <w:rsid w:val="00F04081"/>
    <w:rsid w:val="00F32B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E19DE"/>
  <w15:chartTrackingRefBased/>
  <w15:docId w15:val="{937B1D40-1178-4E94-96D1-E1B4EC5859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2BF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F32BF1"/>
    <w:pPr>
      <w:spacing w:after="120"/>
    </w:pPr>
  </w:style>
  <w:style w:type="character" w:customStyle="1" w:styleId="a4">
    <w:name w:val="Основний текст Знак"/>
    <w:basedOn w:val="a0"/>
    <w:link w:val="a3"/>
    <w:rsid w:val="00F32BF1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a5">
    <w:name w:val="List Paragraph"/>
    <w:basedOn w:val="a"/>
    <w:uiPriority w:val="34"/>
    <w:qFormat/>
    <w:rsid w:val="00F32BF1"/>
    <w:pPr>
      <w:spacing w:after="200" w:line="276" w:lineRule="auto"/>
      <w:ind w:left="720"/>
      <w:contextualSpacing/>
    </w:pPr>
    <w:rPr>
      <w:rFonts w:eastAsiaTheme="minorHAnsi"/>
      <w:lang w:val="uk-UA" w:eastAsia="en-US"/>
    </w:rPr>
  </w:style>
  <w:style w:type="character" w:styleId="a6">
    <w:name w:val="Strong"/>
    <w:uiPriority w:val="22"/>
    <w:qFormat/>
    <w:rsid w:val="00F32BF1"/>
    <w:rPr>
      <w:b/>
      <w:bCs/>
    </w:rPr>
  </w:style>
  <w:style w:type="character" w:customStyle="1" w:styleId="apple-converted-space">
    <w:name w:val="apple-converted-space"/>
    <w:rsid w:val="00F32BF1"/>
  </w:style>
  <w:style w:type="character" w:styleId="a7">
    <w:name w:val="Hyperlink"/>
    <w:basedOn w:val="a0"/>
    <w:uiPriority w:val="99"/>
    <w:unhideWhenUsed/>
    <w:rsid w:val="0043098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Офіс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Офіс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Офіс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1429</Words>
  <Characters>816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Iryna</dc:creator>
  <cp:keywords/>
  <dc:description/>
  <cp:lastModifiedBy>Iryna</cp:lastModifiedBy>
  <cp:revision>2</cp:revision>
  <dcterms:created xsi:type="dcterms:W3CDTF">2020-04-01T18:40:00Z</dcterms:created>
  <dcterms:modified xsi:type="dcterms:W3CDTF">2020-04-01T20:14:00Z</dcterms:modified>
</cp:coreProperties>
</file>