
<file path=[Content_Types].xml><?xml version="1.0" encoding="utf-8"?>
<Types xmlns="http://schemas.openxmlformats.org/package/2006/content-types">
  <Override PartName="/word/header18.xml" ContentType="application/vnd.openxmlformats-officedocument.wordprocessingml.header+xml"/>
  <Override PartName="/word/header29.xml" ContentType="application/vnd.openxmlformats-officedocument.wordprocessingml.header+xml"/>
  <Override PartName="/word/footer59.xml" ContentType="application/vnd.openxmlformats-officedocument.wordprocessingml.footer+xml"/>
  <Override PartName="/word/header47.xml" ContentType="application/vnd.openxmlformats-officedocument.wordprocessingml.header+xml"/>
  <Override PartName="/word/footer88.xml" ContentType="application/vnd.openxmlformats-officedocument.wordprocessingml.footer+xml"/>
  <Override PartName="/word/footer48.xml" ContentType="application/vnd.openxmlformats-officedocument.wordprocessingml.footer+xml"/>
  <Override PartName="/word/header36.xml" ContentType="application/vnd.openxmlformats-officedocument.wordprocessingml.header+xml"/>
  <Override PartName="/word/footer77.xml" ContentType="application/vnd.openxmlformats-officedocument.wordprocessingml.footer+xml"/>
  <Override PartName="/word/footer7.xml" ContentType="application/vnd.openxmlformats-officedocument.wordprocessingml.footer+xml"/>
  <Override PartName="/word/header14.xml" ContentType="application/vnd.openxmlformats-officedocument.wordprocessingml.header+xml"/>
  <Override PartName="/word/footer19.xml" ContentType="application/vnd.openxmlformats-officedocument.wordprocessingml.footer+xml"/>
  <Override PartName="/word/header25.xml" ContentType="application/vnd.openxmlformats-officedocument.wordprocessingml.header+xml"/>
  <Override PartName="/word/footer37.xml" ContentType="application/vnd.openxmlformats-officedocument.wordprocessingml.footer+xml"/>
  <Override PartName="/word/footer55.xml" ContentType="application/vnd.openxmlformats-officedocument.wordprocessingml.footer+xml"/>
  <Override PartName="/word/footer66.xml" ContentType="application/vnd.openxmlformats-officedocument.wordprocessingml.footer+xml"/>
  <Override PartName="/word/header43.xml" ContentType="application/vnd.openxmlformats-officedocument.wordprocessingml.header+xml"/>
  <Override PartName="/word/footer84.xml" ContentType="application/vnd.openxmlformats-officedocument.wordprocessingml.footer+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header8.xml" ContentType="application/vnd.openxmlformats-officedocument.wordprocessingml.header+xml"/>
  <Override PartName="/word/header21.xml" ContentType="application/vnd.openxmlformats-officedocument.wordprocessingml.header+xml"/>
  <Override PartName="/word/footer26.xml" ContentType="application/vnd.openxmlformats-officedocument.wordprocessingml.footer+xml"/>
  <Override PartName="/word/footer44.xml" ContentType="application/vnd.openxmlformats-officedocument.wordprocessingml.footer+xml"/>
  <Override PartName="/word/header32.xml" ContentType="application/vnd.openxmlformats-officedocument.wordprocessingml.header+xml"/>
  <Override PartName="/word/footer73.xml" ContentType="application/vnd.openxmlformats-officedocument.wordprocessingml.footer+xml"/>
  <Override PartName="/word/header50.xml" ContentType="application/vnd.openxmlformats-officedocument.wordprocessingml.header+xml"/>
  <Override PartName="/word/footer91.xml" ContentType="application/vnd.openxmlformats-officedocument.wordprocessingml.footer+xml"/>
  <Override PartName="/word/footer3.xml" ContentType="application/vnd.openxmlformats-officedocument.wordprocessingml.footer+xml"/>
  <Override PartName="/word/header10.xml" ContentType="application/vnd.openxmlformats-officedocument.wordprocessingml.header+xml"/>
  <Override PartName="/word/footer15.xml" ContentType="application/vnd.openxmlformats-officedocument.wordprocessingml.footer+xml"/>
  <Override PartName="/word/footer33.xml" ContentType="application/vnd.openxmlformats-officedocument.wordprocessingml.footer+xml"/>
  <Override PartName="/word/footer51.xml" ContentType="application/vnd.openxmlformats-officedocument.wordprocessingml.footer+xml"/>
  <Override PartName="/word/footer62.xml" ContentType="application/vnd.openxmlformats-officedocument.wordprocessingml.footer+xml"/>
  <Override PartName="/word/footer80.xml" ContentType="application/vnd.openxmlformats-officedocument.wordprocessingml.footer+xml"/>
  <Override PartName="/word/header4.xml" ContentType="application/vnd.openxmlformats-officedocument.wordprocessingml.header+xml"/>
  <Override PartName="/word/footer11.xml" ContentType="application/vnd.openxmlformats-officedocument.wordprocessingml.footer+xml"/>
  <Override PartName="/word/footer22.xml" ContentType="application/vnd.openxmlformats-officedocument.wordprocessingml.footer+xml"/>
  <Override PartName="/word/footer40.xml" ContentType="application/vnd.openxmlformats-officedocument.wordprocessingml.footer+xml"/>
  <Default Extension="png" ContentType="image/png"/>
  <Override PartName="/word/header19.xml" ContentType="application/vnd.openxmlformats-officedocument.wordprocessingml.header+xml"/>
  <Override PartName="/word/footer78.xml" ContentType="application/vnd.openxmlformats-officedocument.wordprocessingml.footer+xml"/>
  <Override PartName="/word/header37.xml" ContentType="application/vnd.openxmlformats-officedocument.wordprocessingml.header+xml"/>
  <Override PartName="/word/header48.xml" ContentType="application/vnd.openxmlformats-officedocument.wordprocessingml.header+xml"/>
  <Override PartName="/word/footer89.xml" ContentType="application/vnd.openxmlformats-officedocument.wordprocessingml.footer+xml"/>
  <Override PartName="/word/footer8.xml" ContentType="application/vnd.openxmlformats-officedocument.wordprocessingml.footer+xml"/>
  <Override PartName="/word/header26.xml" ContentType="application/vnd.openxmlformats-officedocument.wordprocessingml.header+xml"/>
  <Override PartName="/word/footer49.xml" ContentType="application/vnd.openxmlformats-officedocument.wordprocessingml.footer+xml"/>
  <Override PartName="/word/footer67.xml" ContentType="application/vnd.openxmlformats-officedocument.wordprocessingml.footer+xml"/>
  <Override PartName="/word/header44.xml" ContentType="application/vnd.openxmlformats-officedocument.wordprocessingml.header+xml"/>
  <Override PartName="/word/header15.xml" ContentType="application/vnd.openxmlformats-officedocument.wordprocessingml.header+xml"/>
  <Override PartName="/word/footer27.xml" ContentType="application/vnd.openxmlformats-officedocument.wordprocessingml.footer+xml"/>
  <Override PartName="/word/footer38.xml" ContentType="application/vnd.openxmlformats-officedocument.wordprocessingml.footer+xml"/>
  <Override PartName="/word/footer56.xml" ContentType="application/vnd.openxmlformats-officedocument.wordprocessingml.footer+xml"/>
  <Override PartName="/word/header33.xml" ContentType="application/vnd.openxmlformats-officedocument.wordprocessingml.header+xml"/>
  <Override PartName="/word/footer74.xml" ContentType="application/vnd.openxmlformats-officedocument.wordprocessingml.footer+xml"/>
  <Override PartName="/word/footer85.xml" ContentType="application/vnd.openxmlformats-officedocument.wordprocessingml.footer+xml"/>
  <Override PartName="/word/numbering.xml" ContentType="application/vnd.openxmlformats-officedocument.wordprocessingml.numbering+xml"/>
  <Override PartName="/word/endnotes.xml" ContentType="application/vnd.openxmlformats-officedocument.wordprocessingml.endnotes+xml"/>
  <Override PartName="/word/footer4.xml" ContentType="application/vnd.openxmlformats-officedocument.wordprocessingml.footer+xml"/>
  <Override PartName="/word/header9.xml" ContentType="application/vnd.openxmlformats-officedocument.wordprocessingml.header+xml"/>
  <Override PartName="/word/header13.xml" ContentType="application/vnd.openxmlformats-officedocument.wordprocessingml.header+xml"/>
  <Override PartName="/word/footer16.xml" ContentType="application/vnd.openxmlformats-officedocument.wordprocessingml.footer+xml"/>
  <Override PartName="/word/header22.xml" ContentType="application/vnd.openxmlformats-officedocument.wordprocessingml.header+xml"/>
  <Override PartName="/word/footer25.xml" ContentType="application/vnd.openxmlformats-officedocument.wordprocessingml.footer+xml"/>
  <Override PartName="/word/footer34.xml" ContentType="application/vnd.openxmlformats-officedocument.wordprocessingml.footer+xml"/>
  <Override PartName="/word/footer45.xml" ContentType="application/vnd.openxmlformats-officedocument.wordprocessingml.footer+xml"/>
  <Override PartName="/word/header31.xml" ContentType="application/vnd.openxmlformats-officedocument.wordprocessingml.header+xml"/>
  <Override PartName="/word/footer54.xml" ContentType="application/vnd.openxmlformats-officedocument.wordprocessingml.footer+xml"/>
  <Override PartName="/word/footer63.xml" ContentType="application/vnd.openxmlformats-officedocument.wordprocessingml.footer+xml"/>
  <Override PartName="/word/footer72.xml" ContentType="application/vnd.openxmlformats-officedocument.wordprocessingml.footer+xml"/>
  <Override PartName="/word/footer81.xml" ContentType="application/vnd.openxmlformats-officedocument.wordprocessingml.footer+xml"/>
  <Override PartName="/word/header40.xml" ContentType="application/vnd.openxmlformats-officedocument.wordprocessingml.header+xml"/>
  <Override PartName="/word/header51.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header7.xml" ContentType="application/vnd.openxmlformats-officedocument.wordprocessingml.header+xml"/>
  <Override PartName="/word/footer2.xml" ContentType="application/vnd.openxmlformats-officedocument.wordprocessingml.footer+xml"/>
  <Override PartName="/word/header11.xml" ContentType="application/vnd.openxmlformats-officedocument.wordprocessingml.header+xml"/>
  <Override PartName="/word/footer14.xml" ContentType="application/vnd.openxmlformats-officedocument.wordprocessingml.footer+xml"/>
  <Override PartName="/word/header20.xml" ContentType="application/vnd.openxmlformats-officedocument.wordprocessingml.header+xml"/>
  <Override PartName="/word/footer23.xml" ContentType="application/vnd.openxmlformats-officedocument.wordprocessingml.footer+xml"/>
  <Override PartName="/word/footer32.xml" ContentType="application/vnd.openxmlformats-officedocument.wordprocessingml.footer+xml"/>
  <Override PartName="/word/footer43.xml" ContentType="application/vnd.openxmlformats-officedocument.wordprocessingml.footer+xml"/>
  <Override PartName="/word/footer52.xml" ContentType="application/vnd.openxmlformats-officedocument.wordprocessingml.footer+xml"/>
  <Override PartName="/word/footer61.xml" ContentType="application/vnd.openxmlformats-officedocument.wordprocessingml.footer+xml"/>
  <Override PartName="/word/footer70.xml" ContentType="application/vnd.openxmlformats-officedocument.wordprocessingml.footer+xml"/>
  <Override PartName="/word/footer90.xml" ContentType="application/vnd.openxmlformats-officedocument.wordprocessingml.footer+xml"/>
  <Override PartName="/word/header5.xml" ContentType="application/vnd.openxmlformats-officedocument.wordprocessingml.header+xml"/>
  <Override PartName="/word/footer12.xml" ContentType="application/vnd.openxmlformats-officedocument.wordprocessingml.footer+xml"/>
  <Override PartName="/word/footer21.xml" ContentType="application/vnd.openxmlformats-officedocument.wordprocessingml.footer+xml"/>
  <Override PartName="/word/footer30.xml" ContentType="application/vnd.openxmlformats-officedocument.wordprocessingml.footer+xml"/>
  <Override PartName="/word/footer41.xml" ContentType="application/vnd.openxmlformats-officedocument.wordprocessingml.footer+xml"/>
  <Override PartName="/word/footer50.xml" ContentType="application/vnd.openxmlformats-officedocument.wordprocessingml.footer+xml"/>
  <Override PartName="/word/theme/theme1.xml" ContentType="application/vnd.openxmlformats-officedocument.theme+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header49.xml" ContentType="application/vnd.openxmlformats-officedocument.wordprocessingml.header+xml"/>
  <Override PartName="/docProps/core.xml" ContentType="application/vnd.openxmlformats-package.core-properties+xml"/>
  <Override PartName="/word/footnotes.xml" ContentType="application/vnd.openxmlformats-officedocument.wordprocessingml.footnotes+xml"/>
  <Override PartName="/word/footer79.xml" ContentType="application/vnd.openxmlformats-officedocument.wordprocessingml.footer+xml"/>
  <Override PartName="/word/header38.xml" ContentType="application/vnd.openxmlformats-officedocument.wordprocessingml.header+xml"/>
  <Override PartName="/word/footer9.xml" ContentType="application/vnd.openxmlformats-officedocument.wordprocessingml.footer+xml"/>
  <Override PartName="/word/header16.xml" ContentType="application/vnd.openxmlformats-officedocument.wordprocessingml.header+xml"/>
  <Override PartName="/word/header27.xml" ContentType="application/vnd.openxmlformats-officedocument.wordprocessingml.header+xml"/>
  <Override PartName="/word/footer39.xml" ContentType="application/vnd.openxmlformats-officedocument.wordprocessingml.footer+xml"/>
  <Override PartName="/word/footer57.xml" ContentType="application/vnd.openxmlformats-officedocument.wordprocessingml.footer+xml"/>
  <Override PartName="/word/footer68.xml" ContentType="application/vnd.openxmlformats-officedocument.wordprocessingml.footer+xml"/>
  <Override PartName="/word/header45.xml" ContentType="application/vnd.openxmlformats-officedocument.wordprocessingml.header+xml"/>
  <Override PartName="/word/footer86.xml" ContentType="application/vnd.openxmlformats-officedocument.wordprocessingml.footer+xml"/>
  <Override PartName="/word/footer28.xml" ContentType="application/vnd.openxmlformats-officedocument.wordprocessingml.footer+xml"/>
  <Override PartName="/word/footer46.xml" ContentType="application/vnd.openxmlformats-officedocument.wordprocessingml.footer+xml"/>
  <Override PartName="/word/header34.xml" ContentType="application/vnd.openxmlformats-officedocument.wordprocessingml.header+xml"/>
  <Override PartName="/word/footer75.xml" ContentType="application/vnd.openxmlformats-officedocument.wordprocessingml.footer+xml"/>
  <Override PartName="/word/header52.xml" ContentType="application/vnd.openxmlformats-officedocument.wordprocessingml.header+xml"/>
  <Default Extension="rels" ContentType="application/vnd.openxmlformats-package.relationships+xml"/>
  <Override PartName="/word/footer5.xml" ContentType="application/vnd.openxmlformats-officedocument.wordprocessingml.footer+xml"/>
  <Override PartName="/word/header12.xml" ContentType="application/vnd.openxmlformats-officedocument.wordprocessingml.header+xml"/>
  <Override PartName="/word/footer17.xml" ContentType="application/vnd.openxmlformats-officedocument.wordprocessingml.footer+xml"/>
  <Override PartName="/word/header23.xml" ContentType="application/vnd.openxmlformats-officedocument.wordprocessingml.header+xml"/>
  <Override PartName="/word/footer35.xml" ContentType="application/vnd.openxmlformats-officedocument.wordprocessingml.footer+xml"/>
  <Override PartName="/word/footer53.xml" ContentType="application/vnd.openxmlformats-officedocument.wordprocessingml.footer+xml"/>
  <Override PartName="/word/footer64.xml" ContentType="application/vnd.openxmlformats-officedocument.wordprocessingml.footer+xml"/>
  <Override PartName="/word/footer82.xml" ContentType="application/vnd.openxmlformats-officedocument.wordprocessingml.footer+xml"/>
  <Override PartName="/word/header41.xml" ContentType="application/vnd.openxmlformats-officedocument.wordprocessingml.header+xml"/>
  <Override PartName="/word/header6.xml" ContentType="application/vnd.openxmlformats-officedocument.wordprocessingml.header+xml"/>
  <Override PartName="/word/footer13.xml" ContentType="application/vnd.openxmlformats-officedocument.wordprocessingml.footer+xml"/>
  <Override PartName="/word/footer24.xml" ContentType="application/vnd.openxmlformats-officedocument.wordprocessingml.footer+xml"/>
  <Override PartName="/word/footer42.xml" ContentType="application/vnd.openxmlformats-officedocument.wordprocessingml.footer+xml"/>
  <Override PartName="/word/header30.xml" ContentType="application/vnd.openxmlformats-officedocument.wordprocessingml.header+xml"/>
  <Override PartName="/word/footer60.xml" ContentType="application/vnd.openxmlformats-officedocument.wordprocessingml.footer+xml"/>
  <Override PartName="/word/footer71.xml" ContentType="application/vnd.openxmlformats-officedocument.wordprocessingml.footer+xml"/>
  <Override PartName="/word/footer1.xml" ContentType="application/vnd.openxmlformats-officedocument.wordprocessingml.footer+xml"/>
  <Override PartName="/word/footer31.xml" ContentType="application/vnd.openxmlformats-officedocument.wordprocessingml.footer+xml"/>
  <Override PartName="/word/header2.xml" ContentType="application/vnd.openxmlformats-officedocument.wordprocessingml.header+xml"/>
  <Override PartName="/word/footer20.xml" ContentType="application/vnd.openxmlformats-officedocument.wordprocessingml.footer+xml"/>
  <Override PartName="/word/header39.xml" ContentType="application/vnd.openxmlformats-officedocument.wordprocessingml.header+xml"/>
  <Override PartName="/word/header28.xml" ContentType="application/vnd.openxmlformats-officedocument.wordprocessingml.header+xml"/>
  <Override PartName="/word/footer69.xml" ContentType="application/vnd.openxmlformats-officedocument.wordprocessingml.footer+xml"/>
  <Override PartName="/word/header17.xml" ContentType="application/vnd.openxmlformats-officedocument.wordprocessingml.header+xml"/>
  <Override PartName="/word/footer29.xml" ContentType="application/vnd.openxmlformats-officedocument.wordprocessingml.footer+xml"/>
  <Override PartName="/word/footer58.xml" ContentType="application/vnd.openxmlformats-officedocument.wordprocessingml.footer+xml"/>
  <Override PartName="/word/header35.xml" ContentType="application/vnd.openxmlformats-officedocument.wordprocessingml.header+xml"/>
  <Override PartName="/word/footer76.xml" ContentType="application/vnd.openxmlformats-officedocument.wordprocessingml.footer+xml"/>
  <Override PartName="/word/header46.xml" ContentType="application/vnd.openxmlformats-officedocument.wordprocessingml.header+xml"/>
  <Override PartName="/word/footer87.xml" ContentType="application/vnd.openxmlformats-officedocument.wordprocessingml.footer+xml"/>
  <Override PartName="/word/footer6.xml" ContentType="application/vnd.openxmlformats-officedocument.wordprocessingml.footer+xml"/>
  <Default Extension="jpeg" ContentType="image/jpeg"/>
  <Override PartName="/word/footer18.xml" ContentType="application/vnd.openxmlformats-officedocument.wordprocessingml.footer+xml"/>
  <Override PartName="/word/header24.xml" ContentType="application/vnd.openxmlformats-officedocument.wordprocessingml.header+xml"/>
  <Override PartName="/word/footer36.xml" ContentType="application/vnd.openxmlformats-officedocument.wordprocessingml.footer+xml"/>
  <Override PartName="/word/footer47.xml" ContentType="application/vnd.openxmlformats-officedocument.wordprocessingml.footer+xml"/>
  <Override PartName="/word/footer65.xml" ContentType="application/vnd.openxmlformats-officedocument.wordprocessingml.footer+xml"/>
  <Override PartName="/word/header42.xml" ContentType="application/vnd.openxmlformats-officedocument.wordprocessingml.header+xml"/>
  <Override PartName="/word/footer83.xml" ContentType="application/vnd.openxmlformats-officedocument.wordprocessingml.footer+xml"/>
  <Override PartName="/word/header53.xml" ContentType="application/vnd.openxmlformats-officedocument.wordprocessingml.head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457CA" w:rsidRDefault="00B457CA">
      <w:pPr>
        <w:spacing w:line="240" w:lineRule="exact"/>
        <w:rPr>
          <w:sz w:val="19"/>
          <w:szCs w:val="19"/>
        </w:rPr>
      </w:pPr>
    </w:p>
    <w:p w:rsidR="00B457CA" w:rsidRDefault="00B457CA">
      <w:pPr>
        <w:rPr>
          <w:sz w:val="2"/>
          <w:szCs w:val="2"/>
        </w:rPr>
        <w:sectPr w:rsidR="00B457CA">
          <w:headerReference w:type="even" r:id="rId7"/>
          <w:headerReference w:type="default" r:id="rId8"/>
          <w:type w:val="continuous"/>
          <w:pgSz w:w="11909" w:h="16834"/>
          <w:pgMar w:top="0" w:right="0" w:bottom="0" w:left="0" w:header="0" w:footer="3" w:gutter="0"/>
          <w:cols w:space="720"/>
          <w:noEndnote/>
          <w:docGrid w:linePitch="360"/>
        </w:sectPr>
      </w:pPr>
    </w:p>
    <w:p w:rsidR="00B457CA" w:rsidRDefault="00D46D44">
      <w:pPr>
        <w:pStyle w:val="20"/>
        <w:framePr w:h="220" w:wrap="around" w:vAnchor="text" w:hAnchor="margin" w:x="-1349" w:y="23"/>
        <w:shd w:val="clear" w:color="auto" w:fill="auto"/>
        <w:spacing w:after="0" w:line="220" w:lineRule="exact"/>
      </w:pPr>
      <w:r>
        <w:rPr>
          <w:rStyle w:val="2Exact"/>
          <w:b/>
          <w:bCs/>
          <w:spacing w:val="0"/>
        </w:rPr>
        <w:t>ідияс</w:t>
      </w:r>
    </w:p>
    <w:p w:rsidR="00B457CA" w:rsidRDefault="00D46D44">
      <w:pPr>
        <w:pStyle w:val="50"/>
        <w:framePr w:h="220" w:wrap="around" w:vAnchor="text" w:hAnchor="margin" w:x="-2249" w:y="74"/>
        <w:shd w:val="clear" w:color="auto" w:fill="auto"/>
        <w:spacing w:line="220" w:lineRule="exact"/>
      </w:pPr>
      <w:r>
        <w:rPr>
          <w:rStyle w:val="5Exact"/>
          <w:b/>
          <w:bCs/>
          <w:spacing w:val="0"/>
        </w:rPr>
        <w:t>КІ*</w:t>
      </w:r>
    </w:p>
    <w:p w:rsidR="00B457CA" w:rsidRDefault="00D46D44">
      <w:pPr>
        <w:pStyle w:val="20"/>
        <w:shd w:val="clear" w:color="auto" w:fill="auto"/>
        <w:spacing w:after="673" w:line="230" w:lineRule="exact"/>
      </w:pPr>
      <w:r>
        <w:lastRenderedPageBreak/>
        <w:t>(прізвище та іжіціалк начальника відділ</w:t>
      </w:r>
    </w:p>
    <w:p w:rsidR="00B457CA" w:rsidRDefault="00D46D44">
      <w:pPr>
        <w:pStyle w:val="20"/>
        <w:shd w:val="clear" w:color="auto" w:fill="auto"/>
        <w:spacing w:after="193" w:line="230" w:lineRule="exact"/>
        <w:ind w:right="240"/>
        <w:jc w:val="center"/>
      </w:pPr>
      <w:r>
        <w:t>12.03.2009</w:t>
      </w:r>
    </w:p>
    <w:p w:rsidR="00B457CA" w:rsidRDefault="00D46D44">
      <w:pPr>
        <w:pStyle w:val="20"/>
        <w:shd w:val="clear" w:color="auto" w:fill="auto"/>
        <w:spacing w:after="0" w:line="230" w:lineRule="exact"/>
        <w:ind w:right="240"/>
        <w:jc w:val="center"/>
        <w:sectPr w:rsidR="00B457CA">
          <w:type w:val="continuous"/>
          <w:pgSz w:w="11909" w:h="16834"/>
          <w:pgMar w:top="5735" w:right="2002" w:bottom="5272" w:left="4291" w:header="0" w:footer="3" w:gutter="0"/>
          <w:cols w:space="720"/>
          <w:noEndnote/>
          <w:docGrid w:linePitch="360"/>
        </w:sectPr>
      </w:pPr>
      <w:r>
        <w:t>( дата видачі картки )</w:t>
      </w:r>
    </w:p>
    <w:p w:rsidR="00B457CA" w:rsidRDefault="00D46D44">
      <w:pPr>
        <w:pStyle w:val="60"/>
        <w:shd w:val="clear" w:color="auto" w:fill="auto"/>
        <w:spacing w:after="244" w:line="220" w:lineRule="exact"/>
        <w:ind w:left="80" w:firstLine="0"/>
      </w:pPr>
      <w:bookmarkStart w:id="0" w:name="bookmark0"/>
      <w:r>
        <w:rPr>
          <w:rStyle w:val="61"/>
          <w:b/>
          <w:bCs/>
        </w:rPr>
        <w:lastRenderedPageBreak/>
        <w:t xml:space="preserve">,І.ДАЦЕНКО, </w:t>
      </w:r>
      <w:r>
        <w:rPr>
          <w:rStyle w:val="62"/>
          <w:b/>
          <w:bCs/>
        </w:rPr>
        <w:t>М.Б.ШЕГЕДИН, Н.В.МОСКВЯК, О.Ю.НАЗаГ^</w:t>
      </w:r>
      <w:bookmarkEnd w:id="0"/>
    </w:p>
    <w:p w:rsidR="00B457CA" w:rsidRDefault="00D46D44">
      <w:pPr>
        <w:pStyle w:val="10"/>
        <w:keepNext/>
        <w:keepLines/>
        <w:shd w:val="clear" w:color="auto" w:fill="auto"/>
        <w:spacing w:before="0" w:after="0" w:line="2000" w:lineRule="exact"/>
        <w:ind w:left="80"/>
      </w:pPr>
      <w:bookmarkStart w:id="1" w:name="bookmark1"/>
      <w:r>
        <w:t>ГІГІЄНА ПРАЦІ</w:t>
      </w:r>
      <w:bookmarkEnd w:id="1"/>
    </w:p>
    <w:p w:rsidR="00B457CA" w:rsidRDefault="00D46D44">
      <w:pPr>
        <w:pStyle w:val="22"/>
        <w:keepNext/>
        <w:keepLines/>
        <w:shd w:val="clear" w:color="auto" w:fill="auto"/>
        <w:spacing w:before="0" w:after="0" w:line="1220" w:lineRule="exact"/>
        <w:ind w:left="80"/>
      </w:pPr>
      <w:bookmarkStart w:id="2" w:name="bookmark2"/>
      <w:r>
        <w:t>і ВИРОБНИЧА</w:t>
      </w:r>
      <w:bookmarkEnd w:id="2"/>
    </w:p>
    <w:p w:rsidR="00B457CA" w:rsidRDefault="00D46D44">
      <w:pPr>
        <w:pStyle w:val="70"/>
        <w:shd w:val="clear" w:color="auto" w:fill="auto"/>
        <w:spacing w:before="0" w:after="425" w:line="1220" w:lineRule="exact"/>
        <w:ind w:left="1520"/>
      </w:pPr>
      <w:r>
        <w:t>САНІТАРІЯ</w:t>
      </w:r>
    </w:p>
    <w:p w:rsidR="00B457CA" w:rsidRDefault="00D46D44">
      <w:pPr>
        <w:pStyle w:val="50"/>
        <w:shd w:val="clear" w:color="auto" w:fill="auto"/>
        <w:spacing w:line="304" w:lineRule="exact"/>
        <w:ind w:left="1520"/>
      </w:pPr>
      <w:r>
        <w:t>Допущено</w:t>
      </w:r>
    </w:p>
    <w:p w:rsidR="00B457CA" w:rsidRDefault="00D46D44">
      <w:pPr>
        <w:pStyle w:val="50"/>
        <w:shd w:val="clear" w:color="auto" w:fill="auto"/>
        <w:spacing w:after="1699" w:line="304" w:lineRule="exact"/>
        <w:ind w:left="1520" w:right="2760"/>
      </w:pPr>
      <w:r>
        <w:t xml:space="preserve">Головним управлінням освіти, </w:t>
      </w:r>
      <w:r>
        <w:t>науки та інформаційно-аналітичного забезпечення МОЗ України як підручник для студентів вищих медичних навчальних закладів І—II рівнів акредитації</w:t>
      </w:r>
    </w:p>
    <w:p w:rsidR="00B457CA" w:rsidRDefault="00D46D44">
      <w:pPr>
        <w:pStyle w:val="-20"/>
        <w:framePr w:w="1516" w:h="712" w:vSpace="40" w:wrap="around" w:vAnchor="text" w:hAnchor="margin" w:x="3357" w:y="173"/>
        <w:shd w:val="clear" w:color="auto" w:fill="auto"/>
      </w:pPr>
      <w:r>
        <w:t>498124</w:t>
      </w:r>
    </w:p>
    <w:p w:rsidR="00B457CA" w:rsidRDefault="00D46D44">
      <w:pPr>
        <w:pStyle w:val="80"/>
        <w:shd w:val="clear" w:color="auto" w:fill="auto"/>
        <w:spacing w:before="0" w:after="716" w:line="280" w:lineRule="exact"/>
        <w:ind w:left="160"/>
      </w:pPr>
      <w:r>
        <w:t>БНЬПхг,/</w:t>
      </w:r>
    </w:p>
    <w:p w:rsidR="00B457CA" w:rsidRDefault="00D46D44">
      <w:pPr>
        <w:pStyle w:val="80"/>
        <w:shd w:val="clear" w:color="auto" w:fill="auto"/>
        <w:spacing w:before="0" w:after="1745" w:line="280" w:lineRule="exact"/>
        <w:ind w:left="80"/>
      </w:pPr>
      <w:r>
        <w:t>498124</w:t>
      </w:r>
    </w:p>
    <w:p w:rsidR="00B457CA" w:rsidRDefault="00D46D44">
      <w:pPr>
        <w:pStyle w:val="50"/>
        <w:shd w:val="clear" w:color="auto" w:fill="auto"/>
        <w:spacing w:line="324" w:lineRule="exact"/>
        <w:ind w:left="1520"/>
      </w:pPr>
      <w:r>
        <w:t>Київ</w:t>
      </w:r>
    </w:p>
    <w:p w:rsidR="00B457CA" w:rsidRDefault="00D46D44">
      <w:pPr>
        <w:pStyle w:val="50"/>
        <w:shd w:val="clear" w:color="auto" w:fill="auto"/>
        <w:spacing w:line="324" w:lineRule="exact"/>
        <w:ind w:left="1520"/>
      </w:pPr>
      <w:r>
        <w:t>“Здоров’я”</w:t>
      </w:r>
    </w:p>
    <w:p w:rsidR="00B457CA" w:rsidRDefault="00D46D44">
      <w:pPr>
        <w:pStyle w:val="90"/>
        <w:shd w:val="clear" w:color="auto" w:fill="auto"/>
        <w:ind w:left="1520"/>
        <w:sectPr w:rsidR="00B457CA">
          <w:headerReference w:type="even" r:id="rId9"/>
          <w:headerReference w:type="default" r:id="rId10"/>
          <w:pgSz w:w="16838" w:h="23810"/>
          <w:pgMar w:top="4729" w:right="3745" w:bottom="4137" w:left="4469" w:header="0" w:footer="3" w:gutter="0"/>
          <w:cols w:space="720"/>
          <w:noEndnote/>
          <w:docGrid w:linePitch="360"/>
        </w:sectPr>
      </w:pPr>
      <w:r>
        <w:t>2002</w:t>
      </w:r>
    </w:p>
    <w:p w:rsidR="00B457CA" w:rsidRDefault="00D46D44">
      <w:pPr>
        <w:pStyle w:val="50"/>
        <w:shd w:val="clear" w:color="auto" w:fill="auto"/>
        <w:tabs>
          <w:tab w:val="right" w:pos="5896"/>
          <w:tab w:val="right" w:pos="4744"/>
          <w:tab w:val="right" w:pos="4905"/>
          <w:tab w:val="center" w:pos="5054"/>
          <w:tab w:val="right" w:pos="5896"/>
          <w:tab w:val="left" w:pos="6099"/>
        </w:tabs>
        <w:spacing w:after="441" w:line="220" w:lineRule="exact"/>
        <w:ind w:left="20"/>
        <w:jc w:val="both"/>
      </w:pPr>
      <w:r>
        <w:rPr>
          <w:rStyle w:val="51"/>
          <w:b/>
          <w:bCs/>
        </w:rPr>
        <w:lastRenderedPageBreak/>
        <w:t>Передмова</w:t>
      </w:r>
      <w:r>
        <w:rPr>
          <w:lang w:val="ru-RU" w:eastAsia="ru-RU" w:bidi="ru-RU"/>
        </w:rPr>
        <w:tab/>
        <w:t xml:space="preserve">  .</w:t>
      </w:r>
      <w:r>
        <w:rPr>
          <w:lang w:val="ru-RU" w:eastAsia="ru-RU" w:bidi="ru-RU"/>
        </w:rPr>
        <w:tab/>
        <w:t>.</w:t>
      </w:r>
      <w:r>
        <w:rPr>
          <w:lang w:val="ru-RU" w:eastAsia="ru-RU" w:bidi="ru-RU"/>
        </w:rPr>
        <w:tab/>
        <w:t>.</w:t>
      </w:r>
      <w:r>
        <w:rPr>
          <w:lang w:val="ru-RU" w:eastAsia="ru-RU" w:bidi="ru-RU"/>
        </w:rPr>
        <w:tab/>
        <w:t>.</w:t>
      </w:r>
      <w:r>
        <w:rPr>
          <w:lang w:val="ru-RU" w:eastAsia="ru-RU" w:bidi="ru-RU"/>
        </w:rPr>
        <w:tab/>
      </w:r>
      <w:r>
        <w:rPr>
          <w:rStyle w:val="54pt"/>
          <w:b/>
          <w:bCs/>
          <w:lang w:val="ru-RU" w:eastAsia="ru-RU" w:bidi="ru-RU"/>
        </w:rPr>
        <w:t>.....</w:t>
      </w:r>
      <w:r>
        <w:rPr>
          <w:lang w:val="ru-RU" w:eastAsia="ru-RU" w:bidi="ru-RU"/>
        </w:rPr>
        <w:tab/>
        <w:t xml:space="preserve">. . . </w:t>
      </w:r>
      <w:r>
        <w:rPr>
          <w:rStyle w:val="54pt"/>
          <w:b/>
          <w:bCs/>
          <w:lang w:val="ru-RU" w:eastAsia="ru-RU" w:bidi="ru-RU"/>
        </w:rPr>
        <w:t>...</w:t>
      </w:r>
      <w:r>
        <w:rPr>
          <w:lang w:val="ru-RU" w:eastAsia="ru-RU" w:bidi="ru-RU"/>
        </w:rPr>
        <w:t xml:space="preserve"> </w:t>
      </w:r>
      <w:r>
        <w:t>З</w:t>
      </w:r>
    </w:p>
    <w:p w:rsidR="00B457CA" w:rsidRDefault="00D46D44">
      <w:pPr>
        <w:pStyle w:val="101"/>
        <w:shd w:val="clear" w:color="auto" w:fill="auto"/>
        <w:spacing w:before="0" w:after="26" w:line="220" w:lineRule="exact"/>
        <w:ind w:left="20"/>
      </w:pPr>
      <w:bookmarkStart w:id="3" w:name="bookmark3"/>
      <w:r>
        <w:t xml:space="preserve">штт </w:t>
      </w:r>
      <w:r>
        <w:t>тірт</w:t>
      </w:r>
      <w:bookmarkEnd w:id="3"/>
    </w:p>
    <w:p w:rsidR="00B457CA" w:rsidRDefault="00B457CA">
      <w:pPr>
        <w:pStyle w:val="24"/>
        <w:shd w:val="clear" w:color="auto" w:fill="auto"/>
        <w:tabs>
          <w:tab w:val="right" w:pos="6915"/>
          <w:tab w:val="right" w:pos="7681"/>
        </w:tabs>
        <w:spacing w:before="0" w:after="72" w:line="340" w:lineRule="exact"/>
        <w:ind w:left="20"/>
      </w:pPr>
      <w:r w:rsidRPr="00B457CA">
        <w:fldChar w:fldCharType="begin"/>
      </w:r>
      <w:r w:rsidR="00D46D44">
        <w:instrText xml:space="preserve"> TOC \o "1-5" \h \z </w:instrText>
      </w:r>
      <w:r w:rsidRPr="00B457CA">
        <w:fldChar w:fldCharType="separate"/>
      </w:r>
      <w:hyperlink w:anchor="bookmark4" w:tooltip="Current Document">
        <w:bookmarkStart w:id="4" w:name="bookmark4"/>
        <w:r w:rsidR="00D46D44">
          <w:t>Загальна гігієна праці</w:t>
        </w:r>
        <w:r w:rsidR="00D46D44">
          <w:rPr>
            <w:rStyle w:val="2TimesNewRoman17pt4pt"/>
            <w:rFonts w:eastAsia="Bookman Old Style"/>
          </w:rPr>
          <w:t xml:space="preserve"> ..........</w:t>
        </w:r>
        <w:r w:rsidR="00D46D44">
          <w:rPr>
            <w:rStyle w:val="2TimesNewRoman17pt4pt"/>
            <w:rFonts w:eastAsia="Bookman Old Style"/>
          </w:rPr>
          <w:tab/>
          <w:t>.</w:t>
        </w:r>
        <w:r w:rsidR="00D46D44">
          <w:rPr>
            <w:rStyle w:val="2TimesNewRoman17pt4pt"/>
            <w:rFonts w:eastAsia="Bookman Old Style"/>
          </w:rPr>
          <w:tab/>
        </w:r>
        <w:r w:rsidR="00D46D44">
          <w:rPr>
            <w:rStyle w:val="295pt"/>
            <w:b/>
            <w:bCs/>
          </w:rPr>
          <w:t>5</w:t>
        </w:r>
        <w:bookmarkEnd w:id="4"/>
      </w:hyperlink>
    </w:p>
    <w:p w:rsidR="00B457CA" w:rsidRDefault="00B457CA">
      <w:pPr>
        <w:pStyle w:val="ab"/>
        <w:shd w:val="clear" w:color="auto" w:fill="auto"/>
        <w:tabs>
          <w:tab w:val="left" w:leader="dot" w:pos="5027"/>
          <w:tab w:val="left" w:leader="dot" w:pos="5277"/>
        </w:tabs>
        <w:spacing w:before="0"/>
        <w:ind w:left="20"/>
      </w:pPr>
      <w:hyperlink w:anchor="bookmark19" w:tooltip="Current Document">
        <w:r w:rsidR="00D46D44">
          <w:t xml:space="preserve">Гігієна праці як наука  </w:t>
        </w:r>
        <w:r w:rsidR="00D46D44">
          <w:tab/>
        </w:r>
        <w:r w:rsidR="00D46D44">
          <w:tab/>
          <w:t xml:space="preserve"> 6</w:t>
        </w:r>
      </w:hyperlink>
    </w:p>
    <w:p w:rsidR="00B457CA" w:rsidRDefault="00D46D44">
      <w:pPr>
        <w:pStyle w:val="ab"/>
        <w:shd w:val="clear" w:color="auto" w:fill="auto"/>
        <w:tabs>
          <w:tab w:val="center" w:pos="5431"/>
          <w:tab w:val="left" w:pos="5988"/>
          <w:tab w:val="right" w:pos="5786"/>
          <w:tab w:val="left" w:pos="5910"/>
          <w:tab w:val="right" w:pos="7681"/>
        </w:tabs>
        <w:spacing w:before="0"/>
        <w:ind w:left="20"/>
      </w:pPr>
      <w:r>
        <w:t xml:space="preserve">Історія розвитку гігієни праці </w:t>
      </w:r>
      <w:r>
        <w:tab/>
        <w:t>.</w:t>
      </w:r>
      <w:r>
        <w:tab/>
        <w:t>.</w:t>
      </w:r>
      <w:r>
        <w:tab/>
        <w:t>.</w:t>
      </w:r>
      <w:r>
        <w:tab/>
      </w:r>
      <w:r>
        <w:rPr>
          <w:rStyle w:val="4pt"/>
          <w:b/>
          <w:bCs/>
        </w:rPr>
        <w:t>....</w:t>
      </w:r>
      <w:r>
        <w:t xml:space="preserve"> </w:t>
      </w:r>
      <w:r>
        <w:rPr>
          <w:rStyle w:val="4pt"/>
          <w:b/>
          <w:bCs/>
        </w:rPr>
        <w:t>...</w:t>
      </w:r>
      <w:r>
        <w:tab/>
        <w:t>11</w:t>
      </w:r>
    </w:p>
    <w:p w:rsidR="00B457CA" w:rsidRDefault="00D46D44">
      <w:pPr>
        <w:pStyle w:val="ab"/>
        <w:shd w:val="clear" w:color="auto" w:fill="auto"/>
        <w:tabs>
          <w:tab w:val="right" w:pos="7681"/>
        </w:tabs>
        <w:spacing w:before="0" w:after="316"/>
        <w:ind w:left="20"/>
      </w:pPr>
      <w:r>
        <w:t xml:space="preserve">Державний санітарний нагляд з гігієни </w:t>
      </w:r>
      <w:r>
        <w:rPr>
          <w:rStyle w:val="3pt"/>
          <w:b/>
          <w:bCs/>
        </w:rPr>
        <w:t>праці.........</w:t>
      </w:r>
      <w:r>
        <w:tab/>
        <w:t>19</w:t>
      </w:r>
    </w:p>
    <w:p w:rsidR="00B457CA" w:rsidRDefault="00D46D44">
      <w:pPr>
        <w:pStyle w:val="32"/>
        <w:shd w:val="clear" w:color="auto" w:fill="auto"/>
        <w:spacing w:before="0"/>
        <w:ind w:left="20"/>
      </w:pPr>
      <w:r>
        <w:t>ІР@§мВш в</w:t>
      </w:r>
    </w:p>
    <w:p w:rsidR="00B457CA" w:rsidRDefault="00D46D44">
      <w:pPr>
        <w:pStyle w:val="42"/>
        <w:shd w:val="clear" w:color="auto" w:fill="auto"/>
        <w:tabs>
          <w:tab w:val="right" w:leader="dot" w:pos="7681"/>
        </w:tabs>
        <w:ind w:left="20"/>
      </w:pPr>
      <w:r>
        <w:t>Основи фізіології праці</w:t>
      </w:r>
      <w:r>
        <w:rPr>
          <w:rStyle w:val="4TimesNewRoman15pt0pt"/>
          <w:rFonts w:eastAsia="Bookman Old Style"/>
        </w:rPr>
        <w:tab/>
        <w:t xml:space="preserve"> </w:t>
      </w:r>
      <w:r>
        <w:rPr>
          <w:rStyle w:val="412pt"/>
        </w:rPr>
        <w:t>36</w:t>
      </w:r>
    </w:p>
    <w:p w:rsidR="00B457CA" w:rsidRDefault="00D46D44">
      <w:pPr>
        <w:pStyle w:val="ab"/>
        <w:shd w:val="clear" w:color="auto" w:fill="auto"/>
        <w:spacing w:before="0" w:line="426" w:lineRule="exact"/>
        <w:ind w:left="20"/>
      </w:pPr>
      <w:r>
        <w:t>Форми праці й фізіологічні зміни в організмі в процесі</w:t>
      </w:r>
    </w:p>
    <w:p w:rsidR="00B457CA" w:rsidRDefault="00D46D44">
      <w:pPr>
        <w:pStyle w:val="ab"/>
        <w:shd w:val="clear" w:color="auto" w:fill="auto"/>
        <w:tabs>
          <w:tab w:val="right" w:leader="dot" w:pos="7681"/>
        </w:tabs>
        <w:spacing w:before="0" w:after="28" w:line="220" w:lineRule="exact"/>
        <w:ind w:left="20"/>
      </w:pPr>
      <w:r>
        <w:t>трудової діяльності</w:t>
      </w:r>
      <w:r>
        <w:tab/>
        <w:t xml:space="preserve">     37</w:t>
      </w:r>
    </w:p>
    <w:p w:rsidR="00B457CA" w:rsidRDefault="00D46D44">
      <w:pPr>
        <w:pStyle w:val="ab"/>
        <w:shd w:val="clear" w:color="auto" w:fill="auto"/>
        <w:spacing w:before="0" w:after="34" w:line="220" w:lineRule="exact"/>
        <w:ind w:left="20"/>
      </w:pPr>
      <w:r>
        <w:t>Вплив розумової праці на функціональний стан організму</w:t>
      </w:r>
    </w:p>
    <w:p w:rsidR="00B457CA" w:rsidRDefault="00D46D44">
      <w:pPr>
        <w:pStyle w:val="ab"/>
        <w:shd w:val="clear" w:color="auto" w:fill="auto"/>
        <w:tabs>
          <w:tab w:val="center" w:leader="dot" w:pos="6967"/>
        </w:tabs>
        <w:spacing w:before="0" w:after="31" w:line="220" w:lineRule="exact"/>
        <w:ind w:left="20"/>
      </w:pPr>
      <w:r>
        <w:t xml:space="preserve">й ефективність трудової </w:t>
      </w:r>
      <w:r>
        <w:t>діяльності</w:t>
      </w:r>
      <w:r>
        <w:tab/>
        <w:t xml:space="preserve"> 44</w:t>
      </w:r>
    </w:p>
    <w:p w:rsidR="00B457CA" w:rsidRDefault="00D46D44">
      <w:pPr>
        <w:pStyle w:val="ab"/>
        <w:shd w:val="clear" w:color="auto" w:fill="auto"/>
        <w:tabs>
          <w:tab w:val="center" w:leader="dot" w:pos="6967"/>
        </w:tabs>
        <w:spacing w:before="0" w:after="396" w:line="220" w:lineRule="exact"/>
        <w:ind w:left="20"/>
      </w:pPr>
      <w:r>
        <w:t>Втома і перевтома та як їм запобігти</w:t>
      </w:r>
      <w:r>
        <w:tab/>
        <w:t xml:space="preserve"> 47</w:t>
      </w:r>
    </w:p>
    <w:p w:rsidR="00B457CA" w:rsidRDefault="00D46D44">
      <w:pPr>
        <w:pStyle w:val="53"/>
        <w:shd w:val="clear" w:color="auto" w:fill="auto"/>
        <w:spacing w:before="0" w:after="0" w:line="280" w:lineRule="exact"/>
        <w:ind w:left="20"/>
      </w:pPr>
      <w:bookmarkStart w:id="5" w:name="bookmark5"/>
      <w:r>
        <w:rPr>
          <w:rStyle w:val="54"/>
          <w:i/>
          <w:iCs/>
        </w:rPr>
        <w:t>РтщШ Ш</w:t>
      </w:r>
      <w:bookmarkEnd w:id="5"/>
    </w:p>
    <w:p w:rsidR="00B457CA" w:rsidRDefault="00D46D44">
      <w:pPr>
        <w:pStyle w:val="42"/>
        <w:shd w:val="clear" w:color="auto" w:fill="auto"/>
        <w:spacing w:line="335" w:lineRule="exact"/>
        <w:ind w:left="20" w:right="2860"/>
        <w:jc w:val="left"/>
      </w:pPr>
      <w:r>
        <w:t>Напруження окремих органів і систем під час роботи та</w:t>
      </w:r>
    </w:p>
    <w:p w:rsidR="00B457CA" w:rsidRDefault="00D46D44">
      <w:pPr>
        <w:pStyle w:val="42"/>
        <w:shd w:val="clear" w:color="auto" w:fill="auto"/>
        <w:tabs>
          <w:tab w:val="center" w:leader="dot" w:pos="6967"/>
        </w:tabs>
        <w:spacing w:after="152" w:line="335" w:lineRule="exact"/>
        <w:ind w:left="20"/>
      </w:pPr>
      <w:r>
        <w:t>його вплив на здоров’я</w:t>
      </w:r>
      <w:r>
        <w:rPr>
          <w:rStyle w:val="4TimesNewRoman15pt0pt"/>
          <w:rFonts w:eastAsia="Bookman Old Style"/>
        </w:rPr>
        <w:tab/>
        <w:t xml:space="preserve"> </w:t>
      </w:r>
      <w:r>
        <w:rPr>
          <w:rStyle w:val="412pt"/>
        </w:rPr>
        <w:t>53</w:t>
      </w:r>
    </w:p>
    <w:p w:rsidR="00B457CA" w:rsidRDefault="00D46D44">
      <w:pPr>
        <w:pStyle w:val="64"/>
        <w:shd w:val="clear" w:color="auto" w:fill="auto"/>
        <w:tabs>
          <w:tab w:val="center" w:leader="dot" w:pos="6967"/>
          <w:tab w:val="right" w:pos="7681"/>
        </w:tabs>
        <w:spacing w:before="0" w:after="0" w:line="220" w:lineRule="exact"/>
        <w:ind w:left="20"/>
      </w:pPr>
      <w:r>
        <w:t>Вивчення фізіологічних змін під час роботи</w:t>
      </w:r>
      <w:r>
        <w:rPr>
          <w:rStyle w:val="65"/>
          <w:b/>
          <w:bCs/>
        </w:rPr>
        <w:tab/>
      </w:r>
      <w:r>
        <w:rPr>
          <w:rStyle w:val="65"/>
          <w:b/>
          <w:bCs/>
        </w:rPr>
        <w:tab/>
        <w:t>57</w:t>
      </w:r>
    </w:p>
    <w:p w:rsidR="00B457CA" w:rsidRDefault="00D46D44">
      <w:pPr>
        <w:pStyle w:val="ab"/>
        <w:shd w:val="clear" w:color="auto" w:fill="auto"/>
        <w:tabs>
          <w:tab w:val="center" w:leader="dot" w:pos="6967"/>
        </w:tabs>
        <w:spacing w:before="0" w:line="310" w:lineRule="exact"/>
        <w:ind w:left="20"/>
      </w:pPr>
      <w:r>
        <w:t>Методи вивчення рівня м'язової працездатності</w:t>
      </w:r>
      <w:r>
        <w:tab/>
        <w:t xml:space="preserve"> 57</w:t>
      </w:r>
    </w:p>
    <w:p w:rsidR="00B457CA" w:rsidRDefault="00D46D44">
      <w:pPr>
        <w:pStyle w:val="ab"/>
        <w:shd w:val="clear" w:color="auto" w:fill="auto"/>
        <w:tabs>
          <w:tab w:val="right" w:pos="7681"/>
        </w:tabs>
        <w:spacing w:before="0" w:line="310" w:lineRule="exact"/>
        <w:ind w:left="20"/>
      </w:pPr>
      <w:r>
        <w:t xml:space="preserve">Методика дослідження серцево-судинної системи </w:t>
      </w:r>
      <w:r>
        <w:rPr>
          <w:rStyle w:val="4pt"/>
          <w:b/>
          <w:bCs/>
        </w:rPr>
        <w:t>.....</w:t>
      </w:r>
      <w:r>
        <w:tab/>
        <w:t>59</w:t>
      </w:r>
    </w:p>
    <w:p w:rsidR="00B457CA" w:rsidRDefault="00D46D44">
      <w:pPr>
        <w:pStyle w:val="ab"/>
        <w:shd w:val="clear" w:color="auto" w:fill="auto"/>
        <w:tabs>
          <w:tab w:val="center" w:leader="dot" w:pos="6967"/>
        </w:tabs>
        <w:spacing w:before="0" w:line="310" w:lineRule="exact"/>
        <w:ind w:left="20"/>
      </w:pPr>
      <w:r>
        <w:t>Методика дослідження дихальної системи</w:t>
      </w:r>
      <w:r>
        <w:tab/>
        <w:t xml:space="preserve"> 60</w:t>
      </w:r>
    </w:p>
    <w:p w:rsidR="00B457CA" w:rsidRDefault="00D46D44">
      <w:pPr>
        <w:pStyle w:val="ab"/>
        <w:shd w:val="clear" w:color="auto" w:fill="auto"/>
        <w:tabs>
          <w:tab w:val="center" w:pos="6967"/>
          <w:tab w:val="right" w:pos="7681"/>
        </w:tabs>
        <w:spacing w:before="0" w:line="310" w:lineRule="exact"/>
        <w:ind w:left="20"/>
      </w:pPr>
      <w:r>
        <w:t>Методика дослідження функціонального стану ЦНС</w:t>
      </w:r>
      <w:r>
        <w:tab/>
        <w:t>...</w:t>
      </w:r>
      <w:r>
        <w:tab/>
        <w:t>62</w:t>
      </w:r>
    </w:p>
    <w:p w:rsidR="00B457CA" w:rsidRDefault="00D46D44">
      <w:pPr>
        <w:pStyle w:val="ab"/>
        <w:shd w:val="clear" w:color="auto" w:fill="auto"/>
        <w:spacing w:before="0" w:line="310" w:lineRule="exact"/>
        <w:ind w:left="20"/>
      </w:pPr>
      <w:r>
        <w:t>Методика оцінки праці за ступенем важкості</w:t>
      </w:r>
    </w:p>
    <w:p w:rsidR="00B457CA" w:rsidRDefault="00D46D44">
      <w:pPr>
        <w:pStyle w:val="ab"/>
        <w:shd w:val="clear" w:color="auto" w:fill="auto"/>
        <w:tabs>
          <w:tab w:val="right" w:leader="dot" w:pos="7681"/>
        </w:tabs>
        <w:spacing w:before="0" w:after="48" w:line="220" w:lineRule="exact"/>
        <w:ind w:left="20"/>
      </w:pPr>
      <w:r>
        <w:t xml:space="preserve">та напруження </w:t>
      </w:r>
      <w:r>
        <w:tab/>
        <w:t xml:space="preserve">    63</w:t>
      </w:r>
    </w:p>
    <w:p w:rsidR="00B457CA" w:rsidRDefault="00D46D44">
      <w:pPr>
        <w:pStyle w:val="ab"/>
        <w:shd w:val="clear" w:color="auto" w:fill="auto"/>
        <w:spacing w:before="0" w:after="23" w:line="220" w:lineRule="exact"/>
        <w:ind w:left="20"/>
      </w:pPr>
      <w:r>
        <w:t>Метод хронометражного спостереження</w:t>
      </w:r>
    </w:p>
    <w:p w:rsidR="00B457CA" w:rsidRDefault="00D46D44">
      <w:pPr>
        <w:pStyle w:val="ab"/>
        <w:shd w:val="clear" w:color="auto" w:fill="auto"/>
        <w:tabs>
          <w:tab w:val="right" w:leader="dot" w:pos="7681"/>
        </w:tabs>
        <w:spacing w:before="0" w:after="50" w:line="220" w:lineRule="exact"/>
        <w:ind w:left="20"/>
      </w:pPr>
      <w:r>
        <w:t xml:space="preserve">на виробництві </w:t>
      </w:r>
      <w:r>
        <w:tab/>
        <w:t xml:space="preserve">  73</w:t>
      </w:r>
    </w:p>
    <w:p w:rsidR="00B457CA" w:rsidRDefault="00D46D44">
      <w:pPr>
        <w:pStyle w:val="ab"/>
        <w:shd w:val="clear" w:color="auto" w:fill="auto"/>
        <w:tabs>
          <w:tab w:val="center" w:leader="dot" w:pos="6967"/>
        </w:tabs>
        <w:spacing w:before="0" w:line="220" w:lineRule="exact"/>
        <w:ind w:left="20"/>
        <w:sectPr w:rsidR="00B457CA">
          <w:pgSz w:w="16838" w:h="23810"/>
          <w:pgMar w:top="6675" w:right="4556" w:bottom="5900" w:left="4556" w:header="0" w:footer="3" w:gutter="0"/>
          <w:cols w:space="720"/>
          <w:noEndnote/>
          <w:docGrid w:linePitch="360"/>
        </w:sectPr>
      </w:pPr>
      <w:r>
        <w:t>Методика психофізіологічних досліджень</w:t>
      </w:r>
      <w:r>
        <w:tab/>
        <w:t xml:space="preserve"> 76</w:t>
      </w:r>
      <w:r w:rsidR="00B457CA">
        <w:fldChar w:fldCharType="end"/>
      </w:r>
    </w:p>
    <w:p w:rsidR="00B457CA" w:rsidRDefault="00D46D44">
      <w:pPr>
        <w:pStyle w:val="110"/>
        <w:shd w:val="clear" w:color="auto" w:fill="auto"/>
        <w:tabs>
          <w:tab w:val="right" w:pos="6285"/>
        </w:tabs>
        <w:ind w:left="300"/>
      </w:pPr>
      <w:r>
        <w:lastRenderedPageBreak/>
        <w:t>фізичп^</w:t>
      </w:r>
      <w:r>
        <w:tab/>
        <w:t>о умивах виробництва</w:t>
      </w:r>
    </w:p>
    <w:p w:rsidR="00B457CA" w:rsidRDefault="00B457CA">
      <w:pPr>
        <w:pStyle w:val="42"/>
        <w:shd w:val="clear" w:color="auto" w:fill="auto"/>
        <w:tabs>
          <w:tab w:val="left" w:leader="dot" w:pos="6013"/>
        </w:tabs>
        <w:spacing w:after="174" w:line="288" w:lineRule="exact"/>
        <w:ind w:left="100" w:right="180" w:firstLine="200"/>
        <w:jc w:val="left"/>
      </w:pPr>
      <w:r w:rsidRPr="00B457CA">
        <w:fldChar w:fldCharType="begin"/>
      </w:r>
      <w:r w:rsidR="00D46D44">
        <w:instrText xml:space="preserve"> TOC \o "1-5" \h \z </w:instrText>
      </w:r>
      <w:r w:rsidRPr="00B457CA">
        <w:fldChar w:fldCharType="separate"/>
      </w:r>
      <w:r w:rsidR="00D46D44">
        <w:t>іпй їхній вплив на. організм. Мікроклімат виробничих приміщень</w:t>
      </w:r>
      <w:r w:rsidR="00D46D44">
        <w:rPr>
          <w:rStyle w:val="4TimesNewRoman15pt0pt"/>
          <w:rFonts w:eastAsia="Bookman Old Style"/>
        </w:rPr>
        <w:tab/>
        <w:t xml:space="preserve"> </w:t>
      </w:r>
      <w:r w:rsidR="00D46D44">
        <w:rPr>
          <w:rStyle w:val="4TimesNewRoman15pt0pt"/>
          <w:rFonts w:eastAsia="Bookman Old Style"/>
          <w:vertAlign w:val="subscript"/>
        </w:rPr>
        <w:t>77</w:t>
      </w:r>
    </w:p>
    <w:p w:rsidR="00B457CA" w:rsidRDefault="00D46D44">
      <w:pPr>
        <w:pStyle w:val="64"/>
        <w:shd w:val="clear" w:color="auto" w:fill="auto"/>
        <w:spacing w:before="0" w:after="0" w:line="220" w:lineRule="exact"/>
        <w:ind w:left="100"/>
      </w:pPr>
      <w:r>
        <w:t>Методи вивчення параметрів чинників</w:t>
      </w:r>
    </w:p>
    <w:p w:rsidR="00B457CA" w:rsidRDefault="00D46D44">
      <w:pPr>
        <w:pStyle w:val="64"/>
        <w:shd w:val="clear" w:color="auto" w:fill="auto"/>
        <w:tabs>
          <w:tab w:val="left" w:leader="dot" w:pos="6576"/>
        </w:tabs>
        <w:spacing w:before="0" w:after="0" w:line="240" w:lineRule="exact"/>
        <w:ind w:left="100"/>
      </w:pPr>
      <w:r>
        <w:lastRenderedPageBreak/>
        <w:t xml:space="preserve">мікроклімату на </w:t>
      </w:r>
      <w:r>
        <w:t>виробництві</w:t>
      </w:r>
      <w:r>
        <w:rPr>
          <w:rStyle w:val="612pt"/>
        </w:rPr>
        <w:tab/>
        <w:t xml:space="preserve"> 84</w:t>
      </w:r>
    </w:p>
    <w:p w:rsidR="00B457CA" w:rsidRDefault="00D46D44">
      <w:pPr>
        <w:pStyle w:val="72"/>
        <w:shd w:val="clear" w:color="auto" w:fill="auto"/>
        <w:tabs>
          <w:tab w:val="left" w:leader="dot" w:pos="6576"/>
        </w:tabs>
        <w:spacing w:before="0"/>
        <w:ind w:left="100"/>
      </w:pPr>
      <w:r>
        <w:t>Вимірювання температури повітря</w:t>
      </w:r>
      <w:r>
        <w:tab/>
        <w:t xml:space="preserve"> 87</w:t>
      </w:r>
    </w:p>
    <w:p w:rsidR="00B457CA" w:rsidRDefault="00D46D44">
      <w:pPr>
        <w:pStyle w:val="72"/>
        <w:shd w:val="clear" w:color="auto" w:fill="auto"/>
        <w:tabs>
          <w:tab w:val="left" w:leader="dot" w:pos="6576"/>
        </w:tabs>
        <w:spacing w:before="0"/>
        <w:ind w:left="100"/>
      </w:pPr>
      <w:r>
        <w:t>Визначення вологості повітря . .</w:t>
      </w:r>
      <w:r>
        <w:tab/>
        <w:t xml:space="preserve"> 88</w:t>
      </w:r>
    </w:p>
    <w:p w:rsidR="00B457CA" w:rsidRDefault="00D46D44">
      <w:pPr>
        <w:pStyle w:val="72"/>
        <w:shd w:val="clear" w:color="auto" w:fill="auto"/>
        <w:tabs>
          <w:tab w:val="left" w:leader="dot" w:pos="6576"/>
        </w:tabs>
        <w:spacing w:before="0"/>
        <w:ind w:left="100"/>
      </w:pPr>
      <w:r>
        <w:t>Визначення швидкості руху повітря</w:t>
      </w:r>
      <w:r>
        <w:tab/>
        <w:t xml:space="preserve"> 94</w:t>
      </w:r>
    </w:p>
    <w:p w:rsidR="00B457CA" w:rsidRDefault="00D46D44">
      <w:pPr>
        <w:pStyle w:val="72"/>
        <w:shd w:val="clear" w:color="auto" w:fill="auto"/>
        <w:tabs>
          <w:tab w:val="left" w:leader="dot" w:pos="6576"/>
        </w:tabs>
        <w:spacing w:before="0" w:after="433"/>
        <w:ind w:left="100"/>
      </w:pPr>
      <w:r>
        <w:t xml:space="preserve">Визначення інфрачервоного випромінювання  </w:t>
      </w:r>
      <w:r>
        <w:tab/>
        <w:t xml:space="preserve"> 96</w:t>
      </w:r>
    </w:p>
    <w:p w:rsidR="00B457CA" w:rsidRDefault="00D46D44">
      <w:pPr>
        <w:pStyle w:val="53"/>
        <w:shd w:val="clear" w:color="auto" w:fill="auto"/>
        <w:spacing w:before="0" w:after="86" w:line="280" w:lineRule="exact"/>
        <w:ind w:left="300"/>
      </w:pPr>
      <w:bookmarkStart w:id="6" w:name="bookmark6"/>
      <w:r>
        <w:rPr>
          <w:rStyle w:val="512pt"/>
          <w:i/>
          <w:iCs/>
        </w:rPr>
        <w:t>ЩшщВ¥</w:t>
      </w:r>
      <w:bookmarkEnd w:id="6"/>
    </w:p>
    <w:p w:rsidR="00B457CA" w:rsidRDefault="00D46D44">
      <w:pPr>
        <w:pStyle w:val="42"/>
        <w:shd w:val="clear" w:color="auto" w:fill="auto"/>
        <w:tabs>
          <w:tab w:val="left" w:leader="dot" w:pos="6576"/>
        </w:tabs>
        <w:spacing w:after="18" w:line="300" w:lineRule="exact"/>
        <w:ind w:left="100"/>
      </w:pPr>
      <w:r>
        <w:t>Вплив випромінювання на організм</w:t>
      </w:r>
      <w:r>
        <w:rPr>
          <w:rStyle w:val="4TimesNewRoman15pt0pt"/>
          <w:rFonts w:eastAsia="Bookman Old Style"/>
        </w:rPr>
        <w:t xml:space="preserve"> </w:t>
      </w:r>
      <w:r>
        <w:rPr>
          <w:rStyle w:val="4TimesNewRoman15pt0pt"/>
          <w:rFonts w:eastAsia="Bookman Old Style"/>
        </w:rPr>
        <w:tab/>
        <w:t xml:space="preserve"> юо</w:t>
      </w:r>
    </w:p>
    <w:p w:rsidR="00B457CA" w:rsidRDefault="00D46D44">
      <w:pPr>
        <w:pStyle w:val="72"/>
        <w:shd w:val="clear" w:color="auto" w:fill="auto"/>
        <w:spacing w:before="0" w:line="301" w:lineRule="exact"/>
        <w:ind w:left="100"/>
      </w:pPr>
      <w:r>
        <w:t>Електромагнітні хвилі радіочастот у виробництві  100</w:t>
      </w:r>
    </w:p>
    <w:p w:rsidR="00B457CA" w:rsidRDefault="00D46D44">
      <w:pPr>
        <w:pStyle w:val="72"/>
        <w:shd w:val="clear" w:color="auto" w:fill="auto"/>
        <w:tabs>
          <w:tab w:val="left" w:leader="dot" w:pos="6576"/>
        </w:tabs>
        <w:spacing w:before="0" w:line="301" w:lineRule="exact"/>
        <w:ind w:left="100"/>
      </w:pPr>
      <w:r>
        <w:t xml:space="preserve">Ультрафіолетове випромінювання  </w:t>
      </w:r>
      <w:r>
        <w:tab/>
        <w:t xml:space="preserve"> 102</w:t>
      </w:r>
    </w:p>
    <w:p w:rsidR="00B457CA" w:rsidRDefault="00D46D44">
      <w:pPr>
        <w:pStyle w:val="72"/>
        <w:shd w:val="clear" w:color="auto" w:fill="auto"/>
        <w:tabs>
          <w:tab w:val="left" w:leader="dot" w:pos="5491"/>
          <w:tab w:val="left" w:leader="dot" w:pos="6576"/>
        </w:tabs>
        <w:spacing w:before="0" w:after="309" w:line="301" w:lineRule="exact"/>
        <w:ind w:left="100"/>
      </w:pPr>
      <w:r>
        <w:t xml:space="preserve">Лазерне випромінювання    </w:t>
      </w:r>
      <w:r>
        <w:tab/>
      </w:r>
      <w:r>
        <w:tab/>
        <w:t xml:space="preserve"> 103</w:t>
      </w:r>
    </w:p>
    <w:p w:rsidR="00B457CA" w:rsidRDefault="00B457CA">
      <w:pPr>
        <w:pStyle w:val="32"/>
        <w:shd w:val="clear" w:color="auto" w:fill="auto"/>
        <w:tabs>
          <w:tab w:val="right" w:pos="2441"/>
        </w:tabs>
        <w:spacing w:before="0" w:line="440" w:lineRule="exact"/>
        <w:ind w:left="100"/>
      </w:pPr>
      <w:hyperlink w:anchor="bookmark7" w:tooltip="Current Document">
        <w:bookmarkStart w:id="7" w:name="bookmark7"/>
        <w:r w:rsidR="00D46D44">
          <w:t>ІРтмІІм</w:t>
        </w:r>
        <w:r w:rsidR="00D46D44">
          <w:tab/>
          <w:t>¥</w:t>
        </w:r>
        <w:bookmarkEnd w:id="7"/>
      </w:hyperlink>
      <w:r>
        <w:fldChar w:fldCharType="end"/>
      </w:r>
    </w:p>
    <w:p w:rsidR="00B457CA" w:rsidRDefault="00D46D44">
      <w:pPr>
        <w:pStyle w:val="110"/>
        <w:shd w:val="clear" w:color="auto" w:fill="auto"/>
        <w:tabs>
          <w:tab w:val="left" w:pos="6235"/>
          <w:tab w:val="left" w:pos="6145"/>
        </w:tabs>
        <w:spacing w:line="440" w:lineRule="exact"/>
        <w:ind w:left="100"/>
      </w:pPr>
      <w:r>
        <w:t>Атмосферний тиск</w:t>
      </w:r>
      <w:r>
        <w:rPr>
          <w:rStyle w:val="11TimesNewRoman15pt0pt"/>
          <w:rFonts w:eastAsia="Bookman Old Style"/>
        </w:rPr>
        <w:t xml:space="preserve"> </w:t>
      </w:r>
      <w:r>
        <w:rPr>
          <w:rStyle w:val="11TimesNewRoman15pt0pt"/>
          <w:rFonts w:eastAsia="Bookman Old Style"/>
        </w:rPr>
        <w:tab/>
        <w:t>—</w:t>
      </w:r>
      <w:r>
        <w:rPr>
          <w:rStyle w:val="11TimesNewRoman15pt0pt"/>
          <w:rFonts w:eastAsia="Bookman Old Style"/>
        </w:rPr>
        <w:tab/>
      </w:r>
      <w:r>
        <w:rPr>
          <w:rStyle w:val="1112pt3pt"/>
        </w:rPr>
        <w:t>.....</w:t>
      </w:r>
      <w:r>
        <w:rPr>
          <w:rStyle w:val="1112pt"/>
        </w:rPr>
        <w:t xml:space="preserve"> 106</w:t>
      </w:r>
    </w:p>
    <w:p w:rsidR="00B457CA" w:rsidRDefault="00D46D44">
      <w:pPr>
        <w:pStyle w:val="120"/>
        <w:shd w:val="clear" w:color="auto" w:fill="auto"/>
        <w:ind w:left="100"/>
      </w:pPr>
      <w:r>
        <w:t>Підвищений атмосферний тиск і профіла</w:t>
      </w:r>
      <w:r>
        <w:t>ктика кесонної</w:t>
      </w:r>
    </w:p>
    <w:p w:rsidR="00B457CA" w:rsidRDefault="00D46D44">
      <w:pPr>
        <w:pStyle w:val="120"/>
        <w:shd w:val="clear" w:color="auto" w:fill="auto"/>
        <w:tabs>
          <w:tab w:val="left" w:pos="6413"/>
          <w:tab w:val="left" w:leader="dot" w:pos="4729"/>
          <w:tab w:val="right" w:leader="dot" w:pos="6211"/>
          <w:tab w:val="left" w:pos="6313"/>
        </w:tabs>
        <w:spacing w:line="300" w:lineRule="exact"/>
        <w:ind w:left="100"/>
      </w:pPr>
      <w:r>
        <w:t>хвороби</w:t>
      </w:r>
      <w:r>
        <w:tab/>
      </w:r>
      <w:r>
        <w:rPr>
          <w:rStyle w:val="12Tahoma15pt4pt"/>
        </w:rPr>
        <w:t>..............</w:t>
      </w:r>
      <w:r>
        <w:tab/>
      </w:r>
      <w:r>
        <w:tab/>
        <w:t xml:space="preserve">  •</w:t>
      </w:r>
      <w:r>
        <w:tab/>
        <w:t xml:space="preserve">•• • </w:t>
      </w:r>
      <w:r>
        <w:rPr>
          <w:vertAlign w:val="superscript"/>
        </w:rPr>
        <w:t>;</w:t>
      </w:r>
      <w:r>
        <w:t xml:space="preserve"> Мв</w:t>
      </w:r>
    </w:p>
    <w:p w:rsidR="00B457CA" w:rsidRDefault="00D46D44">
      <w:pPr>
        <w:pStyle w:val="120"/>
        <w:shd w:val="clear" w:color="auto" w:fill="auto"/>
        <w:spacing w:after="522" w:line="240" w:lineRule="exact"/>
        <w:ind w:left="100"/>
      </w:pPr>
      <w:r>
        <w:t>Вплив зниженого атмосферного тиску на організм людини 109</w:t>
      </w:r>
    </w:p>
    <w:p w:rsidR="00B457CA" w:rsidRDefault="00B457CA">
      <w:pPr>
        <w:pStyle w:val="53"/>
        <w:shd w:val="clear" w:color="auto" w:fill="auto"/>
        <w:tabs>
          <w:tab w:val="right" w:pos="2441"/>
        </w:tabs>
        <w:spacing w:before="0" w:after="49" w:line="280" w:lineRule="exact"/>
        <w:ind w:left="100"/>
      </w:pPr>
      <w:r w:rsidRPr="00B457CA">
        <w:fldChar w:fldCharType="begin"/>
      </w:r>
      <w:r w:rsidR="00D46D44">
        <w:instrText xml:space="preserve"> TOC \o "1-5" \h \z </w:instrText>
      </w:r>
      <w:r w:rsidRPr="00B457CA">
        <w:fldChar w:fldCharType="separate"/>
      </w:r>
      <w:hyperlink w:anchor="bookmark8" w:tooltip="Current Document">
        <w:bookmarkStart w:id="8" w:name="bookmark8"/>
        <w:r w:rsidR="00D46D44">
          <w:rPr>
            <w:rStyle w:val="54"/>
            <w:i/>
            <w:iCs/>
          </w:rPr>
          <w:t>ІР@@мВш</w:t>
        </w:r>
        <w:r w:rsidR="00D46D44">
          <w:rPr>
            <w:rStyle w:val="54"/>
            <w:i/>
            <w:iCs/>
          </w:rPr>
          <w:tab/>
          <w:t>¥В</w:t>
        </w:r>
        <w:bookmarkEnd w:id="8"/>
      </w:hyperlink>
    </w:p>
    <w:p w:rsidR="00B457CA" w:rsidRDefault="00D46D44">
      <w:pPr>
        <w:pStyle w:val="42"/>
        <w:shd w:val="clear" w:color="auto" w:fill="auto"/>
        <w:tabs>
          <w:tab w:val="right" w:pos="6900"/>
          <w:tab w:val="right" w:pos="6834"/>
        </w:tabs>
        <w:spacing w:line="382" w:lineRule="exact"/>
        <w:ind w:left="100" w:right="580"/>
        <w:jc w:val="left"/>
      </w:pPr>
      <w:r>
        <w:t>Шум, ультразвук, інфразвук та вібрація в умовах виробництва.</w:t>
      </w:r>
      <w:r>
        <w:rPr>
          <w:rStyle w:val="4TimesNewRoman15pt0pt"/>
          <w:rFonts w:eastAsia="Bookman Old Style"/>
        </w:rPr>
        <w:t xml:space="preserve"> </w:t>
      </w:r>
      <w:r>
        <w:rPr>
          <w:rStyle w:val="4TimesNewRoman15pt0pt"/>
          <w:rFonts w:eastAsia="Bookman Old Style"/>
        </w:rPr>
        <w:tab/>
      </w:r>
      <w:r>
        <w:rPr>
          <w:rStyle w:val="4TimesNewRoman15pt0pt"/>
          <w:rFonts w:eastAsia="Bookman Old Style"/>
        </w:rPr>
        <w:t xml:space="preserve">    •</w:t>
      </w:r>
      <w:r>
        <w:rPr>
          <w:rStyle w:val="4TimesNewRoman15pt0pt"/>
          <w:rFonts w:eastAsia="Bookman Old Style"/>
        </w:rPr>
        <w:tab/>
        <w:t>•</w:t>
      </w:r>
    </w:p>
    <w:p w:rsidR="00B457CA" w:rsidRDefault="00D46D44">
      <w:pPr>
        <w:pStyle w:val="82"/>
        <w:shd w:val="clear" w:color="auto" w:fill="auto"/>
        <w:tabs>
          <w:tab w:val="center" w:pos="2922"/>
          <w:tab w:val="right" w:pos="4933"/>
          <w:tab w:val="left" w:leader="dot" w:pos="6850"/>
          <w:tab w:val="left" w:leader="dot" w:pos="6850"/>
        </w:tabs>
        <w:spacing w:line="280" w:lineRule="exact"/>
        <w:ind w:left="100"/>
      </w:pPr>
      <w:r>
        <w:rPr>
          <w:vertAlign w:val="subscript"/>
        </w:rPr>
        <w:t>ІТТ</w:t>
      </w:r>
      <w:r>
        <w:tab/>
        <w:t>*</w:t>
      </w:r>
      <w:r>
        <w:tab/>
        <w:t>РЖР</w:t>
      </w:r>
      <w:r>
        <w:tab/>
      </w:r>
      <w:r>
        <w:tab/>
        <w:t xml:space="preserve"> </w:t>
      </w:r>
      <w:r>
        <w:rPr>
          <w:vertAlign w:val="superscript"/>
        </w:rPr>
        <w:t>112</w:t>
      </w:r>
    </w:p>
    <w:p w:rsidR="00B457CA" w:rsidRDefault="00D46D44">
      <w:pPr>
        <w:pStyle w:val="ab"/>
        <w:shd w:val="clear" w:color="auto" w:fill="auto"/>
        <w:tabs>
          <w:tab w:val="left" w:leader="hyphen" w:pos="3655"/>
        </w:tabs>
        <w:spacing w:before="0" w:line="220" w:lineRule="exact"/>
        <w:ind w:left="100"/>
      </w:pPr>
      <w:r>
        <w:t xml:space="preserve">Шум. . . ^. . </w:t>
      </w:r>
      <w:r>
        <w:rPr>
          <w:rStyle w:val="4pt"/>
          <w:b/>
          <w:bCs/>
        </w:rPr>
        <w:t>........</w:t>
      </w:r>
      <w:r>
        <w:tab/>
        <w:t xml:space="preserve">. </w:t>
      </w:r>
      <w:r>
        <w:rPr>
          <w:vertAlign w:val="subscript"/>
        </w:rPr>
        <w:t>и8</w:t>
      </w:r>
    </w:p>
    <w:p w:rsidR="00B457CA" w:rsidRDefault="00D46D44">
      <w:pPr>
        <w:pStyle w:val="ab"/>
        <w:shd w:val="clear" w:color="auto" w:fill="auto"/>
        <w:tabs>
          <w:tab w:val="right" w:leader="dot" w:pos="4190"/>
          <w:tab w:val="right" w:pos="5729"/>
          <w:tab w:val="left" w:pos="6013"/>
          <w:tab w:val="left" w:pos="7151"/>
        </w:tabs>
        <w:spacing w:before="0" w:line="440" w:lineRule="exact"/>
        <w:ind w:left="100"/>
      </w:pPr>
      <w:r>
        <w:t xml:space="preserve">Ультразвук .  </w:t>
      </w:r>
      <w:r>
        <w:tab/>
      </w:r>
      <w:r>
        <w:rPr>
          <w:rStyle w:val="22pt"/>
        </w:rPr>
        <w:t>І</w:t>
      </w:r>
      <w:r>
        <w:rPr>
          <w:rStyle w:val="22pt"/>
        </w:rPr>
        <w:tab/>
      </w:r>
      <w:r>
        <w:t>*■',</w:t>
      </w:r>
      <w:r>
        <w:tab/>
        <w:t>‘ *»*•</w:t>
      </w:r>
      <w:r>
        <w:tab/>
        <w:t>119</w:t>
      </w:r>
    </w:p>
    <w:p w:rsidR="00B457CA" w:rsidRDefault="00D46D44">
      <w:pPr>
        <w:pStyle w:val="ab"/>
        <w:shd w:val="clear" w:color="auto" w:fill="auto"/>
        <w:tabs>
          <w:tab w:val="left" w:leader="dot" w:pos="4493"/>
          <w:tab w:val="left" w:leader="dot" w:pos="5491"/>
          <w:tab w:val="left" w:leader="dot" w:pos="6013"/>
          <w:tab w:val="left" w:pos="7151"/>
        </w:tabs>
        <w:spacing w:before="0" w:line="220" w:lineRule="exact"/>
        <w:ind w:left="100"/>
      </w:pPr>
      <w:r>
        <w:t>Інфразвук. . . V. . . . .*.</w:t>
      </w:r>
      <w:r>
        <w:tab/>
      </w:r>
      <w:r>
        <w:tab/>
      </w:r>
      <w:r>
        <w:tab/>
        <w:t xml:space="preserve"> ‘'</w:t>
      </w:r>
      <w:r>
        <w:tab/>
        <w:t>120</w:t>
      </w:r>
    </w:p>
    <w:p w:rsidR="00B457CA" w:rsidRDefault="00D46D44">
      <w:pPr>
        <w:pStyle w:val="ab"/>
        <w:shd w:val="clear" w:color="auto" w:fill="auto"/>
        <w:tabs>
          <w:tab w:val="right" w:pos="4658"/>
          <w:tab w:val="left" w:pos="4863"/>
          <w:tab w:val="left" w:pos="7151"/>
        </w:tabs>
        <w:spacing w:before="0" w:line="278" w:lineRule="exact"/>
        <w:ind w:left="100"/>
      </w:pPr>
      <w:r>
        <w:t>Виробнича вібрація.</w:t>
      </w:r>
      <w:r>
        <w:tab/>
        <w:t>•</w:t>
      </w:r>
      <w:r>
        <w:tab/>
        <w:t xml:space="preserve">• • •; </w:t>
      </w:r>
      <w:r>
        <w:rPr>
          <w:rStyle w:val="4pt"/>
          <w:b/>
          <w:bCs/>
        </w:rPr>
        <w:t>•••••*</w:t>
      </w:r>
      <w:r>
        <w:tab/>
        <w:t>123</w:t>
      </w:r>
      <w:r w:rsidR="00B457CA">
        <w:fldChar w:fldCharType="end"/>
      </w:r>
    </w:p>
    <w:p w:rsidR="00B457CA" w:rsidRDefault="00D46D44">
      <w:pPr>
        <w:pStyle w:val="50"/>
        <w:shd w:val="clear" w:color="auto" w:fill="auto"/>
        <w:tabs>
          <w:tab w:val="left" w:leader="dot" w:pos="6576"/>
        </w:tabs>
        <w:spacing w:line="278" w:lineRule="exact"/>
        <w:ind w:left="100"/>
        <w:jc w:val="both"/>
        <w:sectPr w:rsidR="00B457CA">
          <w:type w:val="continuous"/>
          <w:pgSz w:w="16838" w:h="23810"/>
          <w:pgMar w:top="6380" w:right="4153" w:bottom="6196" w:left="4153" w:header="0" w:footer="3" w:gutter="386"/>
          <w:cols w:space="720"/>
          <w:noEndnote/>
          <w:rtlGutter/>
          <w:docGrid w:linePitch="360"/>
        </w:sectPr>
      </w:pPr>
      <w:r>
        <w:t>Методи визначення рівнів шуму та вібрації</w:t>
      </w:r>
      <w:r>
        <w:tab/>
      </w:r>
    </w:p>
    <w:p w:rsidR="00B457CA" w:rsidRDefault="00B457CA">
      <w:pPr>
        <w:pStyle w:val="53"/>
        <w:shd w:val="clear" w:color="auto" w:fill="auto"/>
        <w:tabs>
          <w:tab w:val="right" w:pos="2409"/>
        </w:tabs>
        <w:spacing w:before="0" w:after="28" w:line="280" w:lineRule="exact"/>
        <w:ind w:left="40"/>
      </w:pPr>
      <w:r w:rsidRPr="00B457CA">
        <w:lastRenderedPageBreak/>
        <w:fldChar w:fldCharType="begin"/>
      </w:r>
      <w:r w:rsidR="00D46D44">
        <w:instrText xml:space="preserve"> TOC \o "1-5" \h \z </w:instrText>
      </w:r>
      <w:r w:rsidRPr="00B457CA">
        <w:fldChar w:fldCharType="separate"/>
      </w:r>
      <w:hyperlink w:anchor="bookmark9" w:tooltip="Current Document">
        <w:bookmarkStart w:id="9" w:name="bookmark9"/>
        <w:r w:rsidR="00D46D44">
          <w:rPr>
            <w:rStyle w:val="54"/>
            <w:i/>
            <w:iCs/>
          </w:rPr>
          <w:t>Р@®$11м</w:t>
        </w:r>
        <w:r w:rsidR="00D46D44">
          <w:rPr>
            <w:rStyle w:val="54"/>
            <w:i/>
            <w:iCs/>
          </w:rPr>
          <w:tab/>
          <w:t>Ш</w:t>
        </w:r>
        <w:bookmarkEnd w:id="9"/>
      </w:hyperlink>
    </w:p>
    <w:p w:rsidR="00B457CA" w:rsidRDefault="00D46D44">
      <w:pPr>
        <w:pStyle w:val="42"/>
        <w:shd w:val="clear" w:color="auto" w:fill="auto"/>
        <w:tabs>
          <w:tab w:val="left" w:leader="dot" w:pos="4749"/>
          <w:tab w:val="left" w:leader="dot" w:pos="4989"/>
          <w:tab w:val="left" w:leader="dot" w:pos="5484"/>
        </w:tabs>
        <w:spacing w:after="69" w:line="323" w:lineRule="exact"/>
        <w:ind w:left="40" w:right="780"/>
        <w:jc w:val="left"/>
      </w:pPr>
      <w:r>
        <w:t>Пил в умовах виробництва і профілактика пилової патології</w:t>
      </w:r>
      <w:r>
        <w:rPr>
          <w:rStyle w:val="4TimesNewRoman15pt0pt"/>
          <w:rFonts w:eastAsia="Bookman Old Style"/>
        </w:rPr>
        <w:tab/>
      </w:r>
      <w:r>
        <w:rPr>
          <w:rStyle w:val="4TimesNewRoman15pt0pt"/>
          <w:rFonts w:eastAsia="Bookman Old Style"/>
        </w:rPr>
        <w:tab/>
      </w:r>
      <w:r>
        <w:rPr>
          <w:rStyle w:val="4TimesNewRoman15pt0pt"/>
          <w:rFonts w:eastAsia="Bookman Old Style"/>
        </w:rPr>
        <w:tab/>
      </w:r>
    </w:p>
    <w:p w:rsidR="00B457CA" w:rsidRDefault="00D46D44">
      <w:pPr>
        <w:pStyle w:val="64"/>
        <w:shd w:val="clear" w:color="auto" w:fill="auto"/>
        <w:tabs>
          <w:tab w:val="center" w:leader="dot" w:pos="4336"/>
          <w:tab w:val="right" w:pos="7417"/>
        </w:tabs>
        <w:spacing w:before="0" w:after="883" w:line="312" w:lineRule="exact"/>
        <w:ind w:left="40" w:right="260"/>
        <w:jc w:val="left"/>
      </w:pPr>
      <w:r>
        <w:t>Методи вивчення пилового чинника виробничого середовища</w:t>
      </w:r>
      <w:r>
        <w:rPr>
          <w:rStyle w:val="65"/>
          <w:b/>
          <w:bCs/>
        </w:rPr>
        <w:tab/>
        <w:t xml:space="preserve">  .</w:t>
      </w:r>
      <w:r>
        <w:rPr>
          <w:rStyle w:val="65"/>
          <w:b/>
          <w:bCs/>
        </w:rPr>
        <w:tab/>
        <w:t xml:space="preserve">  щ</w:t>
      </w:r>
    </w:p>
    <w:p w:rsidR="00B457CA" w:rsidRDefault="00D46D44">
      <w:pPr>
        <w:pStyle w:val="42"/>
        <w:shd w:val="clear" w:color="auto" w:fill="auto"/>
        <w:spacing w:after="84" w:line="334" w:lineRule="exact"/>
        <w:ind w:left="40" w:right="260"/>
        <w:jc w:val="left"/>
      </w:pPr>
      <w:r>
        <w:t>Хімічні чинники виробничого середовища. Виробничі отрути та професійні</w:t>
      </w:r>
      <w:r>
        <w:t xml:space="preserve"> отруєння</w:t>
      </w:r>
      <w:r>
        <w:rPr>
          <w:rStyle w:val="4TimesNewRoman15pt0pt"/>
          <w:rFonts w:eastAsia="Bookman Old Style"/>
        </w:rPr>
        <w:t xml:space="preserve"> </w:t>
      </w:r>
      <w:r>
        <w:rPr>
          <w:rStyle w:val="4ArialNarrow12pt0pt"/>
          <w:b/>
          <w:bCs/>
        </w:rPr>
        <w:t>145</w:t>
      </w:r>
    </w:p>
    <w:p w:rsidR="00B457CA" w:rsidRDefault="00D46D44">
      <w:pPr>
        <w:pStyle w:val="ab"/>
        <w:shd w:val="clear" w:color="auto" w:fill="auto"/>
        <w:tabs>
          <w:tab w:val="right" w:leader="dot" w:pos="7417"/>
        </w:tabs>
        <w:spacing w:before="0" w:line="304" w:lineRule="exact"/>
        <w:ind w:left="40"/>
      </w:pPr>
      <w:r>
        <w:t>Виробничі отрути і їхня дія на організм людини</w:t>
      </w:r>
      <w:r>
        <w:tab/>
        <w:t xml:space="preserve"> </w:t>
      </w:r>
      <w:r>
        <w:rPr>
          <w:rStyle w:val="95pt0"/>
          <w:b/>
          <w:bCs/>
        </w:rPr>
        <w:t>145</w:t>
      </w:r>
    </w:p>
    <w:p w:rsidR="00B457CA" w:rsidRDefault="00D46D44">
      <w:pPr>
        <w:pStyle w:val="ab"/>
        <w:shd w:val="clear" w:color="auto" w:fill="auto"/>
        <w:tabs>
          <w:tab w:val="right" w:leader="dot" w:pos="7417"/>
        </w:tabs>
        <w:spacing w:before="0" w:line="304" w:lineRule="exact"/>
        <w:ind w:left="40"/>
      </w:pPr>
      <w:r>
        <w:t>Неорганічні та органічні сполуки</w:t>
      </w:r>
      <w:r>
        <w:tab/>
        <w:t xml:space="preserve"> 152</w:t>
      </w:r>
    </w:p>
    <w:p w:rsidR="00B457CA" w:rsidRDefault="00D46D44">
      <w:pPr>
        <w:pStyle w:val="ab"/>
        <w:shd w:val="clear" w:color="auto" w:fill="auto"/>
        <w:tabs>
          <w:tab w:val="right" w:leader="dot" w:pos="7417"/>
        </w:tabs>
        <w:spacing w:before="0" w:line="304" w:lineRule="exact"/>
        <w:ind w:left="40"/>
      </w:pPr>
      <w:r>
        <w:t>Синтетичні полімерні матеріали і пластичні маси</w:t>
      </w:r>
      <w:r>
        <w:tab/>
        <w:t xml:space="preserve"> 161</w:t>
      </w:r>
    </w:p>
    <w:p w:rsidR="00B457CA" w:rsidRDefault="00D46D44">
      <w:pPr>
        <w:pStyle w:val="ab"/>
        <w:shd w:val="clear" w:color="auto" w:fill="auto"/>
        <w:tabs>
          <w:tab w:val="right" w:leader="dot" w:pos="7417"/>
        </w:tabs>
        <w:spacing w:before="0" w:line="304" w:lineRule="exact"/>
        <w:ind w:left="40"/>
      </w:pPr>
      <w:r>
        <w:t>Пестициди і мінеральні добрива</w:t>
      </w:r>
      <w:r>
        <w:tab/>
        <w:t xml:space="preserve"> 163</w:t>
      </w:r>
    </w:p>
    <w:p w:rsidR="00B457CA" w:rsidRDefault="00D46D44">
      <w:pPr>
        <w:pStyle w:val="ab"/>
        <w:shd w:val="clear" w:color="auto" w:fill="auto"/>
        <w:spacing w:before="0" w:line="304" w:lineRule="exact"/>
        <w:ind w:left="40"/>
      </w:pPr>
      <w:r>
        <w:t>Методи дослідження хімічних речовин у повітрі робочої</w:t>
      </w:r>
    </w:p>
    <w:p w:rsidR="00B457CA" w:rsidRDefault="00D46D44">
      <w:pPr>
        <w:pStyle w:val="ab"/>
        <w:shd w:val="clear" w:color="auto" w:fill="auto"/>
        <w:tabs>
          <w:tab w:val="right" w:leader="dot" w:pos="7417"/>
        </w:tabs>
        <w:spacing w:before="0" w:line="302" w:lineRule="exact"/>
        <w:ind w:left="40"/>
      </w:pPr>
      <w:r>
        <w:t xml:space="preserve">зони </w:t>
      </w:r>
      <w:r>
        <w:t>промислових об'єктів</w:t>
      </w:r>
      <w:r>
        <w:tab/>
        <w:t xml:space="preserve"> 169</w:t>
      </w:r>
    </w:p>
    <w:p w:rsidR="00B457CA" w:rsidRDefault="00D46D44">
      <w:pPr>
        <w:pStyle w:val="ab"/>
        <w:shd w:val="clear" w:color="auto" w:fill="auto"/>
        <w:tabs>
          <w:tab w:val="right" w:leader="dot" w:pos="7417"/>
        </w:tabs>
        <w:spacing w:before="0" w:line="302" w:lineRule="exact"/>
        <w:ind w:left="40"/>
      </w:pPr>
      <w:r>
        <w:t>Взяття проб для дослідження</w:t>
      </w:r>
      <w:r>
        <w:tab/>
        <w:t xml:space="preserve"> 169</w:t>
      </w:r>
    </w:p>
    <w:p w:rsidR="00B457CA" w:rsidRDefault="00D46D44">
      <w:pPr>
        <w:pStyle w:val="ab"/>
        <w:shd w:val="clear" w:color="auto" w:fill="auto"/>
        <w:tabs>
          <w:tab w:val="right" w:leader="dot" w:pos="7417"/>
        </w:tabs>
        <w:spacing w:before="0" w:line="302" w:lineRule="exact"/>
        <w:ind w:left="40"/>
      </w:pPr>
      <w:r>
        <w:t>Визначення вмісту хімічних речовин</w:t>
      </w:r>
      <w:r>
        <w:tab/>
        <w:t xml:space="preserve"> 177</w:t>
      </w:r>
    </w:p>
    <w:p w:rsidR="00B457CA" w:rsidRDefault="00D46D44">
      <w:pPr>
        <w:pStyle w:val="ab"/>
        <w:shd w:val="clear" w:color="auto" w:fill="auto"/>
        <w:tabs>
          <w:tab w:val="right" w:leader="dot" w:pos="7417"/>
        </w:tabs>
        <w:spacing w:before="0" w:line="302" w:lineRule="exact"/>
        <w:ind w:left="40"/>
      </w:pPr>
      <w:r>
        <w:t>Експрес-методи визначення токсичних речовин</w:t>
      </w:r>
      <w:r>
        <w:tab/>
        <w:t xml:space="preserve"> 186</w:t>
      </w:r>
    </w:p>
    <w:p w:rsidR="00B457CA" w:rsidRDefault="00D46D44">
      <w:pPr>
        <w:pStyle w:val="ab"/>
        <w:shd w:val="clear" w:color="auto" w:fill="auto"/>
        <w:tabs>
          <w:tab w:val="right" w:pos="7417"/>
        </w:tabs>
        <w:spacing w:before="0" w:after="341" w:line="280" w:lineRule="exact"/>
        <w:ind w:left="40" w:right="260"/>
        <w:jc w:val="left"/>
      </w:pPr>
      <w:r>
        <w:t>Санітарно-гігієнічне обстеження складів для зберігання сильнодіючих отруйних речовин (СДОР), пестицидів ...</w:t>
      </w:r>
      <w:r>
        <w:tab/>
      </w:r>
      <w:r>
        <w:t>191</w:t>
      </w:r>
    </w:p>
    <w:p w:rsidR="00B457CA" w:rsidRDefault="00D46D44">
      <w:pPr>
        <w:pStyle w:val="53"/>
        <w:shd w:val="clear" w:color="auto" w:fill="auto"/>
        <w:tabs>
          <w:tab w:val="right" w:pos="4876"/>
          <w:tab w:val="left" w:pos="5217"/>
        </w:tabs>
        <w:spacing w:before="0" w:after="0" w:line="454" w:lineRule="exact"/>
        <w:ind w:left="40"/>
      </w:pPr>
      <w:r>
        <w:rPr>
          <w:rStyle w:val="54"/>
          <w:i/>
          <w:iCs/>
        </w:rPr>
        <w:t>ірвщіш ш</w:t>
      </w:r>
      <w:r>
        <w:rPr>
          <w:rStyle w:val="54"/>
          <w:i/>
          <w:iCs/>
        </w:rPr>
        <w:tab/>
        <w:t>"</w:t>
      </w:r>
      <w:r>
        <w:rPr>
          <w:rStyle w:val="5LucidaSansUnicode"/>
        </w:rPr>
        <w:tab/>
      </w:r>
      <w:r>
        <w:rPr>
          <w:rStyle w:val="5LucidaSansUnicode"/>
          <w:vertAlign w:val="superscript"/>
        </w:rPr>
        <w:t>р</w:t>
      </w:r>
      <w:r>
        <w:rPr>
          <w:rStyle w:val="5LucidaSansUnicode"/>
        </w:rPr>
        <w:t>.</w:t>
      </w:r>
    </w:p>
    <w:p w:rsidR="00B457CA" w:rsidRDefault="00D46D44">
      <w:pPr>
        <w:pStyle w:val="42"/>
        <w:shd w:val="clear" w:color="auto" w:fill="auto"/>
        <w:spacing w:line="454" w:lineRule="exact"/>
        <w:ind w:left="40"/>
      </w:pPr>
      <w:r>
        <w:t>Біологічні чинники в умовах виробництва</w:t>
      </w:r>
      <w:r>
        <w:rPr>
          <w:rStyle w:val="4TimesNewRoman15pt0pt"/>
          <w:rFonts w:eastAsia="Bookman Old Style"/>
        </w:rPr>
        <w:t xml:space="preserve"> </w:t>
      </w:r>
      <w:r>
        <w:rPr>
          <w:rStyle w:val="411pt"/>
          <w:b/>
          <w:bCs/>
        </w:rPr>
        <w:t>199</w:t>
      </w:r>
    </w:p>
    <w:p w:rsidR="00B457CA" w:rsidRDefault="00B457CA">
      <w:pPr>
        <w:pStyle w:val="ab"/>
        <w:shd w:val="clear" w:color="auto" w:fill="auto"/>
        <w:tabs>
          <w:tab w:val="right" w:leader="dot" w:pos="7417"/>
        </w:tabs>
        <w:spacing w:before="0" w:after="448" w:line="220" w:lineRule="exact"/>
        <w:ind w:left="40"/>
      </w:pPr>
      <w:hyperlink w:anchor="bookmark69" w:tooltip="Current Document">
        <w:r w:rsidR="00D46D44">
          <w:t>Інфекційні та інвазійні професійні захворювання</w:t>
        </w:r>
        <w:r w:rsidR="00D46D44">
          <w:tab/>
          <w:t xml:space="preserve"> 199</w:t>
        </w:r>
      </w:hyperlink>
    </w:p>
    <w:p w:rsidR="00B457CA" w:rsidRDefault="00D46D44">
      <w:pPr>
        <w:pStyle w:val="53"/>
        <w:shd w:val="clear" w:color="auto" w:fill="auto"/>
        <w:spacing w:before="0" w:after="112" w:line="280" w:lineRule="exact"/>
        <w:ind w:left="40"/>
      </w:pPr>
      <w:bookmarkStart w:id="10" w:name="bookmark10"/>
      <w:r>
        <w:rPr>
          <w:rStyle w:val="54"/>
          <w:i/>
          <w:iCs/>
        </w:rPr>
        <w:t>\р@тш ж</w:t>
      </w:r>
      <w:bookmarkEnd w:id="10"/>
    </w:p>
    <w:p w:rsidR="00B457CA" w:rsidRDefault="00B457CA">
      <w:pPr>
        <w:pStyle w:val="42"/>
        <w:shd w:val="clear" w:color="auto" w:fill="auto"/>
        <w:tabs>
          <w:tab w:val="right" w:leader="dot" w:pos="7417"/>
        </w:tabs>
        <w:spacing w:after="149" w:line="331" w:lineRule="exact"/>
        <w:ind w:left="40" w:right="260"/>
        <w:jc w:val="left"/>
      </w:pPr>
      <w:hyperlink w:anchor="bookmark70" w:tooltip="Current Document">
        <w:r w:rsidR="00D46D44">
          <w:t xml:space="preserve">Захворюваність працівників </w:t>
        </w:r>
        <w:r w:rsidR="00D46D44">
          <w:t>промислових підприємств</w:t>
        </w:r>
        <w:r w:rsidR="00D46D44">
          <w:rPr>
            <w:rStyle w:val="4TimesNewRoman15pt0pt"/>
            <w:rFonts w:eastAsia="Bookman Old Style"/>
          </w:rPr>
          <w:tab/>
          <w:t xml:space="preserve"> </w:t>
        </w:r>
        <w:r w:rsidR="00D46D44">
          <w:rPr>
            <w:rStyle w:val="4TimesNewRoman15pt0pt"/>
            <w:rFonts w:eastAsia="Bookman Old Style"/>
            <w:vertAlign w:val="superscript"/>
          </w:rPr>
          <w:t>201</w:t>
        </w:r>
      </w:hyperlink>
    </w:p>
    <w:p w:rsidR="00B457CA" w:rsidRDefault="00D46D44">
      <w:pPr>
        <w:pStyle w:val="64"/>
        <w:shd w:val="clear" w:color="auto" w:fill="auto"/>
        <w:spacing w:before="0" w:after="0" w:line="220" w:lineRule="exact"/>
        <w:ind w:left="40"/>
      </w:pPr>
      <w:r>
        <w:t>Методи вивчення загальної та професійної</w:t>
      </w:r>
    </w:p>
    <w:p w:rsidR="00B457CA" w:rsidRDefault="00D46D44">
      <w:pPr>
        <w:pStyle w:val="64"/>
        <w:shd w:val="clear" w:color="auto" w:fill="auto"/>
        <w:tabs>
          <w:tab w:val="right" w:pos="7417"/>
          <w:tab w:val="right" w:pos="6876"/>
          <w:tab w:val="right" w:pos="7349"/>
        </w:tabs>
        <w:spacing w:before="0" w:after="0" w:line="220" w:lineRule="exact"/>
        <w:ind w:left="40"/>
      </w:pPr>
      <w:r>
        <w:t>захворюваності</w:t>
      </w:r>
      <w:r>
        <w:rPr>
          <w:rStyle w:val="65"/>
          <w:b/>
          <w:bCs/>
        </w:rPr>
        <w:tab/>
        <w:t xml:space="preserve">   •</w:t>
      </w:r>
      <w:r>
        <w:rPr>
          <w:rStyle w:val="65"/>
          <w:b/>
          <w:bCs/>
        </w:rPr>
        <w:tab/>
        <w:t>■</w:t>
      </w:r>
      <w:r>
        <w:rPr>
          <w:rStyle w:val="65"/>
          <w:b/>
          <w:bCs/>
        </w:rPr>
        <w:tab/>
      </w:r>
      <w:r>
        <w:rPr>
          <w:rStyle w:val="65"/>
          <w:b/>
          <w:bCs/>
          <w:vertAlign w:val="superscript"/>
        </w:rPr>
        <w:t>2</w:t>
      </w:r>
      <w:r>
        <w:rPr>
          <w:rStyle w:val="65"/>
          <w:b/>
          <w:bCs/>
        </w:rPr>
        <w:t>*</w:t>
      </w:r>
    </w:p>
    <w:p w:rsidR="00B457CA" w:rsidRDefault="00D46D44">
      <w:pPr>
        <w:pStyle w:val="ab"/>
        <w:shd w:val="clear" w:color="auto" w:fill="auto"/>
        <w:spacing w:before="0" w:line="220" w:lineRule="exact"/>
        <w:ind w:right="260"/>
        <w:jc w:val="right"/>
      </w:pPr>
      <w:r>
        <w:t>912</w:t>
      </w:r>
    </w:p>
    <w:p w:rsidR="00B457CA" w:rsidRDefault="00D46D44">
      <w:pPr>
        <w:pStyle w:val="ab"/>
        <w:shd w:val="clear" w:color="auto" w:fill="auto"/>
        <w:tabs>
          <w:tab w:val="right" w:leader="dot" w:pos="6561"/>
          <w:tab w:val="right" w:pos="6916"/>
          <w:tab w:val="right" w:pos="6860"/>
        </w:tabs>
        <w:spacing w:before="0" w:line="220" w:lineRule="exact"/>
        <w:ind w:left="40"/>
      </w:pPr>
      <w:r>
        <w:t>Методи вивчення загальної захворюваності</w:t>
      </w:r>
      <w:r>
        <w:tab/>
        <w:t>•</w:t>
      </w:r>
      <w:r>
        <w:tab/>
        <w:t>•</w:t>
      </w:r>
      <w:r>
        <w:tab/>
        <w:t>•</w:t>
      </w:r>
      <w:r w:rsidR="00B457CA">
        <w:fldChar w:fldCharType="end"/>
      </w:r>
    </w:p>
    <w:p w:rsidR="00B457CA" w:rsidRDefault="00D46D44">
      <w:pPr>
        <w:pStyle w:val="130"/>
        <w:shd w:val="clear" w:color="auto" w:fill="auto"/>
        <w:tabs>
          <w:tab w:val="center" w:pos="4421"/>
          <w:tab w:val="left" w:leader="hyphen" w:pos="4842"/>
          <w:tab w:val="right" w:leader="hyphen" w:pos="5453"/>
        </w:tabs>
        <w:spacing w:line="210" w:lineRule="exact"/>
        <w:ind w:left="2660"/>
      </w:pPr>
      <w:r>
        <w:t>-</w:t>
      </w:r>
      <w:r>
        <w:tab/>
        <w:t xml:space="preserve"> X</w:t>
      </w:r>
      <w:r>
        <w:tab/>
      </w:r>
      <w:r>
        <w:tab/>
        <w:t xml:space="preserve"> * * </w:t>
      </w:r>
      <w:r>
        <w:rPr>
          <w:rStyle w:val="13-1pt"/>
        </w:rPr>
        <w:t>ЖЛ.</w:t>
      </w:r>
      <w:r>
        <w:t xml:space="preserve"> ^УУОЧ^и</w:t>
      </w:r>
      <w:r>
        <w:rPr>
          <w:vertAlign w:val="superscript"/>
        </w:rPr>
        <w:t>-</w:t>
      </w:r>
    </w:p>
    <w:p w:rsidR="00B457CA" w:rsidRDefault="00B457CA">
      <w:pPr>
        <w:pStyle w:val="72"/>
        <w:shd w:val="clear" w:color="auto" w:fill="auto"/>
        <w:tabs>
          <w:tab w:val="center" w:leader="dot" w:pos="6926"/>
        </w:tabs>
        <w:spacing w:before="0" w:line="240" w:lineRule="exact"/>
        <w:ind w:left="60"/>
      </w:pPr>
      <w:r w:rsidRPr="00B457CA">
        <w:lastRenderedPageBreak/>
        <w:fldChar w:fldCharType="begin"/>
      </w:r>
      <w:r w:rsidR="00D46D44">
        <w:instrText xml:space="preserve"> TOC \o "1-5" \h \z </w:instrText>
      </w:r>
      <w:r w:rsidRPr="00B457CA">
        <w:fldChar w:fldCharType="separate"/>
      </w:r>
      <w:r w:rsidR="00D46D44">
        <w:t>дування професійних захворювань</w:t>
      </w:r>
      <w:r w:rsidR="00D46D44">
        <w:tab/>
        <w:t xml:space="preserve"> 215</w:t>
      </w:r>
    </w:p>
    <w:p w:rsidR="00B457CA" w:rsidRDefault="00D46D44">
      <w:pPr>
        <w:pStyle w:val="72"/>
        <w:shd w:val="clear" w:color="auto" w:fill="auto"/>
        <w:tabs>
          <w:tab w:val="right" w:leader="dot" w:pos="7371"/>
        </w:tabs>
        <w:spacing w:before="0" w:after="322" w:line="307" w:lineRule="exact"/>
        <w:ind w:left="60" w:right="940"/>
        <w:jc w:val="left"/>
      </w:pPr>
      <w:r>
        <w:t xml:space="preserve">Організація періодичних </w:t>
      </w:r>
      <w:r>
        <w:t>медичних оглядів на підприєм</w:t>
      </w:r>
      <w:r>
        <w:softHyphen/>
        <w:t>ствах</w:t>
      </w:r>
      <w:r>
        <w:tab/>
        <w:t xml:space="preserve">        220</w:t>
      </w:r>
    </w:p>
    <w:p w:rsidR="00B457CA" w:rsidRDefault="00D46D44">
      <w:pPr>
        <w:pStyle w:val="53"/>
        <w:shd w:val="clear" w:color="auto" w:fill="auto"/>
        <w:spacing w:before="0" w:after="87" w:line="280" w:lineRule="exact"/>
        <w:ind w:left="60"/>
      </w:pPr>
      <w:bookmarkStart w:id="11" w:name="bookmark11"/>
      <w:r>
        <w:rPr>
          <w:rStyle w:val="54"/>
          <w:i/>
          <w:iCs/>
        </w:rPr>
        <w:t>ІРШЙш Ш</w:t>
      </w:r>
      <w:bookmarkEnd w:id="11"/>
    </w:p>
    <w:p w:rsidR="00B457CA" w:rsidRDefault="00D46D44">
      <w:pPr>
        <w:pStyle w:val="92"/>
        <w:shd w:val="clear" w:color="auto" w:fill="auto"/>
        <w:spacing w:before="0" w:line="260" w:lineRule="exact"/>
        <w:ind w:left="60"/>
      </w:pPr>
      <w:r>
        <w:t>Виробничий травматизм і як йому</w:t>
      </w:r>
    </w:p>
    <w:p w:rsidR="00B457CA" w:rsidRDefault="00D46D44">
      <w:pPr>
        <w:pStyle w:val="72"/>
        <w:shd w:val="clear" w:color="auto" w:fill="auto"/>
        <w:tabs>
          <w:tab w:val="left" w:leader="dot" w:pos="2973"/>
          <w:tab w:val="right" w:leader="dot" w:pos="7371"/>
        </w:tabs>
        <w:spacing w:before="0" w:after="80" w:line="260" w:lineRule="exact"/>
        <w:ind w:left="60"/>
      </w:pPr>
      <w:r>
        <w:rPr>
          <w:rStyle w:val="713pt"/>
        </w:rPr>
        <w:t>запобігти</w:t>
      </w:r>
      <w:r>
        <w:tab/>
        <w:t xml:space="preserve"> </w:t>
      </w:r>
      <w:r>
        <w:rPr>
          <w:rStyle w:val="713pt"/>
        </w:rPr>
        <w:t>щ</w:t>
      </w:r>
      <w:r>
        <w:t xml:space="preserve">.. </w:t>
      </w:r>
      <w:r>
        <w:rPr>
          <w:rStyle w:val="7Tahoma0pt"/>
        </w:rPr>
        <w:t xml:space="preserve">йніиггчцп </w:t>
      </w:r>
      <w:r>
        <w:t xml:space="preserve">•&gt;. </w:t>
      </w:r>
      <w:r>
        <w:tab/>
        <w:t xml:space="preserve"> 232</w:t>
      </w:r>
    </w:p>
    <w:p w:rsidR="00B457CA" w:rsidRDefault="00D46D44">
      <w:pPr>
        <w:pStyle w:val="64"/>
        <w:shd w:val="clear" w:color="auto" w:fill="auto"/>
        <w:spacing w:before="0" w:after="285" w:line="240" w:lineRule="exact"/>
        <w:ind w:left="60"/>
      </w:pPr>
      <w:r>
        <w:t>Методи вивчення виробничого травматизму</w:t>
      </w:r>
      <w:r>
        <w:rPr>
          <w:rStyle w:val="612pt"/>
        </w:rPr>
        <w:t xml:space="preserve">  234</w:t>
      </w:r>
    </w:p>
    <w:p w:rsidR="00B457CA" w:rsidRDefault="00D46D44">
      <w:pPr>
        <w:pStyle w:val="53"/>
        <w:shd w:val="clear" w:color="auto" w:fill="auto"/>
        <w:spacing w:before="0" w:after="0" w:line="435" w:lineRule="exact"/>
        <w:ind w:left="60"/>
      </w:pPr>
      <w:bookmarkStart w:id="12" w:name="bookmark12"/>
      <w:r>
        <w:rPr>
          <w:rStyle w:val="54"/>
          <w:i/>
          <w:iCs/>
        </w:rPr>
        <w:t>ф@щШ ШП</w:t>
      </w:r>
      <w:bookmarkEnd w:id="12"/>
    </w:p>
    <w:p w:rsidR="00B457CA" w:rsidRDefault="00B457CA">
      <w:pPr>
        <w:pStyle w:val="42"/>
        <w:shd w:val="clear" w:color="auto" w:fill="auto"/>
        <w:tabs>
          <w:tab w:val="left" w:leader="dot" w:pos="6744"/>
        </w:tabs>
        <w:spacing w:line="435" w:lineRule="exact"/>
        <w:ind w:left="60"/>
      </w:pPr>
      <w:hyperlink w:anchor="bookmark78" w:tooltip="Current Document">
        <w:r w:rsidR="00D46D44">
          <w:t>Виробнича вентиляція</w:t>
        </w:r>
        <w:r w:rsidR="00D46D44">
          <w:rPr>
            <w:rStyle w:val="412pt"/>
          </w:rPr>
          <w:tab/>
          <w:t xml:space="preserve"> 243</w:t>
        </w:r>
      </w:hyperlink>
    </w:p>
    <w:p w:rsidR="00B457CA" w:rsidRDefault="00D46D44">
      <w:pPr>
        <w:pStyle w:val="64"/>
        <w:shd w:val="clear" w:color="auto" w:fill="auto"/>
        <w:spacing w:before="0" w:after="0" w:line="435" w:lineRule="exact"/>
        <w:ind w:left="60"/>
      </w:pPr>
      <w:r>
        <w:t>Методи визначення ефективності вентиляції</w:t>
      </w:r>
      <w:r>
        <w:rPr>
          <w:rStyle w:val="65"/>
          <w:b/>
          <w:bCs/>
        </w:rPr>
        <w:t xml:space="preserve">  251</w:t>
      </w:r>
    </w:p>
    <w:p w:rsidR="00B457CA" w:rsidRDefault="00D46D44">
      <w:pPr>
        <w:pStyle w:val="72"/>
        <w:shd w:val="clear" w:color="auto" w:fill="auto"/>
        <w:spacing w:before="0" w:line="240" w:lineRule="exact"/>
        <w:ind w:left="60"/>
      </w:pPr>
      <w:r>
        <w:t>Оцінка ефективності роботи природної вентиляції  252</w:t>
      </w:r>
    </w:p>
    <w:p w:rsidR="00B457CA" w:rsidRDefault="00B457CA">
      <w:pPr>
        <w:pStyle w:val="72"/>
        <w:shd w:val="clear" w:color="auto" w:fill="auto"/>
        <w:tabs>
          <w:tab w:val="right" w:pos="7371"/>
        </w:tabs>
        <w:spacing w:before="0" w:after="177" w:line="240" w:lineRule="exact"/>
        <w:ind w:left="60"/>
      </w:pPr>
      <w:hyperlink w:anchor="bookmark83" w:tooltip="Current Document">
        <w:r w:rsidR="00D46D44">
          <w:t>Визначення ефективності роботи механічної вентиляції.</w:t>
        </w:r>
        <w:r w:rsidR="00D46D44">
          <w:tab/>
          <w:t>253</w:t>
        </w:r>
      </w:hyperlink>
    </w:p>
    <w:p w:rsidR="00B457CA" w:rsidRDefault="00D46D44">
      <w:pPr>
        <w:pStyle w:val="103"/>
        <w:shd w:val="clear" w:color="auto" w:fill="auto"/>
        <w:tabs>
          <w:tab w:val="right" w:pos="2886"/>
          <w:tab w:val="right" w:pos="3396"/>
          <w:tab w:val="center" w:pos="3132"/>
          <w:tab w:val="right" w:pos="3396"/>
          <w:tab w:val="center" w:pos="5907"/>
          <w:tab w:val="right" w:pos="7371"/>
        </w:tabs>
        <w:spacing w:before="0"/>
        <w:ind w:left="60"/>
      </w:pPr>
      <w:bookmarkStart w:id="13" w:name="bookmark13"/>
      <w:r>
        <w:t>йздйй/</w:t>
      </w:r>
      <w:r>
        <w:tab/>
      </w:r>
      <w:r>
        <w:rPr>
          <w:rStyle w:val="10TimesNewRoman-1pt"/>
          <w:rFonts w:eastAsia="Bookman Old Style"/>
        </w:rPr>
        <w:t>ШВО</w:t>
      </w:r>
      <w:r>
        <w:tab/>
        <w:t>•</w:t>
      </w:r>
      <w:r>
        <w:tab/>
        <w:t>»</w:t>
      </w:r>
      <w:r>
        <w:tab/>
        <w:t>^</w:t>
      </w:r>
      <w:r>
        <w:tab/>
        <w:t>ірмр</w:t>
      </w:r>
      <w:r>
        <w:tab/>
        <w:t>шаші,</w:t>
      </w:r>
      <w:bookmarkEnd w:id="13"/>
    </w:p>
    <w:p w:rsidR="00B457CA" w:rsidRDefault="00B457CA">
      <w:pPr>
        <w:pStyle w:val="64"/>
        <w:shd w:val="clear" w:color="auto" w:fill="auto"/>
        <w:tabs>
          <w:tab w:val="right" w:pos="7371"/>
        </w:tabs>
        <w:spacing w:before="0" w:after="0" w:line="440" w:lineRule="exact"/>
        <w:ind w:left="60"/>
      </w:pPr>
      <w:hyperlink w:anchor="bookmark92" w:tooltip="Current Document">
        <w:r w:rsidR="00D46D44">
          <w:t>Освітлення виробничих приміщень</w:t>
        </w:r>
        <w:r w:rsidR="00D46D44">
          <w:rPr>
            <w:rStyle w:val="65"/>
            <w:b/>
            <w:bCs/>
          </w:rPr>
          <w:t xml:space="preserve"> .. . ; І</w:t>
        </w:r>
        <w:r w:rsidR="00D46D44">
          <w:rPr>
            <w:rStyle w:val="65"/>
            <w:b/>
            <w:bCs/>
          </w:rPr>
          <w:tab/>
          <w:t>266</w:t>
        </w:r>
      </w:hyperlink>
    </w:p>
    <w:p w:rsidR="00B457CA" w:rsidRDefault="00D46D44">
      <w:pPr>
        <w:pStyle w:val="64"/>
        <w:shd w:val="clear" w:color="auto" w:fill="auto"/>
        <w:spacing w:before="0" w:after="0" w:line="440" w:lineRule="exact"/>
        <w:ind w:left="60"/>
      </w:pPr>
      <w:r>
        <w:t>Методи гігієнічної оцінки природного та штучного</w:t>
      </w:r>
    </w:p>
    <w:p w:rsidR="00B457CA" w:rsidRDefault="00D46D44">
      <w:pPr>
        <w:pStyle w:val="64"/>
        <w:shd w:val="clear" w:color="auto" w:fill="auto"/>
        <w:tabs>
          <w:tab w:val="right" w:leader="dot" w:pos="7371"/>
        </w:tabs>
        <w:spacing w:before="0" w:after="0" w:line="220" w:lineRule="exact"/>
        <w:ind w:left="60"/>
      </w:pPr>
      <w:r>
        <w:t>виробничого освітлення.</w:t>
      </w:r>
      <w:r>
        <w:rPr>
          <w:rStyle w:val="65"/>
          <w:b/>
          <w:bCs/>
        </w:rPr>
        <w:t xml:space="preserve">  </w:t>
      </w:r>
      <w:r>
        <w:rPr>
          <w:rStyle w:val="65"/>
          <w:b/>
          <w:bCs/>
        </w:rPr>
        <w:tab/>
        <w:t xml:space="preserve">  274</w:t>
      </w:r>
    </w:p>
    <w:p w:rsidR="00B457CA" w:rsidRDefault="00D46D44">
      <w:pPr>
        <w:pStyle w:val="ab"/>
        <w:shd w:val="clear" w:color="auto" w:fill="auto"/>
        <w:tabs>
          <w:tab w:val="right" w:leader="dot" w:pos="5749"/>
          <w:tab w:val="center" w:pos="6149"/>
        </w:tabs>
        <w:spacing w:before="0" w:line="220" w:lineRule="exact"/>
        <w:ind w:left="60"/>
      </w:pPr>
      <w:r>
        <w:t>Природне освітлення</w:t>
      </w:r>
      <w:r>
        <w:tab/>
        <w:t xml:space="preserve">  .</w:t>
      </w:r>
      <w:r>
        <w:tab/>
        <w:t>Мімі. , . 274</w:t>
      </w:r>
    </w:p>
    <w:p w:rsidR="00B457CA" w:rsidRDefault="00B457CA">
      <w:pPr>
        <w:pStyle w:val="ab"/>
        <w:shd w:val="clear" w:color="auto" w:fill="auto"/>
        <w:tabs>
          <w:tab w:val="center" w:leader="dot" w:pos="6363"/>
          <w:tab w:val="right" w:pos="7371"/>
          <w:tab w:val="right" w:pos="6695"/>
          <w:tab w:val="center" w:pos="6831"/>
          <w:tab w:val="right" w:pos="7477"/>
        </w:tabs>
        <w:spacing w:before="0" w:after="410" w:line="220" w:lineRule="exact"/>
        <w:ind w:left="60"/>
      </w:pPr>
      <w:hyperlink w:anchor="bookmark94" w:tooltip="Current Document">
        <w:r w:rsidR="00D46D44">
          <w:t>Штучне освітлення</w:t>
        </w:r>
        <w:r w:rsidR="00D46D44">
          <w:tab/>
          <w:t xml:space="preserve">    •</w:t>
        </w:r>
        <w:r w:rsidR="00D46D44">
          <w:tab/>
          <w:t>•</w:t>
        </w:r>
        <w:r w:rsidR="00D46D44">
          <w:tab/>
          <w:t>•</w:t>
        </w:r>
        <w:r w:rsidR="00D46D44">
          <w:tab/>
          <w:t>•</w:t>
        </w:r>
        <w:r w:rsidR="00D46D44">
          <w:tab/>
          <w:t>277</w:t>
        </w:r>
      </w:hyperlink>
      <w:r>
        <w:fldChar w:fldCharType="end"/>
      </w:r>
    </w:p>
    <w:p w:rsidR="00B457CA" w:rsidRDefault="00D46D44">
      <w:pPr>
        <w:pStyle w:val="74"/>
        <w:keepNext/>
        <w:keepLines/>
        <w:shd w:val="clear" w:color="auto" w:fill="auto"/>
        <w:spacing w:before="0" w:after="64" w:line="280" w:lineRule="exact"/>
        <w:ind w:left="220"/>
      </w:pPr>
      <w:bookmarkStart w:id="14" w:name="bookmark14"/>
      <w:r>
        <w:t xml:space="preserve">йздйя </w:t>
      </w:r>
      <w:r>
        <w:rPr>
          <w:rStyle w:val="7TrebuchetMS"/>
        </w:rPr>
        <w:t>т</w:t>
      </w:r>
      <w:bookmarkEnd w:id="14"/>
    </w:p>
    <w:p w:rsidR="00B457CA" w:rsidRDefault="00D46D44">
      <w:pPr>
        <w:pStyle w:val="110"/>
        <w:shd w:val="clear" w:color="auto" w:fill="auto"/>
        <w:spacing w:line="350" w:lineRule="exact"/>
        <w:ind w:left="220" w:right="1360"/>
        <w:jc w:val="left"/>
      </w:pPr>
      <w:r>
        <w:t>Гігієнічні вимоги до будівництва та утримання промислових Санітарний контроль за технічним пере</w:t>
      </w:r>
      <w:r>
        <w:softHyphen/>
        <w:t>оснащенням і реконструкцією виробниц</w:t>
      </w:r>
      <w:r>
        <w:softHyphen/>
        <w:t xml:space="preserve">тва. Санітарно-побутові </w:t>
      </w:r>
      <w:r>
        <w:t>приміщення</w:t>
      </w:r>
    </w:p>
    <w:p w:rsidR="00B457CA" w:rsidRDefault="00B457CA">
      <w:pPr>
        <w:pStyle w:val="42"/>
        <w:shd w:val="clear" w:color="auto" w:fill="auto"/>
        <w:tabs>
          <w:tab w:val="right" w:leader="dot" w:pos="7766"/>
        </w:tabs>
        <w:spacing w:after="123" w:line="300" w:lineRule="exact"/>
        <w:ind w:left="220"/>
      </w:pPr>
      <w:r w:rsidRPr="00B457CA">
        <w:fldChar w:fldCharType="begin"/>
      </w:r>
      <w:r w:rsidR="00D46D44">
        <w:instrText xml:space="preserve"> TOC \o "1-5" \h \z </w:instrText>
      </w:r>
      <w:r w:rsidRPr="00B457CA">
        <w:fldChar w:fldCharType="separate"/>
      </w:r>
      <w:r w:rsidR="00D46D44">
        <w:t>на виробництві та нагляд за ними</w:t>
      </w:r>
      <w:r w:rsidR="00D46D44">
        <w:rPr>
          <w:rStyle w:val="4TimesNewRoman15pt0pt"/>
          <w:rFonts w:eastAsia="Bookman Old Style"/>
        </w:rPr>
        <w:tab/>
        <w:t xml:space="preserve"> </w:t>
      </w:r>
      <w:r w:rsidR="00D46D44">
        <w:rPr>
          <w:rStyle w:val="411pt"/>
          <w:b/>
          <w:bCs/>
        </w:rPr>
        <w:t>284</w:t>
      </w:r>
    </w:p>
    <w:p w:rsidR="00B457CA" w:rsidRDefault="00D46D44">
      <w:pPr>
        <w:pStyle w:val="ab"/>
        <w:shd w:val="clear" w:color="auto" w:fill="auto"/>
        <w:spacing w:before="0" w:line="220" w:lineRule="exact"/>
        <w:ind w:left="220"/>
      </w:pPr>
      <w:r>
        <w:t>Засоби індивідуального захисту робітників промислових</w:t>
      </w:r>
    </w:p>
    <w:p w:rsidR="00B457CA" w:rsidRDefault="00D46D44">
      <w:pPr>
        <w:pStyle w:val="ab"/>
        <w:shd w:val="clear" w:color="auto" w:fill="auto"/>
        <w:tabs>
          <w:tab w:val="right" w:leader="dot" w:pos="7766"/>
        </w:tabs>
        <w:spacing w:before="0" w:line="220" w:lineRule="exact"/>
        <w:ind w:left="220"/>
      </w:pPr>
      <w:r>
        <w:t xml:space="preserve">підприємств . . . . </w:t>
      </w:r>
      <w:r>
        <w:rPr>
          <w:vertAlign w:val="subscript"/>
        </w:rPr>
        <w:t>ч</w:t>
      </w:r>
      <w:r>
        <w:t xml:space="preserve"> </w:t>
      </w:r>
      <w:r>
        <w:tab/>
        <w:t xml:space="preserve">      288</w:t>
      </w:r>
    </w:p>
    <w:p w:rsidR="00B457CA" w:rsidRDefault="00D46D44">
      <w:pPr>
        <w:pStyle w:val="ab"/>
        <w:shd w:val="clear" w:color="auto" w:fill="auto"/>
        <w:tabs>
          <w:tab w:val="right" w:leader="dot" w:pos="7766"/>
        </w:tabs>
        <w:spacing w:before="0" w:line="220" w:lineRule="exact"/>
        <w:ind w:left="220"/>
        <w:sectPr w:rsidR="00B457CA">
          <w:headerReference w:type="default" r:id="rId11"/>
          <w:headerReference w:type="first" r:id="rId12"/>
          <w:pgSz w:w="16838" w:h="23810"/>
          <w:pgMar w:top="6380" w:right="4153" w:bottom="6196" w:left="4153" w:header="0" w:footer="3" w:gutter="386"/>
          <w:cols w:space="720"/>
          <w:noEndnote/>
          <w:titlePg/>
          <w:rtlGutter/>
          <w:docGrid w:linePitch="360"/>
        </w:sectPr>
      </w:pPr>
      <w:r>
        <w:t>Державний санітарний нагляд за виробництвом</w:t>
      </w:r>
      <w:r>
        <w:tab/>
        <w:t xml:space="preserve"> 294</w:t>
      </w:r>
      <w:r w:rsidR="00B457CA">
        <w:fldChar w:fldCharType="end"/>
      </w:r>
    </w:p>
    <w:p w:rsidR="00B457CA" w:rsidRDefault="00D46D44">
      <w:pPr>
        <w:pStyle w:val="80"/>
        <w:shd w:val="clear" w:color="auto" w:fill="auto"/>
        <w:tabs>
          <w:tab w:val="left" w:pos="2566"/>
        </w:tabs>
        <w:spacing w:before="0" w:after="0" w:line="311" w:lineRule="exact"/>
        <w:ind w:left="100"/>
        <w:jc w:val="both"/>
      </w:pPr>
      <w:r>
        <w:rPr>
          <w:rStyle w:val="8LucidaSansUnicode"/>
        </w:rPr>
        <w:lastRenderedPageBreak/>
        <w:t>ШІМ</w:t>
      </w:r>
      <w:r>
        <w:rPr>
          <w:rStyle w:val="8LucidaSansUnicode"/>
        </w:rPr>
        <w:tab/>
      </w:r>
      <w:r>
        <w:rPr>
          <w:rStyle w:val="83"/>
          <w:i/>
          <w:iCs/>
        </w:rPr>
        <w:t>Ї0&gt;Ш</w:t>
      </w:r>
    </w:p>
    <w:p w:rsidR="00B457CA" w:rsidRDefault="00D46D44">
      <w:pPr>
        <w:pStyle w:val="110"/>
        <w:shd w:val="clear" w:color="auto" w:fill="auto"/>
        <w:tabs>
          <w:tab w:val="left" w:leader="dot" w:pos="6194"/>
        </w:tabs>
        <w:spacing w:after="373" w:line="311" w:lineRule="exact"/>
        <w:ind w:left="100" w:right="1420"/>
        <w:jc w:val="left"/>
      </w:pPr>
      <w:bookmarkStart w:id="15" w:name="bookmark15"/>
      <w:r>
        <w:lastRenderedPageBreak/>
        <w:t>Гігієна праці в окремих галузях промисловості, агропромисловому комплексі та на будівництві</w:t>
      </w:r>
      <w:r>
        <w:rPr>
          <w:rStyle w:val="11TimesNewRoman15pt0pt"/>
          <w:rFonts w:eastAsia="Bookman Old Style"/>
        </w:rPr>
        <w:tab/>
      </w:r>
      <w:bookmarkEnd w:id="15"/>
    </w:p>
    <w:p w:rsidR="00B457CA" w:rsidRDefault="00D46D44">
      <w:pPr>
        <w:pStyle w:val="101"/>
        <w:shd w:val="clear" w:color="auto" w:fill="auto"/>
        <w:spacing w:before="0" w:after="0" w:line="220" w:lineRule="exact"/>
        <w:ind w:left="1120"/>
        <w:jc w:val="left"/>
      </w:pPr>
      <w:r>
        <w:t>Ш</w:t>
      </w:r>
    </w:p>
    <w:p w:rsidR="00B457CA" w:rsidRDefault="00D46D44">
      <w:pPr>
        <w:pStyle w:val="110"/>
        <w:shd w:val="clear" w:color="auto" w:fill="auto"/>
        <w:tabs>
          <w:tab w:val="center" w:pos="2353"/>
        </w:tabs>
        <w:spacing w:line="687" w:lineRule="exact"/>
        <w:ind w:left="100" w:right="440"/>
        <w:jc w:val="left"/>
      </w:pPr>
      <w:r>
        <w:t>Гігієна праці у вугільній промисловості</w:t>
      </w:r>
      <w:r>
        <w:rPr>
          <w:rStyle w:val="11TimesNewRoman15pt3pt"/>
          <w:rFonts w:eastAsia="Bookman Old Style"/>
        </w:rPr>
        <w:t xml:space="preserve">. . </w:t>
      </w:r>
      <w:r>
        <w:rPr>
          <w:rStyle w:val="1195pt"/>
          <w:b/>
          <w:bCs/>
        </w:rPr>
        <w:t xml:space="preserve">309 </w:t>
      </w:r>
      <w:r>
        <w:rPr>
          <w:rStyle w:val="11TrebuchetMS14pt0pt"/>
          <w:i/>
          <w:iCs/>
        </w:rPr>
        <w:t>Щщф</w:t>
      </w:r>
      <w:r>
        <w:rPr>
          <w:rStyle w:val="11TrebuchetMS14pt0pt"/>
          <w:i/>
          <w:iCs/>
        </w:rPr>
        <w:tab/>
        <w:t>ШП</w:t>
      </w:r>
    </w:p>
    <w:p w:rsidR="00B457CA" w:rsidRDefault="00D46D44">
      <w:pPr>
        <w:pStyle w:val="110"/>
        <w:shd w:val="clear" w:color="auto" w:fill="auto"/>
        <w:spacing w:after="31" w:line="300" w:lineRule="exact"/>
        <w:ind w:left="100"/>
      </w:pPr>
      <w:r>
        <w:t>Гігієна праці в сільському господарстві</w:t>
      </w:r>
      <w:r>
        <w:rPr>
          <w:rStyle w:val="11TimesNewRoman15pt3pt"/>
          <w:rFonts w:eastAsia="Bookman Old Style"/>
        </w:rPr>
        <w:t xml:space="preserve">. </w:t>
      </w:r>
      <w:r>
        <w:t>.</w:t>
      </w:r>
      <w:r>
        <w:rPr>
          <w:rStyle w:val="11TimesNewRoman15pt3pt"/>
          <w:rFonts w:eastAsia="Bookman Old Style"/>
        </w:rPr>
        <w:t xml:space="preserve"> </w:t>
      </w:r>
      <w:r>
        <w:rPr>
          <w:rStyle w:val="1195pt"/>
          <w:b/>
          <w:bCs/>
        </w:rPr>
        <w:t>313</w:t>
      </w:r>
    </w:p>
    <w:p w:rsidR="00B457CA" w:rsidRDefault="00D46D44">
      <w:pPr>
        <w:pStyle w:val="50"/>
        <w:shd w:val="clear" w:color="auto" w:fill="auto"/>
        <w:spacing w:line="265" w:lineRule="exact"/>
        <w:ind w:left="100"/>
        <w:jc w:val="both"/>
      </w:pPr>
      <w:r>
        <w:t xml:space="preserve">Гігієна праці в рільництві  І . . . </w:t>
      </w:r>
      <w:r>
        <w:rPr>
          <w:rStyle w:val="54pt"/>
          <w:b/>
          <w:bCs/>
        </w:rPr>
        <w:t>............</w:t>
      </w:r>
      <w:r>
        <w:t xml:space="preserve"> </w:t>
      </w:r>
      <w:r>
        <w:rPr>
          <w:rStyle w:val="595pt"/>
          <w:b/>
          <w:bCs/>
        </w:rPr>
        <w:t>314</w:t>
      </w:r>
    </w:p>
    <w:p w:rsidR="00B457CA" w:rsidRDefault="00B457CA">
      <w:pPr>
        <w:pStyle w:val="ab"/>
        <w:shd w:val="clear" w:color="auto" w:fill="auto"/>
        <w:tabs>
          <w:tab w:val="right" w:leader="dot" w:pos="7241"/>
        </w:tabs>
        <w:spacing w:before="0" w:line="265" w:lineRule="exact"/>
        <w:ind w:left="100"/>
      </w:pPr>
      <w:r>
        <w:fldChar w:fldCharType="begin"/>
      </w:r>
      <w:r w:rsidR="00D46D44">
        <w:instrText xml:space="preserve"> TOC \o "1-5" \h \z </w:instrText>
      </w:r>
      <w:r>
        <w:fldChar w:fldCharType="separate"/>
      </w:r>
      <w:r w:rsidR="00D46D44">
        <w:t>Гігієна праці під час застосування агрохімікатів</w:t>
      </w:r>
      <w:r w:rsidR="00D46D44">
        <w:tab/>
        <w:t xml:space="preserve"> 316</w:t>
      </w:r>
    </w:p>
    <w:p w:rsidR="00B457CA" w:rsidRDefault="00D46D44">
      <w:pPr>
        <w:pStyle w:val="ab"/>
        <w:shd w:val="clear" w:color="auto" w:fill="auto"/>
        <w:tabs>
          <w:tab w:val="right" w:leader="dot" w:pos="7241"/>
        </w:tabs>
        <w:spacing w:before="0" w:after="320" w:line="265" w:lineRule="exact"/>
        <w:ind w:left="100"/>
      </w:pPr>
      <w:r>
        <w:t xml:space="preserve">Гігієна праці у тваринництві  </w:t>
      </w:r>
      <w:r>
        <w:tab/>
        <w:t xml:space="preserve">   322</w:t>
      </w:r>
    </w:p>
    <w:p w:rsidR="00B457CA" w:rsidRDefault="00D46D44">
      <w:pPr>
        <w:pStyle w:val="32"/>
        <w:shd w:val="clear" w:color="auto" w:fill="auto"/>
        <w:tabs>
          <w:tab w:val="right" w:pos="5099"/>
        </w:tabs>
        <w:spacing w:before="0" w:after="59" w:line="240" w:lineRule="exact"/>
        <w:ind w:left="100"/>
      </w:pPr>
      <w:r>
        <w:rPr>
          <w:rStyle w:val="33"/>
          <w:b/>
          <w:bCs/>
          <w:i/>
          <w:iCs/>
        </w:rPr>
        <w:t>ІРфздПді ШВИ</w:t>
      </w:r>
      <w:r>
        <w:rPr>
          <w:rStyle w:val="312pt"/>
        </w:rPr>
        <w:tab/>
        <w:t>&lt;</w:t>
      </w:r>
    </w:p>
    <w:p w:rsidR="00B457CA" w:rsidRDefault="00D46D44">
      <w:pPr>
        <w:pStyle w:val="42"/>
        <w:shd w:val="clear" w:color="auto" w:fill="auto"/>
        <w:tabs>
          <w:tab w:val="right" w:pos="6665"/>
          <w:tab w:val="right" w:pos="7241"/>
        </w:tabs>
        <w:spacing w:line="319" w:lineRule="exact"/>
        <w:ind w:left="100" w:right="440"/>
        <w:jc w:val="left"/>
      </w:pPr>
      <w:r>
        <w:t>Гігієна праці у виробництві будівельних матеріалів і будівництві</w:t>
      </w:r>
      <w:r>
        <w:rPr>
          <w:rStyle w:val="4TimesNewRoman15pt3pt"/>
          <w:rFonts w:eastAsia="Bookman Old Style"/>
        </w:rPr>
        <w:t>...... . ^ .</w:t>
      </w:r>
      <w:r>
        <w:rPr>
          <w:rStyle w:val="4TimesNewRoman15pt3pt"/>
          <w:rFonts w:eastAsia="Bookman Old Style"/>
        </w:rPr>
        <w:tab/>
        <w:t>.</w:t>
      </w:r>
      <w:r>
        <w:rPr>
          <w:rStyle w:val="4TimesNewRoman15pt3pt"/>
          <w:rFonts w:eastAsia="Bookman Old Style"/>
        </w:rPr>
        <w:tab/>
      </w:r>
      <w:r>
        <w:rPr>
          <w:rStyle w:val="411pt"/>
          <w:b/>
          <w:bCs/>
        </w:rPr>
        <w:t>329</w:t>
      </w:r>
    </w:p>
    <w:p w:rsidR="00B457CA" w:rsidRDefault="00D46D44">
      <w:pPr>
        <w:pStyle w:val="ab"/>
        <w:shd w:val="clear" w:color="auto" w:fill="auto"/>
        <w:tabs>
          <w:tab w:val="right" w:leader="dot" w:pos="7241"/>
        </w:tabs>
        <w:spacing w:before="0" w:line="220" w:lineRule="exact"/>
        <w:ind w:left="100"/>
      </w:pPr>
      <w:r>
        <w:t>Будівельні матеріали</w:t>
      </w:r>
      <w:r>
        <w:tab/>
        <w:t xml:space="preserve"> 329</w:t>
      </w:r>
    </w:p>
    <w:p w:rsidR="00B457CA" w:rsidRDefault="00D46D44">
      <w:pPr>
        <w:pStyle w:val="ab"/>
        <w:shd w:val="clear" w:color="auto" w:fill="auto"/>
        <w:tabs>
          <w:tab w:val="right" w:leader="dot" w:pos="7241"/>
        </w:tabs>
        <w:spacing w:before="0" w:after="267" w:line="220" w:lineRule="exact"/>
        <w:ind w:left="100"/>
      </w:pPr>
      <w:r>
        <w:t>Гігієна праці в буді</w:t>
      </w:r>
      <w:r>
        <w:t xml:space="preserve">вельному виробництві  </w:t>
      </w:r>
      <w:r>
        <w:tab/>
        <w:t xml:space="preserve"> 331</w:t>
      </w:r>
      <w:r w:rsidR="00B457CA">
        <w:fldChar w:fldCharType="end"/>
      </w:r>
    </w:p>
    <w:p w:rsidR="00B457CA" w:rsidRDefault="00D46D44">
      <w:pPr>
        <w:pStyle w:val="140"/>
        <w:shd w:val="clear" w:color="auto" w:fill="auto"/>
        <w:tabs>
          <w:tab w:val="right" w:pos="4533"/>
          <w:tab w:val="right" w:pos="5099"/>
          <w:tab w:val="right" w:pos="6122"/>
        </w:tabs>
        <w:spacing w:before="0" w:after="55" w:line="240" w:lineRule="exact"/>
        <w:ind w:left="100"/>
      </w:pPr>
      <w:r>
        <w:rPr>
          <w:rStyle w:val="14105pt"/>
        </w:rPr>
        <w:t>ІРтмПлп ШВПВ</w:t>
      </w:r>
      <w:r>
        <w:tab/>
        <w:t>'</w:t>
      </w:r>
      <w:r>
        <w:tab/>
        <w:t>п</w:t>
      </w:r>
      <w:r>
        <w:tab/>
        <w:t>(олтшг^о</w:t>
      </w:r>
    </w:p>
    <w:p w:rsidR="00B457CA" w:rsidRDefault="00D46D44">
      <w:pPr>
        <w:pStyle w:val="110"/>
        <w:shd w:val="clear" w:color="auto" w:fill="auto"/>
        <w:tabs>
          <w:tab w:val="right" w:pos="7241"/>
          <w:tab w:val="right" w:pos="6709"/>
          <w:tab w:val="right" w:pos="7310"/>
        </w:tabs>
        <w:spacing w:after="399" w:line="324" w:lineRule="exact"/>
        <w:ind w:left="100" w:right="440"/>
        <w:jc w:val="left"/>
      </w:pPr>
      <w:r>
        <w:t>Гігієна і безпека праці жінок, підлітків і літніх людей</w:t>
      </w:r>
      <w:r>
        <w:rPr>
          <w:rStyle w:val="11TimesNewRoman15pt3pt"/>
          <w:rFonts w:eastAsia="Bookman Old Style"/>
        </w:rPr>
        <w:tab/>
        <w:t xml:space="preserve">  .</w:t>
      </w:r>
      <w:r>
        <w:rPr>
          <w:rStyle w:val="11TimesNewRoman15pt3pt"/>
          <w:rFonts w:eastAsia="Bookman Old Style"/>
        </w:rPr>
        <w:tab/>
        <w:t>.</w:t>
      </w:r>
      <w:r>
        <w:rPr>
          <w:rStyle w:val="11TimesNewRoman15pt3pt"/>
          <w:rFonts w:eastAsia="Bookman Old Style"/>
        </w:rPr>
        <w:tab/>
      </w:r>
      <w:r>
        <w:rPr>
          <w:rStyle w:val="11LucidaSansUnicode14pt0pt"/>
        </w:rPr>
        <w:t>ззз</w:t>
      </w:r>
    </w:p>
    <w:p w:rsidR="00B457CA" w:rsidRDefault="00D46D44">
      <w:pPr>
        <w:pStyle w:val="55"/>
        <w:shd w:val="clear" w:color="auto" w:fill="auto"/>
        <w:tabs>
          <w:tab w:val="right" w:pos="7241"/>
        </w:tabs>
        <w:spacing w:before="0"/>
        <w:ind w:left="100" w:firstLine="0"/>
      </w:pPr>
      <w:r>
        <w:rPr>
          <w:rStyle w:val="TrebuchetMS"/>
        </w:rPr>
        <w:t>Рщфв.</w:t>
      </w:r>
      <w:r>
        <w:t>ЖГ</w:t>
      </w:r>
      <w:r>
        <w:tab/>
        <w:t>іиііпіМІА</w:t>
      </w:r>
    </w:p>
    <w:p w:rsidR="00B457CA" w:rsidRDefault="00D46D44">
      <w:pPr>
        <w:pStyle w:val="110"/>
        <w:shd w:val="clear" w:color="auto" w:fill="auto"/>
        <w:spacing w:line="350" w:lineRule="exact"/>
        <w:ind w:left="100"/>
      </w:pPr>
      <w:r>
        <w:t>Гігієна праці медичних працівників</w:t>
      </w:r>
      <w:r>
        <w:rPr>
          <w:rStyle w:val="11TimesNewRoman15pt3pt"/>
          <w:rFonts w:eastAsia="Bookman Old Style"/>
        </w:rPr>
        <w:t xml:space="preserve">  </w:t>
      </w:r>
      <w:r>
        <w:rPr>
          <w:rStyle w:val="11TimesNewRoman15pt3pt"/>
          <w:rFonts w:eastAsia="Bookman Old Style"/>
          <w:vertAlign w:val="superscript"/>
        </w:rPr>
        <w:t>336</w:t>
      </w:r>
    </w:p>
    <w:p w:rsidR="00B457CA" w:rsidRDefault="00D46D44">
      <w:pPr>
        <w:pStyle w:val="50"/>
        <w:shd w:val="clear" w:color="auto" w:fill="auto"/>
        <w:tabs>
          <w:tab w:val="left" w:leader="dot" w:pos="5901"/>
          <w:tab w:val="left" w:leader="dot" w:pos="6147"/>
        </w:tabs>
        <w:spacing w:line="350" w:lineRule="exact"/>
        <w:ind w:left="100"/>
        <w:jc w:val="both"/>
      </w:pPr>
      <w:r>
        <w:t>Гігієна праці лікаря^стоматолога</w:t>
      </w:r>
      <w:r>
        <w:tab/>
      </w:r>
      <w:r>
        <w:tab/>
        <w:t xml:space="preserve"> . . . . ^ 344</w:t>
      </w:r>
    </w:p>
    <w:p w:rsidR="00B457CA" w:rsidRDefault="00D46D44">
      <w:pPr>
        <w:pStyle w:val="50"/>
        <w:shd w:val="clear" w:color="auto" w:fill="auto"/>
        <w:spacing w:after="399" w:line="220" w:lineRule="exact"/>
        <w:ind w:left="100"/>
        <w:jc w:val="both"/>
      </w:pPr>
      <w:r>
        <w:t xml:space="preserve">Шкідливі </w:t>
      </w:r>
      <w:r>
        <w:rPr>
          <w:rStyle w:val="56"/>
          <w:b/>
          <w:bCs/>
        </w:rPr>
        <w:t>чинники</w:t>
      </w:r>
      <w:r>
        <w:t xml:space="preserve"> в роботі зубних техніків </w:t>
      </w:r>
      <w:r>
        <w:rPr>
          <w:rStyle w:val="54pt"/>
          <w:b/>
          <w:bCs/>
        </w:rPr>
        <w:t>.... • • • • • &lt; 34</w:t>
      </w:r>
    </w:p>
    <w:p w:rsidR="00B457CA" w:rsidRDefault="00D46D44">
      <w:pPr>
        <w:pStyle w:val="80"/>
        <w:shd w:val="clear" w:color="auto" w:fill="auto"/>
        <w:tabs>
          <w:tab w:val="right" w:pos="3798"/>
        </w:tabs>
        <w:spacing w:before="0" w:after="58" w:line="280" w:lineRule="exact"/>
        <w:ind w:left="100"/>
        <w:jc w:val="both"/>
      </w:pPr>
      <w:r>
        <w:rPr>
          <w:rStyle w:val="83"/>
          <w:i/>
          <w:iCs/>
        </w:rPr>
        <w:t>ІР®ЩМ Ш</w:t>
      </w:r>
      <w:r>
        <w:rPr>
          <w:rStyle w:val="8LucidaSansUnicode"/>
        </w:rPr>
        <w:tab/>
      </w:r>
      <w:r>
        <w:rPr>
          <w:rStyle w:val="8BookmanOldStyle12pt0pt"/>
        </w:rPr>
        <w:t>;</w:t>
      </w:r>
    </w:p>
    <w:p w:rsidR="00B457CA" w:rsidRDefault="00D46D44">
      <w:pPr>
        <w:pStyle w:val="110"/>
        <w:shd w:val="clear" w:color="auto" w:fill="auto"/>
        <w:tabs>
          <w:tab w:val="right" w:pos="4016"/>
          <w:tab w:val="right" w:pos="6665"/>
        </w:tabs>
        <w:spacing w:line="327" w:lineRule="exact"/>
        <w:ind w:left="100" w:right="1000"/>
        <w:jc w:val="left"/>
        <w:sectPr w:rsidR="00B457CA">
          <w:type w:val="continuous"/>
          <w:pgSz w:w="16838" w:h="23810"/>
          <w:pgMar w:top="6552" w:right="4450" w:bottom="6571" w:left="4450" w:header="0" w:footer="3" w:gutter="278"/>
          <w:cols w:space="720"/>
          <w:noEndnote/>
          <w:docGrid w:linePitch="360"/>
        </w:sectPr>
      </w:pPr>
      <w:r>
        <w:t>Організація санітарно-освітньої роботи на</w:t>
      </w:r>
      <w:r>
        <w:tab/>
        <w:t>виробництві^: У:.</w:t>
      </w:r>
      <w:r>
        <w:rPr>
          <w:rStyle w:val="11TimesNewRoman15pt3pt"/>
          <w:rFonts w:eastAsia="Bookman Old Style"/>
        </w:rPr>
        <w:t xml:space="preserve"> . . .</w:t>
      </w:r>
      <w:r>
        <w:rPr>
          <w:rStyle w:val="11TimesNewRoman15pt3pt"/>
          <w:rFonts w:eastAsia="Bookman Old Style"/>
        </w:rPr>
        <w:tab/>
        <w:t>. ... і . ; . . . . &lt; • •</w:t>
      </w:r>
    </w:p>
    <w:p w:rsidR="00B457CA" w:rsidRDefault="00D46D44">
      <w:pPr>
        <w:pStyle w:val="101"/>
        <w:shd w:val="clear" w:color="auto" w:fill="auto"/>
        <w:tabs>
          <w:tab w:val="center" w:leader="dot" w:pos="6084"/>
        </w:tabs>
        <w:spacing w:before="0" w:after="92" w:line="239" w:lineRule="exact"/>
        <w:ind w:left="60" w:right="980"/>
        <w:jc w:val="left"/>
      </w:pPr>
      <w:r>
        <w:lastRenderedPageBreak/>
        <w:t>додаток 1 Перелік</w:t>
      </w:r>
      <w:r>
        <w:rPr>
          <w:rStyle w:val="104"/>
          <w:b/>
          <w:bCs/>
        </w:rPr>
        <w:t xml:space="preserve"> запитань </w:t>
      </w:r>
      <w:r>
        <w:t>для</w:t>
      </w:r>
      <w:r>
        <w:rPr>
          <w:rStyle w:val="104"/>
          <w:b/>
          <w:bCs/>
        </w:rPr>
        <w:t xml:space="preserve"> підсумкового </w:t>
      </w:r>
      <w:r>
        <w:t>контролю (іспиту)</w:t>
      </w:r>
      <w:r>
        <w:rPr>
          <w:rStyle w:val="104"/>
          <w:b/>
          <w:bCs/>
        </w:rPr>
        <w:tab/>
        <w:t xml:space="preserve"> °</w:t>
      </w:r>
    </w:p>
    <w:p w:rsidR="00B457CA" w:rsidRDefault="00D46D44">
      <w:pPr>
        <w:pStyle w:val="101"/>
        <w:shd w:val="clear" w:color="auto" w:fill="auto"/>
        <w:spacing w:before="0" w:after="10" w:line="274" w:lineRule="exact"/>
        <w:ind w:left="60" w:right="540"/>
        <w:jc w:val="left"/>
      </w:pPr>
      <w:r>
        <w:t xml:space="preserve">\ Додаток 2. </w:t>
      </w:r>
      <w:r>
        <w:t>Перелік навичок, умінь для</w:t>
      </w:r>
      <w:r>
        <w:rPr>
          <w:rStyle w:val="104"/>
          <w:b/>
          <w:bCs/>
        </w:rPr>
        <w:t xml:space="preserve"> проведення </w:t>
      </w:r>
      <w:r>
        <w:t>поточного и етапного контролю</w:t>
      </w:r>
      <w:r>
        <w:rPr>
          <w:rStyle w:val="104"/>
          <w:b/>
          <w:bCs/>
        </w:rPr>
        <w:t xml:space="preserve"> ...</w:t>
      </w:r>
    </w:p>
    <w:p w:rsidR="00B457CA" w:rsidRDefault="00D46D44">
      <w:pPr>
        <w:pStyle w:val="101"/>
        <w:shd w:val="clear" w:color="auto" w:fill="auto"/>
        <w:spacing w:before="0" w:after="0" w:line="337" w:lineRule="exact"/>
        <w:ind w:left="60" w:right="1660"/>
        <w:jc w:val="left"/>
        <w:sectPr w:rsidR="00B457CA">
          <w:headerReference w:type="default" r:id="rId13"/>
          <w:headerReference w:type="first" r:id="rId14"/>
          <w:pgSz w:w="16838" w:h="23810"/>
          <w:pgMar w:top="6552" w:right="4450" w:bottom="6571" w:left="4450" w:header="0" w:footer="3" w:gutter="278"/>
          <w:cols w:space="720"/>
          <w:noEndnote/>
          <w:docGrid w:linePitch="360"/>
        </w:sectPr>
      </w:pPr>
      <w:r>
        <w:t>Додаток 3. Приклади ситуаційних задач Додаток 4. Контрольні тести</w:t>
      </w:r>
      <w:r>
        <w:rPr>
          <w:rStyle w:val="104"/>
          <w:b/>
          <w:bCs/>
        </w:rPr>
        <w:t xml:space="preserve"> . .</w:t>
      </w:r>
    </w:p>
    <w:p w:rsidR="00B457CA" w:rsidRDefault="00D46D44">
      <w:pPr>
        <w:pStyle w:val="85"/>
        <w:keepNext/>
        <w:keepLines/>
        <w:shd w:val="clear" w:color="auto" w:fill="auto"/>
        <w:spacing w:after="608" w:line="660" w:lineRule="exact"/>
        <w:ind w:left="40"/>
      </w:pPr>
      <w:bookmarkStart w:id="16" w:name="bookmark16"/>
      <w:r>
        <w:lastRenderedPageBreak/>
        <w:t>Иереомова</w:t>
      </w:r>
      <w:bookmarkEnd w:id="16"/>
    </w:p>
    <w:p w:rsidR="00B457CA" w:rsidRDefault="00D46D44">
      <w:pPr>
        <w:pStyle w:val="101"/>
        <w:shd w:val="clear" w:color="auto" w:fill="auto"/>
        <w:spacing w:before="0" w:after="0" w:line="296" w:lineRule="exact"/>
        <w:ind w:left="40" w:right="300" w:firstLine="420"/>
        <w:jc w:val="left"/>
      </w:pPr>
      <w:r>
        <w:t>Одним із першочергових завдань сьогодення є створення оптимальних умов праці дл</w:t>
      </w:r>
      <w:r>
        <w:t>я робітників усіх галузей народного господарства. Поліпшення виробничого середовища</w:t>
      </w:r>
      <w:r>
        <w:rPr>
          <w:rStyle w:val="104"/>
          <w:b/>
          <w:bCs/>
        </w:rPr>
        <w:t xml:space="preserve"> — </w:t>
      </w:r>
      <w:r>
        <w:t>запорука підвищення працездатності, ефективності праці та активного довголіття.</w:t>
      </w:r>
    </w:p>
    <w:p w:rsidR="00B457CA" w:rsidRDefault="00D46D44">
      <w:pPr>
        <w:pStyle w:val="101"/>
        <w:shd w:val="clear" w:color="auto" w:fill="auto"/>
        <w:spacing w:before="0" w:after="0" w:line="296" w:lineRule="exact"/>
        <w:ind w:left="40" w:right="680" w:firstLine="420"/>
        <w:jc w:val="left"/>
      </w:pPr>
      <w:r>
        <w:t xml:space="preserve">Розв'язання соціально-економічних та санітарно-гігієнічних проблем на виробництві конче </w:t>
      </w:r>
      <w:r>
        <w:t>потрібне для зниження професійної захворюваності в усіх сферах діяльності людини з урахуванням специфіки сучасності.</w:t>
      </w:r>
    </w:p>
    <w:p w:rsidR="00B457CA" w:rsidRDefault="00D46D44">
      <w:pPr>
        <w:pStyle w:val="101"/>
        <w:shd w:val="clear" w:color="auto" w:fill="auto"/>
        <w:spacing w:before="0" w:after="0" w:line="296" w:lineRule="exact"/>
        <w:ind w:left="40" w:right="300" w:firstLine="420"/>
        <w:jc w:val="left"/>
      </w:pPr>
      <w:r>
        <w:t>За подальшого науково-технічного прогресу умови праці ускладнюються, змінюється її характер, зменшується фізичне навантаження, а відтак, на</w:t>
      </w:r>
      <w:r>
        <w:t>стає гіподинамія і посилюється роль нервово-психічного напруження та інтелектуальних втрат. Інколи доводиться керувати кількома об'єктами, працювати в умовах високих швидкостей, що часом перевищує можливості людини.</w:t>
      </w:r>
    </w:p>
    <w:p w:rsidR="00B457CA" w:rsidRDefault="00D46D44">
      <w:pPr>
        <w:pStyle w:val="101"/>
        <w:shd w:val="clear" w:color="auto" w:fill="auto"/>
        <w:spacing w:before="0" w:after="0" w:line="296" w:lineRule="exact"/>
        <w:ind w:left="40" w:right="1060" w:firstLine="420"/>
      </w:pPr>
      <w:r>
        <w:t>Нервова система все більше зазнає впливу</w:t>
      </w:r>
      <w:r>
        <w:t xml:space="preserve"> різноманітних психологічних і емоціональних чинників.</w:t>
      </w:r>
    </w:p>
    <w:p w:rsidR="00B457CA" w:rsidRDefault="00D46D44">
      <w:pPr>
        <w:pStyle w:val="101"/>
        <w:shd w:val="clear" w:color="auto" w:fill="auto"/>
        <w:spacing w:before="0" w:after="0" w:line="296" w:lineRule="exact"/>
        <w:ind w:left="40" w:right="300" w:firstLine="420"/>
        <w:jc w:val="left"/>
      </w:pPr>
      <w:r>
        <w:t xml:space="preserve">Форсовані зміни виробничого макро- і мікросередовища, що настають унаслідок запровадження нових технологій, зумовлюють зміни </w:t>
      </w:r>
      <w:r>
        <w:lastRenderedPageBreak/>
        <w:t>характеру професійної патології людини.</w:t>
      </w:r>
    </w:p>
    <w:p w:rsidR="00B457CA" w:rsidRDefault="00D46D44">
      <w:pPr>
        <w:pStyle w:val="101"/>
        <w:shd w:val="clear" w:color="auto" w:fill="auto"/>
        <w:spacing w:before="0" w:after="0" w:line="296" w:lineRule="exact"/>
        <w:ind w:left="40" w:right="300" w:firstLine="420"/>
        <w:jc w:val="left"/>
      </w:pPr>
      <w:r>
        <w:t>Стало вкрай потрібним поглиблене ком</w:t>
      </w:r>
      <w:r>
        <w:t>плексне вивчення умов праці, виробничого середовища та їхнього впливу на здоров'я.</w:t>
      </w:r>
    </w:p>
    <w:p w:rsidR="00B457CA" w:rsidRDefault="00D46D44">
      <w:pPr>
        <w:pStyle w:val="101"/>
        <w:shd w:val="clear" w:color="auto" w:fill="auto"/>
        <w:spacing w:before="0" w:after="0" w:line="296" w:lineRule="exact"/>
        <w:ind w:left="40" w:right="300" w:firstLine="420"/>
        <w:jc w:val="left"/>
        <w:sectPr w:rsidR="00B457CA">
          <w:type w:val="continuous"/>
          <w:pgSz w:w="16838" w:h="23810"/>
          <w:pgMar w:top="5596" w:right="4595" w:bottom="5818" w:left="5143" w:header="0" w:footer="3" w:gutter="0"/>
          <w:cols w:space="720"/>
          <w:noEndnote/>
          <w:docGrid w:linePitch="360"/>
        </w:sectPr>
      </w:pPr>
      <w:r>
        <w:t>Перед гігієнічною і санітарною службами постали відповідальні завдання щодо оцінки виробничого середовища і здоров'я робітників з метою опрацювання і з</w:t>
      </w:r>
      <w:r>
        <w:t>апровадження відповідних заходів,</w:t>
      </w:r>
    </w:p>
    <w:p w:rsidR="00B457CA" w:rsidRDefault="00D46D44">
      <w:pPr>
        <w:pStyle w:val="50"/>
        <w:shd w:val="clear" w:color="auto" w:fill="auto"/>
        <w:spacing w:after="405" w:line="276" w:lineRule="exact"/>
        <w:ind w:left="200"/>
        <w:jc w:val="center"/>
      </w:pPr>
      <w:r>
        <w:rPr>
          <w:rStyle w:val="56"/>
          <w:b/>
          <w:bCs/>
        </w:rPr>
        <w:lastRenderedPageBreak/>
        <w:t>ББК 51.24я722 Г46</w:t>
      </w:r>
    </w:p>
    <w:p w:rsidR="00B457CA" w:rsidRDefault="00D46D44">
      <w:pPr>
        <w:pStyle w:val="15"/>
        <w:framePr w:h="230" w:wrap="around" w:hAnchor="margin" w:x="-194" w:y="97"/>
        <w:shd w:val="clear" w:color="auto" w:fill="auto"/>
        <w:spacing w:line="230" w:lineRule="exact"/>
      </w:pPr>
      <w:r>
        <w:rPr>
          <w:spacing w:val="-10"/>
        </w:rPr>
        <w:t>р</w:t>
      </w:r>
    </w:p>
    <w:p w:rsidR="00B457CA" w:rsidRDefault="00D46D44">
      <w:pPr>
        <w:pStyle w:val="50"/>
        <w:shd w:val="clear" w:color="auto" w:fill="auto"/>
        <w:spacing w:after="623" w:line="220" w:lineRule="exact"/>
        <w:ind w:left="200"/>
      </w:pPr>
      <w:r>
        <w:t>УДК 647.7</w:t>
      </w:r>
    </w:p>
    <w:p w:rsidR="00B457CA" w:rsidRDefault="00D46D44">
      <w:pPr>
        <w:pStyle w:val="101"/>
        <w:shd w:val="clear" w:color="auto" w:fill="auto"/>
        <w:spacing w:before="0" w:after="113" w:line="220" w:lineRule="exact"/>
        <w:ind w:left="440"/>
        <w:jc w:val="center"/>
      </w:pPr>
      <w:r>
        <w:t>Автори:</w:t>
      </w:r>
    </w:p>
    <w:p w:rsidR="00B457CA" w:rsidRDefault="00D46D44">
      <w:pPr>
        <w:pStyle w:val="101"/>
        <w:shd w:val="clear" w:color="auto" w:fill="auto"/>
        <w:spacing w:before="0" w:after="279" w:line="220" w:lineRule="exact"/>
        <w:ind w:left="140"/>
        <w:jc w:val="center"/>
      </w:pPr>
      <w:r>
        <w:t>Даценко І.І., Шегедин М.Б., Москвяк Н.В., Назар О.Ю.</w:t>
      </w:r>
    </w:p>
    <w:p w:rsidR="00B457CA" w:rsidRDefault="00D46D44">
      <w:pPr>
        <w:pStyle w:val="50"/>
        <w:shd w:val="clear" w:color="auto" w:fill="auto"/>
        <w:spacing w:line="309" w:lineRule="exact"/>
        <w:ind w:left="40" w:right="120" w:firstLine="360"/>
      </w:pPr>
      <w:r>
        <w:t xml:space="preserve">У пропонованому підручнику розповідається про загальну гігієну </w:t>
      </w:r>
      <w:r>
        <w:rPr>
          <w:rStyle w:val="510pt"/>
          <w:b/>
          <w:bCs/>
        </w:rPr>
        <w:t>пр</w:t>
      </w:r>
      <w:r>
        <w:rPr>
          <w:rStyle w:val="510pt0"/>
          <w:b/>
          <w:bCs/>
        </w:rPr>
        <w:t>атті</w:t>
      </w:r>
      <w:r>
        <w:rPr>
          <w:rStyle w:val="510pt"/>
          <w:b/>
          <w:bCs/>
        </w:rPr>
        <w:t xml:space="preserve"> </w:t>
      </w:r>
      <w:r>
        <w:t xml:space="preserve">та основи її фізіології. Дано характеристику напруження </w:t>
      </w:r>
      <w:r>
        <w:t>окремих органів і систем під час роботи, впливу фізичних чинників в умовах виробництва, а також випромінювання на організм. Йдеться про атмосферний тиск, шум, ультразвук, інфразвук, вібрацію, дії яких зазнають у процесі роботи.</w:t>
      </w:r>
    </w:p>
    <w:p w:rsidR="00B457CA" w:rsidRDefault="00D46D44">
      <w:pPr>
        <w:pStyle w:val="50"/>
        <w:shd w:val="clear" w:color="auto" w:fill="auto"/>
        <w:spacing w:line="309" w:lineRule="exact"/>
        <w:ind w:left="40" w:right="120" w:firstLine="360"/>
      </w:pPr>
      <w:r>
        <w:t>Автори дають детальний аналі</w:t>
      </w:r>
      <w:r>
        <w:t>з впливу шуму, хімічних та біологічних чинників, отрут. Зупиняються на захворюваності прац</w:t>
      </w:r>
      <w:r>
        <w:rPr>
          <w:rStyle w:val="57"/>
          <w:b/>
          <w:bCs/>
        </w:rPr>
        <w:t>івник</w:t>
      </w:r>
      <w:r>
        <w:t>ів промислових підприємств, травматизмі. Не обходять своєю увагою й виробничу вентиляцію, освітлення приміщень. Особливої уваги надають гігієнічним вимогам до бу</w:t>
      </w:r>
      <w:r>
        <w:t>дівництва, контролю за технічним переозброєнням тощо, конкретно зупиняючись на окремих галузях виробництва, зокрема вугільній промисловості, сільському господарстві та будівельній сфері. Висвітлюють гігієну праці жінок, підлітків, літніх людей, а також мед</w:t>
      </w:r>
      <w:r>
        <w:t>ичних працівників, зокрема стоматологів.</w:t>
      </w:r>
    </w:p>
    <w:p w:rsidR="00B457CA" w:rsidRDefault="00D46D44">
      <w:pPr>
        <w:pStyle w:val="50"/>
        <w:shd w:val="clear" w:color="auto" w:fill="auto"/>
        <w:spacing w:line="309" w:lineRule="exact"/>
        <w:ind w:left="40" w:right="120" w:firstLine="360"/>
        <w:sectPr w:rsidR="00B457CA">
          <w:pgSz w:w="16838" w:h="23810"/>
          <w:pgMar w:top="5555" w:right="3850" w:bottom="8570" w:left="4081" w:header="0" w:footer="3" w:gutter="0"/>
          <w:cols w:space="720"/>
          <w:noEndnote/>
          <w:docGrid w:linePitch="360"/>
        </w:sectPr>
      </w:pPr>
      <w:r>
        <w:t>Для студентів вищих медичних навчальних закладів І—II рівнів акредитації.</w:t>
      </w:r>
    </w:p>
    <w:p w:rsidR="00B457CA" w:rsidRDefault="00D46D44">
      <w:pPr>
        <w:pStyle w:val="101"/>
        <w:shd w:val="clear" w:color="auto" w:fill="auto"/>
        <w:tabs>
          <w:tab w:val="left" w:pos="3900"/>
        </w:tabs>
        <w:spacing w:before="0" w:after="0" w:line="283" w:lineRule="exact"/>
        <w:ind w:left="180" w:right="1600"/>
        <w:jc w:val="left"/>
      </w:pPr>
      <w:r>
        <w:lastRenderedPageBreak/>
        <w:t>спрямованих на поліпшення умов праці й оздоровлення</w:t>
      </w:r>
      <w:r>
        <w:tab/>
      </w:r>
      <w:r>
        <w:rPr>
          <w:rStyle w:val="1012pt"/>
          <w:i/>
          <w:iCs/>
        </w:rPr>
        <w:t>людей.</w:t>
      </w:r>
    </w:p>
    <w:p w:rsidR="00B457CA" w:rsidRDefault="00D46D44">
      <w:pPr>
        <w:pStyle w:val="101"/>
        <w:shd w:val="clear" w:color="auto" w:fill="auto"/>
        <w:spacing w:before="0" w:after="0" w:line="283" w:lineRule="exact"/>
        <w:ind w:left="180" w:right="360" w:firstLine="460"/>
        <w:jc w:val="left"/>
      </w:pPr>
      <w:r>
        <w:t>Обов'язковим є подальше вдосконалення нормативно-технічної до</w:t>
      </w:r>
      <w:r>
        <w:t>кументації, що забезпечує організацію відповідного запобіжного та поточного санітарного нагляду за виробничим середовищем. Для виконання цих завдань потрібні кваліфіковані кадри вищої і середньої ланок.</w:t>
      </w:r>
    </w:p>
    <w:p w:rsidR="00B457CA" w:rsidRDefault="00D46D44">
      <w:pPr>
        <w:pStyle w:val="101"/>
        <w:shd w:val="clear" w:color="auto" w:fill="auto"/>
        <w:spacing w:before="0" w:after="0" w:line="309" w:lineRule="exact"/>
        <w:ind w:left="40" w:right="360" w:firstLine="500"/>
        <w:jc w:val="left"/>
        <w:sectPr w:rsidR="00B457CA">
          <w:pgSz w:w="11909" w:h="16834"/>
          <w:pgMar w:top="5472" w:right="2362" w:bottom="5467" w:left="2389" w:header="0" w:footer="3" w:gutter="0"/>
          <w:cols w:space="720"/>
          <w:noEndnote/>
          <w:docGrid w:linePitch="360"/>
        </w:sectPr>
      </w:pPr>
      <w:r>
        <w:t>Автори підручника мали за мету о</w:t>
      </w:r>
      <w:r>
        <w:t>знайомити</w:t>
      </w:r>
      <w:r>
        <w:rPr>
          <w:rStyle w:val="104"/>
          <w:b/>
          <w:bCs/>
        </w:rPr>
        <w:t xml:space="preserve"> з </w:t>
      </w:r>
      <w:r>
        <w:t xml:space="preserve">основами гігієни праці студентів вищих медичних навчальних закладів І—II рівнів акредитації. Написаний він з урахуванням програми праці і виробнича санітарія" для студентів медичних училищ, спеціальність 5.10010501 “Медико-профілактичнасправа" </w:t>
      </w:r>
      <w:r>
        <w:t>та найновіших досягнень у галузі гігієни праці, традицій викладання гігієни у вищих та середніх медичних навчальних закладах.</w:t>
      </w:r>
    </w:p>
    <w:p w:rsidR="00B457CA" w:rsidRDefault="00D46D44">
      <w:pPr>
        <w:pStyle w:val="160"/>
        <w:shd w:val="clear" w:color="auto" w:fill="auto"/>
        <w:spacing w:after="79" w:line="300" w:lineRule="exact"/>
        <w:ind w:left="20"/>
      </w:pPr>
      <w:bookmarkStart w:id="17" w:name="bookmark17"/>
      <w:r>
        <w:rPr>
          <w:rStyle w:val="16LucidaSansUnicode14pt"/>
        </w:rPr>
        <w:lastRenderedPageBreak/>
        <w:t xml:space="preserve">«ЯШ </w:t>
      </w:r>
      <w:r>
        <w:rPr>
          <w:rStyle w:val="161"/>
          <w:i/>
          <w:iCs/>
        </w:rPr>
        <w:t>іїШІРШМ</w:t>
      </w:r>
      <w:bookmarkEnd w:id="17"/>
    </w:p>
    <w:p w:rsidR="00B457CA" w:rsidRDefault="00D46D44">
      <w:pPr>
        <w:pStyle w:val="59"/>
        <w:keepNext/>
        <w:keepLines/>
        <w:shd w:val="clear" w:color="auto" w:fill="auto"/>
        <w:spacing w:before="0" w:after="844" w:line="660" w:lineRule="exact"/>
        <w:ind w:left="20"/>
      </w:pPr>
      <w:bookmarkStart w:id="18" w:name="bookmark18"/>
      <w:r>
        <w:t>Загальна гігієна праці</w:t>
      </w:r>
      <w:bookmarkEnd w:id="18"/>
    </w:p>
    <w:p w:rsidR="00B457CA" w:rsidRDefault="00D46D44">
      <w:pPr>
        <w:pStyle w:val="50"/>
        <w:shd w:val="clear" w:color="auto" w:fill="auto"/>
        <w:spacing w:line="308" w:lineRule="exact"/>
        <w:ind w:left="1200" w:right="60" w:firstLine="420"/>
        <w:jc w:val="both"/>
      </w:pPr>
      <w:r>
        <w:t>Нове тисячоліття поставило перед людиною від</w:t>
      </w:r>
      <w:r>
        <w:softHyphen/>
        <w:t>повідальні завдання з метою виживання й розвитку в</w:t>
      </w:r>
      <w:r>
        <w:t xml:space="preserve"> умовах інтенсивного негативного впливу довкілля. Погіршення умов життя, спричинене антропогенною діяльністю, ’хімізацією господарства, викидами під</w:t>
      </w:r>
      <w:r>
        <w:softHyphen/>
        <w:t>приємств та автотранспорту, призвело до масових захворювань і отруєнь. Особливо негативно позна</w:t>
      </w:r>
      <w:r>
        <w:softHyphen/>
        <w:t>чилася на з</w:t>
      </w:r>
      <w:r>
        <w:t>доров'ї людей катастрофа на Чорнобиль</w:t>
      </w:r>
      <w:r>
        <w:softHyphen/>
        <w:t>ській атомній електростанції, наслідки якої торкну</w:t>
      </w:r>
      <w:r>
        <w:softHyphen/>
        <w:t>лися мільйонів людей.</w:t>
      </w:r>
    </w:p>
    <w:p w:rsidR="00B457CA" w:rsidRDefault="00D46D44">
      <w:pPr>
        <w:pStyle w:val="50"/>
        <w:shd w:val="clear" w:color="auto" w:fill="auto"/>
        <w:spacing w:line="308" w:lineRule="exact"/>
        <w:ind w:left="1200" w:right="60" w:firstLine="420"/>
        <w:jc w:val="both"/>
      </w:pPr>
      <w:r>
        <w:t>Нова техніка відкриває величезні можливості для створення комфортабельних умов для населення, од</w:t>
      </w:r>
      <w:r>
        <w:softHyphen/>
        <w:t>нак навколишнє середовище безперервно забрудню</w:t>
      </w:r>
      <w:r>
        <w:softHyphen/>
        <w:t>є</w:t>
      </w:r>
      <w:r>
        <w:t>ться різноманітними відходами.</w:t>
      </w:r>
    </w:p>
    <w:p w:rsidR="00B457CA" w:rsidRDefault="00D46D44">
      <w:pPr>
        <w:pStyle w:val="50"/>
        <w:shd w:val="clear" w:color="auto" w:fill="auto"/>
        <w:spacing w:line="308" w:lineRule="exact"/>
        <w:ind w:left="1200" w:right="60" w:firstLine="420"/>
        <w:jc w:val="both"/>
      </w:pPr>
      <w:r>
        <w:t>Навколишнє середовище є місцем проживання та виробничої діяльності людини. Воно впливає на фор</w:t>
      </w:r>
      <w:r>
        <w:softHyphen/>
        <w:t>мування умов праці, побуту й відпочинку. В умовах виробництва на організм людини діють, переважно, виробничі чинники. На людину вп</w:t>
      </w:r>
      <w:r>
        <w:t>ливає також вели</w:t>
      </w:r>
      <w:r>
        <w:softHyphen/>
        <w:t>ка кількість різноманітних природних і штучних чин</w:t>
      </w:r>
      <w:r>
        <w:softHyphen/>
        <w:t>ників довкілля, зокрема фізичні, хімічні, біологічні та психогенні..</w:t>
      </w:r>
    </w:p>
    <w:p w:rsidR="00B457CA" w:rsidRDefault="00D46D44">
      <w:pPr>
        <w:pStyle w:val="50"/>
        <w:shd w:val="clear" w:color="auto" w:fill="auto"/>
        <w:spacing w:line="302" w:lineRule="exact"/>
        <w:ind w:left="1200" w:right="60" w:firstLine="420"/>
        <w:jc w:val="both"/>
      </w:pPr>
      <w:r>
        <w:t>Вивченням взаємозв'язку між означеними чин</w:t>
      </w:r>
      <w:r>
        <w:softHyphen/>
        <w:t>никами та здоров'ям людини займається гігієна, а до</w:t>
      </w:r>
      <w:r>
        <w:softHyphen/>
        <w:t>слідженням впливу чинник</w:t>
      </w:r>
      <w:r>
        <w:t>ів виробничого середови</w:t>
      </w:r>
      <w:r>
        <w:softHyphen/>
        <w:t>ща на населення — гігієна праці.</w:t>
      </w:r>
    </w:p>
    <w:p w:rsidR="00B457CA" w:rsidRDefault="00D46D44">
      <w:pPr>
        <w:pStyle w:val="50"/>
        <w:shd w:val="clear" w:color="auto" w:fill="auto"/>
        <w:spacing w:line="302" w:lineRule="exact"/>
        <w:ind w:left="1200" w:right="60" w:firstLine="420"/>
        <w:jc w:val="both"/>
        <w:sectPr w:rsidR="00B457CA">
          <w:footerReference w:type="even" r:id="rId15"/>
          <w:footerReference w:type="default" r:id="rId16"/>
          <w:type w:val="continuous"/>
          <w:pgSz w:w="16838" w:h="23810"/>
          <w:pgMar w:top="5418" w:right="4367" w:bottom="5490" w:left="4312" w:header="0" w:footer="3" w:gutter="0"/>
          <w:pgNumType w:start="5"/>
          <w:cols w:space="720"/>
          <w:noEndnote/>
          <w:docGrid w:linePitch="360"/>
        </w:sectPr>
      </w:pPr>
      <w:r>
        <w:t>Гігієна є саме тією профілактичною наукою, яка, досліджуючи вплив умов навколишнього середови</w:t>
      </w:r>
      <w:r>
        <w:softHyphen/>
        <w:t>ща на здоров'я</w:t>
      </w:r>
      <w:r>
        <w:t xml:space="preserve"> людини, визначає критерії якості його та науково обґрунтовує оптимальні для людини умови життя. Індикатором якості є оцінка здоров'я</w:t>
      </w:r>
    </w:p>
    <w:p w:rsidR="00B457CA" w:rsidRDefault="00D46D44">
      <w:pPr>
        <w:pStyle w:val="50"/>
        <w:shd w:val="clear" w:color="auto" w:fill="auto"/>
        <w:spacing w:line="309" w:lineRule="exact"/>
        <w:ind w:left="660" w:right="20"/>
        <w:jc w:val="both"/>
      </w:pPr>
      <w:r>
        <w:lastRenderedPageBreak/>
        <w:t xml:space="preserve">людини і всієї популяції, а гігієнічне нормування сприяє </w:t>
      </w:r>
      <w:r>
        <w:rPr>
          <w:rStyle w:val="5TimesNewRoman13pt"/>
          <w:rFonts w:eastAsia="Bookman Old Style"/>
          <w:b/>
          <w:bCs/>
        </w:rPr>
        <w:t>ство</w:t>
      </w:r>
      <w:r>
        <w:rPr>
          <w:rStyle w:val="5TimesNewRoman13pt"/>
          <w:rFonts w:eastAsia="Bookman Old Style"/>
          <w:b/>
          <w:bCs/>
        </w:rPr>
        <w:softHyphen/>
      </w:r>
      <w:r>
        <w:t>ренню оптимальних умов праці й відпочинку.</w:t>
      </w:r>
    </w:p>
    <w:p w:rsidR="00B457CA" w:rsidRDefault="00D46D44">
      <w:pPr>
        <w:pStyle w:val="50"/>
        <w:shd w:val="clear" w:color="auto" w:fill="auto"/>
        <w:spacing w:line="309" w:lineRule="exact"/>
        <w:ind w:left="660" w:right="20" w:firstLine="420"/>
        <w:jc w:val="both"/>
      </w:pPr>
      <w:r>
        <w:t xml:space="preserve">Профілактична </w:t>
      </w:r>
      <w:r>
        <w:t>медицина ставить за мету запобігання за</w:t>
      </w:r>
      <w:r>
        <w:softHyphen/>
        <w:t xml:space="preserve">хворюванням, а профілактика їх залежить, у свою чергу, від </w:t>
      </w:r>
      <w:r>
        <w:lastRenderedPageBreak/>
        <w:t xml:space="preserve">вирішення питань охорони навколишнього середовища, </w:t>
      </w:r>
      <w:r>
        <w:rPr>
          <w:rStyle w:val="5TimesNewRoman13pt"/>
          <w:rFonts w:eastAsia="Bookman Old Style"/>
          <w:b/>
          <w:bCs/>
        </w:rPr>
        <w:t>зокре</w:t>
      </w:r>
      <w:r>
        <w:rPr>
          <w:rStyle w:val="5TimesNewRoman13pt"/>
          <w:rFonts w:eastAsia="Bookman Old Style"/>
          <w:b/>
          <w:bCs/>
        </w:rPr>
        <w:softHyphen/>
      </w:r>
      <w:r>
        <w:t>ма виробничого.</w:t>
      </w:r>
    </w:p>
    <w:p w:rsidR="00B457CA" w:rsidRDefault="00D46D44">
      <w:pPr>
        <w:pStyle w:val="50"/>
        <w:shd w:val="clear" w:color="auto" w:fill="auto"/>
        <w:spacing w:line="309" w:lineRule="exact"/>
        <w:ind w:left="660" w:right="20" w:firstLine="420"/>
        <w:jc w:val="both"/>
      </w:pPr>
      <w:r>
        <w:t xml:space="preserve">Вивчення довкілля є також предметом екології. Ця </w:t>
      </w:r>
      <w:r>
        <w:rPr>
          <w:rStyle w:val="5TimesNewRoman13pt"/>
          <w:rFonts w:eastAsia="Bookman Old Style"/>
          <w:b/>
          <w:bCs/>
        </w:rPr>
        <w:t xml:space="preserve">наука </w:t>
      </w:r>
      <w:r>
        <w:t>вивчає структуру багаторівнев</w:t>
      </w:r>
      <w:r>
        <w:t>их систем у природі, суспільстві та їхній взаємозв'язок.</w:t>
      </w:r>
    </w:p>
    <w:p w:rsidR="00B457CA" w:rsidRDefault="00D46D44">
      <w:pPr>
        <w:pStyle w:val="50"/>
        <w:shd w:val="clear" w:color="auto" w:fill="auto"/>
        <w:spacing w:line="309" w:lineRule="exact"/>
        <w:ind w:left="660" w:right="20" w:firstLine="420"/>
        <w:jc w:val="both"/>
      </w:pPr>
      <w:r>
        <w:t xml:space="preserve">Між екологічною ситуацією та здоров'ям населення існує прямий зв'язок. Екологічна катастрофа на сучасному </w:t>
      </w:r>
      <w:r>
        <w:rPr>
          <w:rStyle w:val="5TimesNewRoman13pt"/>
          <w:rFonts w:eastAsia="Bookman Old Style"/>
          <w:b/>
          <w:bCs/>
        </w:rPr>
        <w:t xml:space="preserve">етапі </w:t>
      </w:r>
      <w:r>
        <w:t>загрожує всьому світові, екологічні системи планети знищу</w:t>
      </w:r>
      <w:r>
        <w:softHyphen/>
        <w:t>ються. Екологія вивчає взаємо</w:t>
      </w:r>
      <w:r>
        <w:t>відношення організмів і навко</w:t>
      </w:r>
      <w:r>
        <w:softHyphen/>
        <w:t>лишнього середовища.</w:t>
      </w:r>
    </w:p>
    <w:p w:rsidR="00B457CA" w:rsidRDefault="00D46D44">
      <w:pPr>
        <w:pStyle w:val="50"/>
        <w:shd w:val="clear" w:color="auto" w:fill="auto"/>
        <w:spacing w:line="309" w:lineRule="exact"/>
        <w:ind w:left="660" w:right="20" w:firstLine="420"/>
        <w:jc w:val="both"/>
      </w:pPr>
      <w:r>
        <w:t>Ось чому гігієна та екологія — науки, які взаємодоповню</w:t>
      </w:r>
      <w:r>
        <w:softHyphen/>
        <w:t>ють одна одну.</w:t>
      </w:r>
    </w:p>
    <w:p w:rsidR="00B457CA" w:rsidRDefault="00D46D44">
      <w:pPr>
        <w:pStyle w:val="50"/>
        <w:shd w:val="clear" w:color="auto" w:fill="auto"/>
        <w:spacing w:line="309" w:lineRule="exact"/>
        <w:ind w:left="660" w:right="20" w:firstLine="420"/>
        <w:jc w:val="both"/>
      </w:pPr>
      <w:r>
        <w:t>Багато людей страждає сьогодні через порушення норма</w:t>
      </w:r>
      <w:r>
        <w:softHyphen/>
        <w:t>тивів і правил гігієни, техніки безпеки, незадовільних умов праці, травматизму то</w:t>
      </w:r>
      <w:r>
        <w:t>що.</w:t>
      </w:r>
    </w:p>
    <w:p w:rsidR="00B457CA" w:rsidRDefault="00D46D44">
      <w:pPr>
        <w:pStyle w:val="50"/>
        <w:shd w:val="clear" w:color="auto" w:fill="auto"/>
        <w:spacing w:after="487" w:line="309" w:lineRule="exact"/>
        <w:ind w:left="660" w:right="20" w:firstLine="420"/>
        <w:jc w:val="both"/>
      </w:pPr>
      <w:r>
        <w:t>Гігієна праці займає одне з чільних місць і вимагає окремо</w:t>
      </w:r>
      <w:r>
        <w:softHyphen/>
        <w:t>го розгляду та вивчення.</w:t>
      </w:r>
    </w:p>
    <w:p w:rsidR="00B457CA" w:rsidRDefault="00D46D44">
      <w:pPr>
        <w:pStyle w:val="170"/>
        <w:shd w:val="clear" w:color="auto" w:fill="auto"/>
        <w:spacing w:before="0" w:after="144" w:line="300" w:lineRule="exact"/>
        <w:ind w:left="2680"/>
      </w:pPr>
      <w:bookmarkStart w:id="19" w:name="bookmark19"/>
      <w:r>
        <w:t>Гігієна праці як наука</w:t>
      </w:r>
      <w:bookmarkEnd w:id="19"/>
    </w:p>
    <w:p w:rsidR="00B457CA" w:rsidRDefault="00D46D44">
      <w:pPr>
        <w:pStyle w:val="50"/>
        <w:shd w:val="clear" w:color="auto" w:fill="auto"/>
        <w:spacing w:line="315" w:lineRule="exact"/>
        <w:ind w:left="660" w:right="20" w:firstLine="420"/>
        <w:jc w:val="both"/>
      </w:pPr>
      <w:r>
        <w:t>Праця є могутнім чинником здоров'я та гармонійного роз</w:t>
      </w:r>
      <w:r>
        <w:softHyphen/>
        <w:t>витку людини і тому вимагає постійного всебічного вивчення з урахуванням особливостей техн</w:t>
      </w:r>
      <w:r>
        <w:t>ологічних процесів та сані</w:t>
      </w:r>
      <w:r>
        <w:softHyphen/>
        <w:t>тарно-гігієнічних умов виробничої діяльності.</w:t>
      </w:r>
    </w:p>
    <w:p w:rsidR="00B457CA" w:rsidRDefault="00D46D44">
      <w:pPr>
        <w:pStyle w:val="50"/>
        <w:shd w:val="clear" w:color="auto" w:fill="auto"/>
        <w:spacing w:line="315" w:lineRule="exact"/>
        <w:ind w:right="20" w:firstLine="1080"/>
        <w:jc w:val="both"/>
      </w:pPr>
      <w:r>
        <w:t>Гігієна праці — це складова гігієнічної науки, яка вивчає трудову діяльність людини, умови, в яких вона працює, вплив виробничих чинників на її організм та стан здоров'я колективу з м</w:t>
      </w:r>
      <w:r>
        <w:t>етою опрацювання гігієнічних нормативів і профілактичних заходів, спрямованих на оптимізацію умов н праці.</w:t>
      </w:r>
    </w:p>
    <w:p w:rsidR="00B457CA" w:rsidRDefault="00D46D44">
      <w:pPr>
        <w:pStyle w:val="50"/>
        <w:shd w:val="clear" w:color="auto" w:fill="auto"/>
        <w:spacing w:line="315" w:lineRule="exact"/>
        <w:ind w:right="20" w:firstLine="1080"/>
      </w:pPr>
      <w:r>
        <w:t>Гігієна праці вивчає фізіологічні реакції працівників | процесі трудової діяльності, несприятливі чинники виробни</w:t>
      </w:r>
      <w:r>
        <w:softHyphen/>
        <w:t xml:space="preserve">чого середовища та стан здоров'я й </w:t>
      </w:r>
      <w:r>
        <w:t>захворюваності праців- Н ників.</w:t>
      </w:r>
    </w:p>
    <w:p w:rsidR="00B457CA" w:rsidRDefault="00D46D44">
      <w:pPr>
        <w:pStyle w:val="50"/>
        <w:shd w:val="clear" w:color="auto" w:fill="auto"/>
        <w:spacing w:line="315" w:lineRule="exact"/>
        <w:ind w:left="660" w:right="20" w:firstLine="420"/>
        <w:jc w:val="both"/>
      </w:pPr>
      <w:r>
        <w:t xml:space="preserve">Для підвищення наукового рівня досліджень, </w:t>
      </w:r>
      <w:r>
        <w:rPr>
          <w:rStyle w:val="510pt"/>
          <w:b/>
          <w:bCs/>
        </w:rPr>
        <w:t xml:space="preserve">визначення </w:t>
      </w:r>
      <w:r>
        <w:t>патогенезу професійних недуг, терапії і профілактики їх, а та*</w:t>
      </w:r>
    </w:p>
    <w:p w:rsidR="00B457CA" w:rsidRDefault="00D46D44">
      <w:pPr>
        <w:pStyle w:val="50"/>
        <w:shd w:val="clear" w:color="auto" w:fill="auto"/>
        <w:spacing w:line="321" w:lineRule="exact"/>
        <w:ind w:left="60" w:right="60"/>
        <w:jc w:val="both"/>
      </w:pPr>
      <w:r>
        <w:t>[кож для регламентації хімічних речовин, які застосовують у виробництві тощо, медики постійно спілкуються з</w:t>
      </w:r>
      <w:r>
        <w:t xml:space="preserve"> фахівця</w:t>
      </w:r>
      <w:r>
        <w:softHyphen/>
        <w:t>ми інших галузей, які співпрацюють з клініцистами, фізіоло</w:t>
      </w:r>
      <w:r>
        <w:softHyphen/>
        <w:t>гами, гістологами, патофізіологами та патоморфологами.</w:t>
      </w:r>
    </w:p>
    <w:p w:rsidR="00B457CA" w:rsidRDefault="00D46D44">
      <w:pPr>
        <w:pStyle w:val="50"/>
        <w:shd w:val="clear" w:color="auto" w:fill="auto"/>
        <w:spacing w:line="321" w:lineRule="exact"/>
        <w:ind w:left="60" w:right="60" w:firstLine="460"/>
        <w:jc w:val="both"/>
      </w:pPr>
      <w:r>
        <w:t>Результати досліджень, що їх проводять у царині гігієни праці, є підґрунтям для вироблення законодавчих актів норму</w:t>
      </w:r>
      <w:r>
        <w:softHyphen/>
        <w:t xml:space="preserve">вання умов праці </w:t>
      </w:r>
      <w:r>
        <w:t>та відпочинку робітників.</w:t>
      </w:r>
    </w:p>
    <w:p w:rsidR="00B457CA" w:rsidRDefault="00D46D44">
      <w:pPr>
        <w:pStyle w:val="50"/>
        <w:shd w:val="clear" w:color="auto" w:fill="auto"/>
        <w:spacing w:line="321" w:lineRule="exact"/>
        <w:ind w:left="60" w:right="60" w:firstLine="460"/>
        <w:jc w:val="both"/>
      </w:pPr>
      <w:r>
        <w:t>Дотримання цих норм забезпечує профілактику професій</w:t>
      </w:r>
      <w:r>
        <w:softHyphen/>
        <w:t>ної та загальної захворюваності й збереження здоров'я.</w:t>
      </w:r>
    </w:p>
    <w:p w:rsidR="00B457CA" w:rsidRDefault="00D46D44">
      <w:pPr>
        <w:pStyle w:val="50"/>
        <w:shd w:val="clear" w:color="auto" w:fill="auto"/>
        <w:spacing w:line="321" w:lineRule="exact"/>
        <w:ind w:left="60" w:right="60" w:firstLine="460"/>
        <w:jc w:val="both"/>
      </w:pPr>
      <w:r>
        <w:lastRenderedPageBreak/>
        <w:t>Виробниче середовище з його особливостями технологіч</w:t>
      </w:r>
      <w:r>
        <w:softHyphen/>
        <w:t>них, виробничих і трудових процесів, санітарно-гігієнічних умов харак</w:t>
      </w:r>
      <w:r>
        <w:t>теризується наявністю різноманітних чинників, що негативно впливають на організм людини.</w:t>
      </w:r>
    </w:p>
    <w:p w:rsidR="00B457CA" w:rsidRDefault="00D46D44">
      <w:pPr>
        <w:pStyle w:val="50"/>
        <w:shd w:val="clear" w:color="auto" w:fill="auto"/>
        <w:spacing w:line="291" w:lineRule="exact"/>
        <w:ind w:left="60" w:right="60" w:firstLine="460"/>
        <w:jc w:val="both"/>
      </w:pPr>
      <w:r>
        <w:t>Згідно з "Гігієнічною класифікацією праці та небезпечності фак</w:t>
      </w:r>
      <w:r>
        <w:softHyphen/>
        <w:t>торів виробничого середовища, важкості та напруженості трудо</w:t>
      </w:r>
      <w:r>
        <w:softHyphen/>
        <w:t>вого процесу", затвердженою наказом МОЗ від</w:t>
      </w:r>
      <w:r>
        <w:t xml:space="preserve"> 31 грудня 1997 р. № 382, до головних понять, якими користуються в гігієнічній класи</w:t>
      </w:r>
      <w:r>
        <w:softHyphen/>
        <w:t>фікації, належать такі:</w:t>
      </w:r>
    </w:p>
    <w:p w:rsidR="00B457CA" w:rsidRDefault="00D46D44">
      <w:pPr>
        <w:pStyle w:val="50"/>
        <w:numPr>
          <w:ilvl w:val="0"/>
          <w:numId w:val="2"/>
        </w:numPr>
        <w:shd w:val="clear" w:color="auto" w:fill="auto"/>
        <w:spacing w:line="291" w:lineRule="exact"/>
        <w:ind w:left="60" w:right="60" w:firstLine="460"/>
        <w:jc w:val="both"/>
      </w:pPr>
      <w:r>
        <w:t xml:space="preserve"> умовами праці вважається сукупність чинників виробничого середовища та трудового процесу, які впливають на здоров'я й пра</w:t>
      </w:r>
      <w:r>
        <w:softHyphen/>
        <w:t>цездатність людини в про</w:t>
      </w:r>
      <w:r>
        <w:t>цесі її професійної діяльності;</w:t>
      </w:r>
    </w:p>
    <w:p w:rsidR="00B457CA" w:rsidRDefault="00D46D44">
      <w:pPr>
        <w:pStyle w:val="50"/>
        <w:numPr>
          <w:ilvl w:val="0"/>
          <w:numId w:val="2"/>
        </w:numPr>
        <w:shd w:val="clear" w:color="auto" w:fill="auto"/>
        <w:spacing w:line="291" w:lineRule="exact"/>
        <w:ind w:left="60" w:right="60" w:firstLine="460"/>
        <w:jc w:val="both"/>
      </w:pPr>
      <w:r>
        <w:t xml:space="preserve"> безпечні умови праці — це умови, за яких вплив шкідливих і небезпечних виробничих чинників на працівників неможливий або їхні рівні не перевищують гігієнічні нормативи.</w:t>
      </w:r>
    </w:p>
    <w:p w:rsidR="00B457CA" w:rsidRDefault="00D46D44">
      <w:pPr>
        <w:pStyle w:val="50"/>
        <w:shd w:val="clear" w:color="auto" w:fill="auto"/>
        <w:spacing w:line="291" w:lineRule="exact"/>
        <w:ind w:left="60" w:firstLine="460"/>
        <w:jc w:val="both"/>
      </w:pPr>
      <w:r>
        <w:t>Умови праці розподіляють на чотири класи:</w:t>
      </w:r>
    </w:p>
    <w:p w:rsidR="00B457CA" w:rsidRDefault="00D46D44">
      <w:pPr>
        <w:pStyle w:val="50"/>
        <w:numPr>
          <w:ilvl w:val="0"/>
          <w:numId w:val="3"/>
        </w:numPr>
        <w:shd w:val="clear" w:color="auto" w:fill="auto"/>
        <w:spacing w:line="291" w:lineRule="exact"/>
        <w:ind w:left="60" w:right="60" w:firstLine="460"/>
        <w:jc w:val="both"/>
      </w:pPr>
      <w:r>
        <w:t xml:space="preserve"> — оптимальні, або такі, за яких зберігається здоров'я працівни</w:t>
      </w:r>
      <w:r>
        <w:softHyphen/>
        <w:t>ків і створюються передумови для підтримання високого рівня пра</w:t>
      </w:r>
      <w:r>
        <w:softHyphen/>
        <w:t>цездатності;</w:t>
      </w:r>
    </w:p>
    <w:p w:rsidR="00B457CA" w:rsidRDefault="00D46D44">
      <w:pPr>
        <w:pStyle w:val="50"/>
        <w:numPr>
          <w:ilvl w:val="0"/>
          <w:numId w:val="3"/>
        </w:numPr>
        <w:shd w:val="clear" w:color="auto" w:fill="auto"/>
        <w:spacing w:line="291" w:lineRule="exact"/>
        <w:ind w:left="60" w:right="60" w:firstLine="460"/>
        <w:jc w:val="both"/>
      </w:pPr>
      <w:r>
        <w:t xml:space="preserve"> — допустимі. Вони характеризуються такими рівнями чинни</w:t>
      </w:r>
      <w:r>
        <w:softHyphen/>
        <w:t>ків виробничого середовища і трудового процесу, які не пер</w:t>
      </w:r>
      <w:r>
        <w:t>евищу</w:t>
      </w:r>
      <w:r>
        <w:softHyphen/>
        <w:t>ють встановлені гігієнічні нормативи для робочих місць, а зміни функціонального стану організму відновлюються за час відпочинку або до початку наступної зміни і не чинять несприятливого впливу на стан здоров'я працівників та їхнє потомство;</w:t>
      </w:r>
    </w:p>
    <w:p w:rsidR="00B457CA" w:rsidRDefault="00D46D44">
      <w:pPr>
        <w:pStyle w:val="50"/>
        <w:numPr>
          <w:ilvl w:val="0"/>
          <w:numId w:val="3"/>
        </w:numPr>
        <w:shd w:val="clear" w:color="auto" w:fill="auto"/>
        <w:spacing w:line="291" w:lineRule="exact"/>
        <w:ind w:left="60" w:right="60" w:firstLine="460"/>
        <w:jc w:val="both"/>
      </w:pPr>
      <w:r>
        <w:t xml:space="preserve"> — шкідливі, тобто такі, за яких шкідливі виробничі чинники перевищують гігієнічні й здатні несприятливо позначатися на орга</w:t>
      </w:r>
      <w:r>
        <w:softHyphen/>
        <w:t>нізмі працівників або їхньому потомстві.</w:t>
      </w:r>
    </w:p>
    <w:p w:rsidR="00B457CA" w:rsidRDefault="00D46D44">
      <w:pPr>
        <w:pStyle w:val="50"/>
        <w:shd w:val="clear" w:color="auto" w:fill="auto"/>
        <w:spacing w:line="291" w:lineRule="exact"/>
        <w:ind w:left="60" w:right="60" w:firstLine="460"/>
        <w:jc w:val="both"/>
        <w:sectPr w:rsidR="00B457CA">
          <w:footerReference w:type="even" r:id="rId17"/>
          <w:footerReference w:type="default" r:id="rId18"/>
          <w:type w:val="continuous"/>
          <w:pgSz w:w="16838" w:h="23810"/>
          <w:pgMar w:top="5115" w:right="4255" w:bottom="5115" w:left="3589" w:header="0" w:footer="3" w:gutter="0"/>
          <w:cols w:space="720"/>
          <w:noEndnote/>
          <w:docGrid w:linePitch="360"/>
        </w:sectPr>
      </w:pPr>
      <w:r>
        <w:t>Шкідливі умови праці за ступенем перевищення гігієнічних нор</w:t>
      </w:r>
      <w:r>
        <w:softHyphen/>
        <w:t>матив</w:t>
      </w:r>
      <w:r>
        <w:t xml:space="preserve">ів та вияву змін в організмі працівників, у свою чергу, діляться на чотири ступені, а саме: </w:t>
      </w:r>
      <w:r>
        <w:rPr>
          <w:rStyle w:val="595pt"/>
          <w:b/>
          <w:bCs/>
        </w:rPr>
        <w:t>1</w:t>
      </w:r>
      <w:r>
        <w:t>-й — це умови праці, коли відхилен</w:t>
      </w:r>
      <w:r>
        <w:softHyphen/>
        <w:t>ня від гігієнічних нормативів спричинюють функціональні зміни й сприяють збільшенню захворюваності з тимчасовою втратою пра</w:t>
      </w:r>
      <w:r>
        <w:softHyphen/>
        <w:t>цезд</w:t>
      </w:r>
      <w:r>
        <w:t xml:space="preserve">атності; </w:t>
      </w:r>
      <w:r>
        <w:rPr>
          <w:rStyle w:val="595pt"/>
          <w:b/>
          <w:bCs/>
        </w:rPr>
        <w:t>2</w:t>
      </w:r>
      <w:r>
        <w:t>-й — коли виробничі чинники здатні зумовити стійкі</w:t>
      </w:r>
    </w:p>
    <w:p w:rsidR="00B457CA" w:rsidRDefault="00D46D44">
      <w:pPr>
        <w:pStyle w:val="180"/>
        <w:shd w:val="clear" w:color="auto" w:fill="auto"/>
        <w:ind w:left="80" w:right="40"/>
      </w:pPr>
      <w:r>
        <w:lastRenderedPageBreak/>
        <w:t>функціональні порушення й призвести до зростання захворюваності та появи окремих ознак професійної патології; 3-й — умови праці, які призводять до підвищення рівня захворюваності й розвитку по</w:t>
      </w:r>
      <w:r>
        <w:softHyphen/>
        <w:t>ча</w:t>
      </w:r>
      <w:r>
        <w:t>ткових стадій професійних патологій; 4-й — такі умови праці, за яких можуть розвинутися виражені форми професійних захворю</w:t>
      </w:r>
      <w:r>
        <w:softHyphen/>
        <w:t>вань, значно зростати показники хронічної патології та захворюва</w:t>
      </w:r>
      <w:r>
        <w:softHyphen/>
        <w:t>ності з тимчасовою втратою працездатності;</w:t>
      </w:r>
    </w:p>
    <w:p w:rsidR="00B457CA" w:rsidRDefault="00D46D44">
      <w:pPr>
        <w:pStyle w:val="180"/>
        <w:shd w:val="clear" w:color="auto" w:fill="auto"/>
        <w:ind w:left="80" w:right="40" w:firstLine="540"/>
      </w:pPr>
      <w:r>
        <w:rPr>
          <w:rStyle w:val="1815pt"/>
        </w:rPr>
        <w:t xml:space="preserve">IV </w:t>
      </w:r>
      <w:r>
        <w:t>— небезпечні (екстрема</w:t>
      </w:r>
      <w:r>
        <w:t>льні). Характеризуються такими рівня</w:t>
      </w:r>
      <w:r>
        <w:softHyphen/>
      </w:r>
      <w:r>
        <w:rPr>
          <w:rStyle w:val="1815pt"/>
        </w:rPr>
        <w:t xml:space="preserve">ми </w:t>
      </w:r>
      <w:r>
        <w:t xml:space="preserve">виробничих чинників, вплив яких під час робочої зміни створює </w:t>
      </w:r>
      <w:r>
        <w:rPr>
          <w:rStyle w:val="1815pt"/>
        </w:rPr>
        <w:t xml:space="preserve">високий </w:t>
      </w:r>
      <w:r>
        <w:t xml:space="preserve">ризик стосовно виникнення тяжких форм гострих уражень, </w:t>
      </w:r>
      <w:r>
        <w:rPr>
          <w:rStyle w:val="1815pt"/>
        </w:rPr>
        <w:lastRenderedPageBreak/>
        <w:t xml:space="preserve">отруєнь, </w:t>
      </w:r>
      <w:r>
        <w:t>каліцтв, а іноді й загрожують життю.</w:t>
      </w:r>
    </w:p>
    <w:p w:rsidR="00B457CA" w:rsidRDefault="00D46D44">
      <w:pPr>
        <w:pStyle w:val="180"/>
        <w:shd w:val="clear" w:color="auto" w:fill="auto"/>
        <w:ind w:left="80" w:right="40" w:firstLine="540"/>
      </w:pPr>
      <w:r>
        <w:t>Серед несприятливих чинників виробничого сере</w:t>
      </w:r>
      <w:r>
        <w:t>довища розріз</w:t>
      </w:r>
      <w:r>
        <w:softHyphen/>
      </w:r>
      <w:r>
        <w:rPr>
          <w:rStyle w:val="1815pt"/>
        </w:rPr>
        <w:t xml:space="preserve">няють </w:t>
      </w:r>
      <w:r>
        <w:t>небезпечні, які призводять до травми або іншого раптового різкого погіршення здоров'я, та шкідливі, які можуть спричинити захворювання, призвести до травми або зниження працездатності й погіршення здоров'я.</w:t>
      </w:r>
    </w:p>
    <w:p w:rsidR="00B457CA" w:rsidRDefault="00D46D44">
      <w:pPr>
        <w:pStyle w:val="190"/>
        <w:shd w:val="clear" w:color="auto" w:fill="auto"/>
        <w:ind w:left="80" w:right="40"/>
      </w:pPr>
      <w:r>
        <w:t>Усі ці чинники належать до пр</w:t>
      </w:r>
      <w:r>
        <w:t>офесійних шкідливостей — хімічних, фізичних, біологічних та психофізіологічних, і спо</w:t>
      </w:r>
      <w:r>
        <w:softHyphen/>
        <w:t>стерігаються тоді, коли на виробництві не дотримують гігієніч</w:t>
      </w:r>
      <w:r>
        <w:softHyphen/>
        <w:t>них норм, раціонального режиму праці та відпочинку й екс</w:t>
      </w:r>
      <w:r>
        <w:softHyphen/>
        <w:t>плуатують невідповідне устаткування (табл. 1).</w:t>
      </w:r>
    </w:p>
    <w:p w:rsidR="00B457CA" w:rsidRDefault="00D46D44">
      <w:pPr>
        <w:pStyle w:val="80"/>
        <w:shd w:val="clear" w:color="auto" w:fill="auto"/>
        <w:spacing w:before="0" w:after="0" w:line="372" w:lineRule="exact"/>
        <w:ind w:right="40"/>
        <w:jc w:val="right"/>
      </w:pPr>
      <w:r>
        <w:t>Таблиця 1</w:t>
      </w:r>
    </w:p>
    <w:p w:rsidR="00B457CA" w:rsidRDefault="00D46D44">
      <w:pPr>
        <w:pStyle w:val="201"/>
        <w:shd w:val="clear" w:color="auto" w:fill="auto"/>
        <w:spacing w:after="60" w:line="320" w:lineRule="exact"/>
        <w:ind w:left="80" w:firstLine="540"/>
      </w:pPr>
      <w:bookmarkStart w:id="20" w:name="bookmark20"/>
      <w:r>
        <w:t>Класифікація небезпечних і шкідливих виробничих чинників</w:t>
      </w:r>
      <w:bookmarkEnd w:id="20"/>
    </w:p>
    <w:p w:rsidR="00B457CA" w:rsidRDefault="00D46D44">
      <w:pPr>
        <w:pStyle w:val="55"/>
        <w:shd w:val="clear" w:color="auto" w:fill="auto"/>
        <w:spacing w:before="0" w:after="64" w:line="280" w:lineRule="exact"/>
        <w:ind w:right="20" w:firstLine="0"/>
        <w:jc w:val="center"/>
      </w:pPr>
      <w:r>
        <w:t>(А. А. Каспаров, 1988)</w:t>
      </w:r>
    </w:p>
    <w:tbl>
      <w:tblPr>
        <w:tblOverlap w:val="never"/>
        <w:tblW w:w="0" w:type="auto"/>
        <w:jc w:val="center"/>
        <w:tblLayout w:type="fixed"/>
        <w:tblCellMar>
          <w:left w:w="10" w:type="dxa"/>
          <w:right w:w="10" w:type="dxa"/>
        </w:tblCellMar>
        <w:tblLook w:val="04A0"/>
      </w:tblPr>
      <w:tblGrid>
        <w:gridCol w:w="5029"/>
        <w:gridCol w:w="5198"/>
      </w:tblGrid>
      <w:tr w:rsidR="00B457CA">
        <w:tblPrEx>
          <w:tblCellMar>
            <w:top w:w="0" w:type="dxa"/>
            <w:bottom w:w="0" w:type="dxa"/>
          </w:tblCellMar>
        </w:tblPrEx>
        <w:trPr>
          <w:trHeight w:hRule="exact" w:val="885"/>
          <w:jc w:val="center"/>
        </w:trPr>
        <w:tc>
          <w:tcPr>
            <w:tcW w:w="5029" w:type="dxa"/>
            <w:tcBorders>
              <w:top w:val="single" w:sz="4" w:space="0" w:color="auto"/>
              <w:left w:val="single" w:sz="4" w:space="0" w:color="auto"/>
            </w:tcBorders>
            <w:shd w:val="clear" w:color="auto" w:fill="FFFFFF"/>
            <w:vAlign w:val="center"/>
          </w:tcPr>
          <w:p w:rsidR="00B457CA" w:rsidRDefault="00D46D44">
            <w:pPr>
              <w:pStyle w:val="55"/>
              <w:framePr w:w="10227" w:wrap="notBeside" w:vAnchor="text" w:hAnchor="text" w:xAlign="center" w:y="1"/>
              <w:shd w:val="clear" w:color="auto" w:fill="auto"/>
              <w:spacing w:before="0" w:line="280" w:lineRule="exact"/>
              <w:ind w:firstLine="0"/>
              <w:jc w:val="center"/>
            </w:pPr>
            <w:r>
              <w:rPr>
                <w:rStyle w:val="-1pt"/>
              </w:rPr>
              <w:t>Чинники</w:t>
            </w:r>
          </w:p>
        </w:tc>
        <w:tc>
          <w:tcPr>
            <w:tcW w:w="5198"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227" w:wrap="notBeside" w:vAnchor="text" w:hAnchor="text" w:xAlign="center" w:y="1"/>
              <w:shd w:val="clear" w:color="auto" w:fill="auto"/>
              <w:spacing w:before="0" w:line="341" w:lineRule="exact"/>
              <w:ind w:firstLine="0"/>
              <w:jc w:val="center"/>
            </w:pPr>
            <w:r>
              <w:rPr>
                <w:rStyle w:val="-1pt"/>
              </w:rPr>
              <w:t>Приклади виробництв і робіт, де вони зустрічаються</w:t>
            </w:r>
          </w:p>
        </w:tc>
      </w:tr>
      <w:tr w:rsidR="00B457CA">
        <w:tblPrEx>
          <w:tblCellMar>
            <w:top w:w="0" w:type="dxa"/>
            <w:bottom w:w="0" w:type="dxa"/>
          </w:tblCellMar>
        </w:tblPrEx>
        <w:trPr>
          <w:trHeight w:hRule="exact" w:val="2550"/>
          <w:jc w:val="center"/>
        </w:trPr>
        <w:tc>
          <w:tcPr>
            <w:tcW w:w="5029" w:type="dxa"/>
            <w:tcBorders>
              <w:top w:val="single" w:sz="4" w:space="0" w:color="auto"/>
              <w:left w:val="single" w:sz="4" w:space="0" w:color="auto"/>
            </w:tcBorders>
            <w:shd w:val="clear" w:color="auto" w:fill="FFFFFF"/>
            <w:vAlign w:val="bottom"/>
          </w:tcPr>
          <w:p w:rsidR="00B457CA" w:rsidRDefault="00D46D44">
            <w:pPr>
              <w:pStyle w:val="55"/>
              <w:framePr w:w="10227" w:wrap="notBeside" w:vAnchor="text" w:hAnchor="text" w:xAlign="center" w:y="1"/>
              <w:shd w:val="clear" w:color="auto" w:fill="auto"/>
              <w:spacing w:before="0" w:after="240" w:line="280" w:lineRule="exact"/>
              <w:ind w:firstLine="0"/>
              <w:jc w:val="right"/>
            </w:pPr>
            <w:r>
              <w:rPr>
                <w:rStyle w:val="TrebuchetMS0"/>
              </w:rPr>
              <w:t>Психофізіолс</w:t>
            </w:r>
          </w:p>
          <w:p w:rsidR="00B457CA" w:rsidRDefault="00D46D44">
            <w:pPr>
              <w:pStyle w:val="55"/>
              <w:framePr w:w="10227" w:wrap="notBeside" w:vAnchor="text" w:hAnchor="text" w:xAlign="center" w:y="1"/>
              <w:shd w:val="clear" w:color="auto" w:fill="auto"/>
              <w:spacing w:before="240" w:line="372" w:lineRule="exact"/>
              <w:ind w:left="200" w:firstLine="0"/>
              <w:jc w:val="left"/>
            </w:pPr>
            <w:r>
              <w:rPr>
                <w:rStyle w:val="1a"/>
              </w:rPr>
              <w:t>Фізичні (статичні й динамічні) переван</w:t>
            </w:r>
            <w:r>
              <w:rPr>
                <w:rStyle w:val="1a"/>
              </w:rPr>
              <w:softHyphen/>
              <w:t xml:space="preserve">таження рухового апарату (піднімання і перенесення </w:t>
            </w:r>
            <w:r>
              <w:rPr>
                <w:rStyle w:val="1a"/>
              </w:rPr>
              <w:t>вантажів, незручне по</w:t>
            </w:r>
            <w:r>
              <w:rPr>
                <w:rStyle w:val="1a"/>
              </w:rPr>
              <w:softHyphen/>
              <w:t>ложення тіла, тривалий тиск на шкі</w:t>
            </w:r>
            <w:r>
              <w:rPr>
                <w:rStyle w:val="1a"/>
              </w:rPr>
              <w:softHyphen/>
              <w:t>ру, суглоби, м’язи і кістки)</w:t>
            </w:r>
          </w:p>
        </w:tc>
        <w:tc>
          <w:tcPr>
            <w:tcW w:w="5198"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10227" w:wrap="notBeside" w:vAnchor="text" w:hAnchor="text" w:xAlign="center" w:y="1"/>
              <w:shd w:val="clear" w:color="auto" w:fill="auto"/>
              <w:spacing w:before="0" w:after="240" w:line="280" w:lineRule="exact"/>
              <w:ind w:firstLine="0"/>
              <w:jc w:val="left"/>
            </w:pPr>
            <w:r>
              <w:rPr>
                <w:rStyle w:val="TrebuchetMS0"/>
              </w:rPr>
              <w:t>)гічні чинники</w:t>
            </w:r>
          </w:p>
          <w:p w:rsidR="00B457CA" w:rsidRDefault="00D46D44">
            <w:pPr>
              <w:pStyle w:val="55"/>
              <w:framePr w:w="10227" w:wrap="notBeside" w:vAnchor="text" w:hAnchor="text" w:xAlign="center" w:y="1"/>
              <w:shd w:val="clear" w:color="auto" w:fill="auto"/>
              <w:spacing w:before="240" w:line="372" w:lineRule="exact"/>
              <w:ind w:left="160" w:firstLine="0"/>
              <w:jc w:val="left"/>
            </w:pPr>
            <w:r>
              <w:rPr>
                <w:rStyle w:val="1a"/>
              </w:rPr>
              <w:t>Немеханізована праця (вантажно- розвантажувальні, ремонтні роботи; праця шахтарів, гірняків; робота на швейних машинах і т. ін.)</w:t>
            </w:r>
          </w:p>
        </w:tc>
      </w:tr>
      <w:tr w:rsidR="00B457CA">
        <w:tblPrEx>
          <w:tblCellMar>
            <w:top w:w="0" w:type="dxa"/>
            <w:bottom w:w="0" w:type="dxa"/>
          </w:tblCellMar>
        </w:tblPrEx>
        <w:trPr>
          <w:trHeight w:hRule="exact" w:val="1229"/>
          <w:jc w:val="center"/>
        </w:trPr>
        <w:tc>
          <w:tcPr>
            <w:tcW w:w="5029" w:type="dxa"/>
            <w:tcBorders>
              <w:top w:val="single" w:sz="4" w:space="0" w:color="auto"/>
              <w:left w:val="single" w:sz="4" w:space="0" w:color="auto"/>
            </w:tcBorders>
            <w:shd w:val="clear" w:color="auto" w:fill="FFFFFF"/>
            <w:vAlign w:val="center"/>
          </w:tcPr>
          <w:p w:rsidR="00B457CA" w:rsidRDefault="00D46D44">
            <w:pPr>
              <w:pStyle w:val="55"/>
              <w:framePr w:w="10227" w:wrap="notBeside" w:vAnchor="text" w:hAnchor="text" w:xAlign="center" w:y="1"/>
              <w:shd w:val="clear" w:color="auto" w:fill="auto"/>
              <w:spacing w:before="0" w:line="358" w:lineRule="exact"/>
              <w:ind w:left="200" w:firstLine="0"/>
              <w:jc w:val="left"/>
            </w:pPr>
            <w:r>
              <w:rPr>
                <w:rStyle w:val="1a"/>
              </w:rPr>
              <w:t xml:space="preserve">Фізіологічно недостатня </w:t>
            </w:r>
            <w:r>
              <w:rPr>
                <w:rStyle w:val="1a"/>
              </w:rPr>
              <w:t>рухова актив</w:t>
            </w:r>
            <w:r>
              <w:rPr>
                <w:rStyle w:val="1a"/>
              </w:rPr>
              <w:softHyphen/>
              <w:t>ність (гіподинамія)</w:t>
            </w:r>
          </w:p>
        </w:tc>
        <w:tc>
          <w:tcPr>
            <w:tcW w:w="5198"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227" w:wrap="notBeside" w:vAnchor="text" w:hAnchor="text" w:xAlign="center" w:y="1"/>
              <w:shd w:val="clear" w:color="auto" w:fill="auto"/>
              <w:spacing w:before="0" w:line="369" w:lineRule="exact"/>
              <w:ind w:firstLine="0"/>
            </w:pPr>
            <w:r>
              <w:rPr>
                <w:rStyle w:val="1a"/>
              </w:rPr>
              <w:t>Більшість видів розумової діяльності (робота вчених, педагогів, бухгалте</w:t>
            </w:r>
            <w:r>
              <w:rPr>
                <w:rStyle w:val="1a"/>
              </w:rPr>
              <w:softHyphen/>
              <w:t>рів і т. ін.)</w:t>
            </w:r>
          </w:p>
        </w:tc>
      </w:tr>
      <w:tr w:rsidR="00B457CA">
        <w:tblPrEx>
          <w:tblCellMar>
            <w:top w:w="0" w:type="dxa"/>
            <w:bottom w:w="0" w:type="dxa"/>
          </w:tblCellMar>
        </w:tblPrEx>
        <w:trPr>
          <w:trHeight w:hRule="exact" w:val="1637"/>
          <w:jc w:val="center"/>
        </w:trPr>
        <w:tc>
          <w:tcPr>
            <w:tcW w:w="5029" w:type="dxa"/>
            <w:tcBorders>
              <w:top w:val="single" w:sz="4" w:space="0" w:color="auto"/>
              <w:left w:val="single" w:sz="4" w:space="0" w:color="auto"/>
              <w:bottom w:val="single" w:sz="4" w:space="0" w:color="auto"/>
            </w:tcBorders>
            <w:shd w:val="clear" w:color="auto" w:fill="FFFFFF"/>
          </w:tcPr>
          <w:p w:rsidR="00B457CA" w:rsidRDefault="00D46D44">
            <w:pPr>
              <w:pStyle w:val="55"/>
              <w:framePr w:w="10227" w:wrap="notBeside" w:vAnchor="text" w:hAnchor="text" w:xAlign="center" w:y="1"/>
              <w:shd w:val="clear" w:color="auto" w:fill="auto"/>
              <w:spacing w:before="0" w:line="362" w:lineRule="exact"/>
              <w:ind w:left="200" w:firstLine="0"/>
              <w:jc w:val="left"/>
            </w:pPr>
            <w:r>
              <w:rPr>
                <w:rStyle w:val="1a"/>
              </w:rPr>
              <w:t>Фізіологічні перевантаження органів кровообігу, дихання, голосових зв’язок</w:t>
            </w:r>
          </w:p>
        </w:tc>
        <w:tc>
          <w:tcPr>
            <w:tcW w:w="5198" w:type="dxa"/>
            <w:tcBorders>
              <w:top w:val="single" w:sz="4" w:space="0" w:color="auto"/>
              <w:left w:val="single" w:sz="4" w:space="0" w:color="auto"/>
              <w:bottom w:val="single" w:sz="4" w:space="0" w:color="auto"/>
              <w:right w:val="single" w:sz="4" w:space="0" w:color="auto"/>
            </w:tcBorders>
            <w:shd w:val="clear" w:color="auto" w:fill="FFFFFF"/>
            <w:vAlign w:val="bottom"/>
          </w:tcPr>
          <w:p w:rsidR="00B457CA" w:rsidRDefault="00D46D44">
            <w:pPr>
              <w:pStyle w:val="55"/>
              <w:framePr w:w="10227" w:wrap="notBeside" w:vAnchor="text" w:hAnchor="text" w:xAlign="center" w:y="1"/>
              <w:shd w:val="clear" w:color="auto" w:fill="auto"/>
              <w:spacing w:before="0" w:line="358" w:lineRule="exact"/>
              <w:ind w:left="160" w:firstLine="0"/>
              <w:jc w:val="left"/>
            </w:pPr>
            <w:r>
              <w:rPr>
                <w:rStyle w:val="1a"/>
              </w:rPr>
              <w:t>Важкі роботи в різних галузях промис</w:t>
            </w:r>
            <w:r>
              <w:rPr>
                <w:rStyle w:val="1a"/>
              </w:rPr>
              <w:softHyphen/>
              <w:t xml:space="preserve">ловості; робота </w:t>
            </w:r>
            <w:r>
              <w:rPr>
                <w:rStyle w:val="1a"/>
              </w:rPr>
              <w:t>музикантів, що грають на духових інструментах, співаків, склодувів - -і.</w:t>
            </w:r>
          </w:p>
        </w:tc>
      </w:tr>
    </w:tbl>
    <w:p w:rsidR="00B457CA" w:rsidRDefault="00B457CA">
      <w:pPr>
        <w:rPr>
          <w:sz w:val="2"/>
          <w:szCs w:val="2"/>
        </w:rPr>
      </w:pPr>
    </w:p>
    <w:p w:rsidR="00B457CA" w:rsidRDefault="00B457CA">
      <w:pPr>
        <w:rPr>
          <w:sz w:val="2"/>
          <w:szCs w:val="2"/>
        </w:rPr>
        <w:sectPr w:rsidR="00B457CA">
          <w:type w:val="continuous"/>
          <w:pgSz w:w="16838" w:h="23810"/>
          <w:pgMar w:top="3703" w:right="3119" w:bottom="3671" w:left="3396" w:header="0" w:footer="3" w:gutter="0"/>
          <w:cols w:space="720"/>
          <w:noEndnote/>
          <w:docGrid w:linePitch="360"/>
        </w:sectPr>
      </w:pPr>
    </w:p>
    <w:tbl>
      <w:tblPr>
        <w:tblOverlap w:val="never"/>
        <w:tblW w:w="0" w:type="auto"/>
        <w:jc w:val="center"/>
        <w:tblLayout w:type="fixed"/>
        <w:tblCellMar>
          <w:left w:w="10" w:type="dxa"/>
          <w:right w:w="10" w:type="dxa"/>
        </w:tblCellMar>
        <w:tblLook w:val="04A0"/>
      </w:tblPr>
      <w:tblGrid>
        <w:gridCol w:w="5768"/>
        <w:gridCol w:w="5421"/>
      </w:tblGrid>
      <w:tr w:rsidR="00B457CA">
        <w:tblPrEx>
          <w:tblCellMar>
            <w:top w:w="0" w:type="dxa"/>
            <w:bottom w:w="0" w:type="dxa"/>
          </w:tblCellMar>
        </w:tblPrEx>
        <w:trPr>
          <w:trHeight w:hRule="exact" w:val="697"/>
          <w:jc w:val="center"/>
        </w:trPr>
        <w:tc>
          <w:tcPr>
            <w:tcW w:w="5768" w:type="dxa"/>
            <w:tcBorders>
              <w:top w:val="single" w:sz="4" w:space="0" w:color="auto"/>
              <w:left w:val="single" w:sz="4" w:space="0" w:color="auto"/>
            </w:tcBorders>
            <w:shd w:val="clear" w:color="auto" w:fill="FFFFFF"/>
          </w:tcPr>
          <w:p w:rsidR="00B457CA" w:rsidRDefault="00D46D44">
            <w:pPr>
              <w:pStyle w:val="55"/>
              <w:framePr w:w="11189" w:wrap="notBeside" w:vAnchor="text" w:hAnchor="text" w:xAlign="center" w:y="1"/>
              <w:shd w:val="clear" w:color="auto" w:fill="auto"/>
              <w:spacing w:before="0" w:line="280" w:lineRule="exact"/>
              <w:ind w:firstLine="0"/>
              <w:jc w:val="center"/>
            </w:pPr>
            <w:r>
              <w:rPr>
                <w:rStyle w:val="-1pt"/>
              </w:rPr>
              <w:lastRenderedPageBreak/>
              <w:t>Чинники</w:t>
            </w:r>
          </w:p>
        </w:tc>
        <w:tc>
          <w:tcPr>
            <w:tcW w:w="5421"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line="323" w:lineRule="exact"/>
              <w:ind w:firstLine="0"/>
              <w:jc w:val="center"/>
            </w:pPr>
            <w:r>
              <w:rPr>
                <w:rStyle w:val="-1pt"/>
              </w:rPr>
              <w:t>Приклади виробництв і робіт, де вони зустрічаються</w:t>
            </w:r>
          </w:p>
        </w:tc>
      </w:tr>
      <w:tr w:rsidR="00B457CA">
        <w:tblPrEx>
          <w:tblCellMar>
            <w:top w:w="0" w:type="dxa"/>
            <w:bottom w:w="0" w:type="dxa"/>
          </w:tblCellMar>
        </w:tblPrEx>
        <w:trPr>
          <w:trHeight w:hRule="exact" w:val="1615"/>
          <w:jc w:val="center"/>
        </w:trPr>
        <w:tc>
          <w:tcPr>
            <w:tcW w:w="5768" w:type="dxa"/>
            <w:tcBorders>
              <w:top w:val="single" w:sz="4" w:space="0" w:color="auto"/>
              <w:left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line="374" w:lineRule="exact"/>
              <w:ind w:left="480" w:firstLine="0"/>
              <w:jc w:val="left"/>
            </w:pPr>
            <w:r>
              <w:rPr>
                <w:rStyle w:val="1a"/>
              </w:rPr>
              <w:t xml:space="preserve">Нервово-психічні перевантаження (розумове перенапруження, емоційні перевантаження, перенапруга </w:t>
            </w:r>
            <w:r>
              <w:rPr>
                <w:rStyle w:val="1a"/>
              </w:rPr>
              <w:t>аналі</w:t>
            </w:r>
            <w:r>
              <w:rPr>
                <w:rStyle w:val="1a"/>
              </w:rPr>
              <w:softHyphen/>
              <w:t>заторів, монотонність праці)</w:t>
            </w:r>
          </w:p>
        </w:tc>
        <w:tc>
          <w:tcPr>
            <w:tcW w:w="5421" w:type="dxa"/>
            <w:tcBorders>
              <w:top w:val="single" w:sz="4" w:space="0" w:color="auto"/>
              <w:left w:val="single" w:sz="4" w:space="0" w:color="auto"/>
              <w:right w:val="single" w:sz="4" w:space="0" w:color="auto"/>
            </w:tcBorders>
            <w:shd w:val="clear" w:color="auto" w:fill="FFFFFF"/>
          </w:tcPr>
          <w:p w:rsidR="00B457CA" w:rsidRDefault="00D46D44">
            <w:pPr>
              <w:pStyle w:val="55"/>
              <w:framePr w:w="11189" w:wrap="notBeside" w:vAnchor="text" w:hAnchor="text" w:xAlign="center" w:y="1"/>
              <w:shd w:val="clear" w:color="auto" w:fill="auto"/>
              <w:spacing w:before="0" w:line="280" w:lineRule="exact"/>
              <w:ind w:right="480" w:firstLine="0"/>
              <w:jc w:val="right"/>
            </w:pPr>
            <w:r>
              <w:rPr>
                <w:rStyle w:val="-1pt0"/>
              </w:rPr>
              <w:t>1</w:t>
            </w:r>
          </w:p>
          <w:p w:rsidR="00B457CA" w:rsidRDefault="00D46D44">
            <w:pPr>
              <w:pStyle w:val="55"/>
              <w:framePr w:w="11189" w:wrap="notBeside" w:vAnchor="text" w:hAnchor="text" w:xAlign="center" w:y="1"/>
              <w:shd w:val="clear" w:color="auto" w:fill="auto"/>
              <w:spacing w:before="0" w:line="370" w:lineRule="exact"/>
              <w:ind w:left="180" w:firstLine="0"/>
              <w:jc w:val="left"/>
            </w:pPr>
            <w:r>
              <w:rPr>
                <w:rStyle w:val="1a"/>
              </w:rPr>
              <w:t xml:space="preserve">Праця операторів, диспетчерів, водіїв, </w:t>
            </w:r>
            <w:r>
              <w:rPr>
                <w:rStyle w:val="-1pt0"/>
              </w:rPr>
              <w:t xml:space="preserve">1 </w:t>
            </w:r>
            <w:r>
              <w:rPr>
                <w:rStyle w:val="1a"/>
              </w:rPr>
              <w:t>хірургів; роботи на конвеєрі і т. ін.</w:t>
            </w:r>
          </w:p>
        </w:tc>
      </w:tr>
      <w:tr w:rsidR="00B457CA">
        <w:tblPrEx>
          <w:tblCellMar>
            <w:top w:w="0" w:type="dxa"/>
            <w:bottom w:w="0" w:type="dxa"/>
          </w:tblCellMar>
        </w:tblPrEx>
        <w:trPr>
          <w:trHeight w:hRule="exact" w:val="1868"/>
          <w:jc w:val="center"/>
        </w:trPr>
        <w:tc>
          <w:tcPr>
            <w:tcW w:w="5768" w:type="dxa"/>
            <w:tcBorders>
              <w:top w:val="single" w:sz="4" w:space="0" w:color="auto"/>
              <w:left w:val="single" w:sz="4" w:space="0" w:color="auto"/>
            </w:tcBorders>
            <w:shd w:val="clear" w:color="auto" w:fill="FFFFFF"/>
            <w:vAlign w:val="center"/>
          </w:tcPr>
          <w:p w:rsidR="00B457CA" w:rsidRDefault="00D46D44">
            <w:pPr>
              <w:pStyle w:val="55"/>
              <w:framePr w:w="11189" w:wrap="notBeside" w:vAnchor="text" w:hAnchor="text" w:xAlign="center" w:y="1"/>
              <w:shd w:val="clear" w:color="auto" w:fill="auto"/>
              <w:spacing w:before="0" w:after="180" w:line="300" w:lineRule="exact"/>
              <w:ind w:right="200" w:firstLine="0"/>
              <w:jc w:val="right"/>
            </w:pPr>
            <w:r>
              <w:rPr>
                <w:rStyle w:val="TrebuchetMS15pt-1pt"/>
              </w:rPr>
              <w:t>Фізичні</w:t>
            </w:r>
          </w:p>
          <w:p w:rsidR="00B457CA" w:rsidRDefault="00D46D44">
            <w:pPr>
              <w:pStyle w:val="55"/>
              <w:framePr w:w="11189" w:wrap="notBeside" w:vAnchor="text" w:hAnchor="text" w:xAlign="center" w:y="1"/>
              <w:shd w:val="clear" w:color="auto" w:fill="auto"/>
              <w:spacing w:before="180" w:line="389" w:lineRule="exact"/>
              <w:ind w:left="480" w:firstLine="0"/>
              <w:jc w:val="left"/>
            </w:pPr>
            <w:r>
              <w:rPr>
                <w:rStyle w:val="1a"/>
              </w:rPr>
              <w:t xml:space="preserve">Підвищена або знижена температура, вологість та </w:t>
            </w:r>
            <w:r>
              <w:rPr>
                <w:rStyle w:val="-1pt0"/>
              </w:rPr>
              <w:t>рухливість повітря</w:t>
            </w:r>
          </w:p>
        </w:tc>
        <w:tc>
          <w:tcPr>
            <w:tcW w:w="5421"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after="240" w:line="300" w:lineRule="exact"/>
              <w:ind w:left="180" w:firstLine="0"/>
              <w:jc w:val="left"/>
            </w:pPr>
            <w:r>
              <w:rPr>
                <w:rStyle w:val="TrebuchetMS15pt-1pt"/>
              </w:rPr>
              <w:t>чинники</w:t>
            </w:r>
          </w:p>
          <w:p w:rsidR="00B457CA" w:rsidRDefault="00D46D44">
            <w:pPr>
              <w:pStyle w:val="55"/>
              <w:framePr w:w="11189" w:wrap="notBeside" w:vAnchor="text" w:hAnchor="text" w:xAlign="center" w:y="1"/>
              <w:shd w:val="clear" w:color="auto" w:fill="auto"/>
              <w:spacing w:before="240" w:line="389" w:lineRule="exact"/>
              <w:ind w:left="180" w:firstLine="0"/>
              <w:jc w:val="left"/>
            </w:pPr>
            <w:r>
              <w:rPr>
                <w:rStyle w:val="1a"/>
              </w:rPr>
              <w:t xml:space="preserve">Металургійні, машинобудівні заводи, фарбувальні цехи, </w:t>
            </w:r>
            <w:r>
              <w:rPr>
                <w:rStyle w:val="1a"/>
              </w:rPr>
              <w:t>холодильники, буді</w:t>
            </w:r>
            <w:r>
              <w:rPr>
                <w:rStyle w:val="1a"/>
              </w:rPr>
              <w:softHyphen/>
              <w:t>вельні роботи на відкритому повітрі</w:t>
            </w:r>
          </w:p>
        </w:tc>
      </w:tr>
      <w:tr w:rsidR="00B457CA">
        <w:tblPrEx>
          <w:tblCellMar>
            <w:top w:w="0" w:type="dxa"/>
            <w:bottom w:w="0" w:type="dxa"/>
          </w:tblCellMar>
        </w:tblPrEx>
        <w:trPr>
          <w:trHeight w:hRule="exact" w:val="934"/>
          <w:jc w:val="center"/>
        </w:trPr>
        <w:tc>
          <w:tcPr>
            <w:tcW w:w="5768" w:type="dxa"/>
            <w:tcBorders>
              <w:top w:val="single" w:sz="4" w:space="0" w:color="auto"/>
              <w:left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line="397" w:lineRule="exact"/>
              <w:ind w:left="480" w:firstLine="0"/>
              <w:jc w:val="left"/>
            </w:pPr>
            <w:r>
              <w:rPr>
                <w:rStyle w:val="-1pt0"/>
              </w:rPr>
              <w:t>Підвищений рівень інфрачервоного випромінювання</w:t>
            </w:r>
          </w:p>
        </w:tc>
        <w:tc>
          <w:tcPr>
            <w:tcW w:w="5421" w:type="dxa"/>
            <w:tcBorders>
              <w:top w:val="single" w:sz="4" w:space="0" w:color="auto"/>
              <w:left w:val="single" w:sz="4" w:space="0" w:color="auto"/>
              <w:right w:val="single" w:sz="4" w:space="0" w:color="auto"/>
            </w:tcBorders>
            <w:shd w:val="clear" w:color="auto" w:fill="FFFFFF"/>
          </w:tcPr>
          <w:p w:rsidR="00B457CA" w:rsidRDefault="00D46D44">
            <w:pPr>
              <w:pStyle w:val="55"/>
              <w:framePr w:w="11189" w:wrap="notBeside" w:vAnchor="text" w:hAnchor="text" w:xAlign="center" w:y="1"/>
              <w:shd w:val="clear" w:color="auto" w:fill="auto"/>
              <w:tabs>
                <w:tab w:val="left" w:leader="hyphen" w:pos="3005"/>
                <w:tab w:val="left" w:leader="hyphen" w:pos="4009"/>
                <w:tab w:val="left" w:leader="hyphen" w:pos="4227"/>
                <w:tab w:val="left" w:leader="dot" w:pos="5044"/>
              </w:tabs>
              <w:spacing w:before="0" w:after="60" w:line="200" w:lineRule="exact"/>
              <w:ind w:firstLine="0"/>
            </w:pPr>
            <w:r>
              <w:rPr>
                <w:rStyle w:val="TrebuchetMS10pt-1pt"/>
              </w:rPr>
              <w:tab/>
              <w:t xml:space="preserve"> - </w:t>
            </w:r>
            <w:r>
              <w:rPr>
                <w:rStyle w:val="TrebuchetMS10pt-1pt"/>
              </w:rPr>
              <w:tab/>
            </w:r>
            <w:r>
              <w:rPr>
                <w:rStyle w:val="TrebuchetMS10pt-1pt"/>
              </w:rPr>
              <w:tab/>
              <w:t>— ——</w:t>
            </w:r>
            <w:r>
              <w:rPr>
                <w:rStyle w:val="TrebuchetMS10pt-1pt"/>
              </w:rPr>
              <w:tab/>
              <w:t>■!</w:t>
            </w:r>
          </w:p>
          <w:p w:rsidR="00B457CA" w:rsidRDefault="00D46D44">
            <w:pPr>
              <w:pStyle w:val="55"/>
              <w:framePr w:w="11189" w:wrap="notBeside" w:vAnchor="text" w:hAnchor="text" w:xAlign="center" w:y="1"/>
              <w:shd w:val="clear" w:color="auto" w:fill="auto"/>
              <w:spacing w:before="60" w:line="405" w:lineRule="exact"/>
              <w:ind w:left="180" w:firstLine="0"/>
              <w:jc w:val="left"/>
            </w:pPr>
            <w:r>
              <w:rPr>
                <w:rStyle w:val="-1pt0"/>
              </w:rPr>
              <w:t>Металургійні заводи, виробництво скла й т. ін.</w:t>
            </w:r>
          </w:p>
        </w:tc>
      </w:tr>
      <w:tr w:rsidR="00B457CA">
        <w:tblPrEx>
          <w:tblCellMar>
            <w:top w:w="0" w:type="dxa"/>
            <w:bottom w:w="0" w:type="dxa"/>
          </w:tblCellMar>
        </w:tblPrEx>
        <w:trPr>
          <w:trHeight w:hRule="exact" w:val="938"/>
          <w:jc w:val="center"/>
        </w:trPr>
        <w:tc>
          <w:tcPr>
            <w:tcW w:w="5768" w:type="dxa"/>
            <w:tcBorders>
              <w:top w:val="single" w:sz="4" w:space="0" w:color="auto"/>
              <w:left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line="393" w:lineRule="exact"/>
              <w:ind w:left="480" w:firstLine="0"/>
              <w:jc w:val="left"/>
            </w:pPr>
            <w:r>
              <w:rPr>
                <w:rStyle w:val="-1pt0"/>
              </w:rPr>
              <w:t>Підвищений рівень ультрафіолетового випромінювання</w:t>
            </w:r>
          </w:p>
        </w:tc>
        <w:tc>
          <w:tcPr>
            <w:tcW w:w="5421"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line="413" w:lineRule="exact"/>
              <w:ind w:left="180" w:firstLine="0"/>
              <w:jc w:val="left"/>
            </w:pPr>
            <w:r>
              <w:rPr>
                <w:rStyle w:val="-1pt0"/>
              </w:rPr>
              <w:t xml:space="preserve">Зварювальні роботи, електроплавка </w:t>
            </w:r>
            <w:r>
              <w:rPr>
                <w:rStyle w:val="-1pt0"/>
              </w:rPr>
              <w:t>металу тощо</w:t>
            </w:r>
          </w:p>
        </w:tc>
      </w:tr>
      <w:tr w:rsidR="00B457CA">
        <w:tblPrEx>
          <w:tblCellMar>
            <w:top w:w="0" w:type="dxa"/>
            <w:bottom w:w="0" w:type="dxa"/>
          </w:tblCellMar>
        </w:tblPrEx>
        <w:trPr>
          <w:trHeight w:hRule="exact" w:val="946"/>
          <w:jc w:val="center"/>
        </w:trPr>
        <w:tc>
          <w:tcPr>
            <w:tcW w:w="5768" w:type="dxa"/>
            <w:tcBorders>
              <w:top w:val="single" w:sz="4" w:space="0" w:color="auto"/>
              <w:left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line="393" w:lineRule="exact"/>
              <w:ind w:left="480" w:firstLine="0"/>
              <w:jc w:val="left"/>
            </w:pPr>
            <w:r>
              <w:rPr>
                <w:rStyle w:val="-1pt0"/>
              </w:rPr>
              <w:t>Підвищений рівень лазерного випро</w:t>
            </w:r>
            <w:r>
              <w:rPr>
                <w:rStyle w:val="-1pt0"/>
              </w:rPr>
              <w:softHyphen/>
              <w:t>мінювання</w:t>
            </w:r>
          </w:p>
        </w:tc>
        <w:tc>
          <w:tcPr>
            <w:tcW w:w="5421"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line="405" w:lineRule="exact"/>
              <w:ind w:left="180" w:firstLine="0"/>
              <w:jc w:val="left"/>
            </w:pPr>
            <w:r>
              <w:rPr>
                <w:rStyle w:val="-1pt0"/>
              </w:rPr>
              <w:t>Дослідницька праця, роботи в галузях приладобудування, медицини</w:t>
            </w:r>
          </w:p>
        </w:tc>
      </w:tr>
      <w:tr w:rsidR="00B457CA">
        <w:tblPrEx>
          <w:tblCellMar>
            <w:top w:w="0" w:type="dxa"/>
            <w:bottom w:w="0" w:type="dxa"/>
          </w:tblCellMar>
        </w:tblPrEx>
        <w:trPr>
          <w:trHeight w:hRule="exact" w:val="946"/>
          <w:jc w:val="center"/>
        </w:trPr>
        <w:tc>
          <w:tcPr>
            <w:tcW w:w="5768" w:type="dxa"/>
            <w:tcBorders>
              <w:top w:val="single" w:sz="4" w:space="0" w:color="auto"/>
              <w:left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line="401" w:lineRule="exact"/>
              <w:ind w:left="480" w:firstLine="0"/>
              <w:jc w:val="left"/>
            </w:pPr>
            <w:r>
              <w:rPr>
                <w:rStyle w:val="-1pt0"/>
              </w:rPr>
              <w:t>Підвищений рівень іонізуючого випро</w:t>
            </w:r>
            <w:r>
              <w:rPr>
                <w:rStyle w:val="-1pt0"/>
              </w:rPr>
              <w:softHyphen/>
              <w:t>мінювання</w:t>
            </w:r>
          </w:p>
        </w:tc>
        <w:tc>
          <w:tcPr>
            <w:tcW w:w="5421"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line="405" w:lineRule="exact"/>
              <w:ind w:left="180" w:firstLine="0"/>
              <w:jc w:val="left"/>
            </w:pPr>
            <w:r>
              <w:rPr>
                <w:rStyle w:val="-1pt0"/>
              </w:rPr>
              <w:t>Атомні електростанції, гамма- і рентге</w:t>
            </w:r>
            <w:r>
              <w:rPr>
                <w:rStyle w:val="-1pt0"/>
              </w:rPr>
              <w:softHyphen/>
              <w:t>нодефектоскопія</w:t>
            </w:r>
          </w:p>
        </w:tc>
      </w:tr>
      <w:tr w:rsidR="00B457CA">
        <w:tblPrEx>
          <w:tblCellMar>
            <w:top w:w="0" w:type="dxa"/>
            <w:bottom w:w="0" w:type="dxa"/>
          </w:tblCellMar>
        </w:tblPrEx>
        <w:trPr>
          <w:trHeight w:hRule="exact" w:val="1366"/>
          <w:jc w:val="center"/>
        </w:trPr>
        <w:tc>
          <w:tcPr>
            <w:tcW w:w="5768" w:type="dxa"/>
            <w:tcBorders>
              <w:top w:val="single" w:sz="4" w:space="0" w:color="auto"/>
              <w:left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line="413" w:lineRule="exact"/>
              <w:ind w:left="480" w:firstLine="0"/>
              <w:jc w:val="left"/>
            </w:pPr>
            <w:r>
              <w:rPr>
                <w:rStyle w:val="-1pt0"/>
              </w:rPr>
              <w:t>Підвищені рівні електромагнітних</w:t>
            </w:r>
            <w:r>
              <w:rPr>
                <w:rStyle w:val="-1pt0"/>
              </w:rPr>
              <w:t xml:space="preserve"> ви</w:t>
            </w:r>
            <w:r>
              <w:rPr>
                <w:rStyle w:val="-1pt0"/>
              </w:rPr>
              <w:softHyphen/>
              <w:t>промінювань, напруження електрич</w:t>
            </w:r>
            <w:r>
              <w:rPr>
                <w:rStyle w:val="-1pt0"/>
              </w:rPr>
              <w:softHyphen/>
              <w:t>ного і магнітного полів</w:t>
            </w:r>
          </w:p>
        </w:tc>
        <w:tc>
          <w:tcPr>
            <w:tcW w:w="5421"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11189" w:wrap="notBeside" w:vAnchor="text" w:hAnchor="text" w:xAlign="center" w:y="1"/>
              <w:shd w:val="clear" w:color="auto" w:fill="auto"/>
              <w:spacing w:before="0" w:line="401" w:lineRule="exact"/>
              <w:ind w:left="180" w:firstLine="0"/>
              <w:jc w:val="left"/>
            </w:pPr>
            <w:r>
              <w:rPr>
                <w:rStyle w:val="-1pt0"/>
              </w:rPr>
              <w:t>Виробництво і застосування генерато</w:t>
            </w:r>
            <w:r>
              <w:rPr>
                <w:rStyle w:val="-1pt0"/>
              </w:rPr>
              <w:softHyphen/>
              <w:t>рів, радіолокація</w:t>
            </w:r>
          </w:p>
        </w:tc>
      </w:tr>
      <w:tr w:rsidR="00B457CA">
        <w:tblPrEx>
          <w:tblCellMar>
            <w:top w:w="0" w:type="dxa"/>
            <w:bottom w:w="0" w:type="dxa"/>
          </w:tblCellMar>
        </w:tblPrEx>
        <w:trPr>
          <w:trHeight w:hRule="exact" w:val="553"/>
          <w:jc w:val="center"/>
        </w:trPr>
        <w:tc>
          <w:tcPr>
            <w:tcW w:w="5768" w:type="dxa"/>
            <w:tcBorders>
              <w:top w:val="single" w:sz="4" w:space="0" w:color="auto"/>
              <w:left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line="280" w:lineRule="exact"/>
              <w:ind w:firstLine="0"/>
              <w:jc w:val="center"/>
            </w:pPr>
            <w:r>
              <w:rPr>
                <w:rStyle w:val="-1pt0"/>
              </w:rPr>
              <w:t>Підвищений рівень статичної електрики</w:t>
            </w:r>
          </w:p>
        </w:tc>
        <w:tc>
          <w:tcPr>
            <w:tcW w:w="5421"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line="280" w:lineRule="exact"/>
              <w:ind w:firstLine="0"/>
            </w:pPr>
            <w:r>
              <w:rPr>
                <w:rStyle w:val="-1pt0"/>
              </w:rPr>
              <w:t>Виробництво штучної шкіри, тканин тощо</w:t>
            </w:r>
          </w:p>
        </w:tc>
      </w:tr>
      <w:tr w:rsidR="00B457CA">
        <w:tblPrEx>
          <w:tblCellMar>
            <w:top w:w="0" w:type="dxa"/>
            <w:bottom w:w="0" w:type="dxa"/>
          </w:tblCellMar>
        </w:tblPrEx>
        <w:trPr>
          <w:trHeight w:hRule="exact" w:val="989"/>
          <w:jc w:val="center"/>
        </w:trPr>
        <w:tc>
          <w:tcPr>
            <w:tcW w:w="5768" w:type="dxa"/>
            <w:tcBorders>
              <w:top w:val="single" w:sz="4" w:space="0" w:color="auto"/>
              <w:left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line="428" w:lineRule="exact"/>
              <w:ind w:right="200" w:firstLine="0"/>
              <w:jc w:val="right"/>
            </w:pPr>
            <w:r>
              <w:rPr>
                <w:rStyle w:val="-1pt0"/>
              </w:rPr>
              <w:t xml:space="preserve">Підвищене запилення повітря робочої зони (нетоксичний </w:t>
            </w:r>
            <w:r>
              <w:rPr>
                <w:rStyle w:val="-1pt0"/>
              </w:rPr>
              <w:t>фіброгенний пил)</w:t>
            </w:r>
          </w:p>
        </w:tc>
        <w:tc>
          <w:tcPr>
            <w:tcW w:w="5421"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line="409" w:lineRule="exact"/>
              <w:ind w:left="180" w:firstLine="0"/>
              <w:jc w:val="left"/>
            </w:pPr>
            <w:r>
              <w:rPr>
                <w:rStyle w:val="-1pt0"/>
              </w:rPr>
              <w:t>Рудники, шахти, машинобудівні заводи тощо</w:t>
            </w:r>
          </w:p>
        </w:tc>
      </w:tr>
      <w:tr w:rsidR="00B457CA">
        <w:tblPrEx>
          <w:tblCellMar>
            <w:top w:w="0" w:type="dxa"/>
            <w:bottom w:w="0" w:type="dxa"/>
          </w:tblCellMar>
        </w:tblPrEx>
        <w:trPr>
          <w:trHeight w:hRule="exact" w:val="1876"/>
          <w:jc w:val="center"/>
        </w:trPr>
        <w:tc>
          <w:tcPr>
            <w:tcW w:w="5768" w:type="dxa"/>
            <w:tcBorders>
              <w:top w:val="single" w:sz="4" w:space="0" w:color="auto"/>
              <w:left w:val="single" w:sz="4" w:space="0" w:color="auto"/>
            </w:tcBorders>
            <w:shd w:val="clear" w:color="auto" w:fill="FFFFFF"/>
          </w:tcPr>
          <w:p w:rsidR="00B457CA" w:rsidRDefault="00D46D44">
            <w:pPr>
              <w:pStyle w:val="55"/>
              <w:framePr w:w="11189" w:wrap="notBeside" w:vAnchor="text" w:hAnchor="text" w:xAlign="center" w:y="1"/>
              <w:shd w:val="clear" w:color="auto" w:fill="auto"/>
              <w:spacing w:before="0" w:line="432" w:lineRule="exact"/>
              <w:ind w:left="260" w:firstLine="0"/>
              <w:jc w:val="left"/>
            </w:pPr>
            <w:r>
              <w:rPr>
                <w:rStyle w:val="-1pt0"/>
              </w:rPr>
              <w:t>Підвищені рівні шуму, вібрації, ультра- й інфразвуку</w:t>
            </w:r>
          </w:p>
        </w:tc>
        <w:tc>
          <w:tcPr>
            <w:tcW w:w="5421"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line="428" w:lineRule="exact"/>
              <w:ind w:left="180" w:firstLine="0"/>
              <w:jc w:val="left"/>
            </w:pPr>
            <w:r>
              <w:rPr>
                <w:rStyle w:val="-1pt0"/>
              </w:rPr>
              <w:t>Робота з ручним механізованим інстру</w:t>
            </w:r>
            <w:r>
              <w:rPr>
                <w:rStyle w:val="-1pt0"/>
              </w:rPr>
              <w:softHyphen/>
              <w:t>ментом на машинобудівних заводах, у шахтах. Праця трактористів і ком</w:t>
            </w:r>
            <w:r>
              <w:rPr>
                <w:rStyle w:val="-1pt0"/>
              </w:rPr>
              <w:softHyphen/>
              <w:t>байнерів</w:t>
            </w:r>
          </w:p>
        </w:tc>
      </w:tr>
      <w:tr w:rsidR="00B457CA">
        <w:tblPrEx>
          <w:tblCellMar>
            <w:top w:w="0" w:type="dxa"/>
            <w:bottom w:w="0" w:type="dxa"/>
          </w:tblCellMar>
        </w:tblPrEx>
        <w:trPr>
          <w:trHeight w:hRule="exact" w:val="2787"/>
          <w:jc w:val="center"/>
        </w:trPr>
        <w:tc>
          <w:tcPr>
            <w:tcW w:w="5768"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11189" w:wrap="notBeside" w:vAnchor="text" w:hAnchor="text" w:xAlign="center" w:y="1"/>
              <w:shd w:val="clear" w:color="auto" w:fill="auto"/>
              <w:spacing w:before="0" w:line="432" w:lineRule="exact"/>
              <w:ind w:left="260" w:firstLine="0"/>
              <w:jc w:val="left"/>
            </w:pPr>
            <w:r>
              <w:rPr>
                <w:rStyle w:val="-1pt0"/>
              </w:rPr>
              <w:t xml:space="preserve">Недостатнє або </w:t>
            </w:r>
            <w:r>
              <w:rPr>
                <w:rStyle w:val="-1pt0"/>
              </w:rPr>
              <w:t>нераціональне освіт</w:t>
            </w:r>
            <w:r>
              <w:rPr>
                <w:rStyle w:val="-1pt0"/>
              </w:rPr>
              <w:softHyphen/>
              <w:t>лення робочої зони (дефіцит при</w:t>
            </w:r>
            <w:r>
              <w:rPr>
                <w:rStyle w:val="-1pt0"/>
              </w:rPr>
              <w:softHyphen/>
              <w:t>родного світла, недостатнє штучне освітлення, підвищена яскравість та пульсація світлового потоку, зни</w:t>
            </w:r>
            <w:r>
              <w:rPr>
                <w:rStyle w:val="-1pt0"/>
              </w:rPr>
              <w:softHyphen/>
              <w:t>жена контрастність)</w:t>
            </w:r>
          </w:p>
        </w:tc>
        <w:tc>
          <w:tcPr>
            <w:tcW w:w="5421" w:type="dxa"/>
            <w:tcBorders>
              <w:top w:val="single" w:sz="4" w:space="0" w:color="auto"/>
              <w:left w:val="single" w:sz="4" w:space="0" w:color="auto"/>
              <w:bottom w:val="single" w:sz="4" w:space="0" w:color="auto"/>
              <w:right w:val="single" w:sz="4" w:space="0" w:color="auto"/>
            </w:tcBorders>
            <w:shd w:val="clear" w:color="auto" w:fill="FFFFFF"/>
          </w:tcPr>
          <w:p w:rsidR="00B457CA" w:rsidRDefault="00D46D44">
            <w:pPr>
              <w:pStyle w:val="55"/>
              <w:framePr w:w="11189" w:wrap="notBeside" w:vAnchor="text" w:hAnchor="text" w:xAlign="center" w:y="1"/>
              <w:shd w:val="clear" w:color="auto" w:fill="auto"/>
              <w:spacing w:before="0" w:line="440" w:lineRule="exact"/>
              <w:ind w:left="180" w:firstLine="0"/>
              <w:jc w:val="left"/>
            </w:pPr>
            <w:r>
              <w:rPr>
                <w:rStyle w:val="-1pt0"/>
              </w:rPr>
              <w:t>Шахти, приладобудівні, машинобудівні, ткацькі й інші цехи</w:t>
            </w:r>
          </w:p>
        </w:tc>
      </w:tr>
    </w:tbl>
    <w:p w:rsidR="00B457CA" w:rsidRDefault="00B457CA">
      <w:pPr>
        <w:rPr>
          <w:sz w:val="2"/>
          <w:szCs w:val="2"/>
        </w:rPr>
      </w:pPr>
    </w:p>
    <w:p w:rsidR="00B457CA" w:rsidRDefault="00B457CA">
      <w:pPr>
        <w:rPr>
          <w:sz w:val="2"/>
          <w:szCs w:val="2"/>
        </w:rPr>
        <w:sectPr w:rsidR="00B457CA">
          <w:footerReference w:type="even" r:id="rId19"/>
          <w:footerReference w:type="default" r:id="rId20"/>
          <w:type w:val="continuous"/>
          <w:pgSz w:w="16838" w:h="23810"/>
          <w:pgMar w:top="3006" w:right="2809" w:bottom="3563" w:left="2832" w:header="0" w:footer="3" w:gutter="0"/>
          <w:cols w:space="720"/>
          <w:noEndnote/>
          <w:docGrid w:linePitch="360"/>
        </w:sectPr>
      </w:pPr>
    </w:p>
    <w:tbl>
      <w:tblPr>
        <w:tblOverlap w:val="never"/>
        <w:tblW w:w="0" w:type="auto"/>
        <w:jc w:val="center"/>
        <w:tblLayout w:type="fixed"/>
        <w:tblCellMar>
          <w:left w:w="10" w:type="dxa"/>
          <w:right w:w="10" w:type="dxa"/>
        </w:tblCellMar>
        <w:tblLook w:val="04A0"/>
      </w:tblPr>
      <w:tblGrid>
        <w:gridCol w:w="5199"/>
        <w:gridCol w:w="5217"/>
      </w:tblGrid>
      <w:tr w:rsidR="00B457CA">
        <w:tblPrEx>
          <w:tblCellMar>
            <w:top w:w="0" w:type="dxa"/>
            <w:bottom w:w="0" w:type="dxa"/>
          </w:tblCellMar>
        </w:tblPrEx>
        <w:trPr>
          <w:trHeight w:hRule="exact" w:val="812"/>
          <w:jc w:val="center"/>
        </w:trPr>
        <w:tc>
          <w:tcPr>
            <w:tcW w:w="5199" w:type="dxa"/>
            <w:tcBorders>
              <w:top w:val="single" w:sz="4" w:space="0" w:color="auto"/>
            </w:tcBorders>
            <w:shd w:val="clear" w:color="auto" w:fill="FFFFFF"/>
            <w:vAlign w:val="center"/>
          </w:tcPr>
          <w:p w:rsidR="00B457CA" w:rsidRDefault="00D46D44">
            <w:pPr>
              <w:pStyle w:val="55"/>
              <w:framePr w:w="10416" w:wrap="notBeside" w:vAnchor="text" w:hAnchor="text" w:xAlign="center" w:y="1"/>
              <w:shd w:val="clear" w:color="auto" w:fill="auto"/>
              <w:spacing w:before="0" w:line="230" w:lineRule="exact"/>
              <w:ind w:left="2340" w:firstLine="0"/>
              <w:jc w:val="left"/>
            </w:pPr>
            <w:r>
              <w:rPr>
                <w:rStyle w:val="TrebuchetMS115pt0pt"/>
              </w:rPr>
              <w:lastRenderedPageBreak/>
              <w:t>Чинники</w:t>
            </w:r>
          </w:p>
        </w:tc>
        <w:tc>
          <w:tcPr>
            <w:tcW w:w="5217" w:type="dxa"/>
            <w:tcBorders>
              <w:top w:val="single" w:sz="4" w:space="0" w:color="auto"/>
              <w:left w:val="single" w:sz="4" w:space="0" w:color="auto"/>
            </w:tcBorders>
            <w:shd w:val="clear" w:color="auto" w:fill="FFFFFF"/>
          </w:tcPr>
          <w:p w:rsidR="00B457CA" w:rsidRDefault="00D46D44">
            <w:pPr>
              <w:pStyle w:val="55"/>
              <w:framePr w:w="10416" w:wrap="notBeside" w:vAnchor="text" w:hAnchor="text" w:xAlign="center" w:y="1"/>
              <w:shd w:val="clear" w:color="auto" w:fill="auto"/>
              <w:spacing w:before="0" w:line="303" w:lineRule="exact"/>
              <w:ind w:left="4560" w:firstLine="0"/>
              <w:jc w:val="left"/>
            </w:pPr>
            <w:r>
              <w:rPr>
                <w:rStyle w:val="TrebuchetMS10pt-1pt"/>
              </w:rPr>
              <w:t>-</w:t>
            </w:r>
          </w:p>
          <w:p w:rsidR="00B457CA" w:rsidRDefault="00D46D44">
            <w:pPr>
              <w:pStyle w:val="55"/>
              <w:framePr w:w="10416" w:wrap="notBeside" w:vAnchor="text" w:hAnchor="text" w:xAlign="center" w:y="1"/>
              <w:shd w:val="clear" w:color="auto" w:fill="auto"/>
              <w:spacing w:before="0" w:line="303" w:lineRule="exact"/>
              <w:ind w:firstLine="0"/>
              <w:jc w:val="center"/>
            </w:pPr>
            <w:r>
              <w:rPr>
                <w:rStyle w:val="TrebuchetMS115pt0pt"/>
              </w:rPr>
              <w:t>Приклади виробництв і робіт, де вони зустрічаються</w:t>
            </w:r>
          </w:p>
        </w:tc>
      </w:tr>
      <w:tr w:rsidR="00B457CA">
        <w:tblPrEx>
          <w:tblCellMar>
            <w:top w:w="0" w:type="dxa"/>
            <w:bottom w:w="0" w:type="dxa"/>
          </w:tblCellMar>
        </w:tblPrEx>
        <w:trPr>
          <w:trHeight w:hRule="exact" w:val="816"/>
          <w:jc w:val="center"/>
        </w:trPr>
        <w:tc>
          <w:tcPr>
            <w:tcW w:w="5199" w:type="dxa"/>
            <w:tcBorders>
              <w:top w:val="single" w:sz="4" w:space="0" w:color="auto"/>
            </w:tcBorders>
            <w:shd w:val="clear" w:color="auto" w:fill="FFFFFF"/>
            <w:vAlign w:val="bottom"/>
          </w:tcPr>
          <w:p w:rsidR="00B457CA" w:rsidRDefault="00D46D44">
            <w:pPr>
              <w:pStyle w:val="55"/>
              <w:framePr w:w="10416" w:wrap="notBeside" w:vAnchor="text" w:hAnchor="text" w:xAlign="center" w:y="1"/>
              <w:shd w:val="clear" w:color="auto" w:fill="auto"/>
              <w:spacing w:before="0" w:line="336" w:lineRule="exact"/>
              <w:ind w:firstLine="0"/>
            </w:pPr>
            <w:r>
              <w:rPr>
                <w:rStyle w:val="25"/>
              </w:rPr>
              <w:t>Підвищений або знижений атмосфер</w:t>
            </w:r>
            <w:r>
              <w:rPr>
                <w:rStyle w:val="25"/>
              </w:rPr>
              <w:softHyphen/>
            </w:r>
            <w:r>
              <w:rPr>
                <w:rStyle w:val="1a"/>
              </w:rPr>
              <w:t xml:space="preserve">ний </w:t>
            </w:r>
            <w:r>
              <w:rPr>
                <w:rStyle w:val="25"/>
              </w:rPr>
              <w:t>тиск</w:t>
            </w:r>
          </w:p>
        </w:tc>
        <w:tc>
          <w:tcPr>
            <w:tcW w:w="5217" w:type="dxa"/>
            <w:tcBorders>
              <w:left w:val="single" w:sz="4" w:space="0" w:color="auto"/>
            </w:tcBorders>
            <w:shd w:val="clear" w:color="auto" w:fill="FFFFFF"/>
            <w:vAlign w:val="bottom"/>
          </w:tcPr>
          <w:p w:rsidR="00B457CA" w:rsidRDefault="00D46D44">
            <w:pPr>
              <w:pStyle w:val="55"/>
              <w:framePr w:w="10416" w:wrap="notBeside" w:vAnchor="text" w:hAnchor="text" w:xAlign="center" w:y="1"/>
              <w:shd w:val="clear" w:color="auto" w:fill="auto"/>
              <w:spacing w:before="0" w:line="325" w:lineRule="exact"/>
              <w:ind w:left="160" w:firstLine="0"/>
              <w:jc w:val="left"/>
            </w:pPr>
            <w:r>
              <w:rPr>
                <w:rStyle w:val="25"/>
              </w:rPr>
              <w:t>Будівництво мостів, тунелів, авіатран</w:t>
            </w:r>
            <w:r>
              <w:rPr>
                <w:rStyle w:val="25"/>
              </w:rPr>
              <w:softHyphen/>
              <w:t>спорт і т. ін.</w:t>
            </w:r>
          </w:p>
        </w:tc>
      </w:tr>
      <w:tr w:rsidR="00B457CA">
        <w:tblPrEx>
          <w:tblCellMar>
            <w:top w:w="0" w:type="dxa"/>
            <w:bottom w:w="0" w:type="dxa"/>
          </w:tblCellMar>
        </w:tblPrEx>
        <w:trPr>
          <w:trHeight w:hRule="exact" w:val="2064"/>
          <w:jc w:val="center"/>
        </w:trPr>
        <w:tc>
          <w:tcPr>
            <w:tcW w:w="5199" w:type="dxa"/>
            <w:tcBorders>
              <w:top w:val="single" w:sz="4" w:space="0" w:color="auto"/>
            </w:tcBorders>
            <w:shd w:val="clear" w:color="auto" w:fill="FFFFFF"/>
            <w:vAlign w:val="bottom"/>
          </w:tcPr>
          <w:p w:rsidR="00B457CA" w:rsidRDefault="00D46D44">
            <w:pPr>
              <w:pStyle w:val="55"/>
              <w:framePr w:w="10416" w:wrap="notBeside" w:vAnchor="text" w:hAnchor="text" w:xAlign="center" w:y="1"/>
              <w:shd w:val="clear" w:color="auto" w:fill="auto"/>
              <w:spacing w:before="0" w:after="240" w:line="280" w:lineRule="exact"/>
              <w:ind w:right="180" w:firstLine="0"/>
              <w:jc w:val="right"/>
            </w:pPr>
            <w:r>
              <w:rPr>
                <w:rStyle w:val="TrebuchetMS0"/>
              </w:rPr>
              <w:t>Хімічні</w:t>
            </w:r>
          </w:p>
          <w:p w:rsidR="00B457CA" w:rsidRDefault="00D46D44">
            <w:pPr>
              <w:pStyle w:val="55"/>
              <w:framePr w:w="10416" w:wrap="notBeside" w:vAnchor="text" w:hAnchor="text" w:xAlign="center" w:y="1"/>
              <w:shd w:val="clear" w:color="auto" w:fill="auto"/>
              <w:spacing w:before="240" w:line="347" w:lineRule="exact"/>
              <w:ind w:firstLine="0"/>
            </w:pPr>
            <w:r>
              <w:rPr>
                <w:rStyle w:val="1a"/>
              </w:rPr>
              <w:t xml:space="preserve">Гази, </w:t>
            </w:r>
            <w:r>
              <w:rPr>
                <w:rStyle w:val="25"/>
              </w:rPr>
              <w:t>пара,</w:t>
            </w:r>
            <w:r>
              <w:rPr>
                <w:rStyle w:val="25"/>
              </w:rPr>
              <w:t xml:space="preserve"> рідини, аерозолі, що чи</w:t>
            </w:r>
            <w:r>
              <w:rPr>
                <w:rStyle w:val="25"/>
              </w:rPr>
              <w:softHyphen/>
              <w:t>нять загальнотоксичну, сенсибілізу</w:t>
            </w:r>
            <w:r>
              <w:rPr>
                <w:rStyle w:val="25"/>
              </w:rPr>
              <w:softHyphen/>
            </w:r>
            <w:r>
              <w:rPr>
                <w:rStyle w:val="1a"/>
              </w:rPr>
              <w:t xml:space="preserve">ючу, </w:t>
            </w:r>
            <w:r>
              <w:rPr>
                <w:rStyle w:val="25"/>
              </w:rPr>
              <w:t>канцерогенну, мутагенну дію та впливають на репродуктивну функцію</w:t>
            </w:r>
          </w:p>
        </w:tc>
        <w:tc>
          <w:tcPr>
            <w:tcW w:w="5217" w:type="dxa"/>
            <w:tcBorders>
              <w:top w:val="single" w:sz="4" w:space="0" w:color="auto"/>
              <w:left w:val="single" w:sz="4" w:space="0" w:color="auto"/>
            </w:tcBorders>
            <w:shd w:val="clear" w:color="auto" w:fill="FFFFFF"/>
            <w:vAlign w:val="bottom"/>
          </w:tcPr>
          <w:p w:rsidR="00B457CA" w:rsidRDefault="00D46D44">
            <w:pPr>
              <w:pStyle w:val="55"/>
              <w:framePr w:w="10416" w:wrap="notBeside" w:vAnchor="text" w:hAnchor="text" w:xAlign="center" w:y="1"/>
              <w:shd w:val="clear" w:color="auto" w:fill="auto"/>
              <w:spacing w:before="0" w:after="240" w:line="280" w:lineRule="exact"/>
              <w:ind w:firstLine="0"/>
              <w:jc w:val="left"/>
            </w:pPr>
            <w:r>
              <w:rPr>
                <w:rStyle w:val="TrebuchetMS0"/>
              </w:rPr>
              <w:t>чинники</w:t>
            </w:r>
          </w:p>
          <w:p w:rsidR="00B457CA" w:rsidRDefault="00D46D44">
            <w:pPr>
              <w:pStyle w:val="55"/>
              <w:framePr w:w="10416" w:wrap="notBeside" w:vAnchor="text" w:hAnchor="text" w:xAlign="center" w:y="1"/>
              <w:shd w:val="clear" w:color="auto" w:fill="auto"/>
              <w:spacing w:before="240" w:line="347" w:lineRule="exact"/>
              <w:ind w:left="160" w:firstLine="0"/>
              <w:jc w:val="left"/>
            </w:pPr>
            <w:r>
              <w:rPr>
                <w:rStyle w:val="25"/>
              </w:rPr>
              <w:t>Хімічні заводи, ливарні, гальванічні, ма</w:t>
            </w:r>
            <w:r>
              <w:rPr>
                <w:rStyle w:val="25"/>
              </w:rPr>
              <w:softHyphen/>
              <w:t>лярські цехи машинобудівних заводів; І застосування отрутохімікатів у сіль</w:t>
            </w:r>
            <w:r>
              <w:rPr>
                <w:rStyle w:val="25"/>
              </w:rPr>
              <w:softHyphen/>
            </w:r>
            <w:r>
              <w:rPr>
                <w:rStyle w:val="25"/>
              </w:rPr>
              <w:t>ському господарстві</w:t>
            </w:r>
          </w:p>
        </w:tc>
      </w:tr>
      <w:tr w:rsidR="00B457CA">
        <w:tblPrEx>
          <w:tblCellMar>
            <w:top w:w="0" w:type="dxa"/>
            <w:bottom w:w="0" w:type="dxa"/>
          </w:tblCellMar>
        </w:tblPrEx>
        <w:trPr>
          <w:trHeight w:hRule="exact" w:val="1444"/>
          <w:jc w:val="center"/>
        </w:trPr>
        <w:tc>
          <w:tcPr>
            <w:tcW w:w="5199" w:type="dxa"/>
            <w:tcBorders>
              <w:top w:val="single" w:sz="4" w:space="0" w:color="auto"/>
            </w:tcBorders>
            <w:shd w:val="clear" w:color="auto" w:fill="FFFFFF"/>
            <w:vAlign w:val="bottom"/>
          </w:tcPr>
          <w:p w:rsidR="00B457CA" w:rsidRDefault="00D46D44">
            <w:pPr>
              <w:pStyle w:val="55"/>
              <w:framePr w:w="10416" w:wrap="notBeside" w:vAnchor="text" w:hAnchor="text" w:xAlign="center" w:y="1"/>
              <w:shd w:val="clear" w:color="auto" w:fill="auto"/>
              <w:spacing w:before="0" w:after="240" w:line="280" w:lineRule="exact"/>
              <w:ind w:firstLine="0"/>
              <w:jc w:val="right"/>
            </w:pPr>
            <w:r>
              <w:rPr>
                <w:rStyle w:val="TrebuchetMS0"/>
              </w:rPr>
              <w:t>Біологічн</w:t>
            </w:r>
          </w:p>
          <w:p w:rsidR="00B457CA" w:rsidRDefault="00D46D44">
            <w:pPr>
              <w:pStyle w:val="55"/>
              <w:framePr w:w="10416" w:wrap="notBeside" w:vAnchor="text" w:hAnchor="text" w:xAlign="center" w:y="1"/>
              <w:shd w:val="clear" w:color="auto" w:fill="auto"/>
              <w:spacing w:before="240" w:line="362" w:lineRule="exact"/>
              <w:ind w:firstLine="0"/>
              <w:jc w:val="center"/>
            </w:pPr>
            <w:r>
              <w:rPr>
                <w:rStyle w:val="25"/>
              </w:rPr>
              <w:t>Мікро- і макроорганізми як джерела інфекції, інвазії, грибкових уражень</w:t>
            </w:r>
          </w:p>
        </w:tc>
        <w:tc>
          <w:tcPr>
            <w:tcW w:w="5217" w:type="dxa"/>
            <w:tcBorders>
              <w:top w:val="single" w:sz="4" w:space="0" w:color="auto"/>
              <w:left w:val="single" w:sz="4" w:space="0" w:color="auto"/>
            </w:tcBorders>
            <w:shd w:val="clear" w:color="auto" w:fill="FFFFFF"/>
            <w:vAlign w:val="bottom"/>
          </w:tcPr>
          <w:p w:rsidR="00B457CA" w:rsidRDefault="00D46D44">
            <w:pPr>
              <w:pStyle w:val="55"/>
              <w:framePr w:w="10416" w:wrap="notBeside" w:vAnchor="text" w:hAnchor="text" w:xAlign="center" w:y="1"/>
              <w:shd w:val="clear" w:color="auto" w:fill="auto"/>
              <w:spacing w:before="0" w:after="240" w:line="280" w:lineRule="exact"/>
              <w:ind w:firstLine="0"/>
              <w:jc w:val="left"/>
            </w:pPr>
            <w:r>
              <w:rPr>
                <w:rStyle w:val="TrebuchetMS0"/>
              </w:rPr>
              <w:t>і чинники</w:t>
            </w:r>
          </w:p>
          <w:p w:rsidR="00B457CA" w:rsidRDefault="00D46D44">
            <w:pPr>
              <w:pStyle w:val="55"/>
              <w:framePr w:w="10416" w:wrap="notBeside" w:vAnchor="text" w:hAnchor="text" w:xAlign="center" w:y="1"/>
              <w:shd w:val="clear" w:color="auto" w:fill="auto"/>
              <w:spacing w:before="240" w:line="369" w:lineRule="exact"/>
              <w:ind w:left="160" w:firstLine="0"/>
              <w:jc w:val="left"/>
            </w:pPr>
            <w:r>
              <w:rPr>
                <w:rStyle w:val="25"/>
              </w:rPr>
              <w:t>Догляд за хворими тваринами, оброб- ка шкіри</w:t>
            </w:r>
          </w:p>
        </w:tc>
      </w:tr>
      <w:tr w:rsidR="00B457CA">
        <w:tblPrEx>
          <w:tblCellMar>
            <w:top w:w="0" w:type="dxa"/>
            <w:bottom w:w="0" w:type="dxa"/>
          </w:tblCellMar>
        </w:tblPrEx>
        <w:trPr>
          <w:trHeight w:hRule="exact" w:val="1252"/>
          <w:jc w:val="center"/>
        </w:trPr>
        <w:tc>
          <w:tcPr>
            <w:tcW w:w="5199" w:type="dxa"/>
            <w:tcBorders>
              <w:top w:val="single" w:sz="4" w:space="0" w:color="auto"/>
            </w:tcBorders>
            <w:shd w:val="clear" w:color="auto" w:fill="FFFFFF"/>
            <w:vAlign w:val="center"/>
          </w:tcPr>
          <w:p w:rsidR="00B457CA" w:rsidRDefault="00D46D44">
            <w:pPr>
              <w:pStyle w:val="55"/>
              <w:framePr w:w="10416" w:wrap="notBeside" w:vAnchor="text" w:hAnchor="text" w:xAlign="center" w:y="1"/>
              <w:shd w:val="clear" w:color="auto" w:fill="auto"/>
              <w:spacing w:before="0" w:line="362" w:lineRule="exact"/>
              <w:ind w:left="260" w:firstLine="0"/>
              <w:jc w:val="left"/>
            </w:pPr>
            <w:r>
              <w:rPr>
                <w:rStyle w:val="1a"/>
              </w:rPr>
              <w:t>Вітаміни, гормони, антибіотики, речо</w:t>
            </w:r>
            <w:r>
              <w:rPr>
                <w:rStyle w:val="1a"/>
              </w:rPr>
              <w:softHyphen/>
              <w:t>вини білкової природи</w:t>
            </w:r>
          </w:p>
        </w:tc>
        <w:tc>
          <w:tcPr>
            <w:tcW w:w="5217" w:type="dxa"/>
            <w:tcBorders>
              <w:top w:val="single" w:sz="4" w:space="0" w:color="auto"/>
              <w:left w:val="single" w:sz="4" w:space="0" w:color="auto"/>
            </w:tcBorders>
            <w:shd w:val="clear" w:color="auto" w:fill="FFFFFF"/>
            <w:vAlign w:val="bottom"/>
          </w:tcPr>
          <w:p w:rsidR="00B457CA" w:rsidRDefault="00D46D44">
            <w:pPr>
              <w:pStyle w:val="55"/>
              <w:framePr w:w="10416" w:wrap="notBeside" w:vAnchor="text" w:hAnchor="text" w:xAlign="center" w:y="1"/>
              <w:shd w:val="clear" w:color="auto" w:fill="auto"/>
              <w:spacing w:before="0" w:line="366" w:lineRule="exact"/>
              <w:ind w:firstLine="0"/>
            </w:pPr>
            <w:r>
              <w:rPr>
                <w:rStyle w:val="1a"/>
              </w:rPr>
              <w:t>Фармацевтичні заводи, м’ясокомбіна</w:t>
            </w:r>
            <w:r>
              <w:rPr>
                <w:rStyle w:val="1a"/>
              </w:rPr>
              <w:softHyphen/>
              <w:t>ти,</w:t>
            </w:r>
            <w:r>
              <w:rPr>
                <w:rStyle w:val="1a"/>
              </w:rPr>
              <w:t xml:space="preserve"> виробництва штучних кормів і жи</w:t>
            </w:r>
            <w:r>
              <w:rPr>
                <w:rStyle w:val="1a"/>
              </w:rPr>
              <w:softHyphen/>
              <w:t>вильних середовищ</w:t>
            </w:r>
          </w:p>
        </w:tc>
      </w:tr>
      <w:tr w:rsidR="00B457CA">
        <w:tblPrEx>
          <w:tblCellMar>
            <w:top w:w="0" w:type="dxa"/>
            <w:bottom w:w="0" w:type="dxa"/>
          </w:tblCellMar>
        </w:tblPrEx>
        <w:trPr>
          <w:trHeight w:hRule="exact" w:val="3807"/>
          <w:jc w:val="center"/>
        </w:trPr>
        <w:tc>
          <w:tcPr>
            <w:tcW w:w="5199" w:type="dxa"/>
            <w:tcBorders>
              <w:top w:val="single" w:sz="4" w:space="0" w:color="auto"/>
              <w:bottom w:val="single" w:sz="4" w:space="0" w:color="auto"/>
            </w:tcBorders>
            <w:shd w:val="clear" w:color="auto" w:fill="FFFFFF"/>
            <w:vAlign w:val="bottom"/>
          </w:tcPr>
          <w:p w:rsidR="00B457CA" w:rsidRDefault="00D46D44">
            <w:pPr>
              <w:pStyle w:val="55"/>
              <w:framePr w:w="10416" w:wrap="notBeside" w:vAnchor="text" w:hAnchor="text" w:xAlign="center" w:y="1"/>
              <w:shd w:val="clear" w:color="auto" w:fill="auto"/>
              <w:spacing w:before="0" w:after="240" w:line="280" w:lineRule="exact"/>
              <w:ind w:firstLine="0"/>
              <w:jc w:val="right"/>
            </w:pPr>
            <w:r>
              <w:rPr>
                <w:rStyle w:val="TrebuchetMS0"/>
              </w:rPr>
              <w:t>Небезпека вир</w:t>
            </w:r>
          </w:p>
          <w:p w:rsidR="00B457CA" w:rsidRDefault="00D46D44">
            <w:pPr>
              <w:pStyle w:val="55"/>
              <w:framePr w:w="10416" w:wrap="notBeside" w:vAnchor="text" w:hAnchor="text" w:xAlign="center" w:y="1"/>
              <w:shd w:val="clear" w:color="auto" w:fill="auto"/>
              <w:spacing w:before="240" w:line="377" w:lineRule="exact"/>
              <w:ind w:left="260" w:firstLine="0"/>
              <w:jc w:val="left"/>
            </w:pPr>
            <w:r>
              <w:rPr>
                <w:rStyle w:val="1a"/>
              </w:rPr>
              <w:t>Наявність механізмів, що рухаються, і незахищених рухливих елементів устат</w:t>
            </w:r>
            <w:r>
              <w:rPr>
                <w:rStyle w:val="1a"/>
              </w:rPr>
              <w:softHyphen/>
              <w:t>кування. Підвищена або знижена тем</w:t>
            </w:r>
            <w:r>
              <w:rPr>
                <w:rStyle w:val="1a"/>
              </w:rPr>
              <w:softHyphen/>
              <w:t>пература поверхонь, устаткування і матеріалів. Наявність розчинів основ і кислот</w:t>
            </w:r>
            <w:r>
              <w:rPr>
                <w:rStyle w:val="1a"/>
              </w:rPr>
              <w:t>, підвищена напруга в елект</w:t>
            </w:r>
            <w:r>
              <w:rPr>
                <w:rStyle w:val="1a"/>
              </w:rPr>
              <w:softHyphen/>
              <w:t>ричному ланцюзі, замикання, яке мо</w:t>
            </w:r>
            <w:r>
              <w:rPr>
                <w:rStyle w:val="1a"/>
              </w:rPr>
              <w:softHyphen/>
              <w:t>же відбутися через тіло людини</w:t>
            </w:r>
          </w:p>
        </w:tc>
        <w:tc>
          <w:tcPr>
            <w:tcW w:w="5217" w:type="dxa"/>
            <w:tcBorders>
              <w:top w:val="single" w:sz="4" w:space="0" w:color="auto"/>
              <w:left w:val="single" w:sz="4" w:space="0" w:color="auto"/>
              <w:bottom w:val="single" w:sz="4" w:space="0" w:color="auto"/>
              <w:right w:val="single" w:sz="4" w:space="0" w:color="auto"/>
            </w:tcBorders>
            <w:shd w:val="clear" w:color="auto" w:fill="FFFFFF"/>
          </w:tcPr>
          <w:p w:rsidR="00B457CA" w:rsidRDefault="00D46D44">
            <w:pPr>
              <w:pStyle w:val="55"/>
              <w:framePr w:w="10416" w:wrap="notBeside" w:vAnchor="text" w:hAnchor="text" w:xAlign="center" w:y="1"/>
              <w:shd w:val="clear" w:color="auto" w:fill="auto"/>
              <w:spacing w:before="0" w:after="240" w:line="280" w:lineRule="exact"/>
              <w:ind w:firstLine="0"/>
              <w:jc w:val="left"/>
            </w:pPr>
            <w:r>
              <w:rPr>
                <w:rStyle w:val="TrebuchetMS0"/>
              </w:rPr>
              <w:t>обничих травм</w:t>
            </w:r>
          </w:p>
          <w:p w:rsidR="00B457CA" w:rsidRDefault="00D46D44">
            <w:pPr>
              <w:pStyle w:val="55"/>
              <w:framePr w:w="10416" w:wrap="notBeside" w:vAnchor="text" w:hAnchor="text" w:xAlign="center" w:y="1"/>
              <w:shd w:val="clear" w:color="auto" w:fill="auto"/>
              <w:spacing w:before="240" w:line="366" w:lineRule="exact"/>
              <w:ind w:left="160" w:firstLine="0"/>
              <w:jc w:val="left"/>
            </w:pPr>
            <w:r>
              <w:rPr>
                <w:rStyle w:val="1a"/>
              </w:rPr>
              <w:t>Машинобудівні, хімічні заводи, оброб</w:t>
            </w:r>
            <w:r>
              <w:rPr>
                <w:rStyle w:val="1a"/>
              </w:rPr>
              <w:softHyphen/>
              <w:t>ка деревини тощо</w:t>
            </w:r>
          </w:p>
        </w:tc>
      </w:tr>
    </w:tbl>
    <w:p w:rsidR="00B457CA" w:rsidRDefault="00B457CA">
      <w:pPr>
        <w:rPr>
          <w:sz w:val="2"/>
          <w:szCs w:val="2"/>
        </w:rPr>
      </w:pPr>
    </w:p>
    <w:p w:rsidR="00B457CA" w:rsidRDefault="00D46D44">
      <w:pPr>
        <w:pStyle w:val="190"/>
        <w:shd w:val="clear" w:color="auto" w:fill="auto"/>
        <w:spacing w:before="53" w:line="402" w:lineRule="exact"/>
        <w:ind w:left="40" w:right="240" w:firstLine="560"/>
      </w:pPr>
      <w:r>
        <w:t>Серед професійних захворювань розрізняють власне про</w:t>
      </w:r>
      <w:r>
        <w:softHyphen/>
        <w:t xml:space="preserve">фесійні недуги, коли відомий </w:t>
      </w:r>
      <w:r>
        <w:t>етіологічний чинник, і загальні хвороби, в етіології яких професійний чинник не відіграє го</w:t>
      </w:r>
      <w:r>
        <w:softHyphen/>
        <w:t>ловної ролі.</w:t>
      </w:r>
    </w:p>
    <w:p w:rsidR="00B457CA" w:rsidRDefault="00D46D44">
      <w:pPr>
        <w:pStyle w:val="190"/>
        <w:shd w:val="clear" w:color="auto" w:fill="auto"/>
        <w:spacing w:line="402" w:lineRule="exact"/>
        <w:ind w:left="40" w:right="240" w:firstLine="560"/>
        <w:sectPr w:rsidR="00B457CA">
          <w:headerReference w:type="default" r:id="rId21"/>
          <w:footerReference w:type="even" r:id="rId22"/>
          <w:footerReference w:type="default" r:id="rId23"/>
          <w:type w:val="continuous"/>
          <w:pgSz w:w="16838" w:h="23810"/>
          <w:pgMar w:top="3921" w:right="2851" w:bottom="3914" w:left="3202" w:header="0" w:footer="3" w:gutter="0"/>
          <w:pgNumType w:start="17"/>
          <w:cols w:space="720"/>
          <w:noEndnote/>
          <w:docGrid w:linePitch="360"/>
        </w:sectPr>
      </w:pPr>
      <w:r>
        <w:t>Вивчення виробничих процесів, умов, за яких вони відбу</w:t>
      </w:r>
      <w:r>
        <w:softHyphen/>
        <w:t xml:space="preserve">ваються, та фізіологічних реакцій </w:t>
      </w:r>
      <w:r>
        <w:t>організму працівників під час виконання ними завдань потребує застосування спеціаль</w:t>
      </w:r>
      <w:r>
        <w:softHyphen/>
        <w:t>них методів дослідження. У гігієні праці використовують мето</w:t>
      </w:r>
      <w:r>
        <w:softHyphen/>
        <w:t>ди, спрямовані на дослідження стану здоров'я людей, та зв'яз</w:t>
      </w:r>
      <w:r>
        <w:softHyphen/>
        <w:t>ку між ними і чинниками навколишнього середовища.</w:t>
      </w:r>
    </w:p>
    <w:p w:rsidR="00B457CA" w:rsidRDefault="00D46D44">
      <w:pPr>
        <w:pStyle w:val="50"/>
        <w:shd w:val="clear" w:color="auto" w:fill="auto"/>
        <w:spacing w:line="297" w:lineRule="exact"/>
        <w:ind w:left="160" w:right="60" w:firstLine="380"/>
        <w:jc w:val="both"/>
      </w:pPr>
      <w:r>
        <w:rPr>
          <w:rStyle w:val="5105pt"/>
        </w:rPr>
        <w:lastRenderedPageBreak/>
        <w:t xml:space="preserve">Крім </w:t>
      </w:r>
      <w:r>
        <w:t xml:space="preserve">описових, широко використовують інструментально- </w:t>
      </w:r>
      <w:r>
        <w:rPr>
          <w:rStyle w:val="5105pt"/>
        </w:rPr>
        <w:t xml:space="preserve">лабораторні </w:t>
      </w:r>
      <w:r>
        <w:t xml:space="preserve">методи дослідження та методи, що реєструють </w:t>
      </w:r>
      <w:r>
        <w:rPr>
          <w:rStyle w:val="5105pt"/>
        </w:rPr>
        <w:t xml:space="preserve">реакції </w:t>
      </w:r>
      <w:r>
        <w:t>організму на дію чинників довкілля.</w:t>
      </w:r>
    </w:p>
    <w:p w:rsidR="00B457CA" w:rsidRDefault="00D46D44">
      <w:pPr>
        <w:pStyle w:val="50"/>
        <w:shd w:val="clear" w:color="auto" w:fill="auto"/>
        <w:spacing w:line="297" w:lineRule="exact"/>
        <w:ind w:left="160" w:right="60" w:firstLine="380"/>
        <w:jc w:val="both"/>
      </w:pPr>
      <w:r>
        <w:t>фізичні методи служать для визначення таких параметрів, як температура, вологість, рух повітря, шум, в</w:t>
      </w:r>
      <w:r>
        <w:t>ібрація, радіоак</w:t>
      </w:r>
      <w:r>
        <w:softHyphen/>
      </w:r>
      <w:r>
        <w:rPr>
          <w:rStyle w:val="5105pt"/>
        </w:rPr>
        <w:lastRenderedPageBreak/>
        <w:t xml:space="preserve">тивне </w:t>
      </w:r>
      <w:r>
        <w:t>випромінювання тощо. При цьому використовують ви</w:t>
      </w:r>
      <w:r>
        <w:softHyphen/>
        <w:t>мірювальну апаратуру.</w:t>
      </w:r>
    </w:p>
    <w:p w:rsidR="00B457CA" w:rsidRDefault="00D46D44">
      <w:pPr>
        <w:pStyle w:val="50"/>
        <w:shd w:val="clear" w:color="auto" w:fill="auto"/>
        <w:spacing w:line="297" w:lineRule="exact"/>
        <w:ind w:left="160" w:right="60" w:firstLine="380"/>
        <w:jc w:val="both"/>
      </w:pPr>
      <w:r>
        <w:t xml:space="preserve">За допомогою хімічних методів визначають хімічний склад </w:t>
      </w:r>
      <w:r>
        <w:rPr>
          <w:rStyle w:val="5105pt"/>
        </w:rPr>
        <w:t xml:space="preserve">повітря, </w:t>
      </w:r>
      <w:r>
        <w:t>а також домішки хімічних речовин, які забруднюють об'єкти дослідження.</w:t>
      </w:r>
    </w:p>
    <w:p w:rsidR="00B457CA" w:rsidRDefault="00D46D44">
      <w:pPr>
        <w:pStyle w:val="50"/>
        <w:shd w:val="clear" w:color="auto" w:fill="auto"/>
        <w:spacing w:line="297" w:lineRule="exact"/>
        <w:ind w:left="160" w:right="60" w:firstLine="380"/>
        <w:jc w:val="both"/>
      </w:pPr>
      <w:r>
        <w:t>фізико-хімічні методи заст</w:t>
      </w:r>
      <w:r>
        <w:t>осовують для визначення фізич</w:t>
      </w:r>
      <w:r>
        <w:softHyphen/>
        <w:t>них і хімічних параметрів. Це полярографія, хроматографія, спектрографія, методи мічених атомів тощо.</w:t>
      </w:r>
    </w:p>
    <w:p w:rsidR="00B457CA" w:rsidRDefault="00D46D44">
      <w:pPr>
        <w:pStyle w:val="50"/>
        <w:shd w:val="clear" w:color="auto" w:fill="auto"/>
        <w:spacing w:line="297" w:lineRule="exact"/>
        <w:ind w:left="160" w:right="60" w:firstLine="380"/>
        <w:jc w:val="both"/>
      </w:pPr>
      <w:r>
        <w:t>фізіологічними методами досліджують функціональний стан органів і систем працівника.</w:t>
      </w:r>
    </w:p>
    <w:p w:rsidR="00B457CA" w:rsidRDefault="00D46D44">
      <w:pPr>
        <w:pStyle w:val="50"/>
        <w:shd w:val="clear" w:color="auto" w:fill="auto"/>
        <w:spacing w:line="297" w:lineRule="exact"/>
        <w:ind w:left="160" w:right="60" w:firstLine="380"/>
        <w:jc w:val="both"/>
      </w:pPr>
      <w:r>
        <w:t xml:space="preserve">Клінічні, клініко-статистичні та </w:t>
      </w:r>
      <w:r>
        <w:t>санітарно-статистичні ме</w:t>
      </w:r>
      <w:r>
        <w:softHyphen/>
        <w:t>тоди служать для вивчення стану здоров'я працівників.</w:t>
      </w:r>
    </w:p>
    <w:p w:rsidR="00B457CA" w:rsidRDefault="00D46D44">
      <w:pPr>
        <w:pStyle w:val="50"/>
        <w:shd w:val="clear" w:color="auto" w:fill="auto"/>
        <w:spacing w:line="297" w:lineRule="exact"/>
        <w:ind w:left="160" w:right="60" w:firstLine="380"/>
        <w:jc w:val="both"/>
      </w:pPr>
      <w:r>
        <w:t>Експериментальні дослідження проводять на лабораторних тваринах з метою виявлення впливу виробничого чинника на організм піддослідних тварин або для з'ясування патогенезу профес</w:t>
      </w:r>
      <w:r>
        <w:t>ійних захворювань, коли до досліджень долучаються клініцисти та патоморфологи.</w:t>
      </w:r>
    </w:p>
    <w:p w:rsidR="00B457CA" w:rsidRDefault="00D46D44">
      <w:pPr>
        <w:pStyle w:val="50"/>
        <w:shd w:val="clear" w:color="auto" w:fill="auto"/>
        <w:spacing w:after="477" w:line="297" w:lineRule="exact"/>
        <w:ind w:left="160" w:right="60" w:firstLine="380"/>
        <w:jc w:val="both"/>
      </w:pPr>
      <w:r>
        <w:t>Для спеціальної обробки результатів досліджень, коли тре</w:t>
      </w:r>
      <w:r>
        <w:softHyphen/>
        <w:t>ба кількісно схарактеризувати стан здоров'я працівників, а та</w:t>
      </w:r>
      <w:r>
        <w:softHyphen/>
        <w:t xml:space="preserve">кож для кількісного визначення залежності здоров'я людини </w:t>
      </w:r>
      <w:r>
        <w:t>від впливу виробничих чинників широко використовують та</w:t>
      </w:r>
      <w:r>
        <w:softHyphen/>
        <w:t>кож математичні санітарно-статистичні методи.</w:t>
      </w:r>
    </w:p>
    <w:p w:rsidR="00B457CA" w:rsidRDefault="00D46D44">
      <w:pPr>
        <w:pStyle w:val="170"/>
        <w:shd w:val="clear" w:color="auto" w:fill="auto"/>
        <w:spacing w:before="0" w:after="147" w:line="300" w:lineRule="exact"/>
        <w:ind w:right="60"/>
        <w:jc w:val="center"/>
      </w:pPr>
      <w:bookmarkStart w:id="21" w:name="bookmark21"/>
      <w:r>
        <w:t>Історія розвитку гігієни праці</w:t>
      </w:r>
      <w:bookmarkEnd w:id="21"/>
    </w:p>
    <w:p w:rsidR="00B457CA" w:rsidRDefault="00D46D44">
      <w:pPr>
        <w:pStyle w:val="50"/>
        <w:shd w:val="clear" w:color="auto" w:fill="auto"/>
        <w:spacing w:line="297" w:lineRule="exact"/>
        <w:ind w:left="40" w:right="60" w:firstLine="500"/>
        <w:jc w:val="both"/>
      </w:pPr>
      <w:r>
        <w:t>Існування людини завжди було тісно пов'язане з трудовою діяльністю, і тому історію розвитку гігієни праці можна про</w:t>
      </w:r>
      <w:r>
        <w:softHyphen/>
        <w:t>стежити</w:t>
      </w:r>
      <w:r>
        <w:t xml:space="preserve"> за творами старогрецьких та римських учених, зо</w:t>
      </w:r>
      <w:r>
        <w:softHyphen/>
        <w:t>крема працями Гіппократа, який першим описав шкідливий вплив пилу копалень та симптоми інтоксикації свинцем. Унас</w:t>
      </w:r>
      <w:r>
        <w:softHyphen/>
        <w:t>лідок поширення гірничодобувної та металургійної промисло</w:t>
      </w:r>
      <w:r>
        <w:softHyphen/>
        <w:t xml:space="preserve">вості в часи Середньовіччя важливу </w:t>
      </w:r>
      <w:r>
        <w:t>роль відіграла моногра</w:t>
      </w:r>
      <w:r>
        <w:softHyphen/>
        <w:t>фія Парацельса "Про гірські сухоти та інші гірські хвороби".</w:t>
      </w:r>
    </w:p>
    <w:p w:rsidR="00B457CA" w:rsidRDefault="00D46D44">
      <w:pPr>
        <w:pStyle w:val="50"/>
        <w:shd w:val="clear" w:color="auto" w:fill="auto"/>
        <w:spacing w:line="297" w:lineRule="exact"/>
        <w:ind w:left="40" w:right="160"/>
        <w:jc w:val="right"/>
        <w:sectPr w:rsidR="00B457CA">
          <w:type w:val="continuous"/>
          <w:pgSz w:w="16838" w:h="23810"/>
          <w:pgMar w:top="5273" w:right="4205" w:bottom="5285" w:left="4441" w:header="0" w:footer="3" w:gutter="0"/>
          <w:cols w:space="720"/>
          <w:noEndnote/>
          <w:docGrid w:linePitch="360"/>
        </w:sectPr>
      </w:pPr>
      <w:r>
        <w:t>Засновником науки про професійні захворювання був іта</w:t>
      </w:r>
      <w:r>
        <w:softHyphen/>
        <w:t xml:space="preserve">лійський професор Б. Рамацціні (мал. </w:t>
      </w:r>
      <w:r>
        <w:rPr>
          <w:rStyle w:val="595pt"/>
          <w:b/>
          <w:bCs/>
        </w:rPr>
        <w:t>1</w:t>
      </w:r>
      <w:r>
        <w:t>). У "Роздумах про</w:t>
      </w:r>
    </w:p>
    <w:p w:rsidR="00B457CA" w:rsidRDefault="00D46D44">
      <w:pPr>
        <w:pStyle w:val="211"/>
        <w:shd w:val="clear" w:color="auto" w:fill="auto"/>
        <w:tabs>
          <w:tab w:val="left" w:leader="dot" w:pos="4240"/>
        </w:tabs>
        <w:spacing w:after="105" w:line="280" w:lineRule="exact"/>
        <w:ind w:left="680" w:firstLine="0"/>
      </w:pPr>
      <w:r>
        <w:lastRenderedPageBreak/>
        <w:t>оЗ. камені сечівника</w:t>
      </w:r>
      <w:r>
        <w:tab/>
      </w:r>
    </w:p>
    <w:p w:rsidR="00B457CA" w:rsidRDefault="00D46D44">
      <w:pPr>
        <w:pStyle w:val="211"/>
        <w:shd w:val="clear" w:color="auto" w:fill="auto"/>
        <w:tabs>
          <w:tab w:val="left" w:leader="dot" w:pos="6328"/>
          <w:tab w:val="left" w:leader="dot" w:pos="7120"/>
        </w:tabs>
        <w:spacing w:after="480" w:line="280" w:lineRule="exact"/>
        <w:ind w:left="680" w:firstLine="0"/>
      </w:pPr>
      <w:r>
        <w:t>6.4. Камені перед</w:t>
      </w:r>
      <w:r>
        <w:t>міхурової залози</w:t>
      </w:r>
      <w:r>
        <w:tab/>
      </w:r>
      <w:r>
        <w:tab/>
      </w:r>
    </w:p>
    <w:p w:rsidR="00B457CA" w:rsidRDefault="00D46D44">
      <w:pPr>
        <w:pStyle w:val="221"/>
        <w:numPr>
          <w:ilvl w:val="0"/>
          <w:numId w:val="4"/>
        </w:numPr>
        <w:shd w:val="clear" w:color="auto" w:fill="auto"/>
        <w:tabs>
          <w:tab w:val="left" w:leader="dot" w:pos="10133"/>
        </w:tabs>
        <w:spacing w:before="0" w:after="494" w:line="280" w:lineRule="exact"/>
        <w:ind w:left="40" w:firstLine="0"/>
      </w:pPr>
      <w:r>
        <w:t xml:space="preserve"> Гідронефроз</w:t>
      </w:r>
      <w:r>
        <w:tab/>
      </w:r>
    </w:p>
    <w:p w:rsidR="00B457CA" w:rsidRDefault="00D46D44">
      <w:pPr>
        <w:pStyle w:val="221"/>
        <w:numPr>
          <w:ilvl w:val="0"/>
          <w:numId w:val="4"/>
        </w:numPr>
        <w:shd w:val="clear" w:color="auto" w:fill="auto"/>
        <w:spacing w:before="0" w:after="79" w:line="280" w:lineRule="exact"/>
        <w:ind w:left="40" w:firstLine="0"/>
      </w:pPr>
      <w:r>
        <w:t xml:space="preserve"> Травматичні пошкодження органів сечової і чоловічої статевої сист&lt;</w:t>
      </w:r>
    </w:p>
    <w:p w:rsidR="00B457CA" w:rsidRDefault="00D46D44">
      <w:pPr>
        <w:pStyle w:val="55"/>
        <w:numPr>
          <w:ilvl w:val="1"/>
          <w:numId w:val="4"/>
        </w:numPr>
        <w:shd w:val="clear" w:color="auto" w:fill="auto"/>
        <w:tabs>
          <w:tab w:val="left" w:leader="dot" w:pos="10133"/>
        </w:tabs>
        <w:spacing w:before="0" w:line="454" w:lineRule="exact"/>
        <w:ind w:left="680" w:firstLine="0"/>
      </w:pPr>
      <w:r>
        <w:lastRenderedPageBreak/>
        <w:t xml:space="preserve"> Пошкодження нирок</w:t>
      </w:r>
      <w:r>
        <w:tab/>
      </w:r>
    </w:p>
    <w:p w:rsidR="00B457CA" w:rsidRDefault="00D46D44">
      <w:pPr>
        <w:pStyle w:val="55"/>
        <w:numPr>
          <w:ilvl w:val="1"/>
          <w:numId w:val="4"/>
        </w:numPr>
        <w:shd w:val="clear" w:color="auto" w:fill="auto"/>
        <w:tabs>
          <w:tab w:val="left" w:leader="dot" w:pos="10133"/>
        </w:tabs>
        <w:spacing w:before="0" w:line="454" w:lineRule="exact"/>
        <w:ind w:left="680" w:firstLine="0"/>
      </w:pPr>
      <w:r>
        <w:t xml:space="preserve"> Пошкодження сечоводів</w:t>
      </w:r>
      <w:r>
        <w:tab/>
      </w:r>
    </w:p>
    <w:p w:rsidR="00B457CA" w:rsidRDefault="00D46D44">
      <w:pPr>
        <w:pStyle w:val="55"/>
        <w:numPr>
          <w:ilvl w:val="1"/>
          <w:numId w:val="4"/>
        </w:numPr>
        <w:shd w:val="clear" w:color="auto" w:fill="auto"/>
        <w:tabs>
          <w:tab w:val="left" w:leader="dot" w:pos="10133"/>
        </w:tabs>
        <w:spacing w:before="0" w:line="454" w:lineRule="exact"/>
        <w:ind w:left="680" w:firstLine="0"/>
      </w:pPr>
      <w:r>
        <w:t xml:space="preserve"> Пошкодження сечового міхура</w:t>
      </w:r>
      <w:r>
        <w:tab/>
      </w:r>
    </w:p>
    <w:p w:rsidR="00B457CA" w:rsidRDefault="00D46D44">
      <w:pPr>
        <w:pStyle w:val="55"/>
        <w:numPr>
          <w:ilvl w:val="1"/>
          <w:numId w:val="4"/>
        </w:numPr>
        <w:shd w:val="clear" w:color="auto" w:fill="auto"/>
        <w:tabs>
          <w:tab w:val="left" w:leader="dot" w:pos="10133"/>
        </w:tabs>
        <w:spacing w:before="0" w:line="454" w:lineRule="exact"/>
        <w:ind w:left="680" w:firstLine="0"/>
      </w:pPr>
      <w:r>
        <w:t xml:space="preserve"> Пошкодження сечівника</w:t>
      </w:r>
      <w:r>
        <w:tab/>
      </w:r>
    </w:p>
    <w:p w:rsidR="00B457CA" w:rsidRDefault="00D46D44">
      <w:pPr>
        <w:pStyle w:val="55"/>
        <w:numPr>
          <w:ilvl w:val="1"/>
          <w:numId w:val="4"/>
        </w:numPr>
        <w:shd w:val="clear" w:color="auto" w:fill="auto"/>
        <w:tabs>
          <w:tab w:val="left" w:leader="dot" w:pos="10133"/>
        </w:tabs>
        <w:spacing w:before="0" w:after="134" w:line="280" w:lineRule="exact"/>
        <w:ind w:left="680" w:firstLine="0"/>
      </w:pPr>
      <w:r>
        <w:t xml:space="preserve"> Пошкодження органів калитки</w:t>
      </w:r>
      <w:r>
        <w:tab/>
      </w:r>
    </w:p>
    <w:p w:rsidR="00B457CA" w:rsidRDefault="00D46D44">
      <w:pPr>
        <w:pStyle w:val="55"/>
        <w:numPr>
          <w:ilvl w:val="1"/>
          <w:numId w:val="4"/>
        </w:numPr>
        <w:shd w:val="clear" w:color="auto" w:fill="auto"/>
        <w:tabs>
          <w:tab w:val="left" w:leader="dot" w:pos="10133"/>
        </w:tabs>
        <w:spacing w:before="0" w:after="469" w:line="280" w:lineRule="exact"/>
        <w:ind w:left="680" w:firstLine="0"/>
      </w:pPr>
      <w:r>
        <w:t xml:space="preserve"> Пошкодження статевого члена</w:t>
      </w:r>
      <w:r>
        <w:tab/>
      </w:r>
    </w:p>
    <w:p w:rsidR="00B457CA" w:rsidRDefault="00D46D44">
      <w:pPr>
        <w:pStyle w:val="201"/>
        <w:numPr>
          <w:ilvl w:val="0"/>
          <w:numId w:val="4"/>
        </w:numPr>
        <w:shd w:val="clear" w:color="auto" w:fill="auto"/>
        <w:tabs>
          <w:tab w:val="left" w:leader="dot" w:pos="10133"/>
        </w:tabs>
        <w:spacing w:after="89" w:line="320" w:lineRule="exact"/>
        <w:ind w:left="40"/>
      </w:pPr>
      <w:bookmarkStart w:id="22" w:name="bookmark22"/>
      <w:r>
        <w:t xml:space="preserve"> Новоутворення органів сечової і чоловічої статевої систем</w:t>
      </w:r>
      <w:r>
        <w:tab/>
      </w:r>
      <w:bookmarkEnd w:id="22"/>
    </w:p>
    <w:p w:rsidR="00B457CA" w:rsidRDefault="00D46D44">
      <w:pPr>
        <w:pStyle w:val="55"/>
        <w:numPr>
          <w:ilvl w:val="1"/>
          <w:numId w:val="4"/>
        </w:numPr>
        <w:shd w:val="clear" w:color="auto" w:fill="auto"/>
        <w:tabs>
          <w:tab w:val="left" w:leader="dot" w:pos="10133"/>
        </w:tabs>
        <w:spacing w:before="0" w:line="472" w:lineRule="exact"/>
        <w:ind w:left="680" w:firstLine="0"/>
      </w:pPr>
      <w:r>
        <w:t xml:space="preserve"> Рак паренхіми нирки</w:t>
      </w:r>
      <w:r>
        <w:tab/>
      </w:r>
    </w:p>
    <w:p w:rsidR="00B457CA" w:rsidRDefault="00D46D44">
      <w:pPr>
        <w:pStyle w:val="55"/>
        <w:numPr>
          <w:ilvl w:val="1"/>
          <w:numId w:val="4"/>
        </w:numPr>
        <w:shd w:val="clear" w:color="auto" w:fill="auto"/>
        <w:tabs>
          <w:tab w:val="left" w:leader="dot" w:pos="10133"/>
        </w:tabs>
        <w:spacing w:before="0" w:line="472" w:lineRule="exact"/>
        <w:ind w:left="680" w:firstLine="0"/>
      </w:pPr>
      <w:r>
        <w:t xml:space="preserve"> Пухлина Вільмса</w:t>
      </w:r>
      <w:r>
        <w:tab/>
      </w:r>
    </w:p>
    <w:p w:rsidR="00B457CA" w:rsidRDefault="00D46D44">
      <w:pPr>
        <w:pStyle w:val="55"/>
        <w:numPr>
          <w:ilvl w:val="1"/>
          <w:numId w:val="4"/>
        </w:numPr>
        <w:shd w:val="clear" w:color="auto" w:fill="auto"/>
        <w:tabs>
          <w:tab w:val="left" w:leader="dot" w:pos="10133"/>
        </w:tabs>
        <w:spacing w:before="0" w:line="472" w:lineRule="exact"/>
        <w:ind w:left="680" w:firstLine="0"/>
      </w:pPr>
      <w:r>
        <w:t xml:space="preserve"> Пухлини верхніх сечових шляхів</w:t>
      </w:r>
      <w:r>
        <w:tab/>
      </w:r>
    </w:p>
    <w:p w:rsidR="00B457CA" w:rsidRDefault="00D46D44">
      <w:pPr>
        <w:pStyle w:val="55"/>
        <w:numPr>
          <w:ilvl w:val="1"/>
          <w:numId w:val="4"/>
        </w:numPr>
        <w:shd w:val="clear" w:color="auto" w:fill="auto"/>
        <w:tabs>
          <w:tab w:val="left" w:leader="dot" w:pos="10133"/>
        </w:tabs>
        <w:spacing w:before="0" w:line="472" w:lineRule="exact"/>
        <w:ind w:left="680" w:firstLine="0"/>
      </w:pPr>
      <w:r>
        <w:t xml:space="preserve"> Рак сечового міхура</w:t>
      </w:r>
      <w:r>
        <w:tab/>
      </w:r>
    </w:p>
    <w:p w:rsidR="00B457CA" w:rsidRDefault="00D46D44">
      <w:pPr>
        <w:pStyle w:val="55"/>
        <w:numPr>
          <w:ilvl w:val="1"/>
          <w:numId w:val="4"/>
        </w:numPr>
        <w:shd w:val="clear" w:color="auto" w:fill="auto"/>
        <w:tabs>
          <w:tab w:val="left" w:leader="dot" w:pos="10133"/>
        </w:tabs>
        <w:spacing w:before="0" w:line="472" w:lineRule="exact"/>
        <w:ind w:left="680" w:firstLine="0"/>
      </w:pPr>
      <w:r>
        <w:t xml:space="preserve"> Доброякісна гіперплазія передміхурової залози</w:t>
      </w:r>
      <w:r>
        <w:tab/>
      </w:r>
    </w:p>
    <w:p w:rsidR="00B457CA" w:rsidRDefault="00D46D44">
      <w:pPr>
        <w:pStyle w:val="55"/>
        <w:numPr>
          <w:ilvl w:val="1"/>
          <w:numId w:val="4"/>
        </w:numPr>
        <w:shd w:val="clear" w:color="auto" w:fill="auto"/>
        <w:tabs>
          <w:tab w:val="left" w:leader="dot" w:pos="10133"/>
        </w:tabs>
        <w:spacing w:before="0" w:line="472" w:lineRule="exact"/>
        <w:ind w:left="680" w:firstLine="0"/>
      </w:pPr>
      <w:r>
        <w:t xml:space="preserve"> Рак передміхурової залози</w:t>
      </w:r>
      <w:r>
        <w:tab/>
      </w:r>
    </w:p>
    <w:p w:rsidR="00B457CA" w:rsidRDefault="00D46D44">
      <w:pPr>
        <w:pStyle w:val="55"/>
        <w:numPr>
          <w:ilvl w:val="1"/>
          <w:numId w:val="4"/>
        </w:numPr>
        <w:shd w:val="clear" w:color="auto" w:fill="auto"/>
        <w:tabs>
          <w:tab w:val="left" w:leader="dot" w:pos="10133"/>
        </w:tabs>
        <w:spacing w:before="0" w:line="472" w:lineRule="exact"/>
        <w:ind w:left="680" w:firstLine="0"/>
      </w:pPr>
      <w:r>
        <w:t xml:space="preserve"> Пухлини яєчка</w:t>
      </w:r>
      <w:r>
        <w:tab/>
      </w:r>
    </w:p>
    <w:p w:rsidR="00B457CA" w:rsidRDefault="00D46D44">
      <w:pPr>
        <w:pStyle w:val="55"/>
        <w:numPr>
          <w:ilvl w:val="1"/>
          <w:numId w:val="4"/>
        </w:numPr>
        <w:shd w:val="clear" w:color="auto" w:fill="auto"/>
        <w:tabs>
          <w:tab w:val="left" w:leader="dot" w:pos="10133"/>
        </w:tabs>
        <w:spacing w:before="0" w:after="421" w:line="472" w:lineRule="exact"/>
        <w:ind w:left="680" w:firstLine="0"/>
      </w:pPr>
      <w:r>
        <w:t xml:space="preserve"> Рак статевого члена</w:t>
      </w:r>
      <w:r>
        <w:tab/>
      </w:r>
    </w:p>
    <w:p w:rsidR="00B457CA" w:rsidRDefault="00D46D44">
      <w:pPr>
        <w:pStyle w:val="201"/>
        <w:numPr>
          <w:ilvl w:val="0"/>
          <w:numId w:val="4"/>
        </w:numPr>
        <w:shd w:val="clear" w:color="auto" w:fill="auto"/>
        <w:tabs>
          <w:tab w:val="left" w:leader="dot" w:pos="10133"/>
        </w:tabs>
        <w:spacing w:after="77" w:line="320" w:lineRule="exact"/>
        <w:ind w:left="40"/>
      </w:pPr>
      <w:bookmarkStart w:id="23" w:name="bookmark23"/>
      <w:r>
        <w:t xml:space="preserve"> Гостра та хронічна ниркова недостатність</w:t>
      </w:r>
      <w:r>
        <w:tab/>
      </w:r>
      <w:bookmarkEnd w:id="23"/>
    </w:p>
    <w:p w:rsidR="00B457CA" w:rsidRDefault="00D46D44">
      <w:pPr>
        <w:pStyle w:val="55"/>
        <w:numPr>
          <w:ilvl w:val="1"/>
          <w:numId w:val="4"/>
        </w:numPr>
        <w:shd w:val="clear" w:color="auto" w:fill="auto"/>
        <w:tabs>
          <w:tab w:val="left" w:leader="dot" w:pos="10133"/>
        </w:tabs>
        <w:spacing w:before="0" w:line="497" w:lineRule="exact"/>
        <w:ind w:left="680" w:firstLine="0"/>
      </w:pPr>
      <w:r>
        <w:t xml:space="preserve"> Гостра ниркова недостатність</w:t>
      </w:r>
      <w:r>
        <w:tab/>
      </w:r>
    </w:p>
    <w:p w:rsidR="00B457CA" w:rsidRDefault="00D46D44">
      <w:pPr>
        <w:pStyle w:val="55"/>
        <w:numPr>
          <w:ilvl w:val="1"/>
          <w:numId w:val="4"/>
        </w:numPr>
        <w:shd w:val="clear" w:color="auto" w:fill="auto"/>
        <w:tabs>
          <w:tab w:val="left" w:leader="dot" w:pos="10133"/>
        </w:tabs>
        <w:spacing w:before="0" w:line="497" w:lineRule="exact"/>
        <w:ind w:left="680" w:firstLine="0"/>
      </w:pPr>
      <w:r>
        <w:lastRenderedPageBreak/>
        <w:t xml:space="preserve"> Хронічна ниркова недостатність</w:t>
      </w:r>
      <w:r>
        <w:tab/>
      </w:r>
    </w:p>
    <w:p w:rsidR="00B457CA" w:rsidRDefault="00D46D44">
      <w:pPr>
        <w:pStyle w:val="55"/>
        <w:numPr>
          <w:ilvl w:val="1"/>
          <w:numId w:val="4"/>
        </w:numPr>
        <w:shd w:val="clear" w:color="auto" w:fill="auto"/>
        <w:tabs>
          <w:tab w:val="left" w:leader="dot" w:pos="10133"/>
        </w:tabs>
        <w:spacing w:before="0" w:after="442" w:line="497" w:lineRule="exact"/>
        <w:ind w:left="680" w:firstLine="0"/>
      </w:pPr>
      <w:r>
        <w:t xml:space="preserve"> Трансплантація нирки</w:t>
      </w:r>
      <w:r>
        <w:tab/>
      </w:r>
    </w:p>
    <w:p w:rsidR="00B457CA" w:rsidRDefault="00D46D44">
      <w:pPr>
        <w:pStyle w:val="201"/>
        <w:numPr>
          <w:ilvl w:val="0"/>
          <w:numId w:val="4"/>
        </w:numPr>
        <w:shd w:val="clear" w:color="auto" w:fill="auto"/>
        <w:tabs>
          <w:tab w:val="left" w:leader="dot" w:pos="10133"/>
        </w:tabs>
        <w:spacing w:after="70" w:line="320" w:lineRule="exact"/>
        <w:ind w:left="40"/>
      </w:pPr>
      <w:bookmarkStart w:id="24" w:name="bookmark24"/>
      <w:r>
        <w:t xml:space="preserve"> Невідкладна допомога при урологічних захворюваннях</w:t>
      </w:r>
      <w:r>
        <w:tab/>
      </w:r>
      <w:bookmarkEnd w:id="24"/>
    </w:p>
    <w:p w:rsidR="00B457CA" w:rsidRDefault="00D46D44">
      <w:pPr>
        <w:pStyle w:val="55"/>
        <w:numPr>
          <w:ilvl w:val="1"/>
          <w:numId w:val="4"/>
        </w:numPr>
        <w:shd w:val="clear" w:color="auto" w:fill="auto"/>
        <w:tabs>
          <w:tab w:val="left" w:leader="dot" w:pos="10133"/>
        </w:tabs>
        <w:spacing w:before="0" w:line="486" w:lineRule="exact"/>
        <w:ind w:left="680" w:firstLine="0"/>
      </w:pPr>
      <w:r>
        <w:t xml:space="preserve"> Ниркова колька</w:t>
      </w:r>
      <w:r>
        <w:tab/>
      </w:r>
    </w:p>
    <w:p w:rsidR="00B457CA" w:rsidRDefault="00D46D44">
      <w:pPr>
        <w:pStyle w:val="55"/>
        <w:numPr>
          <w:ilvl w:val="1"/>
          <w:numId w:val="4"/>
        </w:numPr>
        <w:shd w:val="clear" w:color="auto" w:fill="auto"/>
        <w:tabs>
          <w:tab w:val="left" w:leader="dot" w:pos="10133"/>
        </w:tabs>
        <w:spacing w:before="0" w:line="486" w:lineRule="exact"/>
        <w:ind w:left="680" w:firstLine="0"/>
      </w:pPr>
      <w:r>
        <w:t xml:space="preserve"> Гематурія</w:t>
      </w:r>
      <w:r>
        <w:tab/>
      </w:r>
    </w:p>
    <w:p w:rsidR="00B457CA" w:rsidRDefault="00D46D44">
      <w:pPr>
        <w:pStyle w:val="55"/>
        <w:numPr>
          <w:ilvl w:val="1"/>
          <w:numId w:val="4"/>
        </w:numPr>
        <w:shd w:val="clear" w:color="auto" w:fill="auto"/>
        <w:tabs>
          <w:tab w:val="left" w:leader="dot" w:pos="10133"/>
        </w:tabs>
        <w:spacing w:before="0" w:line="486" w:lineRule="exact"/>
        <w:ind w:left="680" w:firstLine="0"/>
        <w:sectPr w:rsidR="00B457CA">
          <w:headerReference w:type="default" r:id="rId24"/>
          <w:footerReference w:type="even" r:id="rId25"/>
          <w:footerReference w:type="default" r:id="rId26"/>
          <w:type w:val="continuous"/>
          <w:pgSz w:w="16838" w:h="23810"/>
          <w:pgMar w:top="3774" w:right="3481" w:bottom="3803" w:left="3319" w:header="0" w:footer="3" w:gutter="0"/>
          <w:cols w:space="720"/>
          <w:noEndnote/>
          <w:titlePg/>
          <w:docGrid w:linePitch="360"/>
        </w:sectPr>
      </w:pPr>
      <w:r>
        <w:t xml:space="preserve"> Гостра затримка сечовипускання</w:t>
      </w:r>
      <w:r>
        <w:tab/>
      </w:r>
    </w:p>
    <w:p w:rsidR="00B457CA" w:rsidRDefault="00D46D44">
      <w:pPr>
        <w:pStyle w:val="55"/>
        <w:shd w:val="clear" w:color="auto" w:fill="auto"/>
        <w:spacing w:before="0" w:line="794" w:lineRule="exact"/>
        <w:ind w:left="4500" w:firstLine="0"/>
        <w:jc w:val="left"/>
      </w:pPr>
      <w:r>
        <w:rPr>
          <w:vertAlign w:val="subscript"/>
          <w:lang w:val="de-DE" w:eastAsia="de-DE" w:bidi="de-DE"/>
        </w:rPr>
        <w:lastRenderedPageBreak/>
        <w:t>r</w:t>
      </w:r>
      <w:r>
        <w:rPr>
          <w:lang w:val="de-DE" w:eastAsia="de-DE" w:bidi="de-DE"/>
        </w:rPr>
        <w:t xml:space="preserve"> «'■■lind</w:t>
      </w:r>
    </w:p>
    <w:p w:rsidR="00B457CA" w:rsidRDefault="00D46D44">
      <w:pPr>
        <w:pStyle w:val="44"/>
        <w:keepNext/>
        <w:keepLines/>
        <w:shd w:val="clear" w:color="auto" w:fill="auto"/>
        <w:tabs>
          <w:tab w:val="right" w:pos="5789"/>
        </w:tabs>
        <w:spacing w:after="2351"/>
        <w:ind w:left="3440" w:right="5940"/>
      </w:pPr>
      <w:bookmarkStart w:id="25" w:name="bookmark25"/>
      <w:r>
        <w:t>Г"</w:t>
      </w:r>
      <w:r>
        <w:tab/>
        <w:t>ниркова недостатність</w:t>
      </w:r>
      <w:bookmarkEnd w:id="25"/>
    </w:p>
    <w:p w:rsidR="00B457CA" w:rsidRDefault="00D46D44">
      <w:pPr>
        <w:pStyle w:val="94"/>
        <w:keepNext/>
        <w:keepLines/>
        <w:shd w:val="clear" w:color="auto" w:fill="auto"/>
        <w:spacing w:before="0" w:after="800" w:line="480" w:lineRule="exact"/>
        <w:ind w:left="1040"/>
      </w:pPr>
      <w:bookmarkStart w:id="26" w:name="bookmark26"/>
      <w:r>
        <w:rPr>
          <w:lang w:val="de-DE" w:eastAsia="de-DE" w:bidi="de-DE"/>
        </w:rPr>
        <w:t xml:space="preserve">10.1. </w:t>
      </w:r>
      <w:r>
        <w:t>Гостра ниркова недостатність</w:t>
      </w:r>
      <w:bookmarkEnd w:id="26"/>
    </w:p>
    <w:p w:rsidR="00B457CA" w:rsidRDefault="00D46D44">
      <w:pPr>
        <w:pStyle w:val="55"/>
        <w:shd w:val="clear" w:color="auto" w:fill="auto"/>
        <w:spacing w:before="0" w:after="596" w:line="375" w:lineRule="exact"/>
        <w:ind w:left="800" w:right="60" w:firstLine="0"/>
      </w:pPr>
      <w:r>
        <w:rPr>
          <w:rStyle w:val="34"/>
        </w:rPr>
        <w:t xml:space="preserve">Гостра </w:t>
      </w:r>
      <w:r>
        <w:t xml:space="preserve">ниркова недостатність (ГНН) — поліетіологічне захворювання, </w:t>
      </w:r>
      <w:r>
        <w:t xml:space="preserve">клініко-патологіч- ний синдром, при якому повністю або майже повністю порушуються усі функції нирок. В її основі лежать пошкодження гломерулярного та канальцевого апарату нирок внаслідок багатьох причин. Усі вони умовно поділяються на 4 групи: преренальні </w:t>
      </w:r>
      <w:r>
        <w:t>(пов'язані з пору</w:t>
      </w:r>
      <w:r>
        <w:softHyphen/>
        <w:t>шеннями кровопостачання нирок, що найчастіше відбувається при різноманітних видах шоку), ренальні (при важких захворюваннях нирок, отруєннях нефротоксичними речови</w:t>
      </w:r>
      <w:r>
        <w:softHyphen/>
        <w:t xml:space="preserve">нами, вчасно не корегованих преренальних формах, які проявляються гострим </w:t>
      </w:r>
      <w:r>
        <w:t>тубуляр- ним або кірковим некрозом), постренальні або обструктивні (при механічній перешкоді відтоку сечі від обох нирок одночасно або від одної функціонуючої нирки) та аренальні або ренопривні — при вродженій відсутності нирок або їх видаленні за життєвим</w:t>
      </w:r>
      <w:r>
        <w:t>и пока</w:t>
      </w:r>
      <w:r>
        <w:softHyphen/>
        <w:t>заннями внаслідок травматичного пошкодження.</w:t>
      </w:r>
    </w:p>
    <w:p w:rsidR="00B457CA" w:rsidRDefault="00D46D44">
      <w:pPr>
        <w:pStyle w:val="132"/>
        <w:shd w:val="clear" w:color="auto" w:fill="auto"/>
        <w:spacing w:before="0" w:after="10" w:line="380" w:lineRule="exact"/>
        <w:ind w:left="800"/>
      </w:pPr>
      <w:bookmarkStart w:id="27" w:name="bookmark27"/>
      <w:r>
        <w:lastRenderedPageBreak/>
        <w:t>Епідеміологія</w:t>
      </w:r>
      <w:bookmarkEnd w:id="27"/>
    </w:p>
    <w:p w:rsidR="00B457CA" w:rsidRDefault="00D46D44">
      <w:pPr>
        <w:pStyle w:val="55"/>
        <w:shd w:val="clear" w:color="auto" w:fill="auto"/>
        <w:spacing w:before="0" w:after="621" w:line="406" w:lineRule="exact"/>
        <w:ind w:left="800" w:right="60" w:firstLine="0"/>
      </w:pPr>
      <w:r>
        <w:t>Частота виникнення ГНН — 8-9,5 випадків на 100 тис. населення (1,3-2,5 % хворих стаці</w:t>
      </w:r>
      <w:r>
        <w:softHyphen/>
        <w:t>онарів).</w:t>
      </w:r>
    </w:p>
    <w:p w:rsidR="00B457CA" w:rsidRDefault="00D46D44">
      <w:pPr>
        <w:pStyle w:val="132"/>
        <w:shd w:val="clear" w:color="auto" w:fill="auto"/>
        <w:spacing w:before="0" w:after="49" w:line="380" w:lineRule="exact"/>
        <w:ind w:left="800"/>
      </w:pPr>
      <w:bookmarkStart w:id="28" w:name="bookmark28"/>
      <w:r>
        <w:t>Етіологія і патогенез</w:t>
      </w:r>
      <w:bookmarkEnd w:id="28"/>
    </w:p>
    <w:p w:rsidR="00B457CA" w:rsidRDefault="00D46D44">
      <w:pPr>
        <w:pStyle w:val="55"/>
        <w:shd w:val="clear" w:color="auto" w:fill="auto"/>
        <w:spacing w:before="0" w:line="380" w:lineRule="exact"/>
        <w:ind w:left="800" w:right="60" w:firstLine="0"/>
      </w:pPr>
      <w:r>
        <w:t xml:space="preserve">До преренальної ГНН можна віднести випадки емболії ниркових артерій </w:t>
      </w:r>
      <w:r>
        <w:t>атероматозни- ми масами при атеросклерозі, особливо у літніх людей або при хірургічних маніпуляці</w:t>
      </w:r>
      <w:r>
        <w:softHyphen/>
        <w:t>ях на магістральних судинах. Постренальна ГНН виникає при блоку відтоку сечі від обох нирок або однієї (за умов відсутності або функціональної нездатності про</w:t>
      </w:r>
      <w:r>
        <w:t>тилежної) при сечокам'яній хворобі, позаочеревинному фіброзі (хвороба Ормонда), пухлинах органів сечової системи, таза (заочеревинних, пухлинах сечоводів, сечового міхура, простати), внаслідок хірургічних операцій з пошкодженням чи випадковим перев'язуванн</w:t>
      </w:r>
      <w:r>
        <w:t>ям сечо</w:t>
      </w:r>
      <w:r>
        <w:softHyphen/>
        <w:t>водів, при опроміненні органів малого таза, при стриктурі уретри. Описано рідкісний ви</w:t>
      </w:r>
      <w:r>
        <w:softHyphen/>
        <w:t xml:space="preserve">падок постренальної обструкції обох сечоводів кульками </w:t>
      </w:r>
      <w:r>
        <w:rPr>
          <w:rStyle w:val="TrebuchetMS"/>
          <w:lang w:val="de-DE" w:eastAsia="de-DE" w:bidi="de-DE"/>
        </w:rPr>
        <w:t>Candida</w:t>
      </w:r>
      <w:r w:rsidRPr="00A166C9">
        <w:rPr>
          <w:rStyle w:val="TrebuchetMS"/>
          <w:lang w:eastAsia="de-DE" w:bidi="de-DE"/>
        </w:rPr>
        <w:t xml:space="preserve"> </w:t>
      </w:r>
      <w:r>
        <w:rPr>
          <w:rStyle w:val="TrebuchetMS"/>
          <w:lang w:val="de-DE" w:eastAsia="de-DE" w:bidi="de-DE"/>
        </w:rPr>
        <w:t>tropicalis</w:t>
      </w:r>
      <w:r w:rsidRPr="00A166C9">
        <w:rPr>
          <w:rStyle w:val="TrebuchetMS"/>
          <w:lang w:eastAsia="de-DE" w:bidi="de-DE"/>
        </w:rPr>
        <w:t>.</w:t>
      </w:r>
    </w:p>
    <w:p w:rsidR="00B457CA" w:rsidRDefault="00D46D44">
      <w:pPr>
        <w:pStyle w:val="55"/>
        <w:shd w:val="clear" w:color="auto" w:fill="auto"/>
        <w:spacing w:before="0" w:line="362" w:lineRule="exact"/>
        <w:ind w:left="800" w:right="60" w:firstLine="240"/>
        <w:sectPr w:rsidR="00B457CA">
          <w:type w:val="continuous"/>
          <w:pgSz w:w="16838" w:h="23810"/>
          <w:pgMar w:top="2222" w:right="1876" w:bottom="2673" w:left="1678" w:header="0" w:footer="3" w:gutter="0"/>
          <w:cols w:space="720"/>
          <w:noEndnote/>
          <w:docGrid w:linePitch="360"/>
        </w:sectPr>
      </w:pPr>
      <w:r>
        <w:t>ГНН постренального типу може розвиватись при випадковому перев'я</w:t>
      </w:r>
      <w:r>
        <w:t>зуванні обох се</w:t>
      </w:r>
      <w:r>
        <w:softHyphen/>
        <w:t>човодів під час абдомінальної гістеректомії, при рефлекторному спазмі обох сечоводів У післяопераційному періоді.</w:t>
      </w:r>
    </w:p>
    <w:p w:rsidR="00B457CA" w:rsidRDefault="00D46D44">
      <w:pPr>
        <w:pStyle w:val="55"/>
        <w:shd w:val="clear" w:color="auto" w:fill="auto"/>
        <w:spacing w:before="0" w:after="608" w:line="390" w:lineRule="exact"/>
        <w:ind w:left="40" w:right="60" w:firstLine="360"/>
        <w:jc w:val="left"/>
      </w:pPr>
      <w:r>
        <w:lastRenderedPageBreak/>
        <w:t>Описано багато речовин, які мають виражену нефротоксичну дію: неорганічні сполуки ті та інших важких металів, кадмій, уран, ні</w:t>
      </w:r>
      <w:r>
        <w:t>трити, бензол та його похідні, хлоровані вуглевод оцтова есенція, етиленгліколь, дихлоретан, лінолева кислота, ацетат урану, органічні фосф</w:t>
      </w:r>
      <w:r>
        <w:rPr>
          <w:vertAlign w:val="subscript"/>
        </w:rPr>
        <w:t>а</w:t>
      </w:r>
      <w:r>
        <w:t xml:space="preserve"> *' Від 0,8 до </w:t>
      </w:r>
      <w:r>
        <w:rPr>
          <w:rStyle w:val="13pt-1pt"/>
        </w:rPr>
        <w:t>8</w:t>
      </w:r>
      <w:r>
        <w:t xml:space="preserve"> % всіх випадків ГНН складають випадки медикаментозної ГНН внаслідок гіперч ^ ливості до деяких лікі</w:t>
      </w:r>
      <w:r>
        <w:t xml:space="preserve">в. З них близько 60 % спричинено вживанням антибіотиків (переваж бета-лактамних) та нестероїдних протизапальних препаратів. Провідною ланкою </w:t>
      </w:r>
      <w:r w:rsidRPr="00A166C9">
        <w:rPr>
          <w:rStyle w:val="13pt"/>
          <w:lang w:eastAsia="ru-RU" w:bidi="ru-RU"/>
        </w:rPr>
        <w:t xml:space="preserve">патогене </w:t>
      </w:r>
      <w:r>
        <w:rPr>
          <w:rStyle w:val="13pt"/>
        </w:rPr>
        <w:t xml:space="preserve">° </w:t>
      </w:r>
      <w:r>
        <w:t xml:space="preserve">ГНН є зменшення ниркового кровотоку з подальшим зменшенням швидкості клубочко * фільтрації. Встановлена </w:t>
      </w:r>
      <w:r>
        <w:t>роль активації ренін-ангіотензинової системи, простагландинів я * кального внутрішньониркового гемостазу, перекисного окислення ліпідів у патогенезі ГНи</w:t>
      </w:r>
    </w:p>
    <w:p w:rsidR="00B457CA" w:rsidRDefault="00D46D44">
      <w:pPr>
        <w:pStyle w:val="122"/>
        <w:shd w:val="clear" w:color="auto" w:fill="auto"/>
        <w:spacing w:before="0" w:after="103" w:line="380" w:lineRule="exact"/>
        <w:ind w:left="40"/>
      </w:pPr>
      <w:bookmarkStart w:id="29" w:name="bookmark29"/>
      <w:r>
        <w:t>Класифікація</w:t>
      </w:r>
      <w:bookmarkEnd w:id="29"/>
    </w:p>
    <w:p w:rsidR="00B457CA" w:rsidRDefault="00D46D44">
      <w:pPr>
        <w:pStyle w:val="80"/>
        <w:shd w:val="clear" w:color="auto" w:fill="auto"/>
        <w:spacing w:before="0" w:after="0" w:line="394" w:lineRule="exact"/>
        <w:ind w:left="40"/>
        <w:jc w:val="left"/>
      </w:pPr>
      <w:r>
        <w:t>Найбільш точна і об'ємна класифікація ГНН за Е. А. Тарєєвим:</w:t>
      </w:r>
    </w:p>
    <w:p w:rsidR="00B457CA" w:rsidRDefault="00D46D44">
      <w:pPr>
        <w:pStyle w:val="55"/>
        <w:numPr>
          <w:ilvl w:val="0"/>
          <w:numId w:val="5"/>
        </w:numPr>
        <w:shd w:val="clear" w:color="auto" w:fill="auto"/>
        <w:spacing w:before="0" w:line="394" w:lineRule="exact"/>
        <w:ind w:left="40" w:firstLine="0"/>
        <w:jc w:val="left"/>
      </w:pPr>
      <w:r>
        <w:t xml:space="preserve"> За місцем виникнення пошкодж</w:t>
      </w:r>
      <w:r>
        <w:t>ення:</w:t>
      </w:r>
    </w:p>
    <w:p w:rsidR="00B457CA" w:rsidRDefault="00D46D44">
      <w:pPr>
        <w:pStyle w:val="55"/>
        <w:numPr>
          <w:ilvl w:val="0"/>
          <w:numId w:val="6"/>
        </w:numPr>
        <w:shd w:val="clear" w:color="auto" w:fill="auto"/>
        <w:spacing w:before="0" w:line="394" w:lineRule="exact"/>
        <w:ind w:left="800"/>
        <w:jc w:val="left"/>
      </w:pPr>
      <w:r>
        <w:t xml:space="preserve"> преренальна;</w:t>
      </w:r>
    </w:p>
    <w:p w:rsidR="00B457CA" w:rsidRDefault="00D46D44">
      <w:pPr>
        <w:pStyle w:val="55"/>
        <w:numPr>
          <w:ilvl w:val="0"/>
          <w:numId w:val="6"/>
        </w:numPr>
        <w:shd w:val="clear" w:color="auto" w:fill="auto"/>
        <w:spacing w:before="0" w:line="394" w:lineRule="exact"/>
        <w:ind w:left="800"/>
        <w:jc w:val="left"/>
      </w:pPr>
      <w:r>
        <w:t xml:space="preserve"> ренальна;</w:t>
      </w:r>
    </w:p>
    <w:p w:rsidR="00B457CA" w:rsidRDefault="00D46D44">
      <w:pPr>
        <w:pStyle w:val="55"/>
        <w:numPr>
          <w:ilvl w:val="0"/>
          <w:numId w:val="6"/>
        </w:numPr>
        <w:shd w:val="clear" w:color="auto" w:fill="auto"/>
        <w:spacing w:before="0" w:line="394" w:lineRule="exact"/>
        <w:ind w:left="800"/>
        <w:jc w:val="left"/>
      </w:pPr>
      <w:r>
        <w:t xml:space="preserve"> постренальна.</w:t>
      </w:r>
    </w:p>
    <w:p w:rsidR="00B457CA" w:rsidRDefault="00D46D44">
      <w:pPr>
        <w:pStyle w:val="55"/>
        <w:numPr>
          <w:ilvl w:val="0"/>
          <w:numId w:val="5"/>
        </w:numPr>
        <w:shd w:val="clear" w:color="auto" w:fill="auto"/>
        <w:spacing w:before="0" w:line="394" w:lineRule="exact"/>
        <w:ind w:left="40" w:firstLine="0"/>
        <w:jc w:val="left"/>
      </w:pPr>
      <w:r>
        <w:t xml:space="preserve"> За етіопатогенезом:</w:t>
      </w:r>
    </w:p>
    <w:p w:rsidR="00B457CA" w:rsidRDefault="00D46D44">
      <w:pPr>
        <w:pStyle w:val="55"/>
        <w:numPr>
          <w:ilvl w:val="0"/>
          <w:numId w:val="6"/>
        </w:numPr>
        <w:shd w:val="clear" w:color="auto" w:fill="auto"/>
        <w:spacing w:before="0" w:line="373" w:lineRule="exact"/>
        <w:ind w:left="800" w:right="60"/>
        <w:jc w:val="left"/>
      </w:pPr>
      <w:r>
        <w:t xml:space="preserve"> шокова нирка (шоки різних етіологій, преренальна ГНН з можливим переходом у ре- нальну форму);</w:t>
      </w:r>
    </w:p>
    <w:p w:rsidR="00B457CA" w:rsidRDefault="00D46D44">
      <w:pPr>
        <w:pStyle w:val="55"/>
        <w:numPr>
          <w:ilvl w:val="0"/>
          <w:numId w:val="6"/>
        </w:numPr>
        <w:shd w:val="clear" w:color="auto" w:fill="auto"/>
        <w:spacing w:before="0" w:after="30" w:line="280" w:lineRule="exact"/>
        <w:ind w:left="800"/>
        <w:jc w:val="left"/>
      </w:pPr>
      <w:r>
        <w:t xml:space="preserve"> токсична нирка (отруєння екзогеними отрутами, ренальна ГНН);</w:t>
      </w:r>
    </w:p>
    <w:p w:rsidR="00B457CA" w:rsidRDefault="00D46D44">
      <w:pPr>
        <w:pStyle w:val="55"/>
        <w:numPr>
          <w:ilvl w:val="0"/>
          <w:numId w:val="6"/>
        </w:numPr>
        <w:shd w:val="clear" w:color="auto" w:fill="auto"/>
        <w:spacing w:before="0" w:line="280" w:lineRule="exact"/>
        <w:ind w:left="800"/>
        <w:jc w:val="left"/>
      </w:pPr>
      <w:r>
        <w:t xml:space="preserve"> гостра інфекційна нирка (ренальна ГНН);</w:t>
      </w:r>
    </w:p>
    <w:p w:rsidR="00B457CA" w:rsidRDefault="00D46D44">
      <w:pPr>
        <w:pStyle w:val="55"/>
        <w:numPr>
          <w:ilvl w:val="0"/>
          <w:numId w:val="6"/>
        </w:numPr>
        <w:shd w:val="clear" w:color="auto" w:fill="auto"/>
        <w:spacing w:before="0" w:line="390" w:lineRule="exact"/>
        <w:ind w:left="800"/>
        <w:jc w:val="left"/>
      </w:pPr>
      <w:r>
        <w:t xml:space="preserve"> судинна обструкція (преренальна ГНН з можливим переходом у ренальну форму);</w:t>
      </w:r>
    </w:p>
    <w:p w:rsidR="00B457CA" w:rsidRDefault="00D46D44">
      <w:pPr>
        <w:pStyle w:val="55"/>
        <w:numPr>
          <w:ilvl w:val="0"/>
          <w:numId w:val="6"/>
        </w:numPr>
        <w:shd w:val="clear" w:color="auto" w:fill="auto"/>
        <w:spacing w:before="0" w:line="390" w:lineRule="exact"/>
        <w:ind w:left="800"/>
        <w:jc w:val="left"/>
      </w:pPr>
      <w:r>
        <w:t xml:space="preserve"> урологічна обструкція (постренальна ГНН);</w:t>
      </w:r>
    </w:p>
    <w:p w:rsidR="00B457CA" w:rsidRDefault="00D46D44">
      <w:pPr>
        <w:pStyle w:val="55"/>
        <w:numPr>
          <w:ilvl w:val="0"/>
          <w:numId w:val="6"/>
        </w:numPr>
        <w:shd w:val="clear" w:color="auto" w:fill="auto"/>
        <w:spacing w:before="0" w:line="390" w:lineRule="exact"/>
        <w:ind w:left="800" w:right="60"/>
        <w:jc w:val="left"/>
      </w:pPr>
      <w:r>
        <w:t xml:space="preserve"> аренальний стан (вроджена відсутність нирок, видалення обох нирок або одної функціонуючої").</w:t>
      </w:r>
    </w:p>
    <w:p w:rsidR="00B457CA" w:rsidRDefault="00D46D44">
      <w:pPr>
        <w:pStyle w:val="55"/>
        <w:numPr>
          <w:ilvl w:val="0"/>
          <w:numId w:val="5"/>
        </w:numPr>
        <w:shd w:val="clear" w:color="auto" w:fill="auto"/>
        <w:spacing w:before="0" w:line="390" w:lineRule="exact"/>
        <w:ind w:left="40" w:firstLine="0"/>
        <w:jc w:val="left"/>
      </w:pPr>
      <w:r>
        <w:t xml:space="preserve"> За перебігом:</w:t>
      </w:r>
    </w:p>
    <w:p w:rsidR="00B457CA" w:rsidRDefault="00D46D44">
      <w:pPr>
        <w:pStyle w:val="55"/>
        <w:numPr>
          <w:ilvl w:val="0"/>
          <w:numId w:val="6"/>
        </w:numPr>
        <w:shd w:val="clear" w:color="auto" w:fill="auto"/>
        <w:spacing w:before="0" w:line="390" w:lineRule="exact"/>
        <w:ind w:left="800"/>
        <w:jc w:val="left"/>
      </w:pPr>
      <w:r>
        <w:t xml:space="preserve"> ініціальний період ГНН (період початкової дії етіологічного фактора ГНН);</w:t>
      </w:r>
    </w:p>
    <w:p w:rsidR="00B457CA" w:rsidRDefault="00D46D44">
      <w:pPr>
        <w:pStyle w:val="55"/>
        <w:numPr>
          <w:ilvl w:val="0"/>
          <w:numId w:val="6"/>
        </w:numPr>
        <w:shd w:val="clear" w:color="auto" w:fill="auto"/>
        <w:spacing w:before="0" w:line="390" w:lineRule="exact"/>
        <w:ind w:left="800"/>
        <w:jc w:val="left"/>
      </w:pPr>
      <w:r>
        <w:t xml:space="preserve"> період олігоанурії (діурез 50-500 мл за добу — олігурія, менше 50 мл — анурія);</w:t>
      </w:r>
    </w:p>
    <w:p w:rsidR="00B457CA" w:rsidRDefault="00D46D44">
      <w:pPr>
        <w:pStyle w:val="55"/>
        <w:numPr>
          <w:ilvl w:val="0"/>
          <w:numId w:val="6"/>
        </w:numPr>
        <w:shd w:val="clear" w:color="auto" w:fill="auto"/>
        <w:spacing w:before="0" w:line="390" w:lineRule="exact"/>
        <w:ind w:left="800"/>
        <w:jc w:val="left"/>
      </w:pPr>
      <w:r>
        <w:t xml:space="preserve"> період відновлення діурезу:</w:t>
      </w:r>
    </w:p>
    <w:p w:rsidR="00B457CA" w:rsidRDefault="00D46D44">
      <w:pPr>
        <w:pStyle w:val="55"/>
        <w:numPr>
          <w:ilvl w:val="0"/>
          <w:numId w:val="6"/>
        </w:numPr>
        <w:shd w:val="clear" w:color="auto" w:fill="auto"/>
        <w:spacing w:before="0" w:line="390" w:lineRule="exact"/>
        <w:ind w:left="800" w:firstLine="0"/>
        <w:jc w:val="left"/>
      </w:pPr>
      <w:r>
        <w:t xml:space="preserve"> фаза початкового діурезу (діурез до 1800 мл за добу);</w:t>
      </w:r>
    </w:p>
    <w:p w:rsidR="00B457CA" w:rsidRDefault="00D46D44">
      <w:pPr>
        <w:pStyle w:val="55"/>
        <w:numPr>
          <w:ilvl w:val="0"/>
          <w:numId w:val="6"/>
        </w:numPr>
        <w:shd w:val="clear" w:color="auto" w:fill="auto"/>
        <w:spacing w:before="0" w:line="390" w:lineRule="exact"/>
        <w:ind w:left="800" w:firstLine="0"/>
        <w:jc w:val="left"/>
      </w:pPr>
      <w:r>
        <w:lastRenderedPageBreak/>
        <w:t xml:space="preserve"> </w:t>
      </w:r>
      <w:r>
        <w:t>фаза поліурії (діурез більше 1800 мл за добу);</w:t>
      </w:r>
    </w:p>
    <w:p w:rsidR="00B457CA" w:rsidRDefault="00D46D44">
      <w:pPr>
        <w:pStyle w:val="55"/>
        <w:numPr>
          <w:ilvl w:val="0"/>
          <w:numId w:val="6"/>
        </w:numPr>
        <w:shd w:val="clear" w:color="auto" w:fill="auto"/>
        <w:spacing w:before="0" w:after="357" w:line="280" w:lineRule="exact"/>
        <w:ind w:left="800"/>
        <w:jc w:val="left"/>
      </w:pPr>
      <w:r>
        <w:t xml:space="preserve"> період одужання (з моменту нормалізації діурезу та зникнення гіперазотемії).</w:t>
      </w:r>
    </w:p>
    <w:p w:rsidR="00B457CA" w:rsidRDefault="00D46D44">
      <w:pPr>
        <w:pStyle w:val="80"/>
        <w:shd w:val="clear" w:color="auto" w:fill="auto"/>
        <w:spacing w:before="0" w:after="0" w:line="385" w:lineRule="exact"/>
        <w:ind w:left="40"/>
        <w:jc w:val="left"/>
      </w:pPr>
      <w:r>
        <w:t>Варіант перебігу ГНН може бути:</w:t>
      </w:r>
    </w:p>
    <w:p w:rsidR="00B457CA" w:rsidRDefault="00D46D44">
      <w:pPr>
        <w:pStyle w:val="55"/>
        <w:numPr>
          <w:ilvl w:val="0"/>
          <w:numId w:val="6"/>
        </w:numPr>
        <w:shd w:val="clear" w:color="auto" w:fill="auto"/>
        <w:spacing w:before="0" w:line="385" w:lineRule="exact"/>
        <w:ind w:left="800" w:right="60"/>
        <w:jc w:val="left"/>
      </w:pPr>
      <w:r>
        <w:t xml:space="preserve"> циклічний (гострий канальцевий некроз, гострий тубулоінтерстиціальний нефрит, внутрішньоканальцева блокада, преренальна ГНН);</w:t>
      </w:r>
    </w:p>
    <w:p w:rsidR="00B457CA" w:rsidRDefault="00D46D44">
      <w:pPr>
        <w:pStyle w:val="55"/>
        <w:numPr>
          <w:ilvl w:val="0"/>
          <w:numId w:val="6"/>
        </w:numPr>
        <w:shd w:val="clear" w:color="auto" w:fill="auto"/>
        <w:spacing w:before="0" w:line="385" w:lineRule="exact"/>
        <w:ind w:left="800" w:right="60"/>
      </w:pPr>
      <w:r>
        <w:t xml:space="preserve"> рецидивуючий (хронічні обструктивні захворювання нирок, аналгетична нефропа</w:t>
      </w:r>
      <w:r>
        <w:softHyphen/>
        <w:t>тія, тромбоемболічна хвороба, хвороба Бюрже, люмбалг</w:t>
      </w:r>
      <w:r>
        <w:t>ічно-гематуричний синдром гемолітичні анемії);</w:t>
      </w:r>
    </w:p>
    <w:p w:rsidR="00B457CA" w:rsidRDefault="00D46D44">
      <w:pPr>
        <w:pStyle w:val="55"/>
        <w:numPr>
          <w:ilvl w:val="0"/>
          <w:numId w:val="6"/>
        </w:numPr>
        <w:shd w:val="clear" w:color="auto" w:fill="auto"/>
        <w:spacing w:before="0" w:after="208" w:line="385" w:lineRule="exact"/>
        <w:ind w:left="800" w:right="60"/>
      </w:pPr>
      <w:r>
        <w:t xml:space="preserve"> оборотний і необоротний (білатеральний кортикальний некроз, тотальний папіляр</w:t>
      </w:r>
      <w:r>
        <w:softHyphen/>
        <w:t>ний некроз, швидкопрогресуючий нефрит, гемолітико-уремічний синдром, некротИ' зуючі ангіїти, злоякісна гіпертонія, гостра склероде</w:t>
      </w:r>
      <w:r>
        <w:t>рмічна нирка).</w:t>
      </w:r>
    </w:p>
    <w:p w:rsidR="00B457CA" w:rsidRDefault="00D46D44">
      <w:pPr>
        <w:pStyle w:val="231"/>
        <w:shd w:val="clear" w:color="auto" w:fill="auto"/>
        <w:spacing w:before="0" w:line="200" w:lineRule="exact"/>
        <w:ind w:left="12180"/>
      </w:pPr>
      <w:r>
        <w:t>а#)</w:t>
      </w:r>
    </w:p>
    <w:p w:rsidR="00B457CA" w:rsidRDefault="00D46D44">
      <w:pPr>
        <w:pStyle w:val="55"/>
        <w:shd w:val="clear" w:color="auto" w:fill="auto"/>
        <w:spacing w:before="0" w:line="373" w:lineRule="exact"/>
        <w:ind w:left="40" w:right="460" w:firstLine="0"/>
        <w:jc w:val="left"/>
      </w:pPr>
      <w:r>
        <w:t>Періодизація необоротної ГНН обмежується розвитком початкового періоду, олігур</w:t>
      </w:r>
      <w:r>
        <w:rPr>
          <w:rStyle w:val="13pt-1pt"/>
          <w:vertAlign w:val="superscript"/>
        </w:rPr>
        <w:t>11</w:t>
      </w:r>
      <w:r>
        <w:rPr>
          <w:rStyle w:val="13pt-1pt"/>
        </w:rPr>
        <w:t xml:space="preserve"> </w:t>
      </w:r>
      <w:r>
        <w:t>анурії, а для оборотного перебігу характерні період відновлення діурезу й одужання.</w:t>
      </w:r>
    </w:p>
    <w:p w:rsidR="00B457CA" w:rsidRDefault="00D46D44">
      <w:pPr>
        <w:pStyle w:val="211"/>
        <w:shd w:val="clear" w:color="auto" w:fill="auto"/>
        <w:spacing w:after="0" w:line="380" w:lineRule="exact"/>
        <w:ind w:left="80" w:firstLine="0"/>
      </w:pPr>
      <w:r>
        <w:t>4 За ступенем важкості:</w:t>
      </w:r>
    </w:p>
    <w:p w:rsidR="00B457CA" w:rsidRDefault="00D46D44">
      <w:pPr>
        <w:pStyle w:val="55"/>
        <w:numPr>
          <w:ilvl w:val="0"/>
          <w:numId w:val="6"/>
        </w:numPr>
        <w:shd w:val="clear" w:color="auto" w:fill="auto"/>
        <w:spacing w:before="0" w:line="380" w:lineRule="exact"/>
        <w:ind w:left="80" w:firstLine="320"/>
      </w:pPr>
      <w:r>
        <w:t xml:space="preserve"> </w:t>
      </w:r>
      <w:r>
        <w:rPr>
          <w:rStyle w:val="13pt-1pt"/>
        </w:rPr>
        <w:t>1</w:t>
      </w:r>
      <w:r>
        <w:t xml:space="preserve"> ступінь легкий: збільшення концентрації креат</w:t>
      </w:r>
      <w:r>
        <w:t xml:space="preserve">иніну в плазмі крові у </w:t>
      </w:r>
      <w:r>
        <w:rPr>
          <w:rStyle w:val="13pt-1pt"/>
        </w:rPr>
        <w:t>2-3</w:t>
      </w:r>
      <w:r>
        <w:t xml:space="preserve"> рази;</w:t>
      </w:r>
    </w:p>
    <w:p w:rsidR="00B457CA" w:rsidRDefault="00D46D44">
      <w:pPr>
        <w:pStyle w:val="55"/>
        <w:numPr>
          <w:ilvl w:val="0"/>
          <w:numId w:val="6"/>
        </w:numPr>
        <w:shd w:val="clear" w:color="auto" w:fill="auto"/>
        <w:spacing w:before="0" w:line="380" w:lineRule="exact"/>
        <w:ind w:left="80" w:firstLine="320"/>
      </w:pPr>
      <w:r>
        <w:t xml:space="preserve"> </w:t>
      </w:r>
      <w:r>
        <w:rPr>
          <w:rStyle w:val="13pt-1pt"/>
        </w:rPr>
        <w:t>2</w:t>
      </w:r>
      <w:r>
        <w:t xml:space="preserve"> ступінь — середньої важкості: збільшення креатиніну в </w:t>
      </w:r>
      <w:r>
        <w:rPr>
          <w:rStyle w:val="13pt-1pt"/>
        </w:rPr>
        <w:t>4-5</w:t>
      </w:r>
      <w:r>
        <w:t xml:space="preserve"> разів;</w:t>
      </w:r>
    </w:p>
    <w:p w:rsidR="00B457CA" w:rsidRDefault="00D46D44">
      <w:pPr>
        <w:pStyle w:val="55"/>
        <w:numPr>
          <w:ilvl w:val="0"/>
          <w:numId w:val="6"/>
        </w:numPr>
        <w:shd w:val="clear" w:color="auto" w:fill="auto"/>
        <w:spacing w:before="0" w:after="360" w:line="380" w:lineRule="exact"/>
        <w:ind w:left="80" w:firstLine="320"/>
      </w:pPr>
      <w:r>
        <w:t xml:space="preserve"> </w:t>
      </w:r>
      <w:r>
        <w:rPr>
          <w:rStyle w:val="13pt-1pt"/>
        </w:rPr>
        <w:t>3</w:t>
      </w:r>
      <w:r>
        <w:t xml:space="preserve"> ступінь — важкий: збільшення креатиніну більше ніж у </w:t>
      </w:r>
      <w:r>
        <w:rPr>
          <w:rStyle w:val="13pt-1pt"/>
        </w:rPr>
        <w:t>6</w:t>
      </w:r>
      <w:r>
        <w:t xml:space="preserve"> разів.</w:t>
      </w:r>
    </w:p>
    <w:p w:rsidR="00B457CA" w:rsidRDefault="00D46D44">
      <w:pPr>
        <w:pStyle w:val="55"/>
        <w:shd w:val="clear" w:color="auto" w:fill="auto"/>
        <w:spacing w:before="0" w:after="616" w:line="380" w:lineRule="exact"/>
        <w:ind w:left="80" w:right="80" w:firstLine="0"/>
      </w:pPr>
      <w:r>
        <w:rPr>
          <w:rStyle w:val="34"/>
        </w:rPr>
        <w:t xml:space="preserve">Наведена </w:t>
      </w:r>
      <w:r>
        <w:t>класифікація має важливе значення для практичної медицини, дає змогу як оці</w:t>
      </w:r>
      <w:r>
        <w:softHyphen/>
      </w:r>
      <w:r>
        <w:rPr>
          <w:rStyle w:val="34"/>
        </w:rPr>
        <w:t xml:space="preserve">нити етіологічні </w:t>
      </w:r>
      <w:r>
        <w:t>критерії діагностики, так і розподіляти ГНН за періодами розвитку хворо</w:t>
      </w:r>
      <w:r>
        <w:softHyphen/>
      </w:r>
      <w:r>
        <w:rPr>
          <w:rStyle w:val="34"/>
        </w:rPr>
        <w:t xml:space="preserve">би і за </w:t>
      </w:r>
      <w:r>
        <w:t xml:space="preserve">ступенем важкості. Важливим при цьому є використання показників концентрації </w:t>
      </w:r>
      <w:r>
        <w:rPr>
          <w:rStyle w:val="34"/>
        </w:rPr>
        <w:t xml:space="preserve">креатиніну </w:t>
      </w:r>
      <w:r>
        <w:t>плазми як критерію важкості ГНН, що досить чітко відображає стан клубоч</w:t>
      </w:r>
      <w:r>
        <w:t xml:space="preserve">ко- </w:t>
      </w:r>
      <w:r>
        <w:rPr>
          <w:rStyle w:val="34"/>
        </w:rPr>
        <w:t xml:space="preserve">вої </w:t>
      </w:r>
      <w:r>
        <w:t xml:space="preserve">фільтрації, зменшення якої є одним з основних патогенетичних механізмів розвитку </w:t>
      </w:r>
      <w:r>
        <w:rPr>
          <w:rStyle w:val="34"/>
        </w:rPr>
        <w:t xml:space="preserve">ГНН. </w:t>
      </w:r>
      <w:r>
        <w:t xml:space="preserve">Частота виникнення преренальної, ренальної та постренальної ГНН становить 70,25 </w:t>
      </w:r>
      <w:r>
        <w:rPr>
          <w:rStyle w:val="34"/>
        </w:rPr>
        <w:t xml:space="preserve">та </w:t>
      </w:r>
      <w:r>
        <w:rPr>
          <w:rStyle w:val="13pt-1pt"/>
        </w:rPr>
        <w:t>5</w:t>
      </w:r>
      <w:r>
        <w:t xml:space="preserve"> % відповідно.</w:t>
      </w:r>
    </w:p>
    <w:p w:rsidR="00B457CA" w:rsidRDefault="00D46D44">
      <w:pPr>
        <w:pStyle w:val="1221"/>
        <w:shd w:val="clear" w:color="auto" w:fill="auto"/>
        <w:spacing w:before="0" w:after="97" w:line="360" w:lineRule="exact"/>
        <w:ind w:left="80"/>
      </w:pPr>
      <w:bookmarkStart w:id="30" w:name="bookmark30"/>
      <w:r>
        <w:t>Клінічна картина</w:t>
      </w:r>
      <w:bookmarkEnd w:id="30"/>
    </w:p>
    <w:p w:rsidR="00B457CA" w:rsidRDefault="00D46D44">
      <w:pPr>
        <w:pStyle w:val="55"/>
        <w:shd w:val="clear" w:color="auto" w:fill="auto"/>
        <w:spacing w:before="0" w:line="384" w:lineRule="exact"/>
        <w:ind w:left="80" w:right="80" w:firstLine="0"/>
      </w:pPr>
      <w:r>
        <w:t xml:space="preserve">Симптоматика початкового періоду ГНН залежить </w:t>
      </w:r>
      <w:r>
        <w:t xml:space="preserve">від етіологічного чинника і важкості перебігу основного захворювання. Середня тривалість стадії — від кількох годин до 2-4 діб. </w:t>
      </w:r>
      <w:r>
        <w:rPr>
          <w:rStyle w:val="34"/>
        </w:rPr>
        <w:t xml:space="preserve">У </w:t>
      </w:r>
      <w:r>
        <w:t>клінічній картині переважають симптоми основного захворювання. Незважаючи на підвищення рівня креатиніну та сечовини у плазмі,</w:t>
      </w:r>
      <w:r>
        <w:t xml:space="preserve"> загальний стан хворих задовільний. </w:t>
      </w:r>
      <w:r>
        <w:rPr>
          <w:rStyle w:val="34"/>
        </w:rPr>
        <w:t xml:space="preserve">У </w:t>
      </w:r>
      <w:r>
        <w:t>міру зростання азотемії з'являються загальна слабкість, блювання, сонливість, потьма</w:t>
      </w:r>
      <w:r>
        <w:softHyphen/>
        <w:t>рення свідомості. Спостерігаються розлади дихання, порушення функції органів крово</w:t>
      </w:r>
      <w:r>
        <w:softHyphen/>
        <w:t>обігу. Згодом розвивається гіпергідратація (набряк</w:t>
      </w:r>
      <w:r>
        <w:t xml:space="preserve">и) або дегідратація (ексикоз). Для цієї </w:t>
      </w:r>
      <w:r>
        <w:rPr>
          <w:rStyle w:val="34"/>
        </w:rPr>
        <w:t xml:space="preserve">стадії </w:t>
      </w:r>
      <w:r>
        <w:t>характерні поступове зменшення діурезу і відносної густини сечі в межах нормаль</w:t>
      </w:r>
      <w:r>
        <w:softHyphen/>
        <w:t>них показників, а також швидке зростання азотемії при відсутності клінічних ознак уремії і порушень електролітного складу крові.</w:t>
      </w:r>
    </w:p>
    <w:p w:rsidR="00B457CA" w:rsidRDefault="00D46D44">
      <w:pPr>
        <w:pStyle w:val="55"/>
        <w:shd w:val="clear" w:color="auto" w:fill="auto"/>
        <w:spacing w:before="0" w:line="384" w:lineRule="exact"/>
        <w:ind w:left="80" w:right="80" w:firstLine="320"/>
      </w:pPr>
      <w:r>
        <w:t>Період олігоанурії основний у перебігу ГНН, триває до тижня, рідше до 15-25 діб. Роз</w:t>
      </w:r>
      <w:r>
        <w:softHyphen/>
        <w:t>починається найчастіше на 2-4 добу після дії етіологічного фактора. Основний морфоло</w:t>
      </w:r>
      <w:r>
        <w:softHyphen/>
        <w:t>гічний субстрат стадії олігоанурії (особливо анурії) — гострий канальцевий некроз, яки</w:t>
      </w:r>
      <w:r>
        <w:t>й доходить до базальної мембрани канальців. Сама мембрана зберігається, і від неї почина</w:t>
      </w:r>
      <w:r>
        <w:softHyphen/>
        <w:t>ється регенерація епітеліальних клітин канальців. Порушення базальної мембрани робить неможливим повне відновлення функції нирок після ГНН. Тривалість стадії олігоанур</w:t>
      </w:r>
      <w:r>
        <w:t>ії співпадає з періодом регенерації канальцевого епітелію нирок. Процес регенерації про</w:t>
      </w:r>
      <w:r>
        <w:softHyphen/>
        <w:t xml:space="preserve">ходить </w:t>
      </w:r>
      <w:r>
        <w:rPr>
          <w:rStyle w:val="13pt-1pt"/>
        </w:rPr>
        <w:t>2</w:t>
      </w:r>
      <w:r>
        <w:t xml:space="preserve"> фази — структурного та функціонального відновлення. Однак у деяких випадках олігоанурія може розпочинатись через кілька годин (наприклад, при шоковому стані) і</w:t>
      </w:r>
      <w:r>
        <w:t xml:space="preserve"> на</w:t>
      </w:r>
      <w:r>
        <w:softHyphen/>
        <w:t>віть через тиждень і більше (при отруєннях, хронічних септичних станах).</w:t>
      </w:r>
    </w:p>
    <w:p w:rsidR="00B457CA" w:rsidRDefault="00D46D44">
      <w:pPr>
        <w:pStyle w:val="55"/>
        <w:shd w:val="clear" w:color="auto" w:fill="auto"/>
        <w:spacing w:before="0" w:line="384" w:lineRule="exact"/>
        <w:ind w:left="80" w:right="80" w:firstLine="320"/>
      </w:pPr>
      <w:r>
        <w:t>Хворі частіше загальмовані, адинамічні, періодично з'являється збудження. Іноді спо</w:t>
      </w:r>
      <w:r>
        <w:softHyphen/>
        <w:t>стерігаються посмикування окремих груп м'язів, судоми, психоз. Основними в симптома</w:t>
      </w:r>
      <w:r>
        <w:softHyphen/>
        <w:t>тиці є озна</w:t>
      </w:r>
      <w:r>
        <w:t xml:space="preserve">ки порушення водно-електролітного балансу. Спостерігаються сухість шкіри, слизових порожнини рота та язика, свербіж, невтолима спрага, головний біль, нудота, блювота, проноси, загальна слабкість, в'ялість, </w:t>
      </w:r>
      <w:r>
        <w:lastRenderedPageBreak/>
        <w:t>втрата свідомості. Розвиваються гнійні па</w:t>
      </w:r>
      <w:r>
        <w:softHyphen/>
        <w:t xml:space="preserve">ротити, </w:t>
      </w:r>
      <w:r>
        <w:t>риніти, фарингіти, бронхіти, перикардити. Можуть виникати фурункули носа. Сечі виділяється небагато, вона на вигляд густа і має темно-іржавий колір. Спостерігається протеїнурія, лейкоцитурія, еритроцитурія. Щільність сечі знижується до рівня гіпоізосте- ну</w:t>
      </w:r>
      <w:r>
        <w:t>рії. Вже у перші дні значно зростає рівень сечовини та креатиніну.</w:t>
      </w:r>
    </w:p>
    <w:p w:rsidR="00B457CA" w:rsidRDefault="00D46D44">
      <w:pPr>
        <w:pStyle w:val="55"/>
        <w:shd w:val="clear" w:color="auto" w:fill="auto"/>
        <w:spacing w:before="0" w:line="384" w:lineRule="exact"/>
        <w:ind w:left="80" w:right="80" w:firstLine="320"/>
      </w:pPr>
      <w:r>
        <w:t>Гіпергідратація при анурії супроводжується зростанням венозного тиску, можливе ви</w:t>
      </w:r>
      <w:r>
        <w:softHyphen/>
        <w:t>никнення набряку легень, гострої серцевої недостатності. Іноді перебіг ГНН ускладнюєть-</w:t>
      </w:r>
    </w:p>
    <w:p w:rsidR="00B457CA" w:rsidRDefault="00D46D44">
      <w:pPr>
        <w:pStyle w:val="55"/>
        <w:shd w:val="clear" w:color="auto" w:fill="auto"/>
        <w:spacing w:before="0" w:line="410" w:lineRule="exact"/>
        <w:ind w:left="40" w:right="380" w:firstLine="380"/>
      </w:pPr>
      <w:r>
        <w:t xml:space="preserve">ся тромбозами </w:t>
      </w:r>
      <w:r>
        <w:rPr>
          <w:rStyle w:val="TrebuchetMS"/>
        </w:rPr>
        <w:t>і</w:t>
      </w:r>
      <w:r>
        <w:t xml:space="preserve"> емб</w:t>
      </w:r>
      <w:r>
        <w:t xml:space="preserve">оліями (у тому числі й ниркових </w:t>
      </w:r>
      <w:r>
        <w:rPr>
          <w:rStyle w:val="TrebuchetMS"/>
        </w:rPr>
        <w:t>артерій).</w:t>
      </w:r>
      <w:r>
        <w:t xml:space="preserve"> У </w:t>
      </w:r>
      <w:r>
        <w:rPr>
          <w:rStyle w:val="TrebuchetMS"/>
        </w:rPr>
        <w:t>періоді</w:t>
      </w:r>
      <w:r>
        <w:t xml:space="preserve"> поліурії значна втрата води з сечею, </w:t>
      </w:r>
      <w:r>
        <w:rPr>
          <w:rStyle w:val="TrebuchetMS"/>
        </w:rPr>
        <w:t>при</w:t>
      </w:r>
      <w:r>
        <w:t xml:space="preserve"> неадекватній корекції водно-сольового обміну, є причиною арте</w:t>
      </w:r>
      <w:r>
        <w:softHyphen/>
        <w:t xml:space="preserve">ріальної гіпотензії, аритмій, колапсу. </w:t>
      </w:r>
      <w:r>
        <w:rPr>
          <w:rStyle w:val="TrebuchetMS"/>
        </w:rPr>
        <w:t>Пульс при</w:t>
      </w:r>
      <w:r>
        <w:t xml:space="preserve"> цьому слабкого наповнення і напруження </w:t>
      </w:r>
      <w:r>
        <w:rPr>
          <w:rStyle w:val="TrebuchetMS"/>
        </w:rPr>
        <w:t>Слід</w:t>
      </w:r>
      <w:r>
        <w:t xml:space="preserve"> підкресл</w:t>
      </w:r>
      <w:r>
        <w:t>ити, що гостра серцева недостатність є одною з найчастіших причин смерті хворих при ГНН. Синдром гіподинамії, погіршення скоротливої здатності міокарда можуть спостерігатись і в періоді одужання. Зміни з боку органів шлунково-кишкового тракту спо</w:t>
      </w:r>
      <w:r>
        <w:softHyphen/>
        <w:t>стерігают</w:t>
      </w:r>
      <w:r>
        <w:t>ься у більшості хворих з ГНН. Найбільш характерне виникнення гастритів, енте</w:t>
      </w:r>
      <w:r>
        <w:softHyphen/>
        <w:t>роколітів (особливо виразкових), парезу кишечника з динамічною кишечною непрохід</w:t>
      </w:r>
      <w:r>
        <w:softHyphen/>
        <w:t>ністю. У частини хворих виникають шлунково-кишкові кровотечі внаслідок виникнення виразок ШКТ і ди</w:t>
      </w:r>
      <w:r>
        <w:t>сбалансу згортальної системи крові. Максимальні негативні зміни спо</w:t>
      </w:r>
      <w:r>
        <w:softHyphen/>
        <w:t>стерігаються в товстому кишечнику. Важка гіперазотемія та порушення водно-електроліт</w:t>
      </w:r>
      <w:r>
        <w:softHyphen/>
        <w:t>ного балансу організму є факторами, що можуть викликати порушення діяльності шлун</w:t>
      </w:r>
      <w:r>
        <w:softHyphen/>
        <w:t>ково-кишкового тракту</w:t>
      </w:r>
      <w:r>
        <w:t xml:space="preserve"> і динамічну кишечну непрохідність. Шлунок уражується набагато частіше, ніж 12-пала кишка. У всіх хворих з ГНН розвивається дисбактеріоз, який </w:t>
      </w:r>
      <w:r>
        <w:rPr>
          <w:rStyle w:val="ArialNarrow15pt0pt"/>
        </w:rPr>
        <w:t xml:space="preserve">важко </w:t>
      </w:r>
      <w:r>
        <w:t>піддається корекції і у 40-50 % хворих спостерігається навіть після одужання.</w:t>
      </w:r>
    </w:p>
    <w:p w:rsidR="00B457CA" w:rsidRDefault="00D46D44">
      <w:pPr>
        <w:pStyle w:val="55"/>
        <w:shd w:val="clear" w:color="auto" w:fill="auto"/>
        <w:spacing w:before="0" w:line="410" w:lineRule="exact"/>
        <w:ind w:left="40" w:right="380" w:firstLine="380"/>
      </w:pPr>
      <w:r>
        <w:t>Ураження нервової системи зум</w:t>
      </w:r>
      <w:r>
        <w:t>овлені гіперазотемією, розладами водно-сольового об</w:t>
      </w:r>
      <w:r>
        <w:softHyphen/>
        <w:t>міну, клітинною дегідратацією. Найчастіше спостерігаються загальна слабкість, головний біль, порушення сну, астенія, загальмованість, втрата свідомості, судоми, інтоксикаційні психози, періодичні збудженн</w:t>
      </w:r>
      <w:r>
        <w:t>я. Різко знижені увага і пам'ять. Хворі малорухливі, періо</w:t>
      </w:r>
      <w:r>
        <w:softHyphen/>
        <w:t>дично з'являється безпричинне роздратування, психомоторне збудження з галюцинаці</w:t>
      </w:r>
      <w:r>
        <w:softHyphen/>
        <w:t>ями. Спостерігаються енцефалопатичні, менінгоенцефалопатичні, енцефалополіневро- патичні синдроми. У важких випадках</w:t>
      </w:r>
      <w:r>
        <w:t xml:space="preserve"> виникає набряк мозку, епілептиформні напади, по</w:t>
      </w:r>
      <w:r>
        <w:softHyphen/>
        <w:t>рушення мозкового кровообігу. Тремор пальців кінцівок, судомні посмикування окремих груп м'язів, ністагм, анізокорія, тонічне зведення кінцівок, парези зору, анізорефлексія, дифузна м'язова гіпотонія, пірамі</w:t>
      </w:r>
      <w:r>
        <w:t>дні знаки, парези кінцівок — вогнищеві неврологічні симптоми, які найчастіше спостерігаються при ГНН. Розлади азотистого обміну з причини значного зменшення або припинення виведення азотистих речовин із сечею проявляють</w:t>
      </w:r>
      <w:r>
        <w:softHyphen/>
        <w:t>ся гіперкреатинінемією, зростанням у</w:t>
      </w:r>
      <w:r>
        <w:t xml:space="preserve"> плазмі крові концентрації сечовини, залишкового азоту, сечової кислоти. Катаболізм білків і зменшення виведення калію з сечею призводять до гіперкаліємії. Цьому сприяють гіпонатріємія, гіпокальціємія та ацидоз. Гіперкаліємія ха</w:t>
      </w:r>
      <w:r>
        <w:softHyphen/>
        <w:t>рактеризується підвищеною з</w:t>
      </w:r>
      <w:r>
        <w:t>будливістю м'язів (також і серцевого м'яза), гіперрефлексі- єю, екстрасистолією, миготливою аритмією, інколи виникає зупинка серця. Токсична дія гіперкаліємії особливо проявляється за умов метаболічного ацидозу і гіпокальціємії, які розвиваються частіше на</w:t>
      </w:r>
      <w:r>
        <w:t xml:space="preserve"> 3-5 або 9-11 добу захворювання.</w:t>
      </w:r>
    </w:p>
    <w:p w:rsidR="00B457CA" w:rsidRDefault="00D46D44">
      <w:pPr>
        <w:pStyle w:val="55"/>
        <w:shd w:val="clear" w:color="auto" w:fill="auto"/>
        <w:spacing w:before="0" w:line="410" w:lineRule="exact"/>
        <w:ind w:left="40" w:right="380" w:firstLine="380"/>
      </w:pPr>
      <w:r>
        <w:t>3-й період — відновлення діурезу, або діуретичний. На 3-5 добу (інколи через 2-3 тижні) олігурії або анурії починає швидко збільшуватись діурез. Швидкість індивідуаль</w:t>
      </w:r>
      <w:r>
        <w:softHyphen/>
        <w:t>на — від 500 мл до кількох літрів уже в першу добу поліу</w:t>
      </w:r>
      <w:r>
        <w:t xml:space="preserve">рії. Це пояснюється регенерацією ниркового епітелію, яка в середньому проходить протягом </w:t>
      </w:r>
      <w:r>
        <w:rPr>
          <w:rStyle w:val="13pt-1pt"/>
        </w:rPr>
        <w:t>5-10</w:t>
      </w:r>
      <w:r>
        <w:t xml:space="preserve"> діб і починається з </w:t>
      </w:r>
      <w:r>
        <w:rPr>
          <w:rStyle w:val="13pt-1pt"/>
        </w:rPr>
        <w:t xml:space="preserve">3-6 </w:t>
      </w:r>
      <w:r>
        <w:t>доби з острівців паренхіми, яка збереглася. На 3-4 добу діурез у середньому досягає 3-5 літрів за добу і тримається на цьому рівні від кіл</w:t>
      </w:r>
      <w:r>
        <w:t xml:space="preserve">ькох діб до кількох тижнів. Важливим є те, що кількість сечі мало залежить від кількості рідини, яка вводиться до організму. </w:t>
      </w:r>
      <w:r>
        <w:rPr>
          <w:rStyle w:val="12pt"/>
        </w:rPr>
        <w:t xml:space="preserve">Клінічна </w:t>
      </w:r>
      <w:r>
        <w:t>картина подібна до стадії олігоанурії — астенія, головний біль, нудота, блювота, втрата сві</w:t>
      </w:r>
      <w:r>
        <w:softHyphen/>
        <w:t xml:space="preserve">домості, у 60-80 % — вторинна </w:t>
      </w:r>
      <w:r>
        <w:t>інфекція, а специфічною є різка втрата ваги тіла.</w:t>
      </w:r>
    </w:p>
    <w:p w:rsidR="00B457CA" w:rsidRDefault="00D46D44">
      <w:pPr>
        <w:pStyle w:val="55"/>
        <w:shd w:val="clear" w:color="auto" w:fill="auto"/>
        <w:spacing w:before="0" w:line="410" w:lineRule="exact"/>
        <w:ind w:left="40" w:right="380" w:firstLine="380"/>
        <w:sectPr w:rsidR="00B457CA">
          <w:footerReference w:type="even" r:id="rId27"/>
          <w:footerReference w:type="default" r:id="rId28"/>
          <w:type w:val="continuous"/>
          <w:pgSz w:w="16838" w:h="23810"/>
          <w:pgMar w:top="1839" w:right="1160" w:bottom="2000" w:left="1160" w:header="0" w:footer="3" w:gutter="1043"/>
          <w:cols w:space="720"/>
          <w:noEndnote/>
          <w:docGrid w:linePitch="360"/>
        </w:sectPr>
      </w:pPr>
      <w:r>
        <w:t xml:space="preserve">Період одужання залежно від ступеня патологічних змін триває до </w:t>
      </w:r>
      <w:r>
        <w:rPr>
          <w:rStyle w:val="34"/>
        </w:rPr>
        <w:t xml:space="preserve">6 </w:t>
      </w:r>
      <w:r>
        <w:t xml:space="preserve">місяців, а </w:t>
      </w:r>
      <w:r>
        <w:rPr>
          <w:rStyle w:val="34"/>
        </w:rPr>
        <w:t xml:space="preserve">інколи </w:t>
      </w:r>
      <w:r>
        <w:t xml:space="preserve">1-2 роки. Хоча загальний стан хворого задовільний, функція нирок знижена. Тому </w:t>
      </w:r>
      <w:r>
        <w:rPr>
          <w:rStyle w:val="34"/>
        </w:rPr>
        <w:t xml:space="preserve">хворі </w:t>
      </w:r>
      <w:r>
        <w:t xml:space="preserve">тривалий </w:t>
      </w:r>
      <w:r>
        <w:t xml:space="preserve">час </w:t>
      </w:r>
      <w:r>
        <w:lastRenderedPageBreak/>
        <w:t>повинні перебувати під диспансерним спостереженням.</w:t>
      </w:r>
    </w:p>
    <w:p w:rsidR="00B457CA" w:rsidRDefault="00D46D44">
      <w:pPr>
        <w:pStyle w:val="211"/>
        <w:shd w:val="clear" w:color="auto" w:fill="auto"/>
        <w:spacing w:after="0" w:line="353" w:lineRule="exact"/>
        <w:ind w:left="80" w:right="20" w:firstLine="560"/>
      </w:pPr>
      <w:r>
        <w:rPr>
          <w:rStyle w:val="2111pt0pt"/>
        </w:rPr>
        <w:lastRenderedPageBreak/>
        <w:t xml:space="preserve">Перебіг </w:t>
      </w:r>
      <w:r>
        <w:t xml:space="preserve">ГНН </w:t>
      </w:r>
      <w:r>
        <w:rPr>
          <w:rStyle w:val="2111pt0pt"/>
        </w:rPr>
        <w:t xml:space="preserve">і </w:t>
      </w:r>
      <w:r>
        <w:t>одужання залежать від причини захворювання, ступеня пошкодження паренхіми нирки, а та</w:t>
      </w:r>
      <w:r>
        <w:softHyphen/>
        <w:t xml:space="preserve">кож від своєчасності та адекватності </w:t>
      </w:r>
      <w:r>
        <w:rPr>
          <w:rStyle w:val="2111pt0pt"/>
        </w:rPr>
        <w:t xml:space="preserve">лікування. </w:t>
      </w:r>
      <w:r>
        <w:t>Безпосередньою причи</w:t>
      </w:r>
      <w:r>
        <w:softHyphen/>
        <w:t>ною смерті в стадії анурії можу</w:t>
      </w:r>
      <w:r>
        <w:t xml:space="preserve">ть бути незворотні ураження нирок, гіпер- </w:t>
      </w:r>
      <w:r>
        <w:rPr>
          <w:rStyle w:val="2111pt0pt"/>
        </w:rPr>
        <w:t xml:space="preserve">каліємія, </w:t>
      </w:r>
      <w:r>
        <w:t xml:space="preserve">набряк легень або мозку, </w:t>
      </w:r>
      <w:r>
        <w:rPr>
          <w:rStyle w:val="2111pt0pt"/>
        </w:rPr>
        <w:t xml:space="preserve">а в </w:t>
      </w:r>
      <w:r>
        <w:t>стадії відновлення діурезу — роз</w:t>
      </w:r>
      <w:r>
        <w:softHyphen/>
        <w:t>лади водно-сольового обміну та сер</w:t>
      </w:r>
      <w:r>
        <w:softHyphen/>
        <w:t>цево-судинної системи.</w:t>
      </w:r>
    </w:p>
    <w:p w:rsidR="00B457CA" w:rsidRDefault="00D46D44">
      <w:pPr>
        <w:pStyle w:val="221"/>
        <w:framePr w:w="5799" w:h="4441" w:wrap="around" w:hAnchor="margin" w:x="6353" w:y="1323"/>
        <w:shd w:val="clear" w:color="auto" w:fill="auto"/>
        <w:spacing w:before="0" w:after="178" w:line="260" w:lineRule="exact"/>
        <w:ind w:left="520"/>
        <w:jc w:val="left"/>
      </w:pPr>
      <w:r>
        <w:rPr>
          <w:rStyle w:val="22Exact"/>
          <w:b/>
          <w:bCs/>
          <w:spacing w:val="-20"/>
        </w:rPr>
        <w:t>Лабораторна діагностика</w:t>
      </w:r>
    </w:p>
    <w:p w:rsidR="00B457CA" w:rsidRDefault="00D46D44">
      <w:pPr>
        <w:pStyle w:val="211"/>
        <w:framePr w:w="5799" w:h="4441" w:wrap="around" w:hAnchor="margin" w:x="6353" w:y="1323"/>
        <w:numPr>
          <w:ilvl w:val="0"/>
          <w:numId w:val="7"/>
        </w:numPr>
        <w:shd w:val="clear" w:color="auto" w:fill="auto"/>
        <w:spacing w:after="0" w:line="349" w:lineRule="exact"/>
        <w:ind w:left="520"/>
        <w:jc w:val="left"/>
      </w:pPr>
      <w:r>
        <w:rPr>
          <w:rStyle w:val="21Exact"/>
          <w:spacing w:val="-10"/>
        </w:rPr>
        <w:t xml:space="preserve"> клінічний аналіз крові</w:t>
      </w:r>
    </w:p>
    <w:p w:rsidR="00B457CA" w:rsidRDefault="00D46D44">
      <w:pPr>
        <w:pStyle w:val="211"/>
        <w:framePr w:w="5799" w:h="4441" w:wrap="around" w:hAnchor="margin" w:x="6353" w:y="1323"/>
        <w:numPr>
          <w:ilvl w:val="0"/>
          <w:numId w:val="7"/>
        </w:numPr>
        <w:shd w:val="clear" w:color="auto" w:fill="auto"/>
        <w:spacing w:after="0" w:line="349" w:lineRule="exact"/>
        <w:ind w:left="520"/>
        <w:jc w:val="left"/>
      </w:pPr>
      <w:r>
        <w:rPr>
          <w:rStyle w:val="21Exact"/>
          <w:spacing w:val="-10"/>
        </w:rPr>
        <w:t xml:space="preserve"> загальний аналіз сечі</w:t>
      </w:r>
    </w:p>
    <w:p w:rsidR="00B457CA" w:rsidRDefault="00D46D44">
      <w:pPr>
        <w:pStyle w:val="211"/>
        <w:framePr w:w="5799" w:h="4441" w:wrap="around" w:hAnchor="margin" w:x="6353" w:y="1323"/>
        <w:numPr>
          <w:ilvl w:val="0"/>
          <w:numId w:val="7"/>
        </w:numPr>
        <w:shd w:val="clear" w:color="auto" w:fill="auto"/>
        <w:spacing w:after="0" w:line="349" w:lineRule="exact"/>
        <w:ind w:left="520" w:right="700"/>
        <w:jc w:val="left"/>
      </w:pPr>
      <w:r>
        <w:rPr>
          <w:rStyle w:val="21Exact"/>
          <w:spacing w:val="-10"/>
        </w:rPr>
        <w:t xml:space="preserve"> визначення концентрації креатиніну та сечовини в плазмі крові</w:t>
      </w:r>
    </w:p>
    <w:p w:rsidR="00B457CA" w:rsidRDefault="00D46D44">
      <w:pPr>
        <w:pStyle w:val="211"/>
        <w:framePr w:w="5799" w:h="4441" w:wrap="around" w:hAnchor="margin" w:x="6353" w:y="1323"/>
        <w:numPr>
          <w:ilvl w:val="0"/>
          <w:numId w:val="7"/>
        </w:numPr>
        <w:shd w:val="clear" w:color="auto" w:fill="auto"/>
        <w:spacing w:after="0" w:line="349" w:lineRule="exact"/>
        <w:ind w:left="520" w:right="100"/>
        <w:jc w:val="left"/>
      </w:pPr>
      <w:r>
        <w:rPr>
          <w:rStyle w:val="21Exact"/>
          <w:spacing w:val="-10"/>
        </w:rPr>
        <w:t xml:space="preserve"> визначення діурезу та швидкості клубочкової фільтрації (проба Реберга — Тарєєва)</w:t>
      </w:r>
    </w:p>
    <w:p w:rsidR="00B457CA" w:rsidRDefault="00D46D44">
      <w:pPr>
        <w:pStyle w:val="211"/>
        <w:framePr w:w="5799" w:h="4441" w:wrap="around" w:hAnchor="margin" w:x="6353" w:y="1323"/>
        <w:numPr>
          <w:ilvl w:val="0"/>
          <w:numId w:val="7"/>
        </w:numPr>
        <w:shd w:val="clear" w:color="auto" w:fill="auto"/>
        <w:spacing w:after="0" w:line="367" w:lineRule="exact"/>
        <w:ind w:left="520" w:right="100"/>
        <w:jc w:val="left"/>
      </w:pPr>
      <w:r>
        <w:rPr>
          <w:rStyle w:val="21Exact"/>
          <w:spacing w:val="-10"/>
        </w:rPr>
        <w:t xml:space="preserve"> іонограма (визначення концентрації калію та натрію в плазмі крові при ГНН має найважливіше значення серед показників іонограми)</w:t>
      </w:r>
    </w:p>
    <w:p w:rsidR="00B457CA" w:rsidRDefault="00D46D44">
      <w:pPr>
        <w:pStyle w:val="211"/>
        <w:shd w:val="clear" w:color="auto" w:fill="auto"/>
        <w:spacing w:after="596" w:line="375" w:lineRule="exact"/>
        <w:ind w:left="80" w:right="20" w:firstLine="0"/>
      </w:pPr>
      <w:r>
        <w:t>Прогноз при ГНН залежить від важкості перебігу ГНН, ступеня вто</w:t>
      </w:r>
      <w:r>
        <w:softHyphen/>
        <w:t>ринних пошкоджень внутрішніх ор</w:t>
      </w:r>
      <w:r>
        <w:softHyphen/>
        <w:t>ганів, наявності інфекційних ус</w:t>
      </w:r>
      <w:r>
        <w:t>клад</w:t>
      </w:r>
      <w:r>
        <w:softHyphen/>
        <w:t>нень, перебігу основного захворювання, яке було причиною розвитку недостатності нирок. При важких формах ГНН у ЗО % хворих через 1-2 роки після лікування повністю відновлюється функція нирок. У 70 % хворих розвивається хронічна недостатність ни</w:t>
      </w:r>
      <w:r>
        <w:softHyphen/>
        <w:t>рок.</w:t>
      </w:r>
    </w:p>
    <w:p w:rsidR="00B457CA" w:rsidRDefault="00D46D44">
      <w:pPr>
        <w:pStyle w:val="221"/>
        <w:framePr w:w="4337" w:h="1704" w:wrap="around" w:vAnchor="text" w:hAnchor="margin" w:x="6523" w:y="394"/>
        <w:shd w:val="clear" w:color="auto" w:fill="auto"/>
        <w:spacing w:before="0" w:after="231" w:line="260" w:lineRule="exact"/>
        <w:ind w:left="120" w:firstLine="0"/>
        <w:jc w:val="left"/>
      </w:pPr>
      <w:r>
        <w:rPr>
          <w:rStyle w:val="22Exact"/>
          <w:b/>
          <w:bCs/>
          <w:spacing w:val="-20"/>
        </w:rPr>
        <w:t>Р</w:t>
      </w:r>
      <w:r>
        <w:rPr>
          <w:rStyle w:val="22Exact"/>
          <w:b/>
          <w:bCs/>
          <w:spacing w:val="-20"/>
        </w:rPr>
        <w:t>ентгенологічне дослідження:</w:t>
      </w:r>
    </w:p>
    <w:p w:rsidR="00B457CA" w:rsidRDefault="00D46D44">
      <w:pPr>
        <w:pStyle w:val="80"/>
        <w:framePr w:w="4337" w:h="1704" w:wrap="around" w:vAnchor="text" w:hAnchor="margin" w:x="6523" w:y="394"/>
        <w:numPr>
          <w:ilvl w:val="0"/>
          <w:numId w:val="8"/>
        </w:numPr>
        <w:shd w:val="clear" w:color="auto" w:fill="auto"/>
        <w:spacing w:before="0" w:after="0" w:line="380" w:lineRule="exact"/>
        <w:ind w:left="120"/>
        <w:jc w:val="left"/>
      </w:pPr>
      <w:r>
        <w:rPr>
          <w:rStyle w:val="8LucidaSansUnicode0ptExact"/>
        </w:rPr>
        <w:t xml:space="preserve"> </w:t>
      </w:r>
      <w:r>
        <w:rPr>
          <w:rStyle w:val="8Exact"/>
          <w:i/>
          <w:iCs/>
          <w:spacing w:val="-10"/>
        </w:rPr>
        <w:t>оглядова урографія]</w:t>
      </w:r>
    </w:p>
    <w:p w:rsidR="00B457CA" w:rsidRDefault="00D46D44">
      <w:pPr>
        <w:pStyle w:val="80"/>
        <w:framePr w:w="4337" w:h="1704" w:wrap="around" w:vAnchor="text" w:hAnchor="margin" w:x="6523" w:y="394"/>
        <w:numPr>
          <w:ilvl w:val="0"/>
          <w:numId w:val="8"/>
        </w:numPr>
        <w:shd w:val="clear" w:color="auto" w:fill="auto"/>
        <w:spacing w:before="0" w:after="0" w:line="380" w:lineRule="exact"/>
        <w:ind w:left="120"/>
        <w:jc w:val="left"/>
      </w:pPr>
      <w:r>
        <w:rPr>
          <w:rStyle w:val="8LucidaSansUnicode0ptExact"/>
        </w:rPr>
        <w:t xml:space="preserve"> </w:t>
      </w:r>
      <w:r>
        <w:rPr>
          <w:rStyle w:val="8Exact"/>
          <w:i/>
          <w:iCs/>
          <w:spacing w:val="-10"/>
        </w:rPr>
        <w:t>екскреторна урографія]</w:t>
      </w:r>
    </w:p>
    <w:p w:rsidR="00B457CA" w:rsidRDefault="00D46D44">
      <w:pPr>
        <w:pStyle w:val="80"/>
        <w:framePr w:w="4337" w:h="1704" w:wrap="around" w:vAnchor="text" w:hAnchor="margin" w:x="6523" w:y="394"/>
        <w:numPr>
          <w:ilvl w:val="0"/>
          <w:numId w:val="8"/>
        </w:numPr>
        <w:shd w:val="clear" w:color="auto" w:fill="auto"/>
        <w:spacing w:before="0" w:after="0" w:line="380" w:lineRule="exact"/>
        <w:ind w:left="120"/>
        <w:jc w:val="left"/>
      </w:pPr>
      <w:r>
        <w:rPr>
          <w:rStyle w:val="8LucidaSansUnicode0ptExact"/>
        </w:rPr>
        <w:t xml:space="preserve"> </w:t>
      </w:r>
      <w:r>
        <w:rPr>
          <w:rStyle w:val="8Exact"/>
          <w:i/>
          <w:iCs/>
          <w:spacing w:val="-10"/>
        </w:rPr>
        <w:t>комп'ютерна томографія.</w:t>
      </w:r>
    </w:p>
    <w:p w:rsidR="00B457CA" w:rsidRDefault="00D46D44">
      <w:pPr>
        <w:pStyle w:val="132"/>
        <w:shd w:val="clear" w:color="auto" w:fill="auto"/>
        <w:spacing w:before="0" w:after="37" w:line="380" w:lineRule="exact"/>
        <w:ind w:left="80" w:firstLine="200"/>
        <w:jc w:val="left"/>
      </w:pPr>
      <w:bookmarkStart w:id="31" w:name="bookmark31"/>
      <w:r>
        <w:t>Діагностика</w:t>
      </w:r>
      <w:bookmarkEnd w:id="31"/>
    </w:p>
    <w:p w:rsidR="00B457CA" w:rsidRDefault="00D46D44">
      <w:pPr>
        <w:pStyle w:val="55"/>
        <w:shd w:val="clear" w:color="auto" w:fill="auto"/>
        <w:spacing w:before="0" w:after="343" w:line="384" w:lineRule="exact"/>
        <w:ind w:left="80" w:right="20" w:firstLine="0"/>
      </w:pPr>
      <w:r>
        <w:t>Діагностика ГНН базується на даних анамнезу, скаргах хворого, клінічній симптоматиці, лабораторних методах дослідження та спостереженні за ді</w:t>
      </w:r>
      <w:r>
        <w:softHyphen/>
      </w:r>
      <w:r>
        <w:t>урезом. Ретельно зібраний анамнез дозволяє виявити чинники, які спри</w:t>
      </w:r>
      <w:r>
        <w:softHyphen/>
        <w:t>яють виникненню ГНН.</w:t>
      </w:r>
    </w:p>
    <w:p w:rsidR="00B457CA" w:rsidRDefault="00D46D44">
      <w:pPr>
        <w:pStyle w:val="55"/>
        <w:shd w:val="clear" w:color="auto" w:fill="auto"/>
        <w:spacing w:before="0" w:line="406" w:lineRule="exact"/>
        <w:ind w:left="80" w:right="20" w:firstLine="200"/>
        <w:jc w:val="left"/>
      </w:pPr>
      <w:r>
        <w:t xml:space="preserve">Ультразвукове </w:t>
      </w:r>
      <w:r>
        <w:rPr>
          <w:rStyle w:val="TrebuchetMS16pt0pt"/>
        </w:rPr>
        <w:t xml:space="preserve">дослідження </w:t>
      </w:r>
      <w:r>
        <w:t>(відіграє важливу роль для діагностики постренально- го характеру ГНН, визначення кількості нирок, наявності блоку нирок, в тому числі одніє</w:t>
      </w:r>
      <w:r>
        <w:t>ї функціонуючої нирки).</w:t>
      </w:r>
    </w:p>
    <w:p w:rsidR="00B457CA" w:rsidRDefault="00D46D44">
      <w:pPr>
        <w:pStyle w:val="55"/>
        <w:shd w:val="clear" w:color="auto" w:fill="auto"/>
        <w:spacing w:before="0" w:line="401" w:lineRule="exact"/>
        <w:ind w:left="80" w:firstLine="400"/>
      </w:pPr>
      <w:r>
        <w:t xml:space="preserve">Важливим методом діагностики ГНН є </w:t>
      </w:r>
      <w:r>
        <w:rPr>
          <w:rStyle w:val="TrebuchetMS16pt0pt"/>
        </w:rPr>
        <w:t xml:space="preserve">рентгенологічне </w:t>
      </w:r>
      <w:r>
        <w:t>дослідження нирок.</w:t>
      </w:r>
    </w:p>
    <w:p w:rsidR="00B457CA" w:rsidRDefault="00D46D44">
      <w:pPr>
        <w:pStyle w:val="55"/>
        <w:shd w:val="clear" w:color="auto" w:fill="auto"/>
        <w:spacing w:before="0" w:after="585" w:line="401" w:lineRule="exact"/>
        <w:ind w:left="80" w:right="20" w:firstLine="400"/>
      </w:pPr>
      <w:r>
        <w:t>Ступінь гіперазотемії, як правило, визначає важкість ГНН. Винятком є екстраренальна гіперазотемія у випадках резорбції крові з великої гематоми або при шлунково-к</w:t>
      </w:r>
      <w:r>
        <w:t>ишечних кровотечах, при гіперкатаболізмі. ГНН часто супроводжується розвитком метаболічного ацидозу, який проявляється зниженням рівня бікарбонатів до 13-15 ммоль/л. Ацидоз є на</w:t>
      </w:r>
      <w:r>
        <w:softHyphen/>
        <w:t>слідком порушення виведення нирками сульфатів і фосфатів.</w:t>
      </w:r>
    </w:p>
    <w:p w:rsidR="00B457CA" w:rsidRDefault="00D46D44">
      <w:pPr>
        <w:pStyle w:val="1120"/>
        <w:shd w:val="clear" w:color="auto" w:fill="auto"/>
        <w:spacing w:before="0" w:after="79" w:line="420" w:lineRule="exact"/>
        <w:ind w:left="80"/>
      </w:pPr>
      <w:bookmarkStart w:id="32" w:name="bookmark32"/>
      <w:r>
        <w:t>Лікування</w:t>
      </w:r>
      <w:bookmarkEnd w:id="32"/>
    </w:p>
    <w:p w:rsidR="00B457CA" w:rsidRDefault="00D46D44">
      <w:pPr>
        <w:pStyle w:val="55"/>
        <w:shd w:val="clear" w:color="auto" w:fill="auto"/>
        <w:spacing w:before="0" w:line="397" w:lineRule="exact"/>
        <w:ind w:left="80" w:right="20" w:firstLine="0"/>
      </w:pPr>
      <w:r>
        <w:t xml:space="preserve">Лікування </w:t>
      </w:r>
      <w:r>
        <w:t>ГНН залежить від етіології, періоду та клінічних проявів захворювання. Усі ліку- вальні заходи, що застосовуються, можна поділити на 3 групи: консервативне лікування, хірургічне лікування та методи позаниркового очищення організму.</w:t>
      </w:r>
      <w:r>
        <w:br w:type="page"/>
      </w:r>
    </w:p>
    <w:p w:rsidR="00B457CA" w:rsidRDefault="00D46D44">
      <w:pPr>
        <w:pStyle w:val="55"/>
        <w:shd w:val="clear" w:color="auto" w:fill="auto"/>
        <w:spacing w:before="0" w:line="397" w:lineRule="exact"/>
        <w:ind w:left="40" w:right="40" w:firstLine="0"/>
      </w:pPr>
      <w:r>
        <w:lastRenderedPageBreak/>
        <w:t xml:space="preserve">У клінічній практиці </w:t>
      </w:r>
      <w:r>
        <w:t>загальноприйнятим є використання етіологічного лікування. Поц</w:t>
      </w:r>
      <w:r>
        <w:rPr>
          <w:vertAlign w:val="subscript"/>
        </w:rPr>
        <w:t>и</w:t>
      </w:r>
      <w:r>
        <w:t xml:space="preserve"> нати слід з максимального усунення причини, що викликає ГНН. У початковому пері</w:t>
      </w:r>
      <w:r>
        <w:rPr>
          <w:rStyle w:val="13pt-1pt"/>
          <w:vertAlign w:val="subscript"/>
        </w:rPr>
        <w:t>0</w:t>
      </w:r>
      <w:r>
        <w:rPr>
          <w:rStyle w:val="13pt-1pt"/>
        </w:rPr>
        <w:t xml:space="preserve"> </w:t>
      </w:r>
      <w:r>
        <w:t>ГНН доцільна інтенсивна терапія, спрямована на боротьбу з шоком і артеріальною гіп^ тензією введенням кортикосте</w:t>
      </w:r>
      <w:r>
        <w:t xml:space="preserve">роїдних препаратів (преднізолон 180-210 мг в/в </w:t>
      </w:r>
      <w:r w:rsidRPr="00A166C9">
        <w:rPr>
          <w:lang w:eastAsia="ru-RU" w:bidi="ru-RU"/>
        </w:rPr>
        <w:t xml:space="preserve">болюсу </w:t>
      </w:r>
      <w:r>
        <w:t>з подальшим введенням по 60-90 мг в/в 4-6 разів на добу протягом 3 діб; гідрокортц. зон — 500-700 мг в/в, дексаметазон — 20-40 мг в/в), вазотоніків (мезатон, норадреналін) переливанням крові та кровозам</w:t>
      </w:r>
      <w:r>
        <w:t>інників (плазма, білкові розчини, реосорбілакт, сорбілакт до 1,5-2 л), а також антикоагулянтів для покращення мікроциркуляції нирок і профілакти- ки синдрому ДВЗ.</w:t>
      </w:r>
    </w:p>
    <w:p w:rsidR="00B457CA" w:rsidRDefault="00D46D44">
      <w:pPr>
        <w:pStyle w:val="55"/>
        <w:shd w:val="clear" w:color="auto" w:fill="auto"/>
        <w:spacing w:before="0" w:line="397" w:lineRule="exact"/>
        <w:ind w:left="40" w:right="40" w:firstLine="360"/>
      </w:pPr>
      <w:r>
        <w:t>Одним з основних моментів є призначення сечогінних засобів при олігуріїта анурії і дл</w:t>
      </w:r>
      <w:r>
        <w:rPr>
          <w:vertAlign w:val="subscript"/>
        </w:rPr>
        <w:t>я</w:t>
      </w:r>
      <w:r>
        <w:t xml:space="preserve"> їх про</w:t>
      </w:r>
      <w:r>
        <w:t>філактики в початковому періоді. Стимуляцію діурезу слід починати тільки після нор</w:t>
      </w:r>
      <w:r>
        <w:softHyphen/>
        <w:t>малізації гемодинамічних показників. Призначення діуретиків на фоні шоку та гіповолемії неефективне і може призвести до його поглиблення.</w:t>
      </w:r>
    </w:p>
    <w:p w:rsidR="00B457CA" w:rsidRDefault="00D46D44">
      <w:pPr>
        <w:pStyle w:val="55"/>
        <w:shd w:val="clear" w:color="auto" w:fill="auto"/>
        <w:spacing w:before="0" w:line="397" w:lineRule="exact"/>
        <w:ind w:left="40" w:right="40" w:firstLine="360"/>
      </w:pPr>
      <w:r>
        <w:t>При виникненні небезпеки розвитку н</w:t>
      </w:r>
      <w:r>
        <w:t>абряку легень об'єм інфузії знижують до 250 мл і менше за добу, вводять строфантин, корглікон, призначають антигістамінні препарати, гангліоблокатори (протипоказані при гіпотонії), нейролептики, проводять інсуфляції кис</w:t>
      </w:r>
      <w:r>
        <w:softHyphen/>
        <w:t>нем, насиченим парами етилового спир</w:t>
      </w:r>
      <w:r>
        <w:t>ту. При відсутності ефекту від вищезазначеної те</w:t>
      </w:r>
      <w:r>
        <w:softHyphen/>
        <w:t>рапії хворих переводять на штучну вентиляцію легень, призначають в/в фуросемід (інколи до 1000 мг на добу), оскільки малі дози неефективні. Пероральне призначення сорбіту або ксиліту (до 150 г за раз) виклик</w:t>
      </w:r>
      <w:r>
        <w:t>ає пронос і втрату до 5-6 л рідини та зменшення гіпергідра- тації.</w:t>
      </w:r>
    </w:p>
    <w:p w:rsidR="00B457CA" w:rsidRDefault="00D46D44">
      <w:pPr>
        <w:pStyle w:val="55"/>
        <w:shd w:val="clear" w:color="auto" w:fill="auto"/>
        <w:spacing w:before="0" w:line="397" w:lineRule="exact"/>
        <w:ind w:left="40" w:right="40" w:firstLine="360"/>
      </w:pPr>
      <w:r>
        <w:t>У початковому періоді ГНН (коли збережений діурез) та при олігурії доцільніше вводити хворому манітол (20 % розчин у дозі 1-1,5 мл/кг ваги хворого). Разом з манітолом або за</w:t>
      </w:r>
      <w:r>
        <w:softHyphen/>
        <w:t>мість нього при</w:t>
      </w:r>
      <w:r>
        <w:t xml:space="preserve">значають внутрішньовенно фуросемід (інколи доза сягає </w:t>
      </w:r>
      <w:r>
        <w:rPr>
          <w:rStyle w:val="13pt-1pt"/>
        </w:rPr>
        <w:t>1000</w:t>
      </w:r>
      <w:r>
        <w:t xml:space="preserve"> мг за добу). Рекомендують комбінувати фуросемід із допаміном 3-5 мкг/кг/хв. При застосуванні цієї комбінації протягом 6-24 годин покращується серцева діяльність, зменшується спазм су</w:t>
      </w:r>
      <w:r>
        <w:softHyphen/>
        <w:t xml:space="preserve">дин ниркових </w:t>
      </w:r>
      <w:r>
        <w:t>клубочків, збільшується швидкість клубочкової фільтрації та діурез.</w:t>
      </w:r>
    </w:p>
    <w:p w:rsidR="00B457CA" w:rsidRDefault="00D46D44">
      <w:pPr>
        <w:pStyle w:val="55"/>
        <w:shd w:val="clear" w:color="auto" w:fill="auto"/>
        <w:spacing w:before="0" w:line="397" w:lineRule="exact"/>
        <w:ind w:left="40" w:right="40" w:firstLine="360"/>
      </w:pPr>
      <w:r>
        <w:t>Призначення великих доз фуросеміду небезпечне ототоксичністю та нефротоксичніс- тю, а використання манітолу — виникненням гострої серцевої недостатності, гіперкаліємії та гіперосмолярності</w:t>
      </w:r>
      <w:r>
        <w:t>.</w:t>
      </w:r>
    </w:p>
    <w:p w:rsidR="00B457CA" w:rsidRDefault="00D46D44">
      <w:pPr>
        <w:pStyle w:val="55"/>
        <w:shd w:val="clear" w:color="auto" w:fill="auto"/>
        <w:spacing w:before="0" w:line="397" w:lineRule="exact"/>
        <w:ind w:left="40" w:right="40" w:firstLine="360"/>
      </w:pPr>
      <w:r>
        <w:t xml:space="preserve">Важливе значення має вуглеводно-жирова дієта (300-500 г меду чи варення + </w:t>
      </w:r>
      <w:r>
        <w:rPr>
          <w:rStyle w:val="13pt-1pt"/>
        </w:rPr>
        <w:t>100</w:t>
      </w:r>
      <w:r>
        <w:t xml:space="preserve"> г масла + </w:t>
      </w:r>
      <w:r>
        <w:rPr>
          <w:rStyle w:val="13pt-1pt"/>
        </w:rPr>
        <w:t>200</w:t>
      </w:r>
      <w:r>
        <w:t xml:space="preserve"> г сметани + 15 г муки у вигляді бовтанки). Обов'язкові умови дієтотерапії: мі</w:t>
      </w:r>
      <w:r>
        <w:softHyphen/>
        <w:t xml:space="preserve">німальна кількість в раціоні білка, максимальне зниження вмісту калію і висока </w:t>
      </w:r>
      <w:r>
        <w:rPr>
          <w:rStyle w:val="Tahoma12pt"/>
        </w:rPr>
        <w:t>калор</w:t>
      </w:r>
      <w:r>
        <w:rPr>
          <w:rStyle w:val="Tahoma12pt"/>
        </w:rPr>
        <w:t>ій</w:t>
      </w:r>
      <w:r>
        <w:rPr>
          <w:rStyle w:val="Tahoma12pt"/>
        </w:rPr>
        <w:softHyphen/>
      </w:r>
      <w:r>
        <w:t xml:space="preserve">ність. Максимально припустимий вміст білка — 15-30 г на добу. Якщо хворий не </w:t>
      </w:r>
      <w:r>
        <w:rPr>
          <w:rStyle w:val="Tahoma12pt"/>
        </w:rPr>
        <w:t xml:space="preserve">може </w:t>
      </w:r>
      <w:r>
        <w:t xml:space="preserve">їсти самостійно, довенно вводять 40 % глюкозу, суміш амінокислот, інтраліпід (250 мл </w:t>
      </w:r>
      <w:r>
        <w:rPr>
          <w:rStyle w:val="13pt-1pt"/>
        </w:rPr>
        <w:t>10</w:t>
      </w:r>
      <w:r>
        <w:t>% розчину).</w:t>
      </w:r>
    </w:p>
    <w:p w:rsidR="00B457CA" w:rsidRDefault="00D46D44">
      <w:pPr>
        <w:pStyle w:val="55"/>
        <w:shd w:val="clear" w:color="auto" w:fill="auto"/>
        <w:spacing w:before="0" w:line="397" w:lineRule="exact"/>
        <w:ind w:left="40" w:right="40" w:firstLine="360"/>
      </w:pPr>
      <w:r>
        <w:t>Дітям з ГНН рекомендують дієту Джованетті, яка передбачає введення 18-20</w:t>
      </w:r>
      <w:r>
        <w:t xml:space="preserve"> г </w:t>
      </w:r>
      <w:r>
        <w:rPr>
          <w:rStyle w:val="12pt"/>
        </w:rPr>
        <w:t xml:space="preserve">білків, </w:t>
      </w:r>
      <w:r>
        <w:t xml:space="preserve">70-90 г жирів, 350-400 г вуглеводів. Загальна енергетична цінність її становить </w:t>
      </w:r>
      <w:r>
        <w:rPr>
          <w:rStyle w:val="13pt-1pt"/>
        </w:rPr>
        <w:t xml:space="preserve">2000-2500 </w:t>
      </w:r>
      <w:r>
        <w:t xml:space="preserve">ккал. До раціону входять рис, картопля, молоко, сметана, яйця, вершкове масло. </w:t>
      </w:r>
      <w:r>
        <w:rPr>
          <w:rStyle w:val="12pt"/>
        </w:rPr>
        <w:t xml:space="preserve">Кількість </w:t>
      </w:r>
      <w:r>
        <w:t xml:space="preserve">солі не повинна перевищувати </w:t>
      </w:r>
      <w:r>
        <w:rPr>
          <w:rStyle w:val="13pt-1pt"/>
        </w:rPr>
        <w:t>2</w:t>
      </w:r>
      <w:r>
        <w:t xml:space="preserve"> г/добу.</w:t>
      </w:r>
    </w:p>
    <w:p w:rsidR="00B457CA" w:rsidRDefault="00D46D44">
      <w:pPr>
        <w:pStyle w:val="55"/>
        <w:shd w:val="clear" w:color="auto" w:fill="auto"/>
        <w:spacing w:before="0" w:line="397" w:lineRule="exact"/>
        <w:ind w:left="40" w:right="40" w:firstLine="360"/>
        <w:jc w:val="left"/>
      </w:pPr>
      <w:r>
        <w:t xml:space="preserve">Для профілактики вторинної </w:t>
      </w:r>
      <w:r>
        <w:t xml:space="preserve">інфекції (стоматит, паротит, гінгівіт) необхідний постій* ний нагляд за порожниною рота (полоскання содою, обробка слизових, пиття </w:t>
      </w:r>
      <w:r>
        <w:rPr>
          <w:rStyle w:val="12pt0"/>
        </w:rPr>
        <w:t xml:space="preserve">лимонног </w:t>
      </w:r>
      <w:r>
        <w:t xml:space="preserve">соку); гігієнічна обробка шкіри 4-5 разів на добу, щоб не допустити виникнення </w:t>
      </w:r>
      <w:r>
        <w:rPr>
          <w:rStyle w:val="12pt0"/>
        </w:rPr>
        <w:t xml:space="preserve">пролежні </w:t>
      </w:r>
      <w:r>
        <w:t>і флегмон; постійна хірургіч</w:t>
      </w:r>
      <w:r>
        <w:t xml:space="preserve">на обробка ран, видалення некротизованих тканин, </w:t>
      </w:r>
      <w:r>
        <w:rPr>
          <w:rStyle w:val="12pt0"/>
        </w:rPr>
        <w:t xml:space="preserve">дренувз </w:t>
      </w:r>
      <w:r>
        <w:t xml:space="preserve">ня гнійних вогнищ для запобігання розповсюдження інфекції гематогенним </w:t>
      </w:r>
      <w:r>
        <w:rPr>
          <w:rStyle w:val="12pt0"/>
        </w:rPr>
        <w:t>шляхом.</w:t>
      </w:r>
    </w:p>
    <w:p w:rsidR="00B457CA" w:rsidRDefault="00D46D44">
      <w:pPr>
        <w:pStyle w:val="55"/>
        <w:shd w:val="clear" w:color="auto" w:fill="auto"/>
        <w:spacing w:before="0" w:line="388" w:lineRule="exact"/>
        <w:ind w:left="340" w:right="80" w:firstLine="0"/>
        <w:jc w:val="right"/>
      </w:pPr>
      <w:r>
        <w:t xml:space="preserve">-&gt; «цігщизим і відновлення кислотно-лужно'і рівноваги в/в вводять </w:t>
      </w:r>
      <w:r>
        <w:rPr>
          <w:rStyle w:val="13pt-1pt"/>
        </w:rPr>
        <w:t>100</w:t>
      </w:r>
      <w:r>
        <w:t xml:space="preserve">- </w:t>
      </w:r>
      <w:r>
        <w:rPr>
          <w:rStyle w:val="13pt-1pt"/>
        </w:rPr>
        <w:t>)0</w:t>
      </w:r>
      <w:r>
        <w:t xml:space="preserve"> </w:t>
      </w:r>
      <w:r>
        <w:rPr>
          <w:vertAlign w:val="subscript"/>
        </w:rPr>
        <w:t>м</w:t>
      </w:r>
      <w:r>
        <w:t xml:space="preserve">я </w:t>
      </w:r>
      <w:r>
        <w:rPr>
          <w:rStyle w:val="13pt-1pt"/>
        </w:rPr>
        <w:t>5</w:t>
      </w:r>
      <w:r>
        <w:t xml:space="preserve"> % гідрокарбонату натрію (соди), </w:t>
      </w:r>
      <w:r>
        <w:rPr>
          <w:rStyle w:val="13pt-1pt"/>
        </w:rPr>
        <w:t>100-200</w:t>
      </w:r>
      <w:r>
        <w:t xml:space="preserve"> м</w:t>
      </w:r>
      <w:r>
        <w:t xml:space="preserve">л цитрату натрію, </w:t>
      </w:r>
      <w:r>
        <w:rPr>
          <w:rStyle w:val="13pt-1pt"/>
        </w:rPr>
        <w:t>100-200</w:t>
      </w:r>
      <w:r>
        <w:t xml:space="preserve"> мл лактату натрі*</w:t>
      </w:r>
      <w:r>
        <w:rPr>
          <w:vertAlign w:val="superscript"/>
        </w:rPr>
        <w:t>0</w:t>
      </w:r>
      <w:r>
        <w:t>, 200-300 мл трисаміну. За формулою — маса тіла хворого поділена на 2 — визна</w:t>
      </w:r>
      <w:r>
        <w:softHyphen/>
      </w:r>
      <w:r>
        <w:rPr>
          <w:rStyle w:val="34"/>
        </w:rPr>
        <w:t xml:space="preserve">ймо </w:t>
      </w:r>
      <w:r>
        <w:t xml:space="preserve">необхідну разову дозу 5 % розчину гідрокарбонату натрію в мл. Хворим рекомен- </w:t>
      </w:r>
      <w:r>
        <w:rPr>
          <w:vertAlign w:val="subscript"/>
        </w:rPr>
        <w:t>юТЬ</w:t>
      </w:r>
      <w:r>
        <w:t xml:space="preserve"> вживання мінеральної води </w:t>
      </w:r>
      <w:r>
        <w:lastRenderedPageBreak/>
        <w:t>— Боржомі, Єсентуки, П</w:t>
      </w:r>
      <w:r>
        <w:t>оляна Квасова, Поляна Купіль.</w:t>
      </w:r>
    </w:p>
    <w:p w:rsidR="00B457CA" w:rsidRDefault="00D46D44">
      <w:pPr>
        <w:pStyle w:val="55"/>
        <w:shd w:val="clear" w:color="auto" w:fill="auto"/>
        <w:spacing w:before="0" w:line="388" w:lineRule="exact"/>
        <w:ind w:left="200" w:right="80" w:firstLine="320"/>
        <w:jc w:val="left"/>
      </w:pPr>
      <w:r>
        <w:rPr>
          <w:rStyle w:val="11pt0pt"/>
        </w:rPr>
        <w:t xml:space="preserve">Із </w:t>
      </w:r>
      <w:r>
        <w:t>протиазотемічних препаратів використовують настойку рослини леспедези голов</w:t>
      </w:r>
      <w:r>
        <w:softHyphen/>
      </w:r>
      <w:r>
        <w:rPr>
          <w:rStyle w:val="34"/>
        </w:rPr>
        <w:t xml:space="preserve">чатої </w:t>
      </w:r>
      <w:r>
        <w:t xml:space="preserve">(по 1 чайній ложці 2-6 разів на день), різноманітні ентеросорбенти (по 30-60 г на </w:t>
      </w:r>
      <w:r>
        <w:rPr>
          <w:rStyle w:val="34"/>
        </w:rPr>
        <w:t xml:space="preserve">добу </w:t>
      </w:r>
      <w:r>
        <w:t>за 2 години до їди 7-25 діб). Для зниження катаболізму</w:t>
      </w:r>
      <w:r>
        <w:t xml:space="preserve"> білків і стимуляції регенерації </w:t>
      </w:r>
      <w:r>
        <w:rPr>
          <w:rStyle w:val="34"/>
        </w:rPr>
        <w:t xml:space="preserve">«анальцевого </w:t>
      </w:r>
      <w:r>
        <w:t xml:space="preserve">епітелію треба призначати анаболічні гормони (тестостерону пропіонат по </w:t>
      </w:r>
      <w:r>
        <w:rPr>
          <w:rStyle w:val="13pt-1pt"/>
        </w:rPr>
        <w:t>100</w:t>
      </w:r>
      <w:r>
        <w:t xml:space="preserve"> мг/добу або метандростенолон по 5 мг 3 рази на добу), а також вітамінні препарати (А, групи В, С, Е, нікотинову кислоту у звичайних до</w:t>
      </w:r>
      <w:r>
        <w:t>зах, бажано парентерально). Застосу</w:t>
      </w:r>
      <w:r>
        <w:softHyphen/>
      </w:r>
      <w:r>
        <w:rPr>
          <w:rStyle w:val="34"/>
        </w:rPr>
        <w:t xml:space="preserve">вання </w:t>
      </w:r>
      <w:r>
        <w:t>анаболіків покращує апетит, збільшує масу тіла та м'язів, що особливо важливо у ви</w:t>
      </w:r>
      <w:r>
        <w:softHyphen/>
      </w:r>
      <w:r>
        <w:rPr>
          <w:rStyle w:val="34"/>
        </w:rPr>
        <w:t xml:space="preserve">снажених хворих, </w:t>
      </w:r>
      <w:r>
        <w:t>зменшує болі в кістках, знижує азотемію.</w:t>
      </w:r>
    </w:p>
    <w:p w:rsidR="00B457CA" w:rsidRDefault="00D46D44">
      <w:pPr>
        <w:pStyle w:val="55"/>
        <w:shd w:val="clear" w:color="auto" w:fill="auto"/>
        <w:spacing w:before="0" w:after="501" w:line="406" w:lineRule="exact"/>
        <w:ind w:left="200" w:right="80" w:firstLine="320"/>
      </w:pPr>
      <w:r>
        <w:rPr>
          <w:rStyle w:val="34"/>
        </w:rPr>
        <w:t xml:space="preserve">Якщо </w:t>
      </w:r>
      <w:r>
        <w:t xml:space="preserve">консервативне лікування ГНН не дає бажаних результатів і анурія </w:t>
      </w:r>
      <w:r>
        <w:t>триває, вдають</w:t>
      </w:r>
      <w:r>
        <w:softHyphen/>
      </w:r>
      <w:r>
        <w:rPr>
          <w:rStyle w:val="34"/>
        </w:rPr>
        <w:t xml:space="preserve">ся </w:t>
      </w:r>
      <w:r>
        <w:t>до методів позаниркового очищення крові.</w:t>
      </w:r>
    </w:p>
    <w:p w:rsidR="00B457CA" w:rsidRDefault="00D46D44">
      <w:pPr>
        <w:pStyle w:val="1321"/>
        <w:shd w:val="clear" w:color="auto" w:fill="auto"/>
        <w:spacing w:before="0" w:after="216" w:line="380" w:lineRule="exact"/>
        <w:ind w:left="200"/>
      </w:pPr>
      <w:bookmarkStart w:id="33" w:name="bookmark33"/>
      <w:r>
        <w:rPr>
          <w:rStyle w:val="13218pt"/>
          <w:b/>
          <w:bCs/>
          <w:i/>
          <w:iCs/>
        </w:rPr>
        <w:t xml:space="preserve">Хірургічне </w:t>
      </w:r>
      <w:r>
        <w:t>лікування ГНН</w:t>
      </w:r>
      <w:bookmarkEnd w:id="33"/>
    </w:p>
    <w:p w:rsidR="00B457CA" w:rsidRDefault="00D46D44">
      <w:pPr>
        <w:pStyle w:val="55"/>
        <w:shd w:val="clear" w:color="auto" w:fill="auto"/>
        <w:spacing w:before="0" w:line="401" w:lineRule="exact"/>
        <w:ind w:left="200" w:right="80" w:firstLine="0"/>
      </w:pPr>
      <w:r>
        <w:t>у більшості випадків хірургічного лікування вимагають випадки постренальної ГНН. Дре</w:t>
      </w:r>
      <w:r>
        <w:softHyphen/>
        <w:t>нування нирки сечовідним катетером або стентом дозволяє адекватно підготувати хво</w:t>
      </w:r>
      <w:r>
        <w:softHyphen/>
        <w:t xml:space="preserve">рого </w:t>
      </w:r>
      <w:r>
        <w:t xml:space="preserve">до оперативного втручання. Для профілактики вторинного пієлонефриту небажано залишати катетер у сечоводі більше </w:t>
      </w:r>
      <w:r>
        <w:rPr>
          <w:rStyle w:val="13pt-1pt"/>
        </w:rPr>
        <w:t>1</w:t>
      </w:r>
      <w:r>
        <w:t xml:space="preserve"> доби.</w:t>
      </w:r>
    </w:p>
    <w:p w:rsidR="00B457CA" w:rsidRDefault="00D46D44">
      <w:pPr>
        <w:pStyle w:val="55"/>
        <w:shd w:val="clear" w:color="auto" w:fill="auto"/>
        <w:spacing w:before="0" w:line="401" w:lineRule="exact"/>
        <w:ind w:left="200" w:right="80" w:firstLine="320"/>
      </w:pPr>
      <w:r>
        <w:t>Неможливість проведення катетеризації сечоводу, відсутність точних даних за розта</w:t>
      </w:r>
      <w:r>
        <w:softHyphen/>
        <w:t>шування конкременту (у поєднанні з виникненням ознак в</w:t>
      </w:r>
      <w:r>
        <w:t>торинного гнійного пієлонеф</w:t>
      </w:r>
      <w:r>
        <w:softHyphen/>
        <w:t>риту) є показаннями для проведення термінової нефростомії. При двобічному ураженні нирок показана двобічна нефростомія.</w:t>
      </w:r>
    </w:p>
    <w:p w:rsidR="00B457CA" w:rsidRDefault="00D46D44">
      <w:pPr>
        <w:pStyle w:val="55"/>
        <w:shd w:val="clear" w:color="auto" w:fill="auto"/>
        <w:spacing w:before="0" w:line="401" w:lineRule="exact"/>
        <w:ind w:left="200" w:right="80" w:firstLine="320"/>
      </w:pPr>
      <w:r>
        <w:t>Відновлення пасажу сечі від нирок не у всіх хворих знімає прояви ГНН. За даними літе</w:t>
      </w:r>
      <w:r>
        <w:softHyphen/>
        <w:t>ратури, якщо блок відто</w:t>
      </w:r>
      <w:r>
        <w:t>ку сечі від нирок зберігається протягом 3 діб, постренальна ГНН у більшості випадків переходить у ренальну форму у зв'язку з виникненням значних не- кробіотичних змін паренхіми нирок.</w:t>
      </w:r>
    </w:p>
    <w:p w:rsidR="00B457CA" w:rsidRDefault="00D46D44">
      <w:pPr>
        <w:pStyle w:val="55"/>
        <w:shd w:val="clear" w:color="auto" w:fill="auto"/>
        <w:spacing w:before="0" w:after="497" w:line="401" w:lineRule="exact"/>
        <w:ind w:left="200" w:right="80" w:firstLine="320"/>
      </w:pPr>
      <w:r>
        <w:t>Максимальну увагу слід приділяти хворим з єдиною функціонуючою ниркою. П</w:t>
      </w:r>
      <w:r>
        <w:t>ідготов</w:t>
      </w:r>
      <w:r>
        <w:softHyphen/>
        <w:t>ка і хірургічне втручання при постренальній ГНН у цих хворих мають бути проведені в мі</w:t>
      </w:r>
      <w:r>
        <w:softHyphen/>
        <w:t>німально короткий термін, адже летальність при ГНН у хворих з єдиною ниркою втричі більша, ніж при наявності двох функціонуючих нирок.</w:t>
      </w:r>
    </w:p>
    <w:p w:rsidR="00B457CA" w:rsidRDefault="00D46D44">
      <w:pPr>
        <w:pStyle w:val="1321"/>
        <w:shd w:val="clear" w:color="auto" w:fill="auto"/>
        <w:spacing w:before="0" w:after="242" w:line="380" w:lineRule="exact"/>
        <w:ind w:left="200"/>
      </w:pPr>
      <w:bookmarkStart w:id="34" w:name="bookmark34"/>
      <w:r>
        <w:t>Методи позаниркового очище</w:t>
      </w:r>
      <w:r>
        <w:t>ння крові</w:t>
      </w:r>
      <w:bookmarkEnd w:id="34"/>
    </w:p>
    <w:p w:rsidR="00B457CA" w:rsidRDefault="00D46D44">
      <w:pPr>
        <w:pStyle w:val="55"/>
        <w:shd w:val="clear" w:color="auto" w:fill="auto"/>
        <w:spacing w:before="0" w:line="401" w:lineRule="exact"/>
        <w:ind w:left="40" w:right="80" w:firstLine="0"/>
        <w:jc w:val="left"/>
      </w:pPr>
      <w:r>
        <w:rPr>
          <w:rStyle w:val="TrebuchetMS"/>
        </w:rPr>
        <w:t>Метод ультрафільтрації</w:t>
      </w:r>
      <w:r>
        <w:t xml:space="preserve"> ґрунтується на фільтрації безбілкової частини крові через напівпроникну мембрану під дією гідростатичного тиску з боку крові або з використан</w:t>
      </w:r>
      <w:r>
        <w:softHyphen/>
        <w:t>ням від'ємного тиску із зовнішнього боку діалізуючої мембрани. Мета ультрафільтра</w:t>
      </w:r>
      <w:r>
        <w:t>ції — зменшення гіпергідратації шляхом видалення надмірної кількості рідини з кровоносного Русла, зниження гіперазотемії.</w:t>
      </w:r>
    </w:p>
    <w:p w:rsidR="00B457CA" w:rsidRDefault="00D46D44">
      <w:pPr>
        <w:pStyle w:val="55"/>
        <w:shd w:val="clear" w:color="auto" w:fill="auto"/>
        <w:spacing w:before="0" w:line="401" w:lineRule="exact"/>
        <w:ind w:left="40" w:right="80" w:firstLine="300"/>
      </w:pPr>
      <w:r>
        <w:rPr>
          <w:rStyle w:val="TrebuchetMS"/>
        </w:rPr>
        <w:t>Гемофільтрація</w:t>
      </w:r>
      <w:r>
        <w:t xml:space="preserve"> базується на фільтрації рідкої частини крові і розчинених в ній ре</w:t>
      </w:r>
      <w:r>
        <w:softHyphen/>
        <w:t xml:space="preserve">човин через мембрану з високою гідравлічною </w:t>
      </w:r>
      <w:r>
        <w:t>проникністю з частковим чи повним за</w:t>
      </w:r>
      <w:r>
        <w:softHyphen/>
        <w:t>міщенням ультрафільтрату розчином Рінгера — Локка або іншими, які підбираються за</w:t>
      </w:r>
      <w:r>
        <w:softHyphen/>
        <w:t>лежно від стану водно-сольового балансу та кислотно-лужної рівноваги. Гемофільтрація максимально ефективна при некатаболічній олігоанурич</w:t>
      </w:r>
      <w:r>
        <w:t xml:space="preserve">ній </w:t>
      </w:r>
      <w:r>
        <w:rPr>
          <w:rStyle w:val="13pt"/>
        </w:rPr>
        <w:t xml:space="preserve">ГНН. </w:t>
      </w:r>
      <w:r>
        <w:t xml:space="preserve">Найпоширенішим </w:t>
      </w:r>
      <w:r>
        <w:rPr>
          <w:rStyle w:val="13pt"/>
        </w:rPr>
        <w:t>мето</w:t>
      </w:r>
      <w:r>
        <w:rPr>
          <w:rStyle w:val="13pt"/>
        </w:rPr>
        <w:softHyphen/>
      </w:r>
      <w:r>
        <w:t xml:space="preserve">дом позаниркового очищення крові є метод </w:t>
      </w:r>
      <w:r>
        <w:rPr>
          <w:rStyle w:val="TrebuchetMS"/>
        </w:rPr>
        <w:t>екстракорпорального гемодіалізу</w:t>
      </w:r>
      <w:r>
        <w:t xml:space="preserve"> за </w:t>
      </w:r>
      <w:r>
        <w:rPr>
          <w:rStyle w:val="13pt"/>
        </w:rPr>
        <w:t>допо</w:t>
      </w:r>
      <w:r>
        <w:rPr>
          <w:rStyle w:val="13pt"/>
        </w:rPr>
        <w:softHyphen/>
      </w:r>
      <w:r>
        <w:t>могою апарату "штучної нирки". Гемодіаліз грунтується на дифузії внаслідок концентрацій- ного градієнта через низькопроникну мембрану сечовини, кр</w:t>
      </w:r>
      <w:r>
        <w:t>еатиніну, сечової кислоти електролітів та інших речовин, які затримуються в організмі при уремії, за допомогою ді</w:t>
      </w:r>
      <w:r>
        <w:rPr>
          <w:vertAlign w:val="subscript"/>
        </w:rPr>
        <w:t>а</w:t>
      </w:r>
      <w:r>
        <w:t xml:space="preserve">_ лізуючого розчину. Проведення гемодіалізу, на відміну </w:t>
      </w:r>
      <w:r>
        <w:lastRenderedPageBreak/>
        <w:t>від гемофільтрації, не вимагає ви</w:t>
      </w:r>
      <w:r>
        <w:softHyphen/>
        <w:t>користання заміщуючого розчину.</w:t>
      </w:r>
    </w:p>
    <w:p w:rsidR="00B457CA" w:rsidRDefault="00D46D44">
      <w:pPr>
        <w:pStyle w:val="55"/>
        <w:shd w:val="clear" w:color="auto" w:fill="auto"/>
        <w:spacing w:before="0" w:line="397" w:lineRule="exact"/>
        <w:ind w:left="60" w:firstLine="380"/>
      </w:pPr>
      <w:r>
        <w:t>Іноді гемодіаліз поє</w:t>
      </w:r>
      <w:r>
        <w:t>днують з гемосорбцією.</w:t>
      </w:r>
    </w:p>
    <w:p w:rsidR="00B457CA" w:rsidRDefault="00D46D44">
      <w:pPr>
        <w:pStyle w:val="55"/>
        <w:shd w:val="clear" w:color="auto" w:fill="auto"/>
        <w:spacing w:before="0" w:line="397" w:lineRule="exact"/>
        <w:ind w:left="60" w:right="60" w:firstLine="380"/>
      </w:pPr>
      <w:r>
        <w:t>При ГНН з важким декомпенсованим метаболічним ацидозом і нестабільною гемодина- мікою виконують біофільтрацію (варіант гемодіафільтрації), який проводиться з викорис</w:t>
      </w:r>
      <w:r>
        <w:softHyphen/>
        <w:t>танням ацетатного діалізуючого розчину і високопроникних мембран. О</w:t>
      </w:r>
      <w:r>
        <w:t>б'єм ультрафіль- трату заміщують введенням бікарбонатного розчину (до 3 л за сеанс).</w:t>
      </w:r>
    </w:p>
    <w:p w:rsidR="00B457CA" w:rsidRDefault="00D46D44">
      <w:pPr>
        <w:pStyle w:val="55"/>
        <w:shd w:val="clear" w:color="auto" w:fill="auto"/>
        <w:spacing w:before="0" w:line="397" w:lineRule="exact"/>
        <w:ind w:left="60" w:right="60" w:firstLine="380"/>
      </w:pPr>
      <w:r>
        <w:t xml:space="preserve">При </w:t>
      </w:r>
      <w:r>
        <w:rPr>
          <w:rStyle w:val="TrebuchetMS"/>
        </w:rPr>
        <w:t>перитонеальному діалізі</w:t>
      </w:r>
      <w:r>
        <w:t xml:space="preserve"> роль напівпроникної мембрани виконує очеревина. Азотисті речовини, молекули середньої маси, уремічні токсини дифундують з крові че</w:t>
      </w:r>
      <w:r>
        <w:softHyphen/>
        <w:t>рез очеревин</w:t>
      </w:r>
      <w:r>
        <w:t>у за градієнтом концентрації. Видалення надлишку води проходить шляхом осмосу. Залежно від збільшення концентрації глюкози в діалізуючому розчині (максималь</w:t>
      </w:r>
      <w:r>
        <w:softHyphen/>
        <w:t>но до 4,25 %) збільшується кількість води, що переходить із крові в діалізат. Негативною властивіст</w:t>
      </w:r>
      <w:r>
        <w:t>ю методу перитонеального діалізу є небезпека інфікування очеревини і розвит</w:t>
      </w:r>
      <w:r>
        <w:softHyphen/>
        <w:t>ку перитоніту. При інтенсивній дегідратації діалізуючим розчином з високою концентраці</w:t>
      </w:r>
      <w:r>
        <w:softHyphen/>
        <w:t>єю глюкози може виникнути гіпотонія, потьмарення свідомості, порушення ритму серця.</w:t>
      </w:r>
    </w:p>
    <w:p w:rsidR="00B457CA" w:rsidRDefault="00D46D44">
      <w:pPr>
        <w:pStyle w:val="55"/>
        <w:shd w:val="clear" w:color="auto" w:fill="auto"/>
        <w:spacing w:before="0" w:line="397" w:lineRule="exact"/>
        <w:ind w:left="60" w:right="60" w:firstLine="380"/>
      </w:pPr>
      <w:r>
        <w:rPr>
          <w:rStyle w:val="TrebuchetMS"/>
        </w:rPr>
        <w:t>Плазмафер</w:t>
      </w:r>
      <w:r>
        <w:rPr>
          <w:rStyle w:val="TrebuchetMS"/>
        </w:rPr>
        <w:t>ез</w:t>
      </w:r>
      <w:r>
        <w:t xml:space="preserve"> — метод екстракорпоральної детоксикації, що застосовується для лі</w:t>
      </w:r>
      <w:r>
        <w:softHyphen/>
        <w:t>кування окремих видів ГНН. Принцип методу базується на видаленні крові хворого, з по</w:t>
      </w:r>
      <w:r>
        <w:softHyphen/>
        <w:t>дальшим відділенням плазми шляхом центрифугування або розділенням крові на мемб</w:t>
      </w:r>
      <w:r>
        <w:softHyphen/>
        <w:t>ранних сепараторах і з</w:t>
      </w:r>
      <w:r>
        <w:t>аміщенням плазми хворого донорською плазмою, альбуміном та іншими плазмозаміщуючими розчинами.</w:t>
      </w:r>
    </w:p>
    <w:p w:rsidR="00B457CA" w:rsidRDefault="00D46D44">
      <w:pPr>
        <w:pStyle w:val="55"/>
        <w:shd w:val="clear" w:color="auto" w:fill="auto"/>
        <w:spacing w:before="0" w:line="397" w:lineRule="exact"/>
        <w:ind w:left="60" w:right="60" w:firstLine="380"/>
      </w:pPr>
      <w:r>
        <w:t>Ускладнення плазмаферезу: флебіти, сепсис, ризик інфікування вірусами гепатиту та СНІДу, зниження згортання крові з виникненням кровотеч, тромботичні ускладнення</w:t>
      </w:r>
      <w:r>
        <w:t xml:space="preserve"> (тромбози периферичних вен, тромбоемболії легеневої артерії).</w:t>
      </w:r>
    </w:p>
    <w:p w:rsidR="00B457CA" w:rsidRDefault="00D46D44">
      <w:pPr>
        <w:pStyle w:val="55"/>
        <w:shd w:val="clear" w:color="auto" w:fill="auto"/>
        <w:spacing w:before="0" w:line="397" w:lineRule="exact"/>
        <w:ind w:left="60" w:right="60" w:firstLine="380"/>
      </w:pPr>
      <w:r>
        <w:t>Вибір методу діалізної терапії залежить від стану хворого, стану гемодинаміки, важко</w:t>
      </w:r>
      <w:r>
        <w:softHyphen/>
        <w:t>сті гіпергідратації, ступеня гіперкатаболізму, важкості метаболічного ацидозу та розладів водно-сольового об</w:t>
      </w:r>
      <w:r>
        <w:t>міну.</w:t>
      </w:r>
    </w:p>
    <w:p w:rsidR="00B457CA" w:rsidRDefault="00D46D44">
      <w:pPr>
        <w:pStyle w:val="55"/>
        <w:shd w:val="clear" w:color="auto" w:fill="auto"/>
        <w:spacing w:before="0" w:after="614" w:line="397" w:lineRule="exact"/>
        <w:ind w:left="60" w:right="60" w:firstLine="380"/>
      </w:pPr>
      <w:r>
        <w:t>Лікувальна тактика при ГНН залежить від виду ГНН, ступеня її важкості, стадії та пере</w:t>
      </w:r>
      <w:r>
        <w:softHyphen/>
        <w:t>бігу, рівня білкового катаболізму. Перебіг ГНН часто ускладнюється розвитком поліорган- ної недостатності, незважаючи на активну медикаментозну терапію і застосуван</w:t>
      </w:r>
      <w:r>
        <w:t>ня методів позаниркового очищення крові.</w:t>
      </w:r>
    </w:p>
    <w:p w:rsidR="00B457CA" w:rsidRDefault="00D46D44">
      <w:pPr>
        <w:pStyle w:val="122"/>
        <w:shd w:val="clear" w:color="auto" w:fill="auto"/>
        <w:tabs>
          <w:tab w:val="right" w:pos="13052"/>
        </w:tabs>
        <w:spacing w:before="0" w:after="107" w:line="380" w:lineRule="exact"/>
        <w:ind w:left="240"/>
        <w:jc w:val="both"/>
      </w:pPr>
      <w:bookmarkStart w:id="35" w:name="bookmark35"/>
      <w:r>
        <w:t>Прогноз і диспансиризація</w:t>
      </w:r>
      <w:r>
        <w:tab/>
        <w:t>„</w:t>
      </w:r>
      <w:bookmarkEnd w:id="35"/>
    </w:p>
    <w:p w:rsidR="00B457CA" w:rsidRDefault="00D46D44">
      <w:pPr>
        <w:pStyle w:val="55"/>
        <w:shd w:val="clear" w:color="auto" w:fill="auto"/>
        <w:spacing w:before="0" w:after="298" w:line="393" w:lineRule="exact"/>
        <w:ind w:left="240" w:right="60" w:firstLine="0"/>
      </w:pPr>
      <w:r>
        <w:rPr>
          <w:rStyle w:val="TrebuchetMS16pt0pt"/>
        </w:rPr>
        <w:t xml:space="preserve">Прогноз </w:t>
      </w:r>
      <w:r>
        <w:t>при гострій нирковій недостатності залежить від основного захворювання, сту</w:t>
      </w:r>
      <w:r>
        <w:softHyphen/>
        <w:t xml:space="preserve">пеня ушкодження внутрішніх органів, наявності інфекційних ускладнень і перебігу </w:t>
      </w:r>
      <w:r>
        <w:rPr>
          <w:rStyle w:val="34"/>
        </w:rPr>
        <w:t>основ</w:t>
      </w:r>
      <w:r>
        <w:rPr>
          <w:rStyle w:val="34"/>
        </w:rPr>
        <w:softHyphen/>
      </w:r>
      <w:r>
        <w:t>ного захворювання</w:t>
      </w:r>
      <w:r>
        <w:t>, яке призвело до розвитку ниркової недостатності.</w:t>
      </w:r>
    </w:p>
    <w:p w:rsidR="00B457CA" w:rsidRDefault="00D46D44">
      <w:pPr>
        <w:pStyle w:val="201"/>
        <w:shd w:val="clear" w:color="auto" w:fill="auto"/>
        <w:spacing w:after="11" w:line="320" w:lineRule="exact"/>
        <w:ind w:left="240"/>
      </w:pPr>
      <w:bookmarkStart w:id="36" w:name="bookmark36"/>
      <w:r>
        <w:t>Диспансеризація</w:t>
      </w:r>
      <w:bookmarkEnd w:id="36"/>
    </w:p>
    <w:p w:rsidR="00B457CA" w:rsidRDefault="00D46D44">
      <w:pPr>
        <w:pStyle w:val="55"/>
        <w:shd w:val="clear" w:color="auto" w:fill="auto"/>
        <w:spacing w:before="0" w:line="388" w:lineRule="exact"/>
        <w:ind w:left="240" w:right="60" w:firstLine="0"/>
      </w:pPr>
      <w:r>
        <w:t xml:space="preserve">При повному одужанні після ГНН хворий повинен протягом двох років спостерігатися у нефролога. У випадках перенесеної постренальної ГНН подальшу тактику лікування та попередження повторної </w:t>
      </w:r>
      <w:r>
        <w:t>ГНН слід вирішувати з лікарем-урологом.</w:t>
      </w:r>
    </w:p>
    <w:p w:rsidR="00B457CA" w:rsidRDefault="00D46D44">
      <w:pPr>
        <w:pStyle w:val="113"/>
        <w:shd w:val="clear" w:color="auto" w:fill="auto"/>
        <w:spacing w:after="128" w:line="380" w:lineRule="exact"/>
      </w:pPr>
      <w:bookmarkStart w:id="37" w:name="bookmark37"/>
      <w:r>
        <w:rPr>
          <w:rStyle w:val="114"/>
          <w:lang w:val="uk-UA" w:eastAsia="uk-UA" w:bidi="uk-UA"/>
        </w:rPr>
        <w:t xml:space="preserve">+ </w:t>
      </w:r>
      <w:r w:rsidRPr="00A166C9">
        <w:rPr>
          <w:rStyle w:val="114"/>
          <w:lang w:val="ru-RU"/>
        </w:rPr>
        <w:t>\\</w:t>
      </w:r>
      <w:r>
        <w:rPr>
          <w:rStyle w:val="114"/>
        </w:rPr>
        <w:t>J</w:t>
      </w:r>
      <w:r w:rsidRPr="00A166C9">
        <w:rPr>
          <w:rStyle w:val="114"/>
          <w:lang w:val="ru-RU"/>
        </w:rPr>
        <w:t>.</w:t>
      </w:r>
      <w:r>
        <w:rPr>
          <w:rStyle w:val="114"/>
        </w:rPr>
        <w:t>JL</w:t>
      </w:r>
      <w:r w:rsidRPr="00A166C9">
        <w:rPr>
          <w:rStyle w:val="114"/>
          <w:lang w:val="ru-RU"/>
        </w:rPr>
        <w:t>'</w:t>
      </w:r>
      <w:r w:rsidRPr="00A166C9">
        <w:rPr>
          <w:lang w:val="ru-RU" w:eastAsia="en-US" w:bidi="en-US"/>
        </w:rPr>
        <w:t xml:space="preserve"> </w:t>
      </w:r>
      <w:r>
        <w:t>пн</w:t>
      </w:r>
      <w:r>
        <w:rPr>
          <w:vertAlign w:val="superscript"/>
        </w:rPr>
        <w:t>,,Нпа</w:t>
      </w:r>
      <w:r>
        <w:t xml:space="preserve"> ниркова недостатність</w:t>
      </w:r>
      <w:bookmarkEnd w:id="37"/>
    </w:p>
    <w:p w:rsidR="00B457CA" w:rsidRDefault="00D46D44">
      <w:pPr>
        <w:pStyle w:val="55"/>
        <w:shd w:val="clear" w:color="auto" w:fill="auto"/>
        <w:spacing w:before="0" w:line="388" w:lineRule="exact"/>
        <w:ind w:left="400" w:right="60" w:firstLine="0"/>
      </w:pPr>
      <w:r>
        <w:rPr>
          <w:rStyle w:val="BookmanOldStyle115pt0pt"/>
        </w:rPr>
        <w:t xml:space="preserve">Хронічна </w:t>
      </w:r>
      <w:r>
        <w:rPr>
          <w:rStyle w:val="TrebuchetMS16pt0pt"/>
        </w:rPr>
        <w:t xml:space="preserve">ниркова недостатність (ХНН) </w:t>
      </w:r>
      <w:r>
        <w:t>— це ускладнення прогресуючих хронічних захворювань обох нирок або однієї функціонуючої. Розвивається внаслідок поступового від</w:t>
      </w:r>
      <w:r>
        <w:softHyphen/>
      </w:r>
      <w:r>
        <w:rPr>
          <w:rStyle w:val="34"/>
        </w:rPr>
        <w:t xml:space="preserve">мирання </w:t>
      </w:r>
      <w:r>
        <w:t>великої кількості нефронів та супроводжується прогресуючим зниженням і втратою всіх або майже всіх ниркових функцій. Число хворих на ХХН в Європі, США та Японії колива</w:t>
      </w:r>
      <w:r>
        <w:softHyphen/>
        <w:t xml:space="preserve">ється в межах від 157 до 443 осіб на </w:t>
      </w:r>
      <w:r>
        <w:rPr>
          <w:rStyle w:val="13pt-1pt"/>
        </w:rPr>
        <w:t>1</w:t>
      </w:r>
      <w:r>
        <w:t xml:space="preserve"> млн населення. У країнах СНГ — </w:t>
      </w:r>
      <w:r>
        <w:rPr>
          <w:rStyle w:val="13pt-1pt"/>
        </w:rPr>
        <w:t>212</w:t>
      </w:r>
      <w:r>
        <w:t xml:space="preserve"> хворих на 1 мл</w:t>
      </w:r>
      <w:r>
        <w:t xml:space="preserve">н. </w:t>
      </w:r>
      <w:r>
        <w:lastRenderedPageBreak/>
        <w:t xml:space="preserve">Серед причин летальності посідає 11 місце. Існує пов'язане з віком підвищення частоти ХХН, починаючи від </w:t>
      </w:r>
      <w:r>
        <w:rPr>
          <w:rStyle w:val="13pt-1pt"/>
        </w:rPr>
        <w:t>12</w:t>
      </w:r>
      <w:r>
        <w:t xml:space="preserve"> випадків на </w:t>
      </w:r>
      <w:r>
        <w:rPr>
          <w:rStyle w:val="13pt-1pt"/>
        </w:rPr>
        <w:t>1</w:t>
      </w:r>
      <w:r>
        <w:t xml:space="preserve"> млн населення для групи дитячого віку (0-19 років) і до 680 ви</w:t>
      </w:r>
      <w:r>
        <w:softHyphen/>
        <w:t>падків на 1 млн населення для пацієнтів у віці 65-74 років. У 2002 р</w:t>
      </w:r>
      <w:r>
        <w:t xml:space="preserve">. в межах співпраці </w:t>
      </w:r>
      <w:r>
        <w:rPr>
          <w:lang w:val="en-US" w:eastAsia="en-US" w:bidi="en-US"/>
        </w:rPr>
        <w:t>National</w:t>
      </w:r>
      <w:r w:rsidRPr="00A166C9">
        <w:rPr>
          <w:lang w:eastAsia="en-US" w:bidi="en-US"/>
        </w:rPr>
        <w:t xml:space="preserve"> </w:t>
      </w:r>
      <w:r>
        <w:rPr>
          <w:rStyle w:val="34"/>
          <w:lang w:val="en-US" w:eastAsia="en-US" w:bidi="en-US"/>
        </w:rPr>
        <w:t>Kidney</w:t>
      </w:r>
      <w:r w:rsidRPr="00A166C9">
        <w:rPr>
          <w:rStyle w:val="34"/>
          <w:lang w:eastAsia="en-US" w:bidi="en-US"/>
        </w:rPr>
        <w:t xml:space="preserve"> </w:t>
      </w:r>
      <w:r>
        <w:rPr>
          <w:lang w:val="en-US" w:eastAsia="en-US" w:bidi="en-US"/>
        </w:rPr>
        <w:t>Foundation</w:t>
      </w:r>
      <w:r w:rsidRPr="00A166C9">
        <w:rPr>
          <w:lang w:eastAsia="en-US" w:bidi="en-US"/>
        </w:rPr>
        <w:t xml:space="preserve"> (</w:t>
      </w:r>
      <w:r>
        <w:rPr>
          <w:lang w:val="en-US" w:eastAsia="en-US" w:bidi="en-US"/>
        </w:rPr>
        <w:t>NKF</w:t>
      </w:r>
      <w:r w:rsidRPr="00A166C9">
        <w:rPr>
          <w:lang w:eastAsia="en-US" w:bidi="en-US"/>
        </w:rPr>
        <w:t xml:space="preserve">, </w:t>
      </w:r>
      <w:r>
        <w:t>США) експертами (нефрологами, дитячими нефрологами, епідеміоло</w:t>
      </w:r>
      <w:r>
        <w:softHyphen/>
        <w:t>гами, спеціалістами з клінічної лабораторної діагностики, дієтології, геронтології, соціального захисту та сімейної медицини) було визначене</w:t>
      </w:r>
      <w:r>
        <w:t xml:space="preserve"> поняття </w:t>
      </w:r>
      <w:r>
        <w:rPr>
          <w:rStyle w:val="TrebuchetMS16pt0pt"/>
        </w:rPr>
        <w:t>— хронічна хвороба нирок (ХХН).</w:t>
      </w:r>
    </w:p>
    <w:p w:rsidR="00B457CA" w:rsidRDefault="00D46D44">
      <w:pPr>
        <w:pStyle w:val="55"/>
        <w:shd w:val="clear" w:color="auto" w:fill="auto"/>
        <w:spacing w:before="0" w:after="667" w:line="388" w:lineRule="exact"/>
        <w:ind w:left="400" w:right="60" w:firstLine="200"/>
      </w:pPr>
      <w:r>
        <w:t>ХНИ характеризується тривалими (протягом не менш як трьох місяців) і постійно про</w:t>
      </w:r>
      <w:r>
        <w:softHyphen/>
        <w:t>гресуючими структурними і/або функціональними нирковими змінами за даними клініч</w:t>
      </w:r>
      <w:r>
        <w:softHyphen/>
        <w:t>них, лабораторних, інструментальних, морфологічних д</w:t>
      </w:r>
      <w:r>
        <w:t>осліджень, за умов відсутності го</w:t>
      </w:r>
      <w:r>
        <w:softHyphen/>
        <w:t>строго характеру патологічного процесу в нирках. Головним критерієм діагностики ХНН є тривале (більше 3-х місяців) зниження швидкості клубочкової фільтрації менше 60 мл/ хв/1,73 м</w:t>
      </w:r>
      <w:r>
        <w:rPr>
          <w:rStyle w:val="13pt-1pt"/>
          <w:vertAlign w:val="superscript"/>
        </w:rPr>
        <w:t>2</w:t>
      </w:r>
      <w:r>
        <w:t xml:space="preserve"> при відсутності інших ознак ураження ниро</w:t>
      </w:r>
      <w:r>
        <w:t>к. У свою чергу, ХХН — це симптомо- комплекс, який виникає на заключних етапах прогресування ХХН внаслідок необоротного критичного зменшення маси функціонуючих нефронів. ХХН характеризується порушен</w:t>
      </w:r>
      <w:r>
        <w:softHyphen/>
        <w:t>ням провідних ниркових функцій, має стійкий характер (три</w:t>
      </w:r>
      <w:r>
        <w:t xml:space="preserve">валістю не менше 3 місяців), множинний (порушення не менше </w:t>
      </w:r>
      <w:r>
        <w:rPr>
          <w:rStyle w:val="13pt-1pt"/>
        </w:rPr>
        <w:t>2</w:t>
      </w:r>
      <w:r>
        <w:t>-х функцій) і суттєвий (значно змінює якісний стан основних ниркових компенсаторних механізмів і системи «нирки - організм»).</w:t>
      </w:r>
    </w:p>
    <w:p w:rsidR="00B457CA" w:rsidRDefault="00D46D44">
      <w:pPr>
        <w:pStyle w:val="122"/>
        <w:shd w:val="clear" w:color="auto" w:fill="auto"/>
        <w:spacing w:before="0" w:after="95" w:line="380" w:lineRule="exact"/>
        <w:ind w:left="400"/>
        <w:jc w:val="both"/>
      </w:pPr>
      <w:bookmarkStart w:id="38" w:name="bookmark38"/>
      <w:r>
        <w:t>Етіологія і патогенез</w:t>
      </w:r>
      <w:bookmarkEnd w:id="38"/>
    </w:p>
    <w:p w:rsidR="00B457CA" w:rsidRDefault="00D46D44">
      <w:pPr>
        <w:pStyle w:val="241"/>
        <w:shd w:val="clear" w:color="auto" w:fill="auto"/>
        <w:spacing w:before="0"/>
        <w:ind w:left="400" w:firstLine="0"/>
      </w:pPr>
      <w:r>
        <w:t>До захворювань, які часто призводять до ХНН, від</w:t>
      </w:r>
      <w:r>
        <w:t>носять:</w:t>
      </w:r>
    </w:p>
    <w:p w:rsidR="00B457CA" w:rsidRDefault="00D46D44">
      <w:pPr>
        <w:pStyle w:val="55"/>
        <w:numPr>
          <w:ilvl w:val="0"/>
          <w:numId w:val="6"/>
        </w:numPr>
        <w:shd w:val="clear" w:color="auto" w:fill="auto"/>
        <w:spacing w:before="0" w:line="397" w:lineRule="exact"/>
        <w:ind w:left="400" w:firstLine="200"/>
      </w:pPr>
      <w:r>
        <w:t xml:space="preserve"> запальні захворювання сечової системи;</w:t>
      </w:r>
    </w:p>
    <w:p w:rsidR="00B457CA" w:rsidRDefault="00D46D44">
      <w:pPr>
        <w:pStyle w:val="55"/>
        <w:numPr>
          <w:ilvl w:val="0"/>
          <w:numId w:val="6"/>
        </w:numPr>
        <w:shd w:val="clear" w:color="auto" w:fill="auto"/>
        <w:spacing w:before="0" w:line="397" w:lineRule="exact"/>
        <w:ind w:left="400" w:firstLine="200"/>
      </w:pPr>
      <w:r>
        <w:t xml:space="preserve"> метаболічні та ендокринні захворювання;</w:t>
      </w:r>
    </w:p>
    <w:p w:rsidR="00B457CA" w:rsidRDefault="00D46D44">
      <w:pPr>
        <w:pStyle w:val="55"/>
        <w:numPr>
          <w:ilvl w:val="0"/>
          <w:numId w:val="6"/>
        </w:numPr>
        <w:shd w:val="clear" w:color="auto" w:fill="auto"/>
        <w:spacing w:before="0" w:line="397" w:lineRule="exact"/>
        <w:ind w:left="400" w:firstLine="200"/>
      </w:pPr>
      <w:r>
        <w:t xml:space="preserve"> судинні захворювання;</w:t>
      </w:r>
    </w:p>
    <w:p w:rsidR="00B457CA" w:rsidRDefault="00D46D44">
      <w:pPr>
        <w:pStyle w:val="55"/>
        <w:numPr>
          <w:ilvl w:val="0"/>
          <w:numId w:val="6"/>
        </w:numPr>
        <w:shd w:val="clear" w:color="auto" w:fill="auto"/>
        <w:spacing w:before="0" w:line="397" w:lineRule="exact"/>
        <w:ind w:left="400" w:firstLine="200"/>
      </w:pPr>
      <w:r>
        <w:t xml:space="preserve"> спадкові та вроджені захворювання;</w:t>
      </w:r>
    </w:p>
    <w:p w:rsidR="00B457CA" w:rsidRDefault="00D46D44">
      <w:pPr>
        <w:pStyle w:val="55"/>
        <w:numPr>
          <w:ilvl w:val="0"/>
          <w:numId w:val="6"/>
        </w:numPr>
        <w:shd w:val="clear" w:color="auto" w:fill="auto"/>
        <w:spacing w:before="0" w:line="397" w:lineRule="exact"/>
        <w:ind w:left="400" w:firstLine="200"/>
      </w:pPr>
      <w:r>
        <w:t xml:space="preserve"> обструктивні нефропатії;</w:t>
      </w:r>
    </w:p>
    <w:p w:rsidR="00B457CA" w:rsidRDefault="00D46D44">
      <w:pPr>
        <w:pStyle w:val="55"/>
        <w:numPr>
          <w:ilvl w:val="0"/>
          <w:numId w:val="6"/>
        </w:numPr>
        <w:shd w:val="clear" w:color="auto" w:fill="auto"/>
        <w:spacing w:before="0" w:after="302" w:line="397" w:lineRule="exact"/>
        <w:ind w:left="400" w:firstLine="200"/>
      </w:pPr>
      <w:r>
        <w:t xml:space="preserve"> токсичні та лікарські нефропатії.</w:t>
      </w:r>
    </w:p>
    <w:p w:rsidR="00B457CA" w:rsidRDefault="00D46D44">
      <w:pPr>
        <w:pStyle w:val="201"/>
        <w:shd w:val="clear" w:color="auto" w:fill="auto"/>
        <w:spacing w:line="320" w:lineRule="exact"/>
        <w:ind w:left="180"/>
        <w:jc w:val="left"/>
      </w:pPr>
      <w:bookmarkStart w:id="39" w:name="bookmark39"/>
      <w:r>
        <w:t xml:space="preserve">До найважливіших порушень гомеостазу </w:t>
      </w:r>
      <w:r>
        <w:t>відносяться:</w:t>
      </w:r>
      <w:bookmarkEnd w:id="39"/>
    </w:p>
    <w:p w:rsidR="00B457CA" w:rsidRDefault="00D46D44">
      <w:pPr>
        <w:pStyle w:val="55"/>
        <w:numPr>
          <w:ilvl w:val="0"/>
          <w:numId w:val="9"/>
        </w:numPr>
        <w:shd w:val="clear" w:color="auto" w:fill="auto"/>
        <w:tabs>
          <w:tab w:val="center" w:pos="7215"/>
          <w:tab w:val="left" w:pos="7511"/>
        </w:tabs>
        <w:spacing w:before="0" w:line="397" w:lineRule="exact"/>
        <w:ind w:left="400" w:firstLine="200"/>
      </w:pPr>
      <w:r>
        <w:t xml:space="preserve"> Гіпергідратація.</w:t>
      </w:r>
      <w:r>
        <w:tab/>
      </w:r>
      <w:r>
        <w:rPr>
          <w:rStyle w:val="13pt-1pt"/>
        </w:rPr>
        <w:t>6</w:t>
      </w:r>
      <w:r>
        <w:t>.</w:t>
      </w:r>
      <w:r>
        <w:tab/>
        <w:t>Гіперфосфатемія.</w:t>
      </w:r>
    </w:p>
    <w:p w:rsidR="00B457CA" w:rsidRDefault="00D46D44">
      <w:pPr>
        <w:pStyle w:val="55"/>
        <w:numPr>
          <w:ilvl w:val="0"/>
          <w:numId w:val="9"/>
        </w:numPr>
        <w:shd w:val="clear" w:color="auto" w:fill="auto"/>
        <w:tabs>
          <w:tab w:val="center" w:pos="7215"/>
          <w:tab w:val="left" w:pos="7546"/>
        </w:tabs>
        <w:spacing w:before="0" w:line="397" w:lineRule="exact"/>
        <w:ind w:left="400" w:firstLine="200"/>
      </w:pPr>
      <w:r>
        <w:t xml:space="preserve"> Азотемія.</w:t>
      </w:r>
      <w:r>
        <w:tab/>
        <w:t>7.</w:t>
      </w:r>
      <w:r>
        <w:tab/>
        <w:t>Гіпермагніємія.</w:t>
      </w:r>
    </w:p>
    <w:p w:rsidR="00B457CA" w:rsidRDefault="00D46D44">
      <w:pPr>
        <w:pStyle w:val="55"/>
        <w:numPr>
          <w:ilvl w:val="0"/>
          <w:numId w:val="9"/>
        </w:numPr>
        <w:shd w:val="clear" w:color="auto" w:fill="auto"/>
        <w:tabs>
          <w:tab w:val="center" w:pos="7215"/>
          <w:tab w:val="left" w:pos="7542"/>
        </w:tabs>
        <w:spacing w:before="0" w:line="397" w:lineRule="exact"/>
        <w:ind w:left="400" w:firstLine="200"/>
      </w:pPr>
      <w:r>
        <w:t xml:space="preserve"> Затримка натрію.</w:t>
      </w:r>
      <w:r>
        <w:tab/>
      </w:r>
      <w:r>
        <w:rPr>
          <w:rStyle w:val="13pt-1pt"/>
        </w:rPr>
        <w:t>8</w:t>
      </w:r>
      <w:r>
        <w:t>.</w:t>
      </w:r>
      <w:r>
        <w:tab/>
        <w:t>Метаболічний ацидоз.</w:t>
      </w:r>
    </w:p>
    <w:p w:rsidR="00B457CA" w:rsidRDefault="00D46D44">
      <w:pPr>
        <w:pStyle w:val="55"/>
        <w:numPr>
          <w:ilvl w:val="0"/>
          <w:numId w:val="9"/>
        </w:numPr>
        <w:shd w:val="clear" w:color="auto" w:fill="auto"/>
        <w:tabs>
          <w:tab w:val="left" w:pos="7546"/>
        </w:tabs>
        <w:spacing w:before="0" w:line="397" w:lineRule="exact"/>
        <w:ind w:left="400" w:firstLine="200"/>
      </w:pPr>
      <w:r>
        <w:t xml:space="preserve"> </w:t>
      </w:r>
      <w:r>
        <w:rPr>
          <w:lang w:val="en-US" w:eastAsia="en-US" w:bidi="en-US"/>
        </w:rPr>
        <w:t>Na</w:t>
      </w:r>
      <w:r>
        <w:t>-залежна артеріальна гіпертензія. 9.</w:t>
      </w:r>
      <w:r>
        <w:tab/>
        <w:t>Гіперурикемія.</w:t>
      </w:r>
    </w:p>
    <w:p w:rsidR="00B457CA" w:rsidRDefault="00D46D44">
      <w:pPr>
        <w:pStyle w:val="55"/>
        <w:numPr>
          <w:ilvl w:val="0"/>
          <w:numId w:val="9"/>
        </w:numPr>
        <w:shd w:val="clear" w:color="auto" w:fill="auto"/>
        <w:spacing w:before="0" w:after="363" w:line="397" w:lineRule="exact"/>
        <w:ind w:left="400" w:firstLine="200"/>
      </w:pPr>
      <w:r>
        <w:t xml:space="preserve"> Гіперкаліємія.</w:t>
      </w:r>
    </w:p>
    <w:p w:rsidR="00B457CA" w:rsidRDefault="00D46D44">
      <w:pPr>
        <w:pStyle w:val="55"/>
        <w:shd w:val="clear" w:color="auto" w:fill="auto"/>
        <w:spacing w:before="0" w:line="393" w:lineRule="exact"/>
        <w:ind w:left="180" w:right="60" w:firstLine="0"/>
        <w:jc w:val="left"/>
        <w:sectPr w:rsidR="00B457CA">
          <w:pgSz w:w="16838" w:h="23810"/>
          <w:pgMar w:top="2543" w:right="1714" w:bottom="2940" w:left="1714" w:header="0" w:footer="3" w:gutter="388"/>
          <w:cols w:space="720"/>
          <w:noEndnote/>
          <w:rtlGutter/>
          <w:docGrid w:linePitch="360"/>
        </w:sectPr>
      </w:pPr>
      <w:r>
        <w:t>Незважаючи на чисельність етіологічних</w:t>
      </w:r>
      <w:r>
        <w:t xml:space="preserve"> чинників, морфологічні зміни в нирках при ХНН однотипні. Слід зазначити, що лише загибель більше 70 % загальної кількості нефронів може супроводжуватись клінічними проявами і біохімічними відхиленнями. Вони відбува</w:t>
      </w:r>
      <w:r>
        <w:softHyphen/>
        <w:t xml:space="preserve">ються внаслідок підвищення навантаження </w:t>
      </w:r>
      <w:r>
        <w:t>на неушкоджені нефрони.</w:t>
      </w:r>
    </w:p>
    <w:tbl>
      <w:tblPr>
        <w:tblOverlap w:val="never"/>
        <w:tblW w:w="0" w:type="auto"/>
        <w:jc w:val="center"/>
        <w:tblLayout w:type="fixed"/>
        <w:tblCellMar>
          <w:left w:w="10" w:type="dxa"/>
          <w:right w:w="10" w:type="dxa"/>
        </w:tblCellMar>
        <w:tblLook w:val="04A0"/>
      </w:tblPr>
      <w:tblGrid>
        <w:gridCol w:w="3435"/>
        <w:gridCol w:w="7274"/>
      </w:tblGrid>
      <w:tr w:rsidR="00B457CA">
        <w:tblPrEx>
          <w:tblCellMar>
            <w:top w:w="0" w:type="dxa"/>
            <w:bottom w:w="0" w:type="dxa"/>
          </w:tblCellMar>
        </w:tblPrEx>
        <w:trPr>
          <w:trHeight w:hRule="exact" w:val="806"/>
          <w:jc w:val="center"/>
        </w:trPr>
        <w:tc>
          <w:tcPr>
            <w:tcW w:w="3435" w:type="dxa"/>
            <w:shd w:val="clear" w:color="auto" w:fill="FFFFFF"/>
            <w:vAlign w:val="bottom"/>
          </w:tcPr>
          <w:p w:rsidR="00B457CA" w:rsidRDefault="00D46D44">
            <w:pPr>
              <w:pStyle w:val="55"/>
              <w:framePr w:w="10709" w:wrap="notBeside" w:vAnchor="text" w:hAnchor="text" w:xAlign="center" w:y="1"/>
              <w:shd w:val="clear" w:color="auto" w:fill="auto"/>
              <w:spacing w:before="0" w:after="120" w:line="280" w:lineRule="exact"/>
              <w:ind w:left="540" w:firstLine="0"/>
              <w:jc w:val="left"/>
            </w:pPr>
            <w:r>
              <w:rPr>
                <w:rStyle w:val="TrebuchetMS0pt"/>
              </w:rPr>
              <w:lastRenderedPageBreak/>
              <w:t>Основне</w:t>
            </w:r>
          </w:p>
          <w:p w:rsidR="00B457CA" w:rsidRDefault="00D46D44">
            <w:pPr>
              <w:pStyle w:val="55"/>
              <w:framePr w:w="10709" w:wrap="notBeside" w:vAnchor="text" w:hAnchor="text" w:xAlign="center" w:y="1"/>
              <w:shd w:val="clear" w:color="auto" w:fill="auto"/>
              <w:spacing w:before="120" w:line="280" w:lineRule="exact"/>
              <w:ind w:left="540" w:firstLine="0"/>
              <w:jc w:val="left"/>
            </w:pPr>
            <w:r>
              <w:rPr>
                <w:rStyle w:val="TrebuchetMS0pt"/>
              </w:rPr>
              <w:t>захворювання</w:t>
            </w:r>
            <w:r>
              <w:rPr>
                <w:rStyle w:val="25"/>
              </w:rPr>
              <w:t xml:space="preserve"> </w:t>
            </w:r>
            <w:r>
              <w:rPr>
                <w:rStyle w:val="TrebuchetMS12pt0pt"/>
              </w:rPr>
              <w:t>нирок</w:t>
            </w:r>
          </w:p>
        </w:tc>
        <w:tc>
          <w:tcPr>
            <w:tcW w:w="7274" w:type="dxa"/>
            <w:shd w:val="clear" w:color="auto" w:fill="FFFFFF"/>
            <w:vAlign w:val="bottom"/>
          </w:tcPr>
          <w:p w:rsidR="00B457CA" w:rsidRDefault="00D46D44">
            <w:pPr>
              <w:pStyle w:val="55"/>
              <w:framePr w:w="10709" w:wrap="notBeside" w:vAnchor="text" w:hAnchor="text" w:xAlign="center" w:y="1"/>
              <w:shd w:val="clear" w:color="auto" w:fill="auto"/>
              <w:spacing w:before="0" w:line="309" w:lineRule="exact"/>
              <w:ind w:left="360" w:firstLine="0"/>
              <w:jc w:val="left"/>
            </w:pPr>
            <w:r>
              <w:rPr>
                <w:rStyle w:val="TrebuchetMS12pt0pt"/>
              </w:rPr>
              <w:t>запалення, гіперглікемія, аномалії розвитку або інше ураження нирок</w:t>
            </w:r>
          </w:p>
        </w:tc>
      </w:tr>
      <w:tr w:rsidR="00B457CA">
        <w:tblPrEx>
          <w:tblCellMar>
            <w:top w:w="0" w:type="dxa"/>
            <w:bottom w:w="0" w:type="dxa"/>
          </w:tblCellMar>
        </w:tblPrEx>
        <w:trPr>
          <w:trHeight w:hRule="exact" w:val="1411"/>
          <w:jc w:val="center"/>
        </w:trPr>
        <w:tc>
          <w:tcPr>
            <w:tcW w:w="3435" w:type="dxa"/>
            <w:shd w:val="clear" w:color="auto" w:fill="FFFFFF"/>
          </w:tcPr>
          <w:p w:rsidR="00B457CA" w:rsidRDefault="00D46D44">
            <w:pPr>
              <w:pStyle w:val="55"/>
              <w:framePr w:w="10709" w:wrap="notBeside" w:vAnchor="text" w:hAnchor="text" w:xAlign="center" w:y="1"/>
              <w:shd w:val="clear" w:color="auto" w:fill="auto"/>
              <w:spacing w:before="0" w:line="240" w:lineRule="exact"/>
              <w:ind w:left="540" w:firstLine="0"/>
              <w:jc w:val="left"/>
            </w:pPr>
            <w:r>
              <w:rPr>
                <w:rStyle w:val="12pt1"/>
              </w:rPr>
              <w:t>Гемодинамічні</w:t>
            </w:r>
          </w:p>
        </w:tc>
        <w:tc>
          <w:tcPr>
            <w:tcW w:w="7274" w:type="dxa"/>
            <w:shd w:val="clear" w:color="auto" w:fill="FFFFFF"/>
            <w:vAlign w:val="bottom"/>
          </w:tcPr>
          <w:p w:rsidR="00B457CA" w:rsidRDefault="00D46D44">
            <w:pPr>
              <w:pStyle w:val="55"/>
              <w:framePr w:w="10709" w:wrap="notBeside" w:vAnchor="text" w:hAnchor="text" w:xAlign="center" w:y="1"/>
              <w:numPr>
                <w:ilvl w:val="0"/>
                <w:numId w:val="10"/>
              </w:numPr>
              <w:shd w:val="clear" w:color="auto" w:fill="auto"/>
              <w:tabs>
                <w:tab w:val="left" w:pos="235"/>
              </w:tabs>
              <w:spacing w:before="0" w:line="317" w:lineRule="exact"/>
              <w:ind w:firstLine="0"/>
            </w:pPr>
            <w:r>
              <w:rPr>
                <w:rStyle w:val="12pt1"/>
              </w:rPr>
              <w:t>артеріальна гіпертензія;</w:t>
            </w:r>
          </w:p>
          <w:p w:rsidR="00B457CA" w:rsidRDefault="00D46D44">
            <w:pPr>
              <w:pStyle w:val="55"/>
              <w:framePr w:w="10709" w:wrap="notBeside" w:vAnchor="text" w:hAnchor="text" w:xAlign="center" w:y="1"/>
              <w:numPr>
                <w:ilvl w:val="0"/>
                <w:numId w:val="10"/>
              </w:numPr>
              <w:shd w:val="clear" w:color="auto" w:fill="auto"/>
              <w:tabs>
                <w:tab w:val="left" w:pos="247"/>
              </w:tabs>
              <w:spacing w:before="0" w:line="317" w:lineRule="exact"/>
              <w:ind w:firstLine="0"/>
            </w:pPr>
            <w:r>
              <w:rPr>
                <w:rStyle w:val="12pt1"/>
              </w:rPr>
              <w:t xml:space="preserve">внутрішньоклубочкова гіпертензія </w:t>
            </w:r>
            <w:r>
              <w:rPr>
                <w:rStyle w:val="25"/>
              </w:rPr>
              <w:t xml:space="preserve">/ </w:t>
            </w:r>
            <w:r>
              <w:rPr>
                <w:rStyle w:val="12pt1"/>
              </w:rPr>
              <w:t>гіперфільтрація-</w:t>
            </w:r>
          </w:p>
          <w:p w:rsidR="00B457CA" w:rsidRDefault="00D46D44">
            <w:pPr>
              <w:pStyle w:val="55"/>
              <w:framePr w:w="10709" w:wrap="notBeside" w:vAnchor="text" w:hAnchor="text" w:xAlign="center" w:y="1"/>
              <w:numPr>
                <w:ilvl w:val="0"/>
                <w:numId w:val="10"/>
              </w:numPr>
              <w:shd w:val="clear" w:color="auto" w:fill="auto"/>
              <w:tabs>
                <w:tab w:val="left" w:pos="247"/>
              </w:tabs>
              <w:spacing w:before="0" w:line="317" w:lineRule="exact"/>
              <w:ind w:firstLine="0"/>
            </w:pPr>
            <w:r>
              <w:rPr>
                <w:rStyle w:val="12pt1"/>
              </w:rPr>
              <w:t>підвищене білкове навантаження;</w:t>
            </w:r>
          </w:p>
          <w:p w:rsidR="00B457CA" w:rsidRDefault="00D46D44">
            <w:pPr>
              <w:pStyle w:val="55"/>
              <w:framePr w:w="10709" w:wrap="notBeside" w:vAnchor="text" w:hAnchor="text" w:xAlign="center" w:y="1"/>
              <w:numPr>
                <w:ilvl w:val="0"/>
                <w:numId w:val="10"/>
              </w:numPr>
              <w:shd w:val="clear" w:color="auto" w:fill="auto"/>
              <w:tabs>
                <w:tab w:val="left" w:pos="243"/>
              </w:tabs>
              <w:spacing w:before="0" w:line="317" w:lineRule="exact"/>
              <w:ind w:firstLine="0"/>
            </w:pPr>
            <w:r>
              <w:rPr>
                <w:rStyle w:val="12pt1"/>
              </w:rPr>
              <w:t>анемія.</w:t>
            </w:r>
          </w:p>
        </w:tc>
      </w:tr>
      <w:tr w:rsidR="00B457CA">
        <w:tblPrEx>
          <w:tblCellMar>
            <w:top w:w="0" w:type="dxa"/>
            <w:bottom w:w="0" w:type="dxa"/>
          </w:tblCellMar>
        </w:tblPrEx>
        <w:trPr>
          <w:trHeight w:hRule="exact" w:val="2551"/>
          <w:jc w:val="center"/>
        </w:trPr>
        <w:tc>
          <w:tcPr>
            <w:tcW w:w="3435" w:type="dxa"/>
            <w:shd w:val="clear" w:color="auto" w:fill="FFFFFF"/>
          </w:tcPr>
          <w:p w:rsidR="00B457CA" w:rsidRDefault="00D46D44">
            <w:pPr>
              <w:pStyle w:val="55"/>
              <w:framePr w:w="10709" w:wrap="notBeside" w:vAnchor="text" w:hAnchor="text" w:xAlign="center" w:y="1"/>
              <w:shd w:val="clear" w:color="auto" w:fill="auto"/>
              <w:spacing w:before="0" w:line="280" w:lineRule="exact"/>
              <w:ind w:left="360" w:firstLine="0"/>
              <w:jc w:val="left"/>
            </w:pPr>
            <w:r>
              <w:rPr>
                <w:rStyle w:val="TrebuchetMS0pt"/>
              </w:rPr>
              <w:t>Метаболічні</w:t>
            </w:r>
          </w:p>
        </w:tc>
        <w:tc>
          <w:tcPr>
            <w:tcW w:w="7274" w:type="dxa"/>
            <w:shd w:val="clear" w:color="auto" w:fill="FFFFFF"/>
            <w:vAlign w:val="bottom"/>
          </w:tcPr>
          <w:p w:rsidR="00B457CA" w:rsidRDefault="00D46D44">
            <w:pPr>
              <w:pStyle w:val="55"/>
              <w:framePr w:w="10709" w:wrap="notBeside" w:vAnchor="text" w:hAnchor="text" w:xAlign="center" w:y="1"/>
              <w:numPr>
                <w:ilvl w:val="0"/>
                <w:numId w:val="11"/>
              </w:numPr>
              <w:shd w:val="clear" w:color="auto" w:fill="auto"/>
              <w:tabs>
                <w:tab w:val="left" w:pos="251"/>
              </w:tabs>
              <w:spacing w:before="0" w:line="329" w:lineRule="exact"/>
              <w:ind w:firstLine="0"/>
            </w:pPr>
            <w:r>
              <w:rPr>
                <w:rStyle w:val="12pt1"/>
              </w:rPr>
              <w:t>протеїнурія;</w:t>
            </w:r>
          </w:p>
          <w:p w:rsidR="00B457CA" w:rsidRDefault="00D46D44">
            <w:pPr>
              <w:pStyle w:val="55"/>
              <w:framePr w:w="10709" w:wrap="notBeside" w:vAnchor="text" w:hAnchor="text" w:xAlign="center" w:y="1"/>
              <w:numPr>
                <w:ilvl w:val="0"/>
                <w:numId w:val="11"/>
              </w:numPr>
              <w:shd w:val="clear" w:color="auto" w:fill="auto"/>
              <w:tabs>
                <w:tab w:val="left" w:pos="255"/>
              </w:tabs>
              <w:spacing w:before="0" w:line="329" w:lineRule="exact"/>
              <w:ind w:firstLine="0"/>
            </w:pPr>
            <w:r>
              <w:rPr>
                <w:rStyle w:val="12pt1"/>
              </w:rPr>
              <w:t>гіперліпідемія;</w:t>
            </w:r>
          </w:p>
          <w:p w:rsidR="00B457CA" w:rsidRDefault="00D46D44">
            <w:pPr>
              <w:pStyle w:val="55"/>
              <w:framePr w:w="10709" w:wrap="notBeside" w:vAnchor="text" w:hAnchor="text" w:xAlign="center" w:y="1"/>
              <w:numPr>
                <w:ilvl w:val="0"/>
                <w:numId w:val="11"/>
              </w:numPr>
              <w:shd w:val="clear" w:color="auto" w:fill="auto"/>
              <w:tabs>
                <w:tab w:val="left" w:pos="255"/>
              </w:tabs>
              <w:spacing w:before="0" w:line="329" w:lineRule="exact"/>
              <w:ind w:firstLine="0"/>
            </w:pPr>
            <w:r>
              <w:rPr>
                <w:rStyle w:val="12pt1"/>
              </w:rPr>
              <w:t>гіперглікемія;</w:t>
            </w:r>
          </w:p>
          <w:p w:rsidR="00B457CA" w:rsidRDefault="00D46D44">
            <w:pPr>
              <w:pStyle w:val="55"/>
              <w:framePr w:w="10709" w:wrap="notBeside" w:vAnchor="text" w:hAnchor="text" w:xAlign="center" w:y="1"/>
              <w:numPr>
                <w:ilvl w:val="0"/>
                <w:numId w:val="11"/>
              </w:numPr>
              <w:shd w:val="clear" w:color="auto" w:fill="auto"/>
              <w:tabs>
                <w:tab w:val="left" w:pos="251"/>
              </w:tabs>
              <w:spacing w:before="0" w:line="329" w:lineRule="exact"/>
              <w:ind w:firstLine="0"/>
            </w:pPr>
            <w:r>
              <w:rPr>
                <w:rStyle w:val="12pt1"/>
              </w:rPr>
              <w:t>гіперурикемія;</w:t>
            </w:r>
          </w:p>
          <w:p w:rsidR="00B457CA" w:rsidRDefault="00D46D44">
            <w:pPr>
              <w:pStyle w:val="55"/>
              <w:framePr w:w="10709" w:wrap="notBeside" w:vAnchor="text" w:hAnchor="text" w:xAlign="center" w:y="1"/>
              <w:numPr>
                <w:ilvl w:val="0"/>
                <w:numId w:val="11"/>
              </w:numPr>
              <w:shd w:val="clear" w:color="auto" w:fill="auto"/>
              <w:tabs>
                <w:tab w:val="left" w:pos="247"/>
              </w:tabs>
              <w:spacing w:before="0" w:line="329" w:lineRule="exact"/>
              <w:ind w:firstLine="0"/>
            </w:pPr>
            <w:r>
              <w:rPr>
                <w:rStyle w:val="25"/>
              </w:rPr>
              <w:t>метаболічний ацидоз;</w:t>
            </w:r>
          </w:p>
          <w:p w:rsidR="00B457CA" w:rsidRDefault="00D46D44">
            <w:pPr>
              <w:pStyle w:val="55"/>
              <w:framePr w:w="10709" w:wrap="notBeside" w:vAnchor="text" w:hAnchor="text" w:xAlign="center" w:y="1"/>
              <w:numPr>
                <w:ilvl w:val="0"/>
                <w:numId w:val="11"/>
              </w:numPr>
              <w:shd w:val="clear" w:color="auto" w:fill="auto"/>
              <w:tabs>
                <w:tab w:val="left" w:pos="259"/>
              </w:tabs>
              <w:spacing w:before="0" w:line="329" w:lineRule="exact"/>
              <w:ind w:firstLine="0"/>
            </w:pPr>
            <w:r>
              <w:rPr>
                <w:rStyle w:val="25"/>
              </w:rPr>
              <w:t>гіперліпопероксидація;</w:t>
            </w:r>
          </w:p>
          <w:p w:rsidR="00B457CA" w:rsidRDefault="00D46D44">
            <w:pPr>
              <w:pStyle w:val="55"/>
              <w:framePr w:w="10709" w:wrap="notBeside" w:vAnchor="text" w:hAnchor="text" w:xAlign="center" w:y="1"/>
              <w:numPr>
                <w:ilvl w:val="0"/>
                <w:numId w:val="11"/>
              </w:numPr>
              <w:shd w:val="clear" w:color="auto" w:fill="auto"/>
              <w:tabs>
                <w:tab w:val="left" w:pos="239"/>
              </w:tabs>
              <w:spacing w:before="0" w:line="280" w:lineRule="exact"/>
              <w:ind w:firstLine="0"/>
            </w:pPr>
            <w:r>
              <w:rPr>
                <w:rStyle w:val="25"/>
              </w:rPr>
              <w:t>дизембріогенез.</w:t>
            </w:r>
          </w:p>
        </w:tc>
      </w:tr>
      <w:tr w:rsidR="00B457CA">
        <w:tblPrEx>
          <w:tblCellMar>
            <w:top w:w="0" w:type="dxa"/>
            <w:bottom w:w="0" w:type="dxa"/>
          </w:tblCellMar>
        </w:tblPrEx>
        <w:trPr>
          <w:trHeight w:hRule="exact" w:val="2641"/>
          <w:jc w:val="center"/>
        </w:trPr>
        <w:tc>
          <w:tcPr>
            <w:tcW w:w="3435" w:type="dxa"/>
            <w:shd w:val="clear" w:color="auto" w:fill="FFFFFF"/>
          </w:tcPr>
          <w:p w:rsidR="00B457CA" w:rsidRDefault="00D46D44">
            <w:pPr>
              <w:pStyle w:val="55"/>
              <w:framePr w:w="10709" w:wrap="notBeside" w:vAnchor="text" w:hAnchor="text" w:xAlign="center" w:y="1"/>
              <w:shd w:val="clear" w:color="auto" w:fill="auto"/>
              <w:spacing w:before="0" w:line="280" w:lineRule="exact"/>
              <w:ind w:left="160" w:firstLine="0"/>
              <w:jc w:val="left"/>
            </w:pPr>
            <w:r>
              <w:rPr>
                <w:rStyle w:val="25"/>
              </w:rPr>
              <w:t>/нтеркурентні:</w:t>
            </w:r>
          </w:p>
        </w:tc>
        <w:tc>
          <w:tcPr>
            <w:tcW w:w="7274" w:type="dxa"/>
            <w:shd w:val="clear" w:color="auto" w:fill="FFFFFF"/>
            <w:vAlign w:val="bottom"/>
          </w:tcPr>
          <w:p w:rsidR="00B457CA" w:rsidRDefault="00D46D44">
            <w:pPr>
              <w:pStyle w:val="55"/>
              <w:framePr w:w="10709" w:wrap="notBeside" w:vAnchor="text" w:hAnchor="text" w:xAlign="center" w:y="1"/>
              <w:numPr>
                <w:ilvl w:val="0"/>
                <w:numId w:val="12"/>
              </w:numPr>
              <w:shd w:val="clear" w:color="auto" w:fill="auto"/>
              <w:tabs>
                <w:tab w:val="left" w:pos="259"/>
              </w:tabs>
              <w:spacing w:before="0" w:line="346" w:lineRule="exact"/>
              <w:ind w:firstLine="0"/>
            </w:pPr>
            <w:r>
              <w:rPr>
                <w:rStyle w:val="25"/>
              </w:rPr>
              <w:t>інфекції;</w:t>
            </w:r>
          </w:p>
          <w:p w:rsidR="00B457CA" w:rsidRDefault="00D46D44">
            <w:pPr>
              <w:pStyle w:val="55"/>
              <w:framePr w:w="10709" w:wrap="notBeside" w:vAnchor="text" w:hAnchor="text" w:xAlign="center" w:y="1"/>
              <w:numPr>
                <w:ilvl w:val="0"/>
                <w:numId w:val="12"/>
              </w:numPr>
              <w:shd w:val="clear" w:color="auto" w:fill="auto"/>
              <w:tabs>
                <w:tab w:val="left" w:pos="251"/>
              </w:tabs>
              <w:spacing w:before="0" w:line="346" w:lineRule="exact"/>
              <w:ind w:firstLine="0"/>
            </w:pPr>
            <w:r>
              <w:rPr>
                <w:rStyle w:val="25"/>
              </w:rPr>
              <w:t>обструкція сечоводу;</w:t>
            </w:r>
          </w:p>
          <w:p w:rsidR="00B457CA" w:rsidRDefault="00D46D44">
            <w:pPr>
              <w:pStyle w:val="55"/>
              <w:framePr w:w="10709" w:wrap="notBeside" w:vAnchor="text" w:hAnchor="text" w:xAlign="center" w:y="1"/>
              <w:numPr>
                <w:ilvl w:val="0"/>
                <w:numId w:val="12"/>
              </w:numPr>
              <w:shd w:val="clear" w:color="auto" w:fill="auto"/>
              <w:tabs>
                <w:tab w:val="left" w:pos="259"/>
              </w:tabs>
              <w:spacing w:before="0" w:line="346" w:lineRule="exact"/>
              <w:ind w:firstLine="0"/>
            </w:pPr>
            <w:r>
              <w:rPr>
                <w:rStyle w:val="25"/>
              </w:rPr>
              <w:t>вагітність;</w:t>
            </w:r>
          </w:p>
          <w:p w:rsidR="00B457CA" w:rsidRDefault="00D46D44">
            <w:pPr>
              <w:pStyle w:val="55"/>
              <w:framePr w:w="10709" w:wrap="notBeside" w:vAnchor="text" w:hAnchor="text" w:xAlign="center" w:y="1"/>
              <w:numPr>
                <w:ilvl w:val="0"/>
                <w:numId w:val="12"/>
              </w:numPr>
              <w:shd w:val="clear" w:color="auto" w:fill="auto"/>
              <w:tabs>
                <w:tab w:val="left" w:pos="251"/>
              </w:tabs>
              <w:spacing w:before="0" w:line="346" w:lineRule="exact"/>
              <w:ind w:firstLine="0"/>
            </w:pPr>
            <w:r>
              <w:rPr>
                <w:rStyle w:val="25"/>
              </w:rPr>
              <w:t>алергічні реакції;</w:t>
            </w:r>
          </w:p>
          <w:p w:rsidR="00B457CA" w:rsidRDefault="00D46D44">
            <w:pPr>
              <w:pStyle w:val="55"/>
              <w:framePr w:w="10709" w:wrap="notBeside" w:vAnchor="text" w:hAnchor="text" w:xAlign="center" w:y="1"/>
              <w:numPr>
                <w:ilvl w:val="0"/>
                <w:numId w:val="12"/>
              </w:numPr>
              <w:shd w:val="clear" w:color="auto" w:fill="auto"/>
              <w:tabs>
                <w:tab w:val="left" w:pos="247"/>
              </w:tabs>
              <w:spacing w:before="0" w:line="346" w:lineRule="exact"/>
              <w:ind w:firstLine="0"/>
            </w:pPr>
            <w:r>
              <w:rPr>
                <w:rStyle w:val="25"/>
              </w:rPr>
              <w:t>ятрогенні фактори;</w:t>
            </w:r>
          </w:p>
          <w:p w:rsidR="00B457CA" w:rsidRDefault="00D46D44">
            <w:pPr>
              <w:pStyle w:val="55"/>
              <w:framePr w:w="10709" w:wrap="notBeside" w:vAnchor="text" w:hAnchor="text" w:xAlign="center" w:y="1"/>
              <w:numPr>
                <w:ilvl w:val="0"/>
                <w:numId w:val="12"/>
              </w:numPr>
              <w:shd w:val="clear" w:color="auto" w:fill="auto"/>
              <w:tabs>
                <w:tab w:val="left" w:pos="259"/>
              </w:tabs>
              <w:spacing w:before="0" w:line="346" w:lineRule="exact"/>
              <w:ind w:firstLine="0"/>
            </w:pPr>
            <w:r>
              <w:rPr>
                <w:rStyle w:val="25"/>
              </w:rPr>
              <w:t>гіпонатріємія, гіпокаліємія;</w:t>
            </w:r>
          </w:p>
          <w:p w:rsidR="00B457CA" w:rsidRDefault="00D46D44">
            <w:pPr>
              <w:pStyle w:val="55"/>
              <w:framePr w:w="10709" w:wrap="notBeside" w:vAnchor="text" w:hAnchor="text" w:xAlign="center" w:y="1"/>
              <w:numPr>
                <w:ilvl w:val="0"/>
                <w:numId w:val="12"/>
              </w:numPr>
              <w:shd w:val="clear" w:color="auto" w:fill="auto"/>
              <w:tabs>
                <w:tab w:val="left" w:pos="263"/>
              </w:tabs>
              <w:spacing w:before="0" w:line="346" w:lineRule="exact"/>
              <w:ind w:firstLine="0"/>
            </w:pPr>
            <w:r>
              <w:rPr>
                <w:rStyle w:val="25"/>
              </w:rPr>
              <w:t>гіповолемія, дегідратація; крововтрата</w:t>
            </w:r>
          </w:p>
        </w:tc>
      </w:tr>
    </w:tbl>
    <w:p w:rsidR="00B457CA" w:rsidRDefault="00B457CA">
      <w:pPr>
        <w:rPr>
          <w:sz w:val="2"/>
          <w:szCs w:val="2"/>
        </w:rPr>
      </w:pPr>
    </w:p>
    <w:p w:rsidR="00B457CA" w:rsidRDefault="00D46D44">
      <w:pPr>
        <w:pStyle w:val="211"/>
        <w:shd w:val="clear" w:color="auto" w:fill="auto"/>
        <w:spacing w:before="352" w:after="0" w:line="362" w:lineRule="exact"/>
        <w:ind w:left="100" w:right="260" w:firstLine="0"/>
      </w:pPr>
      <w:r>
        <w:t xml:space="preserve">При незначному ураженні ниркової тканини у початковому періоді ХНН порушується одна чи декілька функцій нирок. Ці порушення компенсуються за рахунок посилення фільтраційно-реабсорбційних процесів у непошкоджених </w:t>
      </w:r>
      <w:r>
        <w:t>ділянках паренхіми. Внаслідок цього розвивається компенсована недостатність нирок, яка не має клінічних проявів.</w:t>
      </w:r>
    </w:p>
    <w:p w:rsidR="00B457CA" w:rsidRDefault="00D46D44">
      <w:pPr>
        <w:pStyle w:val="211"/>
        <w:shd w:val="clear" w:color="auto" w:fill="auto"/>
        <w:spacing w:after="586" w:line="362" w:lineRule="exact"/>
        <w:ind w:left="100" w:right="260" w:firstLine="300"/>
      </w:pPr>
      <w:r>
        <w:t>ХНН у дітей часто протягом тривалого часу залишається нерозпізнаною у зв'язку з ла</w:t>
      </w:r>
      <w:r>
        <w:softHyphen/>
        <w:t>тентним перебігом хронічних інфекцій та аномалій розвитку. У</w:t>
      </w:r>
      <w:r>
        <w:t xml:space="preserve"> маленьких дітей з термі</w:t>
      </w:r>
      <w:r>
        <w:softHyphen/>
        <w:t>нальним ступенем хронічної ниркової недостатності відзначається значна затримка росту.</w:t>
      </w:r>
    </w:p>
    <w:p w:rsidR="00B457CA" w:rsidRDefault="00D46D44">
      <w:pPr>
        <w:pStyle w:val="132"/>
        <w:shd w:val="clear" w:color="auto" w:fill="auto"/>
        <w:spacing w:before="0" w:after="143" w:line="380" w:lineRule="exact"/>
        <w:ind w:left="100"/>
      </w:pPr>
      <w:bookmarkStart w:id="40" w:name="bookmark40"/>
      <w:r>
        <w:t>Класифікація</w:t>
      </w:r>
      <w:bookmarkEnd w:id="40"/>
    </w:p>
    <w:p w:rsidR="00B457CA" w:rsidRDefault="00D46D44">
      <w:pPr>
        <w:pStyle w:val="221"/>
        <w:framePr w:h="296" w:vSpace="494" w:wrap="around" w:vAnchor="text" w:hAnchor="margin" w:x="103" w:y="1174"/>
        <w:shd w:val="clear" w:color="auto" w:fill="auto"/>
        <w:spacing w:before="0" w:after="0" w:line="260" w:lineRule="exact"/>
        <w:ind w:left="40" w:firstLine="0"/>
        <w:jc w:val="left"/>
      </w:pPr>
      <w:r>
        <w:rPr>
          <w:rStyle w:val="22Exact"/>
          <w:b/>
          <w:bCs/>
          <w:spacing w:val="-20"/>
        </w:rPr>
        <w:t>Ступені</w:t>
      </w:r>
    </w:p>
    <w:p w:rsidR="00B457CA" w:rsidRDefault="00D46D44">
      <w:pPr>
        <w:pStyle w:val="201"/>
        <w:shd w:val="clear" w:color="auto" w:fill="auto"/>
        <w:spacing w:after="412" w:line="420" w:lineRule="exact"/>
        <w:ind w:left="100" w:right="1040"/>
        <w:jc w:val="left"/>
      </w:pPr>
      <w:bookmarkStart w:id="41" w:name="bookmark41"/>
      <w:r>
        <w:t>Класифікація ХНН згідно з наказом МОЗ та АМН України № 65/462 від 30.09.2003:</w:t>
      </w:r>
      <w:bookmarkEnd w:id="41"/>
    </w:p>
    <w:p w:rsidR="00B457CA" w:rsidRDefault="00D46D44">
      <w:pPr>
        <w:pStyle w:val="221"/>
        <w:shd w:val="clear" w:color="auto" w:fill="auto"/>
        <w:spacing w:before="0" w:after="0" w:line="280" w:lineRule="exact"/>
        <w:ind w:firstLine="0"/>
        <w:jc w:val="right"/>
        <w:sectPr w:rsidR="00B457CA">
          <w:headerReference w:type="even" r:id="rId29"/>
          <w:headerReference w:type="default" r:id="rId30"/>
          <w:pgSz w:w="16838" w:h="23810"/>
          <w:pgMar w:top="3496" w:right="2342" w:bottom="3101" w:left="2400" w:header="0" w:footer="3" w:gutter="0"/>
          <w:cols w:space="720"/>
          <w:noEndnote/>
          <w:docGrid w:linePitch="360"/>
        </w:sectPr>
      </w:pPr>
      <w:r>
        <w:t>Рівень клубочкової фільтрації Рівень креатиніну плазми</w:t>
      </w:r>
    </w:p>
    <w:p w:rsidR="00B457CA" w:rsidRDefault="00B457CA">
      <w:pPr>
        <w:spacing w:line="46" w:lineRule="exact"/>
        <w:rPr>
          <w:sz w:val="4"/>
          <w:szCs w:val="4"/>
        </w:rPr>
      </w:pPr>
    </w:p>
    <w:p w:rsidR="00B457CA" w:rsidRDefault="00B457CA">
      <w:pPr>
        <w:rPr>
          <w:sz w:val="2"/>
          <w:szCs w:val="2"/>
        </w:rPr>
        <w:sectPr w:rsidR="00B457CA">
          <w:type w:val="continuous"/>
          <w:pgSz w:w="16838" w:h="23810"/>
          <w:pgMar w:top="0" w:right="0" w:bottom="0" w:left="0" w:header="0" w:footer="3" w:gutter="0"/>
          <w:cols w:space="720"/>
          <w:noEndnote/>
          <w:docGrid w:linePitch="360"/>
        </w:sectPr>
      </w:pPr>
    </w:p>
    <w:p w:rsidR="00B457CA" w:rsidRDefault="00D46D44">
      <w:pPr>
        <w:pStyle w:val="55"/>
        <w:numPr>
          <w:ilvl w:val="0"/>
          <w:numId w:val="13"/>
        </w:numPr>
        <w:shd w:val="clear" w:color="auto" w:fill="auto"/>
        <w:spacing w:before="0" w:line="613" w:lineRule="exact"/>
        <w:ind w:left="20" w:firstLine="0"/>
        <w:jc w:val="left"/>
      </w:pPr>
      <w:r>
        <w:lastRenderedPageBreak/>
        <w:t xml:space="preserve"> ступінь</w:t>
      </w:r>
    </w:p>
    <w:p w:rsidR="00B457CA" w:rsidRDefault="00D46D44">
      <w:pPr>
        <w:pStyle w:val="55"/>
        <w:numPr>
          <w:ilvl w:val="0"/>
          <w:numId w:val="13"/>
        </w:numPr>
        <w:shd w:val="clear" w:color="auto" w:fill="auto"/>
        <w:spacing w:before="0" w:line="613" w:lineRule="exact"/>
        <w:ind w:left="20" w:firstLine="0"/>
        <w:jc w:val="left"/>
      </w:pPr>
      <w:r>
        <w:t xml:space="preserve"> ступінь</w:t>
      </w:r>
    </w:p>
    <w:p w:rsidR="00B457CA" w:rsidRDefault="00D46D44">
      <w:pPr>
        <w:pStyle w:val="55"/>
        <w:numPr>
          <w:ilvl w:val="0"/>
          <w:numId w:val="13"/>
        </w:numPr>
        <w:shd w:val="clear" w:color="auto" w:fill="auto"/>
        <w:spacing w:before="0" w:line="613" w:lineRule="exact"/>
        <w:ind w:left="20" w:firstLine="0"/>
        <w:jc w:val="left"/>
      </w:pPr>
      <w:r>
        <w:t xml:space="preserve"> ступінь</w:t>
      </w:r>
    </w:p>
    <w:p w:rsidR="00B457CA" w:rsidRDefault="00D46D44">
      <w:pPr>
        <w:pStyle w:val="55"/>
        <w:numPr>
          <w:ilvl w:val="0"/>
          <w:numId w:val="13"/>
        </w:numPr>
        <w:shd w:val="clear" w:color="auto" w:fill="auto"/>
        <w:spacing w:before="0" w:line="613" w:lineRule="exact"/>
        <w:ind w:left="20" w:firstLine="0"/>
        <w:jc w:val="left"/>
      </w:pPr>
      <w:r>
        <w:t xml:space="preserve"> ступінь, термінальний</w:t>
      </w:r>
    </w:p>
    <w:p w:rsidR="00B457CA" w:rsidRDefault="00D46D44">
      <w:pPr>
        <w:pStyle w:val="55"/>
        <w:shd w:val="clear" w:color="auto" w:fill="auto"/>
        <w:spacing w:before="0" w:line="605" w:lineRule="exact"/>
        <w:ind w:right="20" w:firstLine="0"/>
      </w:pPr>
      <w:r>
        <w:lastRenderedPageBreak/>
        <w:t xml:space="preserve">&lt;90 мл/хв. &gt; 60 мл/хв. &lt;60 мл/хв. ^ 30 мл/хв. &lt;30 мл/хв. £ 15 </w:t>
      </w:r>
      <w:r>
        <w:t>мл/хв. &lt;15 мл/хв</w:t>
      </w:r>
    </w:p>
    <w:p w:rsidR="00B457CA" w:rsidRDefault="00D46D44">
      <w:pPr>
        <w:pStyle w:val="55"/>
        <w:shd w:val="clear" w:color="auto" w:fill="auto"/>
        <w:spacing w:before="0" w:line="621" w:lineRule="exact"/>
        <w:ind w:left="20" w:firstLine="0"/>
        <w:jc w:val="left"/>
      </w:pPr>
      <w:r>
        <w:t>&gt;123 &lt;176 мкмоль/л</w:t>
      </w:r>
    </w:p>
    <w:p w:rsidR="00B457CA" w:rsidRDefault="00D46D44">
      <w:pPr>
        <w:pStyle w:val="55"/>
        <w:numPr>
          <w:ilvl w:val="0"/>
          <w:numId w:val="14"/>
        </w:numPr>
        <w:shd w:val="clear" w:color="auto" w:fill="auto"/>
        <w:spacing w:before="0" w:line="621" w:lineRule="exact"/>
        <w:ind w:left="20" w:firstLine="0"/>
        <w:jc w:val="left"/>
      </w:pPr>
      <w:r>
        <w:lastRenderedPageBreak/>
        <w:t xml:space="preserve"> 176 &lt; 352 мкмоль/л</w:t>
      </w:r>
    </w:p>
    <w:p w:rsidR="00B457CA" w:rsidRDefault="00D46D44">
      <w:pPr>
        <w:pStyle w:val="55"/>
        <w:numPr>
          <w:ilvl w:val="0"/>
          <w:numId w:val="14"/>
        </w:numPr>
        <w:shd w:val="clear" w:color="auto" w:fill="auto"/>
        <w:spacing w:before="0" w:line="621" w:lineRule="exact"/>
        <w:ind w:left="20" w:firstLine="0"/>
        <w:jc w:val="left"/>
      </w:pPr>
      <w:r>
        <w:t xml:space="preserve"> 352 &lt; 528 мкмоль/л</w:t>
      </w:r>
    </w:p>
    <w:p w:rsidR="00B457CA" w:rsidRDefault="00D46D44">
      <w:pPr>
        <w:pStyle w:val="55"/>
        <w:numPr>
          <w:ilvl w:val="0"/>
          <w:numId w:val="14"/>
        </w:numPr>
        <w:shd w:val="clear" w:color="auto" w:fill="auto"/>
        <w:spacing w:before="0" w:line="280" w:lineRule="exact"/>
        <w:ind w:left="20" w:firstLine="0"/>
        <w:jc w:val="left"/>
        <w:sectPr w:rsidR="00B457CA">
          <w:type w:val="continuous"/>
          <w:pgSz w:w="16838" w:h="23810"/>
          <w:pgMar w:top="3511" w:right="3185" w:bottom="3116" w:left="2502" w:header="0" w:footer="3" w:gutter="0"/>
          <w:cols w:num="3" w:space="720" w:equalWidth="0">
            <w:col w:w="3050" w:space="371"/>
            <w:col w:w="3050" w:space="1627"/>
            <w:col w:w="3050"/>
          </w:cols>
          <w:noEndnote/>
          <w:docGrid w:linePitch="360"/>
        </w:sectPr>
      </w:pPr>
      <w:r>
        <w:t xml:space="preserve"> 528 </w:t>
      </w:r>
      <w:r>
        <w:rPr>
          <w:lang w:val="ru-RU" w:eastAsia="ru-RU" w:bidi="ru-RU"/>
        </w:rPr>
        <w:t>мкмоль</w:t>
      </w:r>
    </w:p>
    <w:p w:rsidR="00B457CA" w:rsidRDefault="00D46D44">
      <w:pPr>
        <w:pStyle w:val="132"/>
        <w:shd w:val="clear" w:color="auto" w:fill="auto"/>
        <w:spacing w:before="0" w:after="249" w:line="380" w:lineRule="exact"/>
        <w:ind w:left="120"/>
      </w:pPr>
      <w:bookmarkStart w:id="42" w:name="bookmark42"/>
      <w:r>
        <w:lastRenderedPageBreak/>
        <w:t>Клінічна картина</w:t>
      </w:r>
      <w:bookmarkEnd w:id="42"/>
    </w:p>
    <w:p w:rsidR="00B457CA" w:rsidRDefault="00D46D44">
      <w:pPr>
        <w:pStyle w:val="55"/>
        <w:shd w:val="clear" w:color="auto" w:fill="auto"/>
        <w:spacing w:before="0" w:after="357" w:line="377" w:lineRule="exact"/>
        <w:ind w:left="120" w:right="80" w:firstLine="0"/>
      </w:pPr>
      <w:r>
        <w:rPr>
          <w:rStyle w:val="12pt0pt"/>
        </w:rPr>
        <w:t xml:space="preserve">Клінічна </w:t>
      </w:r>
      <w:r>
        <w:t xml:space="preserve">картина ХНН залежить як від основного захворювання і його перебігу, так і від ін- </w:t>
      </w:r>
      <w:r>
        <w:rPr>
          <w:rStyle w:val="34"/>
        </w:rPr>
        <w:t>теркур</w:t>
      </w:r>
      <w:r>
        <w:rPr>
          <w:rStyle w:val="34"/>
          <w:vertAlign w:val="superscript"/>
        </w:rPr>
        <w:t xml:space="preserve">ентн01 </w:t>
      </w:r>
      <w:r>
        <w:rPr>
          <w:vertAlign w:val="superscript"/>
        </w:rPr>
        <w:t>патолог</w:t>
      </w:r>
      <w:r>
        <w:t xml:space="preserve">^ загального стану хворого і адекватності лікування. Клінічні прояви </w:t>
      </w:r>
      <w:r>
        <w:rPr>
          <w:rStyle w:val="Tahoma105pt0pt"/>
        </w:rPr>
        <w:t xml:space="preserve">однотипні, </w:t>
      </w:r>
      <w:r>
        <w:t>без особливої залежності від причин, що викликають ХНН.</w:t>
      </w:r>
    </w:p>
    <w:p w:rsidR="00B457CA" w:rsidRDefault="00D46D44">
      <w:pPr>
        <w:pStyle w:val="55"/>
        <w:shd w:val="clear" w:color="auto" w:fill="auto"/>
        <w:spacing w:before="0" w:after="357" w:line="381" w:lineRule="exact"/>
        <w:ind w:left="120" w:right="80" w:firstLine="0"/>
      </w:pPr>
      <w:r>
        <w:rPr>
          <w:rStyle w:val="TrebuchetMS16pt0pt"/>
        </w:rPr>
        <w:t xml:space="preserve">ХНН І ступеня </w:t>
      </w:r>
      <w:r>
        <w:t xml:space="preserve">клінічно може не проявлятись. Загальний стан хворого задовільний, суб'єктивні ознаки і дані об'єктивного </w:t>
      </w:r>
      <w:r>
        <w:t>обстеження характерні для основного захворю</w:t>
      </w:r>
      <w:r>
        <w:softHyphen/>
      </w:r>
      <w:r>
        <w:rPr>
          <w:rStyle w:val="34"/>
        </w:rPr>
        <w:t xml:space="preserve">вання. </w:t>
      </w:r>
      <w:r>
        <w:t xml:space="preserve">Паралельно із симптомокомплексом основного захворювання відзначаються не- виражена адинамія, швидка стомлюваність, деяка тенденція до ніктурії та ізостенурії. При дослідженні добового діурезу відхилень не </w:t>
      </w:r>
      <w:r>
        <w:t>виявляють. Концентрація креатиніну збільшу</w:t>
      </w:r>
      <w:r>
        <w:softHyphen/>
      </w:r>
      <w:r>
        <w:rPr>
          <w:rStyle w:val="34"/>
        </w:rPr>
        <w:t xml:space="preserve">ється </w:t>
      </w:r>
      <w:r>
        <w:t>до 176 мкмоль/л. Клубочкова фільтрація знижена до 60 мл/хв. Підвищена екскреція глюкози, знижена секреторна здатність канальців. Спостерігаються дизамінурія, періо</w:t>
      </w:r>
      <w:r>
        <w:softHyphen/>
        <w:t>дична протеїнурія.</w:t>
      </w:r>
    </w:p>
    <w:p w:rsidR="00B457CA" w:rsidRDefault="00D46D44">
      <w:pPr>
        <w:pStyle w:val="55"/>
        <w:shd w:val="clear" w:color="auto" w:fill="auto"/>
        <w:spacing w:before="0" w:after="360" w:line="385" w:lineRule="exact"/>
        <w:ind w:left="120" w:right="80" w:firstLine="0"/>
      </w:pPr>
      <w:r>
        <w:rPr>
          <w:rStyle w:val="TrebuchetMS16pt0pt"/>
        </w:rPr>
        <w:t xml:space="preserve">ХНН II ступеня. </w:t>
      </w:r>
      <w:r>
        <w:t>Клінічні</w:t>
      </w:r>
      <w:r>
        <w:t xml:space="preserve"> прояви подібні, але вони проявляються частіше та відзначають</w:t>
      </w:r>
      <w:r>
        <w:softHyphen/>
        <w:t>ся самим хворим. Спостерігаються прояви як основного захворювання, так і недостатнос</w:t>
      </w:r>
      <w:r>
        <w:softHyphen/>
        <w:t>ті функції нирок: загальна слабкість, гіподинамія, анорексія, полідипсія, поліурія, нокту- рія, гіпоізостенур</w:t>
      </w:r>
      <w:r>
        <w:t>ія. У цей період хворі худнуть, відзначають сухість у роті, спрагу, шкіра їх набуває блідо-жовтого кольору, стає сухою, зі зниженою еластичністю. Добовий діурез досягає 2-3 л за рахунок зниження канальцевої реабсорбції. Клубочкова фільтрація від 60 до ЗО м</w:t>
      </w:r>
      <w:r>
        <w:t>л/хв. Незважаючи на це, а також стійке підвищення в крові креатиніну до 350 мкмоль/л (176-352 мкмоль/л), загальний стан хворого тривалий час задовільний, функ</w:t>
      </w:r>
      <w:r>
        <w:softHyphen/>
        <w:t>ції інших органів і систем загалом не порушені (крім артеріальної гіпертензії та незначної анемії</w:t>
      </w:r>
      <w:r>
        <w:t>). Осмолярність сечі знижена. Можливі електролітні зсуви за рахунок періодичного збільшення натрійурезу. Порушення водно-електролітного балансу і кислотно-лужної рів</w:t>
      </w:r>
      <w:r>
        <w:softHyphen/>
        <w:t>новаги компенсовані.</w:t>
      </w:r>
    </w:p>
    <w:p w:rsidR="00B457CA" w:rsidRDefault="00D46D44">
      <w:pPr>
        <w:pStyle w:val="55"/>
        <w:shd w:val="clear" w:color="auto" w:fill="auto"/>
        <w:spacing w:before="0" w:line="385" w:lineRule="exact"/>
        <w:ind w:left="120" w:right="80" w:firstLine="0"/>
      </w:pPr>
      <w:r>
        <w:rPr>
          <w:rStyle w:val="TrebuchetMS16pt0pt"/>
        </w:rPr>
        <w:t xml:space="preserve">ХНН III ступеня </w:t>
      </w:r>
      <w:r>
        <w:t>характеризується подальшим зниженням клубочкової філь</w:t>
      </w:r>
      <w:r>
        <w:t>трації і ка</w:t>
      </w:r>
      <w:r>
        <w:softHyphen/>
        <w:t>нальцевої реабсорбції. Різко порушені функції нирок і гомеостаз. Спостерігаються значні порушення водно-електролітного балансу та кислотно-лужної рівноваги.</w:t>
      </w:r>
    </w:p>
    <w:p w:rsidR="00B457CA" w:rsidRDefault="00D46D44">
      <w:pPr>
        <w:pStyle w:val="55"/>
        <w:shd w:val="clear" w:color="auto" w:fill="auto"/>
        <w:spacing w:before="0" w:line="381" w:lineRule="exact"/>
        <w:ind w:left="120" w:right="80" w:firstLine="380"/>
      </w:pPr>
      <w:r>
        <w:t>Прогресивно зростає гіперазотемія, залишаючись у межах 352-528 мкмоль/л за креа- тиніно</w:t>
      </w:r>
      <w:r>
        <w:t>м. Клубочкова фільтрація від 30 до 15 мл/хв. Різко знижується концентраційна здат</w:t>
      </w:r>
      <w:r>
        <w:softHyphen/>
        <w:t>ність нирок (сеча має низьку відносну густину).</w:t>
      </w:r>
    </w:p>
    <w:p w:rsidR="00B457CA" w:rsidRDefault="00D46D44">
      <w:pPr>
        <w:pStyle w:val="55"/>
        <w:shd w:val="clear" w:color="auto" w:fill="auto"/>
        <w:spacing w:before="0" w:line="381" w:lineRule="exact"/>
        <w:ind w:left="120" w:right="80" w:firstLine="380"/>
      </w:pPr>
      <w:r>
        <w:t>Для цього періоду розвитку ХНН характерна зміна періодів поліпшення і погіршення стану хворого у зв'язку з загостренням основн</w:t>
      </w:r>
      <w:r>
        <w:t>ого урологічного захворювання або з пере</w:t>
      </w:r>
      <w:r>
        <w:softHyphen/>
        <w:t>несеним іншим інтеркурентним захворюванням або оперативним втручанням. З'являються характерні ознаки субуремії. Хворі скаржаться на головний біль, загальну втомлюваність, слабкість, погіршення апетиту, нудоту, блюва</w:t>
      </w:r>
      <w:r>
        <w:t>ння, сухість у роті, спрагу. У малюків часто спостерігаються диспепсичні явища. Діти відстають у фізичному розвитку.</w:t>
      </w:r>
    </w:p>
    <w:p w:rsidR="00B457CA" w:rsidRDefault="00D46D44">
      <w:pPr>
        <w:pStyle w:val="55"/>
        <w:shd w:val="clear" w:color="auto" w:fill="auto"/>
        <w:spacing w:before="0" w:line="381" w:lineRule="exact"/>
        <w:ind w:left="120" w:right="80" w:firstLine="380"/>
      </w:pPr>
      <w:r>
        <w:t>Шкіра у хворих суха, бліда, зеленувато-сіруватого відтінку, підшкірна основа набрякла або тонка. Артеріальний тиск часто підвищується, з'яв</w:t>
      </w:r>
      <w:r>
        <w:t>ляються зміни на очному дні у ви</w:t>
      </w:r>
      <w:r>
        <w:softHyphen/>
        <w:t>гляді набряку диска зорового нерва, крововиливи в сітківку. Відзначається анемія. Змен</w:t>
      </w:r>
      <w:r>
        <w:softHyphen/>
        <w:t xml:space="preserve">шуються резервна лужність крові, рівень гідрокарбонатів. Відзначаються гіпокальціємія, гіпонатріємія, гіпермагніємія. Якщо не проводити </w:t>
      </w:r>
      <w:r>
        <w:t>адекватне лікування, захворювання до</w:t>
      </w:r>
      <w:r>
        <w:softHyphen/>
        <w:t>сить швидко переходить у термінальний ступінь.</w:t>
      </w:r>
    </w:p>
    <w:p w:rsidR="00B457CA" w:rsidRDefault="00D46D44">
      <w:pPr>
        <w:pStyle w:val="55"/>
        <w:shd w:val="clear" w:color="auto" w:fill="auto"/>
        <w:spacing w:before="0" w:line="405" w:lineRule="exact"/>
        <w:ind w:left="60" w:right="100" w:firstLine="0"/>
      </w:pPr>
      <w:r>
        <w:rPr>
          <w:rStyle w:val="TrebuchetMS16pt0pt"/>
          <w:lang w:val="ru-RU" w:eastAsia="ru-RU" w:bidi="ru-RU"/>
        </w:rPr>
        <w:t xml:space="preserve">ХНН IV </w:t>
      </w:r>
      <w:r>
        <w:rPr>
          <w:rStyle w:val="TrebuchetMS16pt0pt"/>
        </w:rPr>
        <w:t xml:space="preserve">ступеня. </w:t>
      </w:r>
      <w:r>
        <w:t xml:space="preserve">Спостерігається клінічний синдром хронічної уремії. При цьому </w:t>
      </w:r>
      <w:r>
        <w:rPr>
          <w:lang w:val="en-US" w:eastAsia="en-US" w:bidi="en-US"/>
        </w:rPr>
        <w:t>pj</w:t>
      </w:r>
      <w:r w:rsidRPr="00A166C9">
        <w:rPr>
          <w:lang w:val="ru-RU" w:eastAsia="en-US" w:bidi="en-US"/>
        </w:rPr>
        <w:t xml:space="preserve"> </w:t>
      </w:r>
      <w:r>
        <w:rPr>
          <w:lang w:val="ru-RU" w:eastAsia="ru-RU" w:bidi="ru-RU"/>
        </w:rPr>
        <w:t xml:space="preserve">ко </w:t>
      </w:r>
      <w:r>
        <w:t>порушується функція не лише нирок, а й інших органів та систем. Різко знижує</w:t>
      </w:r>
      <w:r>
        <w:rPr>
          <w:vertAlign w:val="subscript"/>
        </w:rPr>
        <w:t>Ть</w:t>
      </w:r>
      <w:r>
        <w:t>' фільтрац</w:t>
      </w:r>
      <w:r>
        <w:t xml:space="preserve">ійно-реабсорбційна здатність нирок. Поступово розвивається олігоанур^ осмолярність сечі знижується до рівня плазми (300-350 мосм/л), з'являються набряк' гіперкаліємія, гіпонатріємія, гіпохлоремія, зростання концентрації креатиніну понад </w:t>
      </w:r>
      <w:r>
        <w:rPr>
          <w:rStyle w:val="13pt-1pt"/>
        </w:rPr>
        <w:t>5</w:t>
      </w:r>
      <w:r>
        <w:t>/ мкмоль/л, декомп</w:t>
      </w:r>
      <w:r>
        <w:t xml:space="preserve">енсований ацидоз. Оборотні порушення функції органів кровообіг легень та інших органів поступово переходять у більш виражені застійні явища в </w:t>
      </w:r>
      <w:r>
        <w:rPr>
          <w:rStyle w:val="13pt"/>
        </w:rPr>
        <w:t xml:space="preserve">лег </w:t>
      </w:r>
      <w:r>
        <w:t xml:space="preserve">нях та печінці, прогресування артеріальної гіпертензії. </w:t>
      </w:r>
      <w:r>
        <w:lastRenderedPageBreak/>
        <w:t>Спостерігається прогресуюц артеріальна нефрогенна гіпе</w:t>
      </w:r>
      <w:r>
        <w:t xml:space="preserve">ртензія. Згодом розвивається більш поглиблена </w:t>
      </w:r>
      <w:r>
        <w:rPr>
          <w:lang w:val="ru-RU" w:eastAsia="ru-RU" w:bidi="ru-RU"/>
        </w:rPr>
        <w:t xml:space="preserve">декомпе^ </w:t>
      </w:r>
      <w:r>
        <w:t>сована серцева недостатність.</w:t>
      </w:r>
    </w:p>
    <w:p w:rsidR="00B457CA" w:rsidRDefault="00D46D44">
      <w:pPr>
        <w:pStyle w:val="55"/>
        <w:shd w:val="clear" w:color="auto" w:fill="auto"/>
        <w:spacing w:before="0" w:line="405" w:lineRule="exact"/>
        <w:ind w:left="60" w:right="100" w:firstLine="400"/>
      </w:pPr>
      <w:r>
        <w:t xml:space="preserve">Порушення водно-електролітного балансу, кислотно-лужної рівноваги та гіперазоте- мія зумовлюють надзвичайно тяжкий стан хворих. Вони худнуть, стають кволими, апа тичними, </w:t>
      </w:r>
      <w:r>
        <w:t>неконтактними. Шкіра у них бліда, зелено-жовта, лущиться, тургор її знижений інколи бувають петехіальні крововиливи. Підшкірна клітковина тонка. Слизова оболонка бліда, з крововиливами. Язик сухий, вкритий брудно-сірим нальотом, інколи на ньому з'являються</w:t>
      </w:r>
      <w:r>
        <w:t xml:space="preserve"> виразки.</w:t>
      </w:r>
    </w:p>
    <w:p w:rsidR="00B457CA" w:rsidRDefault="00D46D44">
      <w:pPr>
        <w:pStyle w:val="55"/>
        <w:shd w:val="clear" w:color="auto" w:fill="auto"/>
        <w:spacing w:before="0" w:line="410" w:lineRule="exact"/>
        <w:ind w:left="60" w:right="100" w:firstLine="400"/>
      </w:pPr>
      <w:r>
        <w:t xml:space="preserve">Тяжка уремічна інтоксикація виникає при гіперазотемії більше 1500 мкмоль/л за креа- тиніном, що супроводжується гіперкаліємією вище 6-7 ммоль/л, декомпенсованим ацидо- зом, дизелектролітемією. Діагностується декомпенсована серцева недостатність, </w:t>
      </w:r>
      <w:r>
        <w:t>серцева астма, полісерозит, анасарка, дистрофія печінки та інших органів. Розвивається уремічна кома. ХНН на цій стадії хвороби практично не піддається лікуванню.</w:t>
      </w:r>
    </w:p>
    <w:p w:rsidR="00B457CA" w:rsidRDefault="00D46D44">
      <w:pPr>
        <w:pStyle w:val="55"/>
        <w:shd w:val="clear" w:color="auto" w:fill="auto"/>
        <w:spacing w:before="0" w:line="410" w:lineRule="exact"/>
        <w:ind w:left="60" w:right="100" w:firstLine="400"/>
      </w:pPr>
      <w:r>
        <w:rPr>
          <w:rStyle w:val="TrebuchetMS"/>
        </w:rPr>
        <w:t>Уремічна кома</w:t>
      </w:r>
      <w:r>
        <w:t xml:space="preserve"> розвивається в термінальному ступені ХНН. Розвиток коми повільний. Початкові оз</w:t>
      </w:r>
      <w:r>
        <w:t>наки — загальна слабкість, тяжкість у голові, головний біль, нудота, часта блювота, загальна стурбованість, безсоння.</w:t>
      </w:r>
    </w:p>
    <w:p w:rsidR="00B457CA" w:rsidRDefault="00D46D44">
      <w:pPr>
        <w:pStyle w:val="55"/>
        <w:shd w:val="clear" w:color="auto" w:fill="auto"/>
        <w:spacing w:before="0" w:after="372" w:line="410" w:lineRule="exact"/>
        <w:ind w:left="60" w:right="100" w:firstLine="400"/>
      </w:pPr>
      <w:r>
        <w:t xml:space="preserve">Поступово хворий впадає в стан прострації. Шкіра блідо-жовта, суха, слизові </w:t>
      </w:r>
      <w:r>
        <w:rPr>
          <w:rStyle w:val="13pt"/>
        </w:rPr>
        <w:t xml:space="preserve">також </w:t>
      </w:r>
      <w:r>
        <w:t>сухі, зіниці сухі, не реагують на світло. Нерідко на шкі</w:t>
      </w:r>
      <w:r>
        <w:t xml:space="preserve">рі та слизових виникають крововиливи. Фіксується аміачний запах з рота, частий пульс, часте дихання (при тяжкій комі за типом </w:t>
      </w:r>
      <w:r w:rsidRPr="00A166C9">
        <w:rPr>
          <w:lang w:eastAsia="ru-RU" w:bidi="ru-RU"/>
        </w:rPr>
        <w:t xml:space="preserve">Чейна </w:t>
      </w:r>
      <w:r>
        <w:t xml:space="preserve">— </w:t>
      </w:r>
      <w:r w:rsidRPr="00A166C9">
        <w:rPr>
          <w:lang w:eastAsia="ru-RU" w:bidi="ru-RU"/>
        </w:rPr>
        <w:t xml:space="preserve">Стокса), </w:t>
      </w:r>
      <w:r>
        <w:t>високий артеріальний тиск, що не піддається корекції, токсичний про</w:t>
      </w:r>
      <w:r>
        <w:softHyphen/>
        <w:t>нос, іноді судоми.</w:t>
      </w:r>
    </w:p>
    <w:p w:rsidR="00B457CA" w:rsidRDefault="00D46D44">
      <w:pPr>
        <w:pStyle w:val="1321"/>
        <w:shd w:val="clear" w:color="auto" w:fill="auto"/>
        <w:tabs>
          <w:tab w:val="right" w:pos="13101"/>
        </w:tabs>
        <w:spacing w:before="0" w:after="166" w:line="620" w:lineRule="exact"/>
        <w:ind w:left="60"/>
      </w:pPr>
      <w:bookmarkStart w:id="43" w:name="bookmark43"/>
      <w:r>
        <w:t xml:space="preserve">Ураження систем і органів </w:t>
      </w:r>
      <w:r>
        <w:rPr>
          <w:rStyle w:val="1320pt"/>
          <w:b/>
          <w:bCs/>
          <w:i/>
          <w:iCs/>
        </w:rPr>
        <w:t>при ХНН</w:t>
      </w:r>
      <w:r>
        <w:rPr>
          <w:rStyle w:val="132BookmanOldStyle31pt0pt"/>
          <w:b/>
          <w:bCs/>
        </w:rPr>
        <w:tab/>
        <w:t>|</w:t>
      </w:r>
      <w:bookmarkEnd w:id="43"/>
    </w:p>
    <w:p w:rsidR="00B457CA" w:rsidRDefault="00D46D44">
      <w:pPr>
        <w:pStyle w:val="55"/>
        <w:shd w:val="clear" w:color="auto" w:fill="auto"/>
        <w:spacing w:before="0" w:after="364" w:line="414" w:lineRule="exact"/>
        <w:ind w:left="60" w:right="100" w:firstLine="0"/>
      </w:pPr>
      <w:r>
        <w:t xml:space="preserve">З боку </w:t>
      </w:r>
      <w:r>
        <w:rPr>
          <w:rStyle w:val="TrebuchetMS"/>
        </w:rPr>
        <w:t>органів дихання</w:t>
      </w:r>
      <w:r>
        <w:t xml:space="preserve"> — застійні явища, в пізніх стадіях — рентгенологічна картина "во</w:t>
      </w:r>
      <w:r>
        <w:softHyphen/>
        <w:t>дяної легені"</w:t>
      </w:r>
      <w:r>
        <w:t xml:space="preserve">, накопичення випоту в плевральних порожнинах (ексудативний уремічний плеврит). Дихання часте, утруднене, розвивається трахеобронхіт або бронхопневмонія, яка часто буває причиною летального наслідку. Дизелектролітемія та ацидоз </w:t>
      </w:r>
      <w:r>
        <w:rPr>
          <w:rStyle w:val="34"/>
        </w:rPr>
        <w:t xml:space="preserve">часто є </w:t>
      </w:r>
      <w:r>
        <w:t>при</w:t>
      </w:r>
      <w:r>
        <w:softHyphen/>
        <w:t>чиною виникнення</w:t>
      </w:r>
      <w:r>
        <w:t xml:space="preserve"> задухи.</w:t>
      </w:r>
    </w:p>
    <w:p w:rsidR="00B457CA" w:rsidRDefault="00D46D44">
      <w:pPr>
        <w:pStyle w:val="55"/>
        <w:shd w:val="clear" w:color="auto" w:fill="auto"/>
        <w:spacing w:before="0" w:line="410" w:lineRule="exact"/>
        <w:ind w:left="60" w:right="100" w:firstLine="0"/>
      </w:pPr>
      <w:r>
        <w:rPr>
          <w:rStyle w:val="TrebuchetMS16pt0pt"/>
        </w:rPr>
        <w:t xml:space="preserve">Ураження серцево-судинної системи </w:t>
      </w:r>
      <w:r>
        <w:t>зумовлене прогресивним розвитком артері</w:t>
      </w:r>
      <w:r>
        <w:softHyphen/>
        <w:t>альної гіпертензії нефрогенного генезу, гіперкаліємією, загальною анемізацією, а також зростаючою уремічною інтоксикацією. Межі серця розширені, тони приглушені, відзна</w:t>
      </w:r>
      <w:r>
        <w:softHyphen/>
        <w:t>чаєт</w:t>
      </w:r>
      <w:r>
        <w:t xml:space="preserve">ься систолічний шум, ознаки порушення скоротливості міокарда на </w:t>
      </w:r>
      <w:r>
        <w:rPr>
          <w:rStyle w:val="12pt0"/>
        </w:rPr>
        <w:t>ЕКГ. Значні на</w:t>
      </w:r>
      <w:r>
        <w:rPr>
          <w:rStyle w:val="12pt0"/>
        </w:rPr>
        <w:softHyphen/>
      </w:r>
      <w:r>
        <w:t xml:space="preserve">бряки підшкірної клітковини, недостатність кровообігу, ексудація рідини в </w:t>
      </w:r>
      <w:r>
        <w:rPr>
          <w:rStyle w:val="12pt0"/>
        </w:rPr>
        <w:t xml:space="preserve">порожнина </w:t>
      </w:r>
      <w:r>
        <w:t xml:space="preserve">різко погіршують стан хворого. У 30-40 % хворих в термінальному ступені </w:t>
      </w:r>
      <w:r>
        <w:rPr>
          <w:rStyle w:val="12pt0"/>
        </w:rPr>
        <w:t xml:space="preserve">розвиваєте </w:t>
      </w:r>
      <w:r>
        <w:t xml:space="preserve">уремічний </w:t>
      </w:r>
      <w:r>
        <w:t>перикардит. На очному дні артерії різко звужені, звивисті, диск зорового нерв набряклий. Через ретинопатію знижується гострота зору.</w:t>
      </w:r>
    </w:p>
    <w:p w:rsidR="00B457CA" w:rsidRDefault="00D46D44">
      <w:pPr>
        <w:pStyle w:val="55"/>
        <w:shd w:val="clear" w:color="auto" w:fill="auto"/>
        <w:spacing w:before="0" w:after="360" w:line="378" w:lineRule="exact"/>
        <w:ind w:left="120" w:right="60" w:firstLine="400"/>
        <w:jc w:val="left"/>
      </w:pPr>
      <w:r>
        <w:t xml:space="preserve">'-ніке значення мають </w:t>
      </w:r>
      <w:r>
        <w:rPr>
          <w:rStyle w:val="TrebuchetMS"/>
        </w:rPr>
        <w:t>зміни з боку шлунково-кишкового тракту.</w:t>
      </w:r>
      <w:r>
        <w:t xml:space="preserve"> Ще на ранніх с • .шінх ХНН через стінку шлунка і кишечника по</w:t>
      </w:r>
      <w:r>
        <w:t xml:space="preserve">чинають виділятися продукти азотистого </w:t>
      </w:r>
      <w:r>
        <w:rPr>
          <w:rStyle w:val="34"/>
        </w:rPr>
        <w:t xml:space="preserve">метаболізму, </w:t>
      </w:r>
      <w:r>
        <w:t>що призводить до нудоти, блювоти, втрати апетиту, постійного відчуття не</w:t>
      </w:r>
      <w:r>
        <w:softHyphen/>
      </w:r>
      <w:r>
        <w:rPr>
          <w:rStyle w:val="34"/>
        </w:rPr>
        <w:t xml:space="preserve">земного </w:t>
      </w:r>
      <w:r>
        <w:t>смаку в роті. Розвивається стоматит, наслідком якого буває тяжке ускладнення ХНИ паротит. Спостерігаються анорексія, нудота</w:t>
      </w:r>
      <w:r>
        <w:t xml:space="preserve">, блювання. Це посилює гіпонатріємію ппокаліємію, сприяючи розвитку гіпохлоремічного ацидозу. Уремічний гастоентероколіт </w:t>
      </w:r>
      <w:r>
        <w:rPr>
          <w:rStyle w:val="12pt0pt0"/>
        </w:rPr>
        <w:t xml:space="preserve">веде </w:t>
      </w:r>
      <w:r>
        <w:rPr>
          <w:rStyle w:val="34"/>
        </w:rPr>
        <w:t xml:space="preserve">до </w:t>
      </w:r>
      <w:r>
        <w:t>розвитку некротичних виразкових процесів по ходу шлунково-кишкового тракту, як, проявляються кривавою блювотою та меленою. Виді</w:t>
      </w:r>
      <w:r>
        <w:t>лення азотистих шлаків очереви</w:t>
      </w:r>
      <w:r>
        <w:softHyphen/>
      </w:r>
      <w:r>
        <w:rPr>
          <w:rStyle w:val="12pt0pt0"/>
        </w:rPr>
        <w:t xml:space="preserve">ною </w:t>
      </w:r>
      <w:r>
        <w:t>призводить до розвитку картини уремічного псевдоперитоніту.</w:t>
      </w:r>
    </w:p>
    <w:p w:rsidR="00B457CA" w:rsidRDefault="00D46D44">
      <w:pPr>
        <w:pStyle w:val="55"/>
        <w:shd w:val="clear" w:color="auto" w:fill="auto"/>
        <w:spacing w:before="0" w:after="364" w:line="378" w:lineRule="exact"/>
        <w:ind w:left="120" w:right="60" w:firstLine="0"/>
      </w:pPr>
      <w:r>
        <w:rPr>
          <w:rStyle w:val="TrebuchetMS15pt0pt"/>
        </w:rPr>
        <w:t xml:space="preserve">Неврологічна симптоматика </w:t>
      </w:r>
      <w:r>
        <w:t>— загальмованість, в'ялість, у 1/3 хворих інтоксикацій</w:t>
      </w:r>
      <w:r>
        <w:softHyphen/>
      </w:r>
      <w:r>
        <w:rPr>
          <w:rStyle w:val="34"/>
        </w:rPr>
        <w:t xml:space="preserve">ний </w:t>
      </w:r>
      <w:r>
        <w:t>психоз. Періодично виникають збудження, тривожність, ейфорія, можлива втрата</w:t>
      </w:r>
      <w:r>
        <w:t xml:space="preserve"> сві</w:t>
      </w:r>
      <w:r>
        <w:softHyphen/>
      </w:r>
      <w:r>
        <w:rPr>
          <w:rStyle w:val="34"/>
        </w:rPr>
        <w:t xml:space="preserve">домості </w:t>
      </w:r>
      <w:r>
        <w:t>при розвитку уремічної коми. На фоні арефлексії і гіпорефлексії можуть розви</w:t>
      </w:r>
      <w:r>
        <w:softHyphen/>
        <w:t>нутися судоми.</w:t>
      </w:r>
    </w:p>
    <w:p w:rsidR="00B457CA" w:rsidRDefault="00D46D44">
      <w:pPr>
        <w:pStyle w:val="55"/>
        <w:shd w:val="clear" w:color="auto" w:fill="auto"/>
        <w:spacing w:before="0" w:line="374" w:lineRule="exact"/>
        <w:ind w:left="120" w:right="60" w:firstLine="0"/>
      </w:pPr>
      <w:r>
        <w:rPr>
          <w:rStyle w:val="TrebuchetMS16pt0pt"/>
        </w:rPr>
        <w:lastRenderedPageBreak/>
        <w:t xml:space="preserve">Порушення системи згортання крові </w:t>
      </w:r>
      <w:r>
        <w:t>та геморагічні прояви пов'язані з порушенням тромбоутворення, коагуляції і станом судин при ХНН. Характерним є не сті</w:t>
      </w:r>
      <w:r>
        <w:t>льки зменшен</w:t>
      </w:r>
      <w:r>
        <w:softHyphen/>
        <w:t>ня кількості тромбоцитів, скільки порушення їх функції, генералізоване ураження ендоте</w:t>
      </w:r>
      <w:r>
        <w:softHyphen/>
        <w:t>лію судин. Можлива поява синдрому ДВЗ. Пригнічення еритропоезу у зв'язку із зменшен</w:t>
      </w:r>
      <w:r>
        <w:softHyphen/>
        <w:t xml:space="preserve">ням виділення еритропоетинів і одночасний гемоліз призводять до анемії, </w:t>
      </w:r>
      <w:r>
        <w:t>ступінь якої майже завжди відповідає ступеню недостатності нирок.</w:t>
      </w:r>
    </w:p>
    <w:p w:rsidR="00B457CA" w:rsidRDefault="00D46D44">
      <w:pPr>
        <w:pStyle w:val="55"/>
        <w:shd w:val="clear" w:color="auto" w:fill="auto"/>
        <w:spacing w:before="0" w:line="374" w:lineRule="exact"/>
        <w:ind w:left="180" w:right="60" w:firstLine="340"/>
        <w:jc w:val="left"/>
      </w:pPr>
      <w:r>
        <w:t xml:space="preserve">При ХНН завжди спостерігається зниження </w:t>
      </w:r>
      <w:r>
        <w:rPr>
          <w:rStyle w:val="TrebuchetMS"/>
        </w:rPr>
        <w:t>імунної реактивності організму,</w:t>
      </w:r>
      <w:r>
        <w:t xml:space="preserve"> схиль</w:t>
      </w:r>
      <w:r>
        <w:softHyphen/>
        <w:t>ність до інфекційних захворювань, афебрильна течія інфекційного процесу, лімфопенія.</w:t>
      </w:r>
    </w:p>
    <w:p w:rsidR="00B457CA" w:rsidRDefault="00D46D44">
      <w:pPr>
        <w:pStyle w:val="55"/>
        <w:shd w:val="clear" w:color="auto" w:fill="auto"/>
        <w:spacing w:before="0" w:after="595" w:line="374" w:lineRule="exact"/>
        <w:ind w:left="180" w:right="60" w:firstLine="340"/>
        <w:jc w:val="left"/>
      </w:pPr>
      <w:r>
        <w:t>Ступінь ураження систем і о</w:t>
      </w:r>
      <w:r>
        <w:t>рганів та вираженість клінічних проявів практично завжди прямо пропорційні ступеню гіперазотеміїта важкості ХНН.</w:t>
      </w:r>
    </w:p>
    <w:p w:rsidR="00B457CA" w:rsidRDefault="00D46D44">
      <w:pPr>
        <w:pStyle w:val="132"/>
        <w:shd w:val="clear" w:color="auto" w:fill="auto"/>
        <w:spacing w:before="0" w:after="42" w:line="380" w:lineRule="exact"/>
        <w:ind w:left="180"/>
      </w:pPr>
      <w:bookmarkStart w:id="44" w:name="bookmark44"/>
      <w:r>
        <w:t>Діагностика</w:t>
      </w:r>
      <w:bookmarkEnd w:id="44"/>
    </w:p>
    <w:p w:rsidR="00B457CA" w:rsidRDefault="00D46D44">
      <w:pPr>
        <w:pStyle w:val="55"/>
        <w:shd w:val="clear" w:color="auto" w:fill="auto"/>
        <w:spacing w:before="0" w:after="250" w:line="387" w:lineRule="exact"/>
        <w:ind w:left="180" w:right="60" w:firstLine="0"/>
      </w:pPr>
      <w:r>
        <w:t>Базується на скаргах, клінічних проявах, даних анамнезу, біохімічних методів дослідження, кліренс тестів, пункційної біопсії нирок.</w:t>
      </w:r>
      <w:r>
        <w:t xml:space="preserve"> Обов'язковим є визначення швидкості клубочко- вої фільтрації та канальцевої реабсорбції за концентрацією креатиніну плазми та сечі та діурезу).</w:t>
      </w:r>
    </w:p>
    <w:p w:rsidR="00B457CA" w:rsidRDefault="00D46D44">
      <w:pPr>
        <w:pStyle w:val="251"/>
        <w:shd w:val="clear" w:color="auto" w:fill="auto"/>
        <w:spacing w:before="0" w:after="126" w:line="300" w:lineRule="exact"/>
        <w:ind w:left="180"/>
      </w:pPr>
      <w:bookmarkStart w:id="45" w:name="bookmark45"/>
      <w:r>
        <w:t xml:space="preserve">Клінічні </w:t>
      </w:r>
      <w:r>
        <w:rPr>
          <w:rStyle w:val="2512pt"/>
          <w:b/>
          <w:bCs/>
          <w:i/>
          <w:iCs/>
        </w:rPr>
        <w:t xml:space="preserve">критерії </w:t>
      </w:r>
      <w:r>
        <w:t xml:space="preserve">діагностики </w:t>
      </w:r>
      <w:r>
        <w:rPr>
          <w:rStyle w:val="2512pt"/>
          <w:b/>
          <w:bCs/>
          <w:i/>
          <w:iCs/>
        </w:rPr>
        <w:t>ХНН:</w:t>
      </w:r>
      <w:bookmarkEnd w:id="45"/>
    </w:p>
    <w:p w:rsidR="00B457CA" w:rsidRDefault="00D46D44">
      <w:pPr>
        <w:pStyle w:val="55"/>
        <w:numPr>
          <w:ilvl w:val="0"/>
          <w:numId w:val="15"/>
        </w:numPr>
        <w:shd w:val="clear" w:color="auto" w:fill="auto"/>
        <w:spacing w:before="0" w:line="280" w:lineRule="exact"/>
        <w:ind w:left="180" w:firstLine="0"/>
      </w:pPr>
      <w:r>
        <w:t xml:space="preserve"> Основні прояви:</w:t>
      </w:r>
    </w:p>
    <w:p w:rsidR="00B457CA" w:rsidRDefault="00D46D44">
      <w:pPr>
        <w:pStyle w:val="55"/>
        <w:numPr>
          <w:ilvl w:val="0"/>
          <w:numId w:val="6"/>
        </w:numPr>
        <w:shd w:val="clear" w:color="auto" w:fill="auto"/>
        <w:spacing w:before="0" w:line="378" w:lineRule="exact"/>
        <w:ind w:left="180" w:firstLine="340"/>
        <w:jc w:val="left"/>
      </w:pPr>
      <w:r>
        <w:t xml:space="preserve"> симптоми ендогенної інтоксикації</w:t>
      </w:r>
    </w:p>
    <w:p w:rsidR="00B457CA" w:rsidRDefault="00D46D44">
      <w:pPr>
        <w:pStyle w:val="55"/>
        <w:numPr>
          <w:ilvl w:val="0"/>
          <w:numId w:val="6"/>
        </w:numPr>
        <w:shd w:val="clear" w:color="auto" w:fill="auto"/>
        <w:spacing w:before="0" w:line="378" w:lineRule="exact"/>
        <w:ind w:left="180" w:firstLine="340"/>
        <w:jc w:val="left"/>
      </w:pPr>
      <w:r>
        <w:t xml:space="preserve"> олігурія</w:t>
      </w:r>
    </w:p>
    <w:p w:rsidR="00B457CA" w:rsidRDefault="00D46D44">
      <w:pPr>
        <w:pStyle w:val="55"/>
        <w:numPr>
          <w:ilvl w:val="0"/>
          <w:numId w:val="6"/>
        </w:numPr>
        <w:shd w:val="clear" w:color="auto" w:fill="auto"/>
        <w:spacing w:before="0" w:line="378" w:lineRule="exact"/>
        <w:ind w:left="180" w:firstLine="340"/>
        <w:jc w:val="left"/>
      </w:pPr>
      <w:r>
        <w:t xml:space="preserve"> набряки</w:t>
      </w:r>
    </w:p>
    <w:p w:rsidR="00B457CA" w:rsidRDefault="00D46D44">
      <w:pPr>
        <w:pStyle w:val="55"/>
        <w:numPr>
          <w:ilvl w:val="0"/>
          <w:numId w:val="6"/>
        </w:numPr>
        <w:shd w:val="clear" w:color="auto" w:fill="auto"/>
        <w:spacing w:before="0" w:line="365" w:lineRule="exact"/>
        <w:ind w:left="180" w:firstLine="340"/>
        <w:jc w:val="left"/>
      </w:pPr>
      <w:r>
        <w:t xml:space="preserve"> нудота</w:t>
      </w:r>
    </w:p>
    <w:p w:rsidR="00B457CA" w:rsidRDefault="00D46D44">
      <w:pPr>
        <w:pStyle w:val="55"/>
        <w:numPr>
          <w:ilvl w:val="0"/>
          <w:numId w:val="6"/>
        </w:numPr>
        <w:shd w:val="clear" w:color="auto" w:fill="auto"/>
        <w:spacing w:before="0" w:line="365" w:lineRule="exact"/>
        <w:ind w:left="180" w:firstLine="340"/>
        <w:jc w:val="left"/>
      </w:pPr>
      <w:r>
        <w:t xml:space="preserve"> блювота</w:t>
      </w:r>
    </w:p>
    <w:p w:rsidR="00B457CA" w:rsidRDefault="00D46D44">
      <w:pPr>
        <w:pStyle w:val="55"/>
        <w:numPr>
          <w:ilvl w:val="0"/>
          <w:numId w:val="15"/>
        </w:numPr>
        <w:shd w:val="clear" w:color="auto" w:fill="auto"/>
        <w:spacing w:before="0" w:line="365" w:lineRule="exact"/>
        <w:ind w:left="180" w:firstLine="0"/>
      </w:pPr>
      <w:r>
        <w:t xml:space="preserve"> Можливі прояви:</w:t>
      </w:r>
    </w:p>
    <w:p w:rsidR="00B457CA" w:rsidRDefault="00D46D44">
      <w:pPr>
        <w:pStyle w:val="55"/>
        <w:numPr>
          <w:ilvl w:val="0"/>
          <w:numId w:val="6"/>
        </w:numPr>
        <w:shd w:val="clear" w:color="auto" w:fill="auto"/>
        <w:spacing w:before="0" w:line="365" w:lineRule="exact"/>
        <w:ind w:left="180" w:firstLine="340"/>
        <w:jc w:val="left"/>
      </w:pPr>
      <w:r>
        <w:t xml:space="preserve"> артеріальна гіпертензія</w:t>
      </w:r>
    </w:p>
    <w:p w:rsidR="00B457CA" w:rsidRDefault="00D46D44">
      <w:pPr>
        <w:pStyle w:val="55"/>
        <w:numPr>
          <w:ilvl w:val="0"/>
          <w:numId w:val="6"/>
        </w:numPr>
        <w:shd w:val="clear" w:color="auto" w:fill="auto"/>
        <w:spacing w:before="0" w:line="365" w:lineRule="exact"/>
        <w:ind w:left="180" w:firstLine="340"/>
        <w:jc w:val="left"/>
      </w:pPr>
      <w:r>
        <w:t xml:space="preserve"> макрогематурія чи мікрогематурія</w:t>
      </w:r>
    </w:p>
    <w:p w:rsidR="00B457CA" w:rsidRDefault="00D46D44">
      <w:pPr>
        <w:pStyle w:val="55"/>
        <w:numPr>
          <w:ilvl w:val="0"/>
          <w:numId w:val="6"/>
        </w:numPr>
        <w:shd w:val="clear" w:color="auto" w:fill="auto"/>
        <w:spacing w:before="0" w:line="365" w:lineRule="exact"/>
        <w:ind w:left="180" w:firstLine="340"/>
        <w:jc w:val="left"/>
      </w:pPr>
      <w:r>
        <w:t xml:space="preserve"> порушення сечовипускання</w:t>
      </w:r>
    </w:p>
    <w:p w:rsidR="00B457CA" w:rsidRDefault="00D46D44">
      <w:pPr>
        <w:pStyle w:val="55"/>
        <w:numPr>
          <w:ilvl w:val="0"/>
          <w:numId w:val="6"/>
        </w:numPr>
        <w:shd w:val="clear" w:color="auto" w:fill="auto"/>
        <w:spacing w:before="0" w:line="365" w:lineRule="exact"/>
        <w:ind w:left="180" w:firstLine="340"/>
        <w:jc w:val="left"/>
      </w:pPr>
      <w:r>
        <w:t xml:space="preserve"> свербіння шкіри</w:t>
      </w:r>
    </w:p>
    <w:p w:rsidR="00B457CA" w:rsidRDefault="00D46D44">
      <w:pPr>
        <w:pStyle w:val="55"/>
        <w:numPr>
          <w:ilvl w:val="0"/>
          <w:numId w:val="6"/>
        </w:numPr>
        <w:shd w:val="clear" w:color="auto" w:fill="auto"/>
        <w:spacing w:before="0" w:line="365" w:lineRule="exact"/>
        <w:ind w:left="180" w:firstLine="340"/>
        <w:jc w:val="left"/>
        <w:sectPr w:rsidR="00B457CA">
          <w:headerReference w:type="even" r:id="rId31"/>
          <w:headerReference w:type="default" r:id="rId32"/>
          <w:pgSz w:w="16838" w:h="23810"/>
          <w:pgMar w:top="1745" w:right="1198" w:bottom="2254" w:left="1198" w:header="0" w:footer="3" w:gutter="1374"/>
          <w:cols w:space="720"/>
          <w:noEndnote/>
          <w:docGrid w:linePitch="360"/>
        </w:sectPr>
      </w:pPr>
      <w:r>
        <w:t xml:space="preserve"> крововиливи</w:t>
      </w:r>
    </w:p>
    <w:p w:rsidR="00B457CA" w:rsidRDefault="00D46D44">
      <w:pPr>
        <w:pStyle w:val="201"/>
        <w:shd w:val="clear" w:color="auto" w:fill="auto"/>
        <w:spacing w:after="0" w:line="320" w:lineRule="exact"/>
        <w:jc w:val="left"/>
        <w:sectPr w:rsidR="00B457CA">
          <w:pgSz w:w="16838" w:h="23810"/>
          <w:pgMar w:top="2611" w:right="6979" w:bottom="2845" w:left="3050" w:header="0" w:footer="3" w:gutter="0"/>
          <w:cols w:space="720"/>
          <w:noEndnote/>
          <w:docGrid w:linePitch="360"/>
        </w:sectPr>
      </w:pPr>
      <w:bookmarkStart w:id="46" w:name="bookmark46"/>
      <w:r>
        <w:lastRenderedPageBreak/>
        <w:t>Лабораторні критерії діагностики ХНН:</w:t>
      </w:r>
      <w:bookmarkEnd w:id="46"/>
    </w:p>
    <w:p w:rsidR="00B457CA" w:rsidRDefault="00B457CA">
      <w:pPr>
        <w:spacing w:line="225" w:lineRule="exact"/>
        <w:rPr>
          <w:sz w:val="18"/>
          <w:szCs w:val="18"/>
        </w:rPr>
      </w:pPr>
    </w:p>
    <w:p w:rsidR="00B457CA" w:rsidRDefault="00B457CA">
      <w:pPr>
        <w:rPr>
          <w:sz w:val="2"/>
          <w:szCs w:val="2"/>
        </w:rPr>
        <w:sectPr w:rsidR="00B457CA">
          <w:type w:val="continuous"/>
          <w:pgSz w:w="16838" w:h="23810"/>
          <w:pgMar w:top="0" w:right="0" w:bottom="0" w:left="0" w:header="0" w:footer="3" w:gutter="0"/>
          <w:cols w:space="720"/>
          <w:noEndnote/>
          <w:docGrid w:linePitch="360"/>
        </w:sectPr>
      </w:pPr>
    </w:p>
    <w:p w:rsidR="00B457CA" w:rsidRDefault="00D46D44">
      <w:pPr>
        <w:pStyle w:val="221"/>
        <w:framePr w:w="6360" w:h="325" w:vSpace="424" w:wrap="around" w:vAnchor="text" w:hAnchor="margin" w:x="-196" w:y="42"/>
        <w:shd w:val="clear" w:color="auto" w:fill="auto"/>
        <w:tabs>
          <w:tab w:val="right" w:pos="3921"/>
          <w:tab w:val="right" w:pos="4731"/>
          <w:tab w:val="right" w:pos="6258"/>
        </w:tabs>
        <w:spacing w:before="0" w:after="0" w:line="260" w:lineRule="exact"/>
        <w:ind w:firstLine="0"/>
      </w:pPr>
      <w:r>
        <w:rPr>
          <w:rStyle w:val="22Exact"/>
          <w:b/>
          <w:bCs/>
          <w:spacing w:val="-20"/>
        </w:rPr>
        <w:t>Аналіз сечі:</w:t>
      </w:r>
      <w:r>
        <w:rPr>
          <w:rStyle w:val="22Exact"/>
          <w:b/>
          <w:bCs/>
          <w:spacing w:val="-20"/>
        </w:rPr>
        <w:tab/>
        <w:t>Аналіз</w:t>
      </w:r>
      <w:r>
        <w:rPr>
          <w:rStyle w:val="22Exact"/>
          <w:b/>
          <w:bCs/>
          <w:spacing w:val="-20"/>
        </w:rPr>
        <w:tab/>
        <w:t>крові</w:t>
      </w:r>
      <w:r>
        <w:rPr>
          <w:rStyle w:val="22Exact"/>
          <w:b/>
          <w:bCs/>
          <w:spacing w:val="-20"/>
        </w:rPr>
        <w:tab/>
        <w:t>клінічний:</w:t>
      </w:r>
    </w:p>
    <w:p w:rsidR="00B457CA" w:rsidRDefault="00B457CA">
      <w:pPr>
        <w:rPr>
          <w:sz w:val="2"/>
          <w:szCs w:val="2"/>
        </w:rPr>
      </w:pPr>
    </w:p>
    <w:p w:rsidR="00B457CA" w:rsidRDefault="00D46D44">
      <w:pPr>
        <w:pStyle w:val="211"/>
        <w:shd w:val="clear" w:color="auto" w:fill="auto"/>
        <w:spacing w:after="0" w:line="374" w:lineRule="exact"/>
        <w:ind w:left="40" w:firstLine="0"/>
        <w:jc w:val="left"/>
      </w:pPr>
      <w:r>
        <w:t>протеїнурія</w:t>
      </w:r>
    </w:p>
    <w:p w:rsidR="00B457CA" w:rsidRDefault="00D46D44">
      <w:pPr>
        <w:pStyle w:val="211"/>
        <w:shd w:val="clear" w:color="auto" w:fill="auto"/>
        <w:spacing w:after="0" w:line="374" w:lineRule="exact"/>
        <w:ind w:left="40" w:firstLine="0"/>
        <w:jc w:val="left"/>
      </w:pPr>
      <w:r>
        <w:t>гіпоізостенурія</w:t>
      </w:r>
    </w:p>
    <w:p w:rsidR="00B457CA" w:rsidRDefault="00D46D44">
      <w:pPr>
        <w:pStyle w:val="211"/>
        <w:shd w:val="clear" w:color="auto" w:fill="auto"/>
        <w:spacing w:after="0" w:line="374" w:lineRule="exact"/>
        <w:ind w:left="40" w:firstLine="0"/>
        <w:jc w:val="left"/>
      </w:pPr>
      <w:r>
        <w:t>циліндрурія</w:t>
      </w:r>
    </w:p>
    <w:p w:rsidR="00B457CA" w:rsidRDefault="00D46D44">
      <w:pPr>
        <w:pStyle w:val="211"/>
        <w:shd w:val="clear" w:color="auto" w:fill="auto"/>
        <w:spacing w:after="0" w:line="374" w:lineRule="exact"/>
        <w:ind w:left="40" w:firstLine="0"/>
        <w:jc w:val="left"/>
      </w:pPr>
      <w:r>
        <w:t>можлива</w:t>
      </w:r>
    </w:p>
    <w:p w:rsidR="00B457CA" w:rsidRDefault="00D46D44">
      <w:pPr>
        <w:pStyle w:val="211"/>
        <w:shd w:val="clear" w:color="auto" w:fill="auto"/>
        <w:spacing w:after="0" w:line="374" w:lineRule="exact"/>
        <w:ind w:left="40" w:firstLine="0"/>
        <w:jc w:val="left"/>
      </w:pPr>
      <w:r>
        <w:t>абактеріальна</w:t>
      </w:r>
    </w:p>
    <w:p w:rsidR="00B457CA" w:rsidRDefault="00D46D44">
      <w:pPr>
        <w:pStyle w:val="211"/>
        <w:shd w:val="clear" w:color="auto" w:fill="auto"/>
        <w:spacing w:after="0" w:line="374" w:lineRule="exact"/>
        <w:ind w:left="40" w:firstLine="0"/>
        <w:jc w:val="left"/>
      </w:pPr>
      <w:r>
        <w:t>лейкоцитурія</w:t>
      </w:r>
    </w:p>
    <w:p w:rsidR="00B457CA" w:rsidRDefault="00D46D44">
      <w:pPr>
        <w:pStyle w:val="211"/>
        <w:shd w:val="clear" w:color="auto" w:fill="auto"/>
        <w:spacing w:after="0" w:line="374" w:lineRule="exact"/>
        <w:ind w:left="40" w:firstLine="0"/>
        <w:jc w:val="left"/>
      </w:pPr>
      <w:r>
        <w:t>можлива</w:t>
      </w:r>
    </w:p>
    <w:p w:rsidR="00B457CA" w:rsidRDefault="00D46D44">
      <w:pPr>
        <w:pStyle w:val="211"/>
        <w:shd w:val="clear" w:color="auto" w:fill="auto"/>
        <w:spacing w:after="0" w:line="374" w:lineRule="exact"/>
        <w:ind w:left="40" w:firstLine="0"/>
        <w:jc w:val="left"/>
      </w:pPr>
      <w:r>
        <w:t>гематурія</w:t>
      </w:r>
    </w:p>
    <w:p w:rsidR="00B457CA" w:rsidRDefault="00D46D44">
      <w:pPr>
        <w:pStyle w:val="211"/>
        <w:shd w:val="clear" w:color="auto" w:fill="auto"/>
        <w:spacing w:after="0" w:line="379" w:lineRule="exact"/>
        <w:ind w:left="40" w:firstLine="0"/>
      </w:pPr>
      <w:r>
        <w:t>анемія</w:t>
      </w:r>
    </w:p>
    <w:p w:rsidR="00B457CA" w:rsidRDefault="00D46D44">
      <w:pPr>
        <w:pStyle w:val="211"/>
        <w:shd w:val="clear" w:color="auto" w:fill="auto"/>
        <w:spacing w:after="0" w:line="379" w:lineRule="exact"/>
        <w:ind w:left="40" w:right="260" w:firstLine="0"/>
      </w:pPr>
      <w:r>
        <w:t xml:space="preserve">збільшення швидкості </w:t>
      </w:r>
      <w:r>
        <w:lastRenderedPageBreak/>
        <w:t xml:space="preserve">осідання еритроцитів </w:t>
      </w:r>
      <w:r>
        <w:rPr>
          <w:rStyle w:val="21-1pt"/>
        </w:rPr>
        <w:t>(ШОЕ)</w:t>
      </w:r>
    </w:p>
    <w:p w:rsidR="00B457CA" w:rsidRDefault="00D46D44">
      <w:pPr>
        <w:pStyle w:val="211"/>
        <w:shd w:val="clear" w:color="auto" w:fill="auto"/>
        <w:spacing w:after="0" w:line="379" w:lineRule="exact"/>
        <w:ind w:left="40" w:firstLine="0"/>
      </w:pPr>
      <w:r>
        <w:t>можливий помірний</w:t>
      </w:r>
    </w:p>
    <w:p w:rsidR="00B457CA" w:rsidRDefault="00D46D44">
      <w:pPr>
        <w:pStyle w:val="211"/>
        <w:shd w:val="clear" w:color="auto" w:fill="auto"/>
        <w:spacing w:after="0" w:line="379" w:lineRule="exact"/>
        <w:ind w:left="40" w:firstLine="0"/>
      </w:pPr>
      <w:r>
        <w:t>лейкоцитоз</w:t>
      </w:r>
    </w:p>
    <w:p w:rsidR="00B457CA" w:rsidRDefault="00D46D44">
      <w:pPr>
        <w:pStyle w:val="211"/>
        <w:shd w:val="clear" w:color="auto" w:fill="auto"/>
        <w:spacing w:after="0" w:line="379" w:lineRule="exact"/>
        <w:ind w:left="40" w:firstLine="0"/>
      </w:pPr>
      <w:r>
        <w:t>можливе зрушення</w:t>
      </w:r>
    </w:p>
    <w:p w:rsidR="00B457CA" w:rsidRDefault="00D46D44">
      <w:pPr>
        <w:pStyle w:val="211"/>
        <w:shd w:val="clear" w:color="auto" w:fill="auto"/>
        <w:spacing w:after="0" w:line="379" w:lineRule="exact"/>
        <w:ind w:left="40" w:firstLine="0"/>
      </w:pPr>
      <w:r>
        <w:t>лейкоцитарної формулі</w:t>
      </w:r>
    </w:p>
    <w:p w:rsidR="00B457CA" w:rsidRDefault="00D46D44">
      <w:pPr>
        <w:pStyle w:val="211"/>
        <w:shd w:val="clear" w:color="auto" w:fill="auto"/>
        <w:spacing w:after="0" w:line="379" w:lineRule="exact"/>
        <w:ind w:left="40" w:firstLine="0"/>
      </w:pPr>
      <w:r>
        <w:t>вліво</w:t>
      </w:r>
    </w:p>
    <w:p w:rsidR="00B457CA" w:rsidRDefault="00D46D44">
      <w:pPr>
        <w:pStyle w:val="211"/>
        <w:shd w:val="clear" w:color="auto" w:fill="auto"/>
        <w:spacing w:after="0" w:line="379" w:lineRule="exact"/>
        <w:ind w:left="40" w:firstLine="0"/>
      </w:pPr>
      <w:r>
        <w:t>можлива</w:t>
      </w:r>
    </w:p>
    <w:p w:rsidR="00B457CA" w:rsidRDefault="00D46D44">
      <w:pPr>
        <w:pStyle w:val="211"/>
        <w:shd w:val="clear" w:color="auto" w:fill="auto"/>
        <w:spacing w:after="0" w:line="379" w:lineRule="exact"/>
        <w:ind w:left="40" w:firstLine="0"/>
      </w:pPr>
      <w:r>
        <w:t>тромбоцитопенія</w:t>
      </w:r>
    </w:p>
    <w:p w:rsidR="00B457CA" w:rsidRDefault="00D46D44">
      <w:pPr>
        <w:pStyle w:val="221"/>
        <w:shd w:val="clear" w:color="auto" w:fill="auto"/>
        <w:spacing w:before="0" w:after="264" w:line="280" w:lineRule="exact"/>
        <w:ind w:left="300" w:hanging="260"/>
        <w:jc w:val="left"/>
      </w:pPr>
      <w:r>
        <w:t>Аналіз крові біохімічний:</w:t>
      </w:r>
    </w:p>
    <w:p w:rsidR="00B457CA" w:rsidRDefault="00D46D44">
      <w:pPr>
        <w:pStyle w:val="55"/>
        <w:numPr>
          <w:ilvl w:val="0"/>
          <w:numId w:val="6"/>
        </w:numPr>
        <w:shd w:val="clear" w:color="auto" w:fill="auto"/>
        <w:spacing w:before="0" w:after="136" w:line="374" w:lineRule="exact"/>
        <w:ind w:left="300" w:hanging="260"/>
        <w:jc w:val="left"/>
      </w:pPr>
      <w:r>
        <w:lastRenderedPageBreak/>
        <w:t xml:space="preserve"> збільшення рівнів сечовини креатиніну, залишкового азоту в крові</w:t>
      </w:r>
    </w:p>
    <w:p w:rsidR="00B457CA" w:rsidRDefault="00D46D44">
      <w:pPr>
        <w:pStyle w:val="55"/>
        <w:numPr>
          <w:ilvl w:val="0"/>
          <w:numId w:val="6"/>
        </w:numPr>
        <w:shd w:val="clear" w:color="auto" w:fill="auto"/>
        <w:spacing w:before="0" w:line="280" w:lineRule="exact"/>
        <w:ind w:left="300" w:hanging="260"/>
        <w:jc w:val="left"/>
      </w:pPr>
      <w:r>
        <w:t xml:space="preserve"> збільшення загальних ліпідів</w:t>
      </w:r>
    </w:p>
    <w:p w:rsidR="00B457CA" w:rsidRDefault="00D46D44">
      <w:pPr>
        <w:pStyle w:val="55"/>
        <w:shd w:val="clear" w:color="auto" w:fill="auto"/>
        <w:spacing w:before="0" w:line="383" w:lineRule="exact"/>
        <w:ind w:left="300" w:right="240" w:firstLine="0"/>
        <w:jc w:val="left"/>
        <w:sectPr w:rsidR="00B457CA">
          <w:type w:val="continuous"/>
          <w:pgSz w:w="16838" w:h="23810"/>
          <w:pgMar w:top="2596" w:right="2104" w:bottom="2830" w:left="3544" w:header="0" w:footer="3" w:gutter="0"/>
          <w:cols w:num="3" w:space="720" w:equalWidth="0">
            <w:col w:w="2024" w:space="987"/>
            <w:col w:w="3209" w:space="708"/>
            <w:col w:w="4262"/>
          </w:cols>
          <w:noEndnote/>
          <w:docGrid w:linePitch="360"/>
        </w:sectPr>
      </w:pPr>
      <w:r>
        <w:t xml:space="preserve">В-ліпопротеїдів гіперкаліємія гіпокоагуляція гіпокальціємія </w:t>
      </w:r>
      <w:r>
        <w:t>гіперфосфатемія можлива гіподиспротеїнемія гіперхолестеринемія</w:t>
      </w:r>
    </w:p>
    <w:p w:rsidR="00B457CA" w:rsidRDefault="00B457CA">
      <w:pPr>
        <w:spacing w:line="240" w:lineRule="exact"/>
        <w:rPr>
          <w:sz w:val="19"/>
          <w:szCs w:val="19"/>
        </w:rPr>
      </w:pPr>
    </w:p>
    <w:p w:rsidR="00B457CA" w:rsidRDefault="00B457CA">
      <w:pPr>
        <w:spacing w:before="5" w:after="5" w:line="240" w:lineRule="exact"/>
        <w:rPr>
          <w:sz w:val="19"/>
          <w:szCs w:val="19"/>
        </w:rPr>
      </w:pPr>
    </w:p>
    <w:p w:rsidR="00B457CA" w:rsidRDefault="00B457CA">
      <w:pPr>
        <w:rPr>
          <w:sz w:val="2"/>
          <w:szCs w:val="2"/>
        </w:rPr>
        <w:sectPr w:rsidR="00B457CA">
          <w:type w:val="continuous"/>
          <w:pgSz w:w="16838" w:h="23810"/>
          <w:pgMar w:top="0" w:right="0" w:bottom="0" w:left="0" w:header="0" w:footer="3" w:gutter="0"/>
          <w:cols w:space="720"/>
          <w:noEndnote/>
          <w:docGrid w:linePitch="360"/>
        </w:sectPr>
      </w:pPr>
    </w:p>
    <w:p w:rsidR="00B457CA" w:rsidRDefault="00D46D44">
      <w:pPr>
        <w:pStyle w:val="211"/>
        <w:shd w:val="clear" w:color="auto" w:fill="auto"/>
        <w:spacing w:after="646" w:line="362" w:lineRule="exact"/>
        <w:ind w:left="80" w:right="20" w:firstLine="0"/>
      </w:pPr>
      <w:r>
        <w:lastRenderedPageBreak/>
        <w:t>Діагностика причини ХНН урологічного характеру вимагає проведення спеціального ін</w:t>
      </w:r>
      <w:r>
        <w:softHyphen/>
        <w:t>струментального, ультразвукового і рентгенологічного обстеження залежно від характе</w:t>
      </w:r>
      <w:r>
        <w:softHyphen/>
        <w:t>ру</w:t>
      </w:r>
      <w:r>
        <w:t xml:space="preserve"> патологи. З метою виявлення ранніх форм ХНН проводять профілактичні огляди ди</w:t>
      </w:r>
      <w:r>
        <w:softHyphen/>
        <w:t>тячого і дорослого населення з обов'язковим застосуванням функціональних ниркових проб.</w:t>
      </w:r>
    </w:p>
    <w:p w:rsidR="00B457CA" w:rsidRDefault="00D46D44">
      <w:pPr>
        <w:pStyle w:val="132"/>
        <w:shd w:val="clear" w:color="auto" w:fill="auto"/>
        <w:spacing w:before="0" w:after="245" w:line="380" w:lineRule="exact"/>
        <w:ind w:left="80"/>
      </w:pPr>
      <w:bookmarkStart w:id="47" w:name="bookmark47"/>
      <w:r>
        <w:t>Лікування</w:t>
      </w:r>
      <w:bookmarkEnd w:id="47"/>
    </w:p>
    <w:p w:rsidR="00B457CA" w:rsidRDefault="00D46D44">
      <w:pPr>
        <w:pStyle w:val="260"/>
        <w:shd w:val="clear" w:color="auto" w:fill="auto"/>
        <w:spacing w:before="0"/>
        <w:ind w:left="80"/>
      </w:pPr>
      <w:bookmarkStart w:id="48" w:name="bookmark48"/>
      <w:r>
        <w:t>Консервативне лікування</w:t>
      </w:r>
      <w:bookmarkEnd w:id="48"/>
    </w:p>
    <w:p w:rsidR="00B457CA" w:rsidRDefault="00D46D44">
      <w:pPr>
        <w:pStyle w:val="201"/>
        <w:shd w:val="clear" w:color="auto" w:fill="auto"/>
        <w:spacing w:after="0" w:line="523" w:lineRule="exact"/>
        <w:ind w:left="80"/>
      </w:pPr>
      <w:bookmarkStart w:id="49" w:name="bookmark49"/>
      <w:r>
        <w:t>Дієтотерапія ґрунтується на наступних принципах:</w:t>
      </w:r>
      <w:bookmarkEnd w:id="49"/>
    </w:p>
    <w:p w:rsidR="00B457CA" w:rsidRDefault="00D46D44">
      <w:pPr>
        <w:pStyle w:val="211"/>
        <w:numPr>
          <w:ilvl w:val="0"/>
          <w:numId w:val="16"/>
        </w:numPr>
        <w:shd w:val="clear" w:color="auto" w:fill="auto"/>
        <w:spacing w:after="0" w:line="523" w:lineRule="exact"/>
        <w:ind w:left="560" w:firstLine="0"/>
        <w:jc w:val="left"/>
      </w:pPr>
      <w:r>
        <w:t xml:space="preserve"> Зменш</w:t>
      </w:r>
      <w:r>
        <w:t>ення вживання білка з їжею — низькобілкова дієта (НБД).</w:t>
      </w:r>
    </w:p>
    <w:p w:rsidR="00B457CA" w:rsidRDefault="00D46D44">
      <w:pPr>
        <w:pStyle w:val="211"/>
        <w:numPr>
          <w:ilvl w:val="0"/>
          <w:numId w:val="16"/>
        </w:numPr>
        <w:shd w:val="clear" w:color="auto" w:fill="auto"/>
        <w:spacing w:after="62" w:line="280" w:lineRule="exact"/>
        <w:ind w:left="560" w:firstLine="0"/>
        <w:jc w:val="left"/>
      </w:pPr>
      <w:r>
        <w:t xml:space="preserve"> Контроль споживання рідини.</w:t>
      </w:r>
    </w:p>
    <w:p w:rsidR="00B457CA" w:rsidRDefault="00D46D44">
      <w:pPr>
        <w:pStyle w:val="211"/>
        <w:numPr>
          <w:ilvl w:val="0"/>
          <w:numId w:val="16"/>
        </w:numPr>
        <w:shd w:val="clear" w:color="auto" w:fill="auto"/>
        <w:spacing w:after="301" w:line="280" w:lineRule="exact"/>
        <w:ind w:left="560" w:firstLine="0"/>
        <w:jc w:val="left"/>
      </w:pPr>
      <w:r>
        <w:t xml:space="preserve"> Зменшення вживання продуктів, що містять натрій, калій, магній, хлор, фосфати.</w:t>
      </w:r>
    </w:p>
    <w:p w:rsidR="00B457CA" w:rsidRDefault="00D46D44">
      <w:pPr>
        <w:pStyle w:val="211"/>
        <w:shd w:val="clear" w:color="auto" w:fill="auto"/>
        <w:spacing w:after="0" w:line="354" w:lineRule="exact"/>
        <w:ind w:left="260" w:right="20" w:firstLine="0"/>
        <w:sectPr w:rsidR="00B457CA">
          <w:type w:val="continuous"/>
          <w:pgSz w:w="16838" w:h="23810"/>
          <w:pgMar w:top="2611" w:right="1922" w:bottom="2845" w:left="3235" w:header="0" w:footer="3" w:gutter="0"/>
          <w:cols w:space="720"/>
          <w:noEndnote/>
          <w:docGrid w:linePitch="360"/>
        </w:sectPr>
      </w:pPr>
      <w:r>
        <w:rPr>
          <w:rStyle w:val="21TrebuchetMS16pt0pt"/>
        </w:rPr>
        <w:t xml:space="preserve">Низькобілкова дієта </w:t>
      </w:r>
      <w:r>
        <w:t xml:space="preserve">сприяє гальмуванню прогресування ХНН. Обмеження </w:t>
      </w:r>
      <w:r>
        <w:rPr>
          <w:rStyle w:val="218pt0pt"/>
        </w:rPr>
        <w:t xml:space="preserve">споживав </w:t>
      </w:r>
      <w:r>
        <w:t>ня білкової їжі залежить від ступеня ХНН:</w:t>
      </w:r>
    </w:p>
    <w:p w:rsidR="00B457CA" w:rsidRDefault="00B457CA">
      <w:pPr>
        <w:spacing w:line="230" w:lineRule="exact"/>
        <w:rPr>
          <w:sz w:val="18"/>
          <w:szCs w:val="18"/>
        </w:rPr>
      </w:pPr>
    </w:p>
    <w:p w:rsidR="00B457CA" w:rsidRDefault="00B457CA">
      <w:pPr>
        <w:rPr>
          <w:sz w:val="2"/>
          <w:szCs w:val="2"/>
        </w:rPr>
        <w:sectPr w:rsidR="00B457CA">
          <w:type w:val="continuous"/>
          <w:pgSz w:w="16838" w:h="23810"/>
          <w:pgMar w:top="0" w:right="0" w:bottom="0" w:left="0" w:header="0" w:footer="3" w:gutter="0"/>
          <w:cols w:space="720"/>
          <w:noEndnote/>
          <w:docGrid w:linePitch="360"/>
        </w:sectPr>
      </w:pPr>
    </w:p>
    <w:tbl>
      <w:tblPr>
        <w:tblOverlap w:val="never"/>
        <w:tblW w:w="0" w:type="auto"/>
        <w:jc w:val="center"/>
        <w:tblLayout w:type="fixed"/>
        <w:tblCellMar>
          <w:left w:w="10" w:type="dxa"/>
          <w:right w:w="10" w:type="dxa"/>
        </w:tblCellMar>
        <w:tblLook w:val="04A0"/>
      </w:tblPr>
      <w:tblGrid>
        <w:gridCol w:w="2123"/>
        <w:gridCol w:w="3876"/>
      </w:tblGrid>
      <w:tr w:rsidR="00B457CA">
        <w:tblPrEx>
          <w:tblCellMar>
            <w:top w:w="0" w:type="dxa"/>
            <w:bottom w:w="0" w:type="dxa"/>
          </w:tblCellMar>
        </w:tblPrEx>
        <w:trPr>
          <w:trHeight w:hRule="exact" w:val="963"/>
          <w:jc w:val="center"/>
        </w:trPr>
        <w:tc>
          <w:tcPr>
            <w:tcW w:w="2123" w:type="dxa"/>
            <w:shd w:val="clear" w:color="auto" w:fill="FFFFFF"/>
            <w:vAlign w:val="center"/>
          </w:tcPr>
          <w:p w:rsidR="00B457CA" w:rsidRDefault="00D46D44">
            <w:pPr>
              <w:pStyle w:val="55"/>
              <w:framePr w:w="5999" w:wrap="notBeside" w:vAnchor="text" w:hAnchor="text" w:xAlign="center" w:y="1"/>
              <w:shd w:val="clear" w:color="auto" w:fill="auto"/>
              <w:spacing w:before="0" w:line="280" w:lineRule="exact"/>
              <w:ind w:left="340" w:firstLine="0"/>
              <w:jc w:val="left"/>
            </w:pPr>
            <w:r>
              <w:rPr>
                <w:rStyle w:val="-1pt"/>
              </w:rPr>
              <w:t>1 ступінь</w:t>
            </w:r>
          </w:p>
        </w:tc>
        <w:tc>
          <w:tcPr>
            <w:tcW w:w="3876" w:type="dxa"/>
            <w:shd w:val="clear" w:color="auto" w:fill="FFFFFF"/>
            <w:vAlign w:val="bottom"/>
          </w:tcPr>
          <w:p w:rsidR="00B457CA" w:rsidRDefault="00D46D44">
            <w:pPr>
              <w:pStyle w:val="55"/>
              <w:framePr w:w="5999" w:wrap="notBeside" w:vAnchor="text" w:hAnchor="text" w:xAlign="center" w:y="1"/>
              <w:shd w:val="clear" w:color="auto" w:fill="auto"/>
              <w:spacing w:before="0" w:line="354" w:lineRule="exact"/>
              <w:ind w:left="280" w:firstLine="0"/>
              <w:jc w:val="left"/>
            </w:pPr>
            <w:r>
              <w:rPr>
                <w:rStyle w:val="25"/>
              </w:rPr>
              <w:t>Білок 0,9-1,0г/кг/добу Калій — до 3,5г/добу</w:t>
            </w:r>
          </w:p>
        </w:tc>
      </w:tr>
      <w:tr w:rsidR="00B457CA">
        <w:tblPrEx>
          <w:tblCellMar>
            <w:top w:w="0" w:type="dxa"/>
            <w:bottom w:w="0" w:type="dxa"/>
          </w:tblCellMar>
        </w:tblPrEx>
        <w:trPr>
          <w:trHeight w:hRule="exact" w:val="926"/>
          <w:jc w:val="center"/>
        </w:trPr>
        <w:tc>
          <w:tcPr>
            <w:tcW w:w="2123" w:type="dxa"/>
            <w:shd w:val="clear" w:color="auto" w:fill="FFFFFF"/>
            <w:vAlign w:val="center"/>
          </w:tcPr>
          <w:p w:rsidR="00B457CA" w:rsidRDefault="00D46D44">
            <w:pPr>
              <w:pStyle w:val="55"/>
              <w:framePr w:w="5999" w:wrap="notBeside" w:vAnchor="text" w:hAnchor="text" w:xAlign="center" w:y="1"/>
              <w:shd w:val="clear" w:color="auto" w:fill="auto"/>
              <w:spacing w:before="0" w:line="280" w:lineRule="exact"/>
              <w:ind w:left="340" w:firstLine="0"/>
              <w:jc w:val="left"/>
            </w:pPr>
            <w:r>
              <w:rPr>
                <w:rStyle w:val="-1pt"/>
              </w:rPr>
              <w:t>II ступінь</w:t>
            </w:r>
          </w:p>
        </w:tc>
        <w:tc>
          <w:tcPr>
            <w:tcW w:w="3876" w:type="dxa"/>
            <w:shd w:val="clear" w:color="auto" w:fill="FFFFFF"/>
            <w:vAlign w:val="bottom"/>
          </w:tcPr>
          <w:p w:rsidR="00B457CA" w:rsidRDefault="00D46D44">
            <w:pPr>
              <w:pStyle w:val="55"/>
              <w:framePr w:w="5999" w:wrap="notBeside" w:vAnchor="text" w:hAnchor="text" w:xAlign="center" w:y="1"/>
              <w:shd w:val="clear" w:color="auto" w:fill="auto"/>
              <w:spacing w:before="0" w:line="341" w:lineRule="exact"/>
              <w:ind w:left="280" w:firstLine="0"/>
              <w:jc w:val="left"/>
            </w:pPr>
            <w:r>
              <w:rPr>
                <w:rStyle w:val="25"/>
              </w:rPr>
              <w:t>Білок 0,6-0,7г/кг/добу Калій —до 2,7г/кг/добу</w:t>
            </w:r>
          </w:p>
        </w:tc>
      </w:tr>
      <w:tr w:rsidR="00B457CA">
        <w:tblPrEx>
          <w:tblCellMar>
            <w:top w:w="0" w:type="dxa"/>
            <w:bottom w:w="0" w:type="dxa"/>
          </w:tblCellMar>
        </w:tblPrEx>
        <w:trPr>
          <w:trHeight w:hRule="exact" w:val="909"/>
          <w:jc w:val="center"/>
        </w:trPr>
        <w:tc>
          <w:tcPr>
            <w:tcW w:w="2123" w:type="dxa"/>
            <w:shd w:val="clear" w:color="auto" w:fill="FFFFFF"/>
            <w:vAlign w:val="center"/>
          </w:tcPr>
          <w:p w:rsidR="00B457CA" w:rsidRDefault="00D46D44">
            <w:pPr>
              <w:pStyle w:val="55"/>
              <w:framePr w:w="5999" w:wrap="notBeside" w:vAnchor="text" w:hAnchor="text" w:xAlign="center" w:y="1"/>
              <w:shd w:val="clear" w:color="auto" w:fill="auto"/>
              <w:spacing w:before="0" w:line="280" w:lineRule="exact"/>
              <w:ind w:left="340" w:firstLine="0"/>
              <w:jc w:val="left"/>
            </w:pPr>
            <w:r>
              <w:rPr>
                <w:rStyle w:val="-1pt"/>
              </w:rPr>
              <w:t>III ступінь</w:t>
            </w:r>
          </w:p>
        </w:tc>
        <w:tc>
          <w:tcPr>
            <w:tcW w:w="3876" w:type="dxa"/>
            <w:shd w:val="clear" w:color="auto" w:fill="FFFFFF"/>
            <w:vAlign w:val="bottom"/>
          </w:tcPr>
          <w:p w:rsidR="00B457CA" w:rsidRDefault="00D46D44">
            <w:pPr>
              <w:pStyle w:val="55"/>
              <w:framePr w:w="5999" w:wrap="notBeside" w:vAnchor="text" w:hAnchor="text" w:xAlign="center" w:y="1"/>
              <w:shd w:val="clear" w:color="auto" w:fill="auto"/>
              <w:spacing w:before="0" w:line="337" w:lineRule="exact"/>
              <w:ind w:firstLine="280"/>
              <w:jc w:val="left"/>
            </w:pPr>
            <w:r>
              <w:rPr>
                <w:rStyle w:val="25"/>
              </w:rPr>
              <w:t>Білок 0,5-0,6г/кг/добу | Калій —до 1,6г/добу</w:t>
            </w:r>
          </w:p>
        </w:tc>
      </w:tr>
      <w:tr w:rsidR="00B457CA">
        <w:tblPrEx>
          <w:tblCellMar>
            <w:top w:w="0" w:type="dxa"/>
            <w:bottom w:w="0" w:type="dxa"/>
          </w:tblCellMar>
        </w:tblPrEx>
        <w:trPr>
          <w:trHeight w:hRule="exact" w:val="959"/>
          <w:jc w:val="center"/>
        </w:trPr>
        <w:tc>
          <w:tcPr>
            <w:tcW w:w="2123" w:type="dxa"/>
            <w:shd w:val="clear" w:color="auto" w:fill="FFFFFF"/>
            <w:vAlign w:val="center"/>
          </w:tcPr>
          <w:p w:rsidR="00B457CA" w:rsidRDefault="00D46D44">
            <w:pPr>
              <w:pStyle w:val="55"/>
              <w:framePr w:w="5999" w:wrap="notBeside" w:vAnchor="text" w:hAnchor="text" w:xAlign="center" w:y="1"/>
              <w:shd w:val="clear" w:color="auto" w:fill="auto"/>
              <w:spacing w:before="0" w:line="280" w:lineRule="exact"/>
              <w:ind w:left="340" w:firstLine="0"/>
              <w:jc w:val="left"/>
            </w:pPr>
            <w:r>
              <w:rPr>
                <w:rStyle w:val="-1pt"/>
              </w:rPr>
              <w:t>ІУ ступінь</w:t>
            </w:r>
          </w:p>
        </w:tc>
        <w:tc>
          <w:tcPr>
            <w:tcW w:w="3876" w:type="dxa"/>
            <w:shd w:val="clear" w:color="auto" w:fill="FFFFFF"/>
            <w:vAlign w:val="center"/>
          </w:tcPr>
          <w:p w:rsidR="00B457CA" w:rsidRDefault="00D46D44">
            <w:pPr>
              <w:pStyle w:val="55"/>
              <w:framePr w:w="5999" w:wrap="notBeside" w:vAnchor="text" w:hAnchor="text" w:xAlign="center" w:y="1"/>
              <w:shd w:val="clear" w:color="auto" w:fill="auto"/>
              <w:spacing w:before="0" w:line="337" w:lineRule="exact"/>
              <w:ind w:left="280" w:firstLine="0"/>
              <w:jc w:val="left"/>
            </w:pPr>
            <w:r>
              <w:rPr>
                <w:rStyle w:val="25"/>
              </w:rPr>
              <w:t>Білок до 20 г на добу Калій —до 0,8 г/добу</w:t>
            </w:r>
          </w:p>
        </w:tc>
      </w:tr>
    </w:tbl>
    <w:p w:rsidR="00B457CA" w:rsidRDefault="00B457CA">
      <w:pPr>
        <w:rPr>
          <w:sz w:val="2"/>
          <w:szCs w:val="2"/>
        </w:rPr>
      </w:pPr>
    </w:p>
    <w:p w:rsidR="00B457CA" w:rsidRDefault="00D46D44">
      <w:pPr>
        <w:pStyle w:val="211"/>
        <w:shd w:val="clear" w:color="auto" w:fill="auto"/>
        <w:spacing w:after="187" w:line="337" w:lineRule="exact"/>
        <w:ind w:left="40" w:right="20" w:firstLine="0"/>
        <w:jc w:val="left"/>
      </w:pPr>
      <w:r>
        <w:t>Фосфор — до 1,0 г/добу Калорійність—2200-2500 ккал/ДобУ</w:t>
      </w:r>
    </w:p>
    <w:p w:rsidR="00B457CA" w:rsidRDefault="00D46D44">
      <w:pPr>
        <w:pStyle w:val="211"/>
        <w:shd w:val="clear" w:color="auto" w:fill="auto"/>
        <w:spacing w:after="183" w:line="329" w:lineRule="exact"/>
        <w:ind w:left="40" w:right="20" w:firstLine="0"/>
        <w:jc w:val="left"/>
      </w:pPr>
      <w:r>
        <w:t>Фосфор —до 0,7 г/добу Калорійність—</w:t>
      </w:r>
      <w:r>
        <w:lastRenderedPageBreak/>
        <w:t>2500-2700 ккал/ДобУ</w:t>
      </w:r>
    </w:p>
    <w:p w:rsidR="00B457CA" w:rsidRDefault="00D46D44">
      <w:pPr>
        <w:pStyle w:val="211"/>
        <w:shd w:val="clear" w:color="auto" w:fill="auto"/>
        <w:spacing w:after="216" w:line="325" w:lineRule="exact"/>
        <w:ind w:left="40" w:right="20" w:firstLine="0"/>
        <w:jc w:val="left"/>
      </w:pPr>
      <w:r>
        <w:t>Фосфор —до 0,4 г/добу Калорійність—2700-3000 ккал/Д°6У</w:t>
      </w:r>
    </w:p>
    <w:p w:rsidR="00B457CA" w:rsidRDefault="00D46D44">
      <w:pPr>
        <w:pStyle w:val="211"/>
        <w:shd w:val="clear" w:color="auto" w:fill="auto"/>
        <w:spacing w:after="0" w:line="280" w:lineRule="exact"/>
        <w:ind w:left="40" w:firstLine="0"/>
        <w:jc w:val="left"/>
        <w:sectPr w:rsidR="00B457CA">
          <w:type w:val="continuous"/>
          <w:pgSz w:w="16838" w:h="23810"/>
          <w:pgMar w:top="2596" w:right="2437" w:bottom="2830" w:left="3519" w:header="0" w:footer="3" w:gutter="0"/>
          <w:cols w:num="2" w:space="720" w:equalWidth="0">
            <w:col w:w="6007" w:space="255"/>
            <w:col w:w="4620"/>
          </w:cols>
          <w:noEndnote/>
          <w:docGrid w:linePitch="360"/>
        </w:sectPr>
      </w:pPr>
      <w:r>
        <w:t>Калорійність—2800-3200 ккал/Д°бУ</w:t>
      </w:r>
    </w:p>
    <w:p w:rsidR="00B457CA" w:rsidRDefault="00D46D44">
      <w:pPr>
        <w:pStyle w:val="55"/>
        <w:shd w:val="clear" w:color="auto" w:fill="auto"/>
        <w:spacing w:before="0" w:after="297" w:line="362" w:lineRule="exact"/>
        <w:ind w:left="80" w:right="60" w:firstLine="0"/>
      </w:pPr>
      <w:r>
        <w:rPr>
          <w:rStyle w:val="TrebuchetMS13pt0pt"/>
        </w:rPr>
        <w:lastRenderedPageBreak/>
        <w:t xml:space="preserve">Перевагу </w:t>
      </w:r>
      <w:r>
        <w:t>надають білкам рослинного походження, в яких низький вміст фосфору. Бажа</w:t>
      </w:r>
      <w:r>
        <w:softHyphen/>
      </w:r>
      <w:r>
        <w:rPr>
          <w:rStyle w:val="34"/>
        </w:rPr>
        <w:t xml:space="preserve">но </w:t>
      </w:r>
      <w:r>
        <w:t>використовувати жири рослинного походження в достатній кількості (</w:t>
      </w:r>
      <w:r>
        <w:rPr>
          <w:rStyle w:val="13pt-1pt"/>
        </w:rPr>
        <w:t>100-110</w:t>
      </w:r>
      <w:r>
        <w:t xml:space="preserve"> г/добу), </w:t>
      </w:r>
      <w:r>
        <w:rPr>
          <w:rStyle w:val="12pt2"/>
        </w:rPr>
        <w:t xml:space="preserve">які </w:t>
      </w:r>
      <w:r>
        <w:t xml:space="preserve">є основою калорійності їжі. Джерелом вуглеводів є продукти рослинного походження. </w:t>
      </w:r>
      <w:r>
        <w:rPr>
          <w:rStyle w:val="34"/>
        </w:rPr>
        <w:t xml:space="preserve">Слід </w:t>
      </w:r>
      <w:r>
        <w:t>обмежити бобові, гриби, горіхи, насіння гарбуза та соняшників.</w:t>
      </w:r>
    </w:p>
    <w:p w:rsidR="00B457CA" w:rsidRDefault="00D46D44">
      <w:pPr>
        <w:pStyle w:val="55"/>
        <w:shd w:val="clear" w:color="auto" w:fill="auto"/>
        <w:spacing w:before="0" w:after="304" w:line="367" w:lineRule="exact"/>
        <w:ind w:left="80" w:right="60" w:firstLine="0"/>
      </w:pPr>
      <w:r>
        <w:rPr>
          <w:rStyle w:val="TrebuchetMS15pt0pt"/>
        </w:rPr>
        <w:t xml:space="preserve">Контроль споживання рідини. </w:t>
      </w:r>
      <w:r>
        <w:t>Рекомендоване споживання достатньої кількості ріди</w:t>
      </w:r>
      <w:r>
        <w:softHyphen/>
      </w:r>
      <w:r>
        <w:rPr>
          <w:rStyle w:val="12pt-1pt"/>
        </w:rPr>
        <w:t xml:space="preserve">ни при </w:t>
      </w:r>
      <w:r>
        <w:t xml:space="preserve">контролі за добовим </w:t>
      </w:r>
      <w:r>
        <w:t xml:space="preserve">діурезом. Хворим з ХНН із збереженим діурезом дозволяється </w:t>
      </w:r>
      <w:r>
        <w:rPr>
          <w:rStyle w:val="12pt-1pt"/>
        </w:rPr>
        <w:t xml:space="preserve">вживання </w:t>
      </w:r>
      <w:r>
        <w:t xml:space="preserve">великої кількості рідини — до </w:t>
      </w:r>
      <w:r>
        <w:rPr>
          <w:rStyle w:val="34"/>
        </w:rPr>
        <w:t xml:space="preserve">3,5 </w:t>
      </w:r>
      <w:r>
        <w:t xml:space="preserve">л, що сприяє виведенню уремічних токсинів. </w:t>
      </w:r>
      <w:r>
        <w:rPr>
          <w:rStyle w:val="12pt-1pt"/>
        </w:rPr>
        <w:t xml:space="preserve">Обмеження </w:t>
      </w:r>
      <w:r>
        <w:t xml:space="preserve">хлориду натрію становить 10-15 г/добу. При поліурії хворий за добу повинен </w:t>
      </w:r>
      <w:r>
        <w:rPr>
          <w:rStyle w:val="12pt-1pt"/>
        </w:rPr>
        <w:t xml:space="preserve">випивати </w:t>
      </w:r>
      <w:r>
        <w:rPr>
          <w:rStyle w:val="34"/>
        </w:rPr>
        <w:t xml:space="preserve">500 </w:t>
      </w:r>
      <w:r>
        <w:t>мл + кількіст</w:t>
      </w:r>
      <w:r>
        <w:t>ь рідини, що відповідає кількості сечі за попередню добу.</w:t>
      </w:r>
    </w:p>
    <w:p w:rsidR="00B457CA" w:rsidRDefault="00D46D44">
      <w:pPr>
        <w:pStyle w:val="55"/>
        <w:shd w:val="clear" w:color="auto" w:fill="auto"/>
        <w:spacing w:before="0" w:line="362" w:lineRule="exact"/>
        <w:ind w:left="80" w:right="60" w:firstLine="0"/>
      </w:pPr>
      <w:r>
        <w:rPr>
          <w:rStyle w:val="TrebuchetMS15pt0pt"/>
        </w:rPr>
        <w:t xml:space="preserve">Важливим є обмеження вживання фосфору. </w:t>
      </w:r>
      <w:r>
        <w:t>Підвищений рівень фосфору плазми та розвиток вторинного гіперпаратиреозу сприяє розвитку остеопатії, активує прогресію ХНН та збільшує ризик смерті. ВІ і II ст</w:t>
      </w:r>
      <w:r>
        <w:t xml:space="preserve">упені ХНН кількість фосфору у добовому раціоні не повинна перевищувати </w:t>
      </w:r>
      <w:r>
        <w:rPr>
          <w:rStyle w:val="13pt-1pt"/>
        </w:rPr>
        <w:t>1</w:t>
      </w:r>
      <w:r>
        <w:t xml:space="preserve"> г на добу. Великий вміст фосфору у молоці та молочних продуктах, бобах, яйцях, печінці, лівері, лососі, сардинах, тунці, кукурудзі, ячмені, напоях (пиво, кола), шокола</w:t>
      </w:r>
      <w:r>
        <w:softHyphen/>
        <w:t xml:space="preserve">ді, горіхах. </w:t>
      </w:r>
      <w:r w:rsidRPr="00A166C9">
        <w:rPr>
          <w:lang w:eastAsia="ru-RU" w:bidi="ru-RU"/>
        </w:rPr>
        <w:t>Пр</w:t>
      </w:r>
      <w:r w:rsidRPr="00A166C9">
        <w:rPr>
          <w:lang w:eastAsia="ru-RU" w:bidi="ru-RU"/>
        </w:rPr>
        <w:t xml:space="preserve">и </w:t>
      </w:r>
      <w:r>
        <w:t xml:space="preserve">III і IV ступені, крім обмеження вживання фосфору до </w:t>
      </w:r>
      <w:r>
        <w:rPr>
          <w:rStyle w:val="13pt-1pt"/>
        </w:rPr>
        <w:t>1</w:t>
      </w:r>
      <w:r>
        <w:t xml:space="preserve"> г на добу, застосовують фосфатбіндери (фосфатзв'язуючі препарати), які зв'язують у кишечнику фосфор: гідроокис алюмінію по 1-3 капсули </w:t>
      </w:r>
      <w:r w:rsidRPr="00A166C9">
        <w:rPr>
          <w:lang w:eastAsia="ru-RU" w:bidi="ru-RU"/>
        </w:rPr>
        <w:t xml:space="preserve">перорально </w:t>
      </w:r>
      <w:r>
        <w:t xml:space="preserve">під час їжі, карбонат кальцію по </w:t>
      </w:r>
      <w:r>
        <w:rPr>
          <w:rStyle w:val="13pt-1pt"/>
        </w:rPr>
        <w:t>0</w:t>
      </w:r>
      <w:r>
        <w:t xml:space="preserve">,5-1,0 г тричі на </w:t>
      </w:r>
      <w:r>
        <w:t>добу під час їжі. Контроль за станом фосфорно-кальцієвого обміну проводиться за рівнем загаль</w:t>
      </w:r>
      <w:r>
        <w:softHyphen/>
        <w:t xml:space="preserve">ного кальцію та фосфору плазми кожні 2 тижні. Рівень іонізованого кальцію слід перевіряти </w:t>
      </w:r>
      <w:r>
        <w:rPr>
          <w:rStyle w:val="13pt-1pt"/>
        </w:rPr>
        <w:t>1</w:t>
      </w:r>
      <w:r>
        <w:t xml:space="preserve"> раз на 3 місяці та підтримувати в межах 1,4-1,5 ммоль/л.</w:t>
      </w:r>
    </w:p>
    <w:p w:rsidR="00B457CA" w:rsidRDefault="00D46D44">
      <w:pPr>
        <w:pStyle w:val="55"/>
        <w:shd w:val="clear" w:color="auto" w:fill="auto"/>
        <w:spacing w:before="0" w:after="300" w:line="362" w:lineRule="exact"/>
        <w:ind w:left="80" w:firstLine="0"/>
      </w:pPr>
      <w:r>
        <w:t xml:space="preserve">При </w:t>
      </w:r>
      <w:r>
        <w:rPr>
          <w:rStyle w:val="-1pt1"/>
        </w:rPr>
        <w:t>гіпокальц</w:t>
      </w:r>
      <w:r>
        <w:rPr>
          <w:rStyle w:val="-1pt1"/>
        </w:rPr>
        <w:t xml:space="preserve">іємГЇ </w:t>
      </w:r>
      <w:r>
        <w:t xml:space="preserve">та </w:t>
      </w:r>
      <w:r>
        <w:rPr>
          <w:rStyle w:val="-1pt1"/>
        </w:rPr>
        <w:t xml:space="preserve">остеодистрофії </w:t>
      </w:r>
      <w:r>
        <w:t xml:space="preserve">— активні метаболіти вітаміна </w:t>
      </w:r>
      <w:r>
        <w:rPr>
          <w:rStyle w:val="TrebuchetMS"/>
        </w:rPr>
        <w:t>0</w:t>
      </w:r>
      <w:r>
        <w:rPr>
          <w:rStyle w:val="TrebuchetMS"/>
          <w:vertAlign w:val="subscript"/>
        </w:rPr>
        <w:t>Г</w:t>
      </w:r>
    </w:p>
    <w:p w:rsidR="00B457CA" w:rsidRDefault="00D46D44">
      <w:pPr>
        <w:pStyle w:val="55"/>
        <w:shd w:val="clear" w:color="auto" w:fill="auto"/>
        <w:spacing w:before="0" w:line="362" w:lineRule="exact"/>
        <w:ind w:left="80" w:right="60" w:firstLine="0"/>
      </w:pPr>
      <w:r>
        <w:rPr>
          <w:rStyle w:val="TrebuchetMS16pt0pt"/>
        </w:rPr>
        <w:t xml:space="preserve">Корекція гіперазотемГї. </w:t>
      </w:r>
      <w:r>
        <w:t>З метою зменшення рівня азотемії, токсичного уремічного на</w:t>
      </w:r>
      <w:r>
        <w:softHyphen/>
        <w:t>вантаження шляхом посилення їх екскреції використовуються:</w:t>
      </w:r>
    </w:p>
    <w:p w:rsidR="00B457CA" w:rsidRDefault="00D46D44">
      <w:pPr>
        <w:pStyle w:val="55"/>
        <w:numPr>
          <w:ilvl w:val="0"/>
          <w:numId w:val="17"/>
        </w:numPr>
        <w:shd w:val="clear" w:color="auto" w:fill="auto"/>
        <w:spacing w:before="0" w:line="362" w:lineRule="exact"/>
        <w:ind w:left="780" w:right="60" w:hanging="320"/>
      </w:pPr>
      <w:r>
        <w:t xml:space="preserve"> Гіпоазотемічні фітопрепарати: екстракт свіжого листя арт</w:t>
      </w:r>
      <w:r>
        <w:t xml:space="preserve">ишоку польового — 2-3 таб. х </w:t>
      </w:r>
      <w:r>
        <w:rPr>
          <w:rStyle w:val="13pt-1pt"/>
        </w:rPr>
        <w:t>3</w:t>
      </w:r>
      <w:r>
        <w:t xml:space="preserve"> рази/добу за 15 хв. до їжі або по </w:t>
      </w:r>
      <w:r>
        <w:rPr>
          <w:rStyle w:val="13pt-1pt"/>
        </w:rPr>
        <w:t>2</w:t>
      </w:r>
      <w:r>
        <w:t xml:space="preserve"> ампули х </w:t>
      </w:r>
      <w:r>
        <w:rPr>
          <w:rStyle w:val="13pt-1pt"/>
        </w:rPr>
        <w:t>2</w:t>
      </w:r>
      <w:r>
        <w:t xml:space="preserve"> рази/добу внутрішньом'язово або довенно щоденно протягом 14-21 днів; настойка рослини лесперези головчастої по </w:t>
      </w:r>
      <w:r>
        <w:rPr>
          <w:rStyle w:val="13pt-1pt"/>
        </w:rPr>
        <w:t>3-6</w:t>
      </w:r>
      <w:r>
        <w:t xml:space="preserve"> чайних ложок на добу або довенно </w:t>
      </w:r>
      <w:r>
        <w:rPr>
          <w:rStyle w:val="13pt-1pt"/>
        </w:rPr>
        <w:t>1</w:t>
      </w:r>
      <w:r>
        <w:t xml:space="preserve"> мл/кг маси.</w:t>
      </w:r>
    </w:p>
    <w:p w:rsidR="00B457CA" w:rsidRDefault="00D46D44">
      <w:pPr>
        <w:pStyle w:val="55"/>
        <w:numPr>
          <w:ilvl w:val="0"/>
          <w:numId w:val="17"/>
        </w:numPr>
        <w:shd w:val="clear" w:color="auto" w:fill="auto"/>
        <w:spacing w:before="0" w:line="362" w:lineRule="exact"/>
        <w:ind w:left="780" w:right="60" w:hanging="320"/>
      </w:pPr>
      <w:r>
        <w:t xml:space="preserve"> Ентеросорбція з</w:t>
      </w:r>
      <w:r>
        <w:t xml:space="preserve"> застосуванням ентеросорбентів за 1,5-2 години до/або після їжі і ме</w:t>
      </w:r>
      <w:r>
        <w:softHyphen/>
        <w:t xml:space="preserve">дикаментів: активоване вугілля — 5г х 4 р/добу; карбовіт — 5г х 4 р/добу; ентерос- </w:t>
      </w:r>
      <w:r>
        <w:rPr>
          <w:vertAlign w:val="subscript"/>
        </w:rPr>
        <w:t>гель</w:t>
      </w:r>
      <w:r>
        <w:t xml:space="preserve"> — і </w:t>
      </w:r>
      <w:r>
        <w:rPr>
          <w:vertAlign w:val="subscript"/>
        </w:rPr>
        <w:t>ст&gt; л#</w:t>
      </w:r>
      <w:r>
        <w:t xml:space="preserve"> (і 5,0) х 4 р/добу; целюлоза мікрокристалічна — 1-5 т. х 4 р/добу.</w:t>
      </w:r>
    </w:p>
    <w:p w:rsidR="00B457CA" w:rsidRDefault="00D46D44">
      <w:pPr>
        <w:pStyle w:val="55"/>
        <w:numPr>
          <w:ilvl w:val="0"/>
          <w:numId w:val="17"/>
        </w:numPr>
        <w:shd w:val="clear" w:color="auto" w:fill="auto"/>
        <w:spacing w:before="0" w:after="311" w:line="362" w:lineRule="exact"/>
        <w:ind w:left="780" w:right="60" w:hanging="320"/>
      </w:pPr>
      <w:r>
        <w:t xml:space="preserve"> Кишечний діаліз із в</w:t>
      </w:r>
      <w:r>
        <w:t xml:space="preserve">веденням у товсту кишку через зонд </w:t>
      </w:r>
      <w:r>
        <w:rPr>
          <w:rStyle w:val="13pt-1pt"/>
        </w:rPr>
        <w:t>8-10</w:t>
      </w:r>
      <w:r>
        <w:t xml:space="preserve"> л розчину, який міс</w:t>
      </w:r>
      <w:r>
        <w:softHyphen/>
        <w:t xml:space="preserve">тить: сахарози — 90 г/л; глюкози — </w:t>
      </w:r>
      <w:r>
        <w:rPr>
          <w:rStyle w:val="13pt-1pt"/>
        </w:rPr>
        <w:t>8</w:t>
      </w:r>
      <w:r>
        <w:t xml:space="preserve"> г/л, хлористого калію — </w:t>
      </w:r>
      <w:r>
        <w:rPr>
          <w:rStyle w:val="13pt-1pt"/>
        </w:rPr>
        <w:t>0,2</w:t>
      </w:r>
      <w:r>
        <w:t xml:space="preserve"> г/л, гідрокарбонату натрію — </w:t>
      </w:r>
      <w:r>
        <w:rPr>
          <w:rStyle w:val="13pt-1pt"/>
        </w:rPr>
        <w:t>1</w:t>
      </w:r>
      <w:r>
        <w:t xml:space="preserve"> г/л, хлористого натрію </w:t>
      </w:r>
      <w:r>
        <w:rPr>
          <w:rStyle w:val="13pt-1pt"/>
        </w:rPr>
        <w:t>—1</w:t>
      </w:r>
      <w:r>
        <w:t xml:space="preserve"> г/л, або форсування діареї з застосуванням 3-4 л гіперосмолярного розчину </w:t>
      </w:r>
      <w:r>
        <w:t>Юнга, що містить: манітол або сорбіт — 32,8 г/л, хло</w:t>
      </w:r>
      <w:r>
        <w:softHyphen/>
        <w:t xml:space="preserve">ристий калій — 0,3 г/л, гідрокарбонат натрію — 1,7 г/л, хлористий натрій — 2,4 г/л, хлористий кальцій — </w:t>
      </w:r>
      <w:r>
        <w:rPr>
          <w:rStyle w:val="13pt-1pt"/>
        </w:rPr>
        <w:t>0,11</w:t>
      </w:r>
      <w:r>
        <w:t xml:space="preserve"> г/л або шлунковий лаваж з промиванням шлунка </w:t>
      </w:r>
      <w:r>
        <w:rPr>
          <w:rStyle w:val="13pt-1pt"/>
        </w:rPr>
        <w:t>2</w:t>
      </w:r>
      <w:r>
        <w:t xml:space="preserve"> % роз</w:t>
      </w:r>
      <w:r>
        <w:softHyphen/>
        <w:t xml:space="preserve">чином соди в об'ємі </w:t>
      </w:r>
      <w:r>
        <w:rPr>
          <w:rStyle w:val="13pt-1pt"/>
        </w:rPr>
        <w:t>1</w:t>
      </w:r>
      <w:r>
        <w:t xml:space="preserve"> л та подальшим його</w:t>
      </w:r>
      <w:r>
        <w:t xml:space="preserve"> відсмоктуванням.</w:t>
      </w:r>
    </w:p>
    <w:p w:rsidR="00B457CA" w:rsidRDefault="00D46D44">
      <w:pPr>
        <w:pStyle w:val="55"/>
        <w:shd w:val="clear" w:color="auto" w:fill="auto"/>
        <w:spacing w:before="0" w:line="349" w:lineRule="exact"/>
        <w:ind w:left="80" w:right="60" w:firstLine="0"/>
      </w:pPr>
      <w:r>
        <w:t xml:space="preserve">Для </w:t>
      </w:r>
      <w:r>
        <w:rPr>
          <w:rStyle w:val="-1pt1"/>
        </w:rPr>
        <w:t xml:space="preserve">нормалізації метаболізму, </w:t>
      </w:r>
      <w:r>
        <w:t xml:space="preserve">зменшення катаболізму білків та проявів геморагічного синдрому застосовують анаболічні стероїди а також вітамінні препарати </w:t>
      </w:r>
      <w:r>
        <w:rPr>
          <w:rStyle w:val="34"/>
        </w:rPr>
        <w:t xml:space="preserve">(А, </w:t>
      </w:r>
      <w:r>
        <w:t xml:space="preserve">групи </w:t>
      </w:r>
      <w:r>
        <w:rPr>
          <w:rStyle w:val="34"/>
        </w:rPr>
        <w:t xml:space="preserve">В, </w:t>
      </w:r>
      <w:r w:rsidRPr="00A166C9">
        <w:rPr>
          <w:lang w:eastAsia="ru-RU" w:bidi="ru-RU"/>
        </w:rPr>
        <w:t xml:space="preserve">С, </w:t>
      </w:r>
      <w:r>
        <w:rPr>
          <w:rStyle w:val="34"/>
        </w:rPr>
        <w:t xml:space="preserve">Е, </w:t>
      </w:r>
      <w:r>
        <w:t xml:space="preserve">нікотинову кислоту в звичайних дозах, бажано парентерально). </w:t>
      </w:r>
      <w:r>
        <w:t>Застосування анаболіків покращує апетит, збільшує масу тіла та м'язів, що особливо важливо у виснажених уреміч</w:t>
      </w:r>
      <w:r>
        <w:softHyphen/>
        <w:t>них хворих, зменшує болі в кістках, знижує азотемію.</w:t>
      </w:r>
    </w:p>
    <w:p w:rsidR="00B457CA" w:rsidRDefault="00D46D44">
      <w:pPr>
        <w:pStyle w:val="55"/>
        <w:shd w:val="clear" w:color="auto" w:fill="auto"/>
        <w:spacing w:before="0" w:after="304" w:line="380" w:lineRule="exact"/>
        <w:ind w:left="500" w:right="40" w:firstLine="0"/>
      </w:pPr>
      <w:r>
        <w:rPr>
          <w:rStyle w:val="TrebuchetMS16pt0pt"/>
        </w:rPr>
        <w:lastRenderedPageBreak/>
        <w:t xml:space="preserve">Лікування артеріальної гіпертензії </w:t>
      </w:r>
      <w:r>
        <w:t xml:space="preserve">проводиться З метою зменшення ГІПерфільтрад в клубочках. </w:t>
      </w:r>
      <w:r>
        <w:t xml:space="preserve">Цільовий артеріальний тиск у хворих з ХНН і протеїнурією до </w:t>
      </w:r>
      <w:r>
        <w:rPr>
          <w:rStyle w:val="13pt-1pt"/>
        </w:rPr>
        <w:t>1</w:t>
      </w:r>
      <w:r>
        <w:t xml:space="preserve"> г/добу ста* новить 130/80 мм рт.ст., у хворих з ХНН і протеїнурією більше 1 г/добу — 125/75 мм рт.</w:t>
      </w:r>
      <w:r>
        <w:rPr>
          <w:vertAlign w:val="subscript"/>
        </w:rPr>
        <w:t>Ст</w:t>
      </w:r>
      <w:r>
        <w:t xml:space="preserve"> При застосуванні гіпотензивних засобів знижувати артеріальний тиск треба поступово оскільки п</w:t>
      </w:r>
      <w:r>
        <w:t>ри швидкому його зниженні погіршується кровопостачання нирок, зменшуєть</w:t>
      </w:r>
      <w:r>
        <w:softHyphen/>
        <w:t>ся клубочкова фільтрація, збільшується азотемія. Застосовувати лікарські засоби з поза- нирковим шляхом виведення.</w:t>
      </w:r>
    </w:p>
    <w:p w:rsidR="00B457CA" w:rsidRDefault="00D46D44">
      <w:pPr>
        <w:pStyle w:val="55"/>
        <w:shd w:val="clear" w:color="auto" w:fill="auto"/>
        <w:spacing w:before="0" w:after="1028" w:line="375" w:lineRule="exact"/>
        <w:ind w:left="500" w:right="40" w:firstLine="0"/>
      </w:pPr>
      <w:r>
        <w:rPr>
          <w:rStyle w:val="TrebuchetMS16pt0pt"/>
        </w:rPr>
        <w:t xml:space="preserve">Корекція дисліпідемії. </w:t>
      </w:r>
      <w:r>
        <w:t>Найбільший ліпідознижуючий ефект щодо ліпопрот</w:t>
      </w:r>
      <w:r>
        <w:t xml:space="preserve">еїди низької цільності у пацієнтів з ХНН, нефротичним синдромом, пересадженою ниркою, </w:t>
      </w:r>
      <w:r>
        <w:rPr>
          <w:rStyle w:val="ArialNarrow15pt0pt"/>
        </w:rPr>
        <w:t xml:space="preserve">у </w:t>
      </w:r>
      <w:r>
        <w:t xml:space="preserve">хворих на гемодіалізі та перитонеальному діалізі отриманий при застосуванні статинів (ловастатин, симвастатин, правастатин, церивастатин, флювастатин, аторвастатин). </w:t>
      </w:r>
      <w:r>
        <w:t>Бажаний рівень хо</w:t>
      </w:r>
      <w:r>
        <w:softHyphen/>
        <w:t xml:space="preserve">лестерину ліпопротеїдів низької щільності &lt; 2,6 ммоль/л. Основним методом лікування хворих на ХНН є </w:t>
      </w:r>
      <w:r>
        <w:rPr>
          <w:rStyle w:val="-1pt1"/>
        </w:rPr>
        <w:t xml:space="preserve">екстракорпоральний гемодіаліз </w:t>
      </w:r>
      <w:r>
        <w:t>за допомогою апарата штучної нирки.</w:t>
      </w:r>
    </w:p>
    <w:p w:rsidR="00B457CA" w:rsidRDefault="00D46D44">
      <w:pPr>
        <w:pStyle w:val="94"/>
        <w:keepNext/>
        <w:keepLines/>
        <w:shd w:val="clear" w:color="auto" w:fill="auto"/>
        <w:tabs>
          <w:tab w:val="right" w:pos="12367"/>
        </w:tabs>
        <w:spacing w:before="0" w:after="366" w:line="740" w:lineRule="exact"/>
        <w:jc w:val="both"/>
      </w:pPr>
      <w:bookmarkStart w:id="50" w:name="bookmark50"/>
      <w:r>
        <w:t xml:space="preserve">• </w:t>
      </w:r>
      <w:r>
        <w:rPr>
          <w:rStyle w:val="9BookmanOldStyle22pt0pt"/>
        </w:rPr>
        <w:t>10</w:t>
      </w:r>
      <w:r>
        <w:rPr>
          <w:rStyle w:val="9LucidaSansUnicode37pt0pt"/>
        </w:rPr>
        <w:t>.</w:t>
      </w:r>
      <w:r>
        <w:rPr>
          <w:rStyle w:val="9BookmanOldStyle22pt0pt"/>
        </w:rPr>
        <w:t>3</w:t>
      </w:r>
      <w:r>
        <w:rPr>
          <w:rStyle w:val="9LucidaSansUnicode37pt0pt"/>
        </w:rPr>
        <w:t xml:space="preserve">. </w:t>
      </w:r>
      <w:r>
        <w:t>Трансплантація нирки</w:t>
      </w:r>
      <w:r>
        <w:tab/>
        <w:t>|</w:t>
      </w:r>
      <w:bookmarkEnd w:id="50"/>
    </w:p>
    <w:p w:rsidR="00B457CA" w:rsidRDefault="00D46D44">
      <w:pPr>
        <w:pStyle w:val="211"/>
        <w:shd w:val="clear" w:color="auto" w:fill="auto"/>
        <w:spacing w:after="0" w:line="353" w:lineRule="exact"/>
        <w:ind w:left="500" w:right="480" w:firstLine="0"/>
        <w:jc w:val="left"/>
      </w:pPr>
      <w:r>
        <w:rPr>
          <w:rStyle w:val="21TrebuchetMS16pt0pt"/>
        </w:rPr>
        <w:t xml:space="preserve">Показанням </w:t>
      </w:r>
      <w:r>
        <w:t xml:space="preserve">до трансплантації нирки </w:t>
      </w:r>
      <w:r>
        <w:rPr>
          <w:rStyle w:val="212"/>
        </w:rPr>
        <w:t xml:space="preserve">є </w:t>
      </w:r>
      <w:r>
        <w:t>терм</w:t>
      </w:r>
      <w:r>
        <w:t xml:space="preserve">інальна хронічна ниркова недостатність. </w:t>
      </w:r>
      <w:r>
        <w:rPr>
          <w:rStyle w:val="21TrebuchetMS"/>
        </w:rPr>
        <w:t>Протипоказання:</w:t>
      </w:r>
    </w:p>
    <w:p w:rsidR="00B457CA" w:rsidRDefault="00D46D44">
      <w:pPr>
        <w:pStyle w:val="241"/>
        <w:numPr>
          <w:ilvl w:val="0"/>
          <w:numId w:val="18"/>
        </w:numPr>
        <w:shd w:val="clear" w:color="auto" w:fill="auto"/>
        <w:spacing w:before="0" w:line="358" w:lineRule="exact"/>
        <w:ind w:left="1220"/>
      </w:pPr>
      <w:r>
        <w:rPr>
          <w:rStyle w:val="24LucidaSansUnicode0pt"/>
        </w:rPr>
        <w:t xml:space="preserve"> </w:t>
      </w:r>
      <w:r>
        <w:t>Наявність перехресної імунологічної реакції з</w:t>
      </w:r>
      <w:r>
        <w:rPr>
          <w:rStyle w:val="24LucidaSansUnicode0pt"/>
        </w:rPr>
        <w:t xml:space="preserve"> лімфоцитами донора.</w:t>
      </w:r>
    </w:p>
    <w:p w:rsidR="00B457CA" w:rsidRDefault="00D46D44">
      <w:pPr>
        <w:pStyle w:val="211"/>
        <w:numPr>
          <w:ilvl w:val="0"/>
          <w:numId w:val="18"/>
        </w:numPr>
        <w:shd w:val="clear" w:color="auto" w:fill="auto"/>
        <w:spacing w:after="0" w:line="358" w:lineRule="exact"/>
        <w:ind w:left="1220" w:right="280" w:hanging="300"/>
      </w:pPr>
      <w:r>
        <w:t xml:space="preserve"> </w:t>
      </w:r>
      <w:r>
        <w:rPr>
          <w:rStyle w:val="21TrebuchetMS0pt"/>
        </w:rPr>
        <w:t>Злоякісні новоутворення</w:t>
      </w:r>
      <w:r>
        <w:t>, що є на момент планування пересадки або з невеликим терміном після радикального лікування.</w:t>
      </w:r>
    </w:p>
    <w:p w:rsidR="00B457CA" w:rsidRDefault="00D46D44">
      <w:pPr>
        <w:pStyle w:val="241"/>
        <w:numPr>
          <w:ilvl w:val="0"/>
          <w:numId w:val="18"/>
        </w:numPr>
        <w:shd w:val="clear" w:color="auto" w:fill="auto"/>
        <w:spacing w:before="0" w:line="358" w:lineRule="exact"/>
        <w:ind w:left="1220"/>
      </w:pPr>
      <w:r>
        <w:rPr>
          <w:rStyle w:val="24LucidaSansUnicode0pt"/>
        </w:rPr>
        <w:t xml:space="preserve"> </w:t>
      </w:r>
      <w:r>
        <w:t xml:space="preserve">Активні </w:t>
      </w:r>
      <w:r>
        <w:t>інфекції.</w:t>
      </w:r>
    </w:p>
    <w:p w:rsidR="00B457CA" w:rsidRDefault="00D46D44">
      <w:pPr>
        <w:pStyle w:val="211"/>
        <w:numPr>
          <w:ilvl w:val="0"/>
          <w:numId w:val="18"/>
        </w:numPr>
        <w:shd w:val="clear" w:color="auto" w:fill="auto"/>
        <w:spacing w:after="0" w:line="358" w:lineRule="exact"/>
        <w:ind w:left="1220" w:right="280" w:hanging="300"/>
      </w:pPr>
      <w:r>
        <w:rPr>
          <w:rStyle w:val="21105pt"/>
        </w:rPr>
        <w:t xml:space="preserve"> </w:t>
      </w:r>
      <w:r>
        <w:rPr>
          <w:rStyle w:val="21TrebuchetMS0pt"/>
        </w:rPr>
        <w:t>Системні захворювання з</w:t>
      </w:r>
      <w:r>
        <w:t xml:space="preserve"> активним перебігом і високою вірогідністю </w:t>
      </w:r>
      <w:r>
        <w:rPr>
          <w:rStyle w:val="21105pt"/>
        </w:rPr>
        <w:t xml:space="preserve">пошкодження </w:t>
      </w:r>
      <w:r>
        <w:t>пересадженої нирки у післяопераційному періоді.</w:t>
      </w:r>
    </w:p>
    <w:p w:rsidR="00B457CA" w:rsidRDefault="00D46D44">
      <w:pPr>
        <w:pStyle w:val="211"/>
        <w:numPr>
          <w:ilvl w:val="0"/>
          <w:numId w:val="18"/>
        </w:numPr>
        <w:shd w:val="clear" w:color="auto" w:fill="auto"/>
        <w:spacing w:after="0" w:line="358" w:lineRule="exact"/>
        <w:ind w:left="1220" w:hanging="300"/>
      </w:pPr>
      <w:r>
        <w:t xml:space="preserve"> </w:t>
      </w:r>
      <w:r>
        <w:rPr>
          <w:rStyle w:val="21TrebuchetMS0pt"/>
        </w:rPr>
        <w:t>Екстраренальні захворювання,</w:t>
      </w:r>
      <w:r>
        <w:t xml:space="preserve"> що знаходяться в стадії декомпенсації.</w:t>
      </w:r>
    </w:p>
    <w:p w:rsidR="00B457CA" w:rsidRDefault="00D46D44">
      <w:pPr>
        <w:pStyle w:val="241"/>
        <w:numPr>
          <w:ilvl w:val="0"/>
          <w:numId w:val="18"/>
        </w:numPr>
        <w:shd w:val="clear" w:color="auto" w:fill="auto"/>
        <w:spacing w:before="0" w:line="358" w:lineRule="exact"/>
        <w:ind w:left="1220"/>
      </w:pPr>
      <w:r>
        <w:rPr>
          <w:rStyle w:val="24LucidaSansUnicode0pt"/>
        </w:rPr>
        <w:t xml:space="preserve"> </w:t>
      </w:r>
      <w:r>
        <w:t>Відмова пацієнта від дотримання медичних рекоменд</w:t>
      </w:r>
      <w:r>
        <w:t>ацій.</w:t>
      </w:r>
    </w:p>
    <w:p w:rsidR="00B457CA" w:rsidRDefault="00D46D44">
      <w:pPr>
        <w:pStyle w:val="211"/>
        <w:numPr>
          <w:ilvl w:val="0"/>
          <w:numId w:val="18"/>
        </w:numPr>
        <w:shd w:val="clear" w:color="auto" w:fill="auto"/>
        <w:spacing w:after="0" w:line="358" w:lineRule="exact"/>
        <w:ind w:left="1220" w:hanging="300"/>
      </w:pPr>
      <w:r>
        <w:t xml:space="preserve"> </w:t>
      </w:r>
      <w:r>
        <w:rPr>
          <w:rStyle w:val="21TrebuchetMS0pt"/>
        </w:rPr>
        <w:t>Зміни особистості</w:t>
      </w:r>
      <w:r>
        <w:t xml:space="preserve"> при хронічних психозах, наркоманії та алкоголізмі.</w:t>
      </w:r>
    </w:p>
    <w:p w:rsidR="00B457CA" w:rsidRDefault="00D46D44">
      <w:pPr>
        <w:pStyle w:val="211"/>
        <w:numPr>
          <w:ilvl w:val="0"/>
          <w:numId w:val="18"/>
        </w:numPr>
        <w:shd w:val="clear" w:color="auto" w:fill="auto"/>
        <w:spacing w:after="226" w:line="358" w:lineRule="exact"/>
        <w:ind w:left="1220" w:right="280" w:hanging="300"/>
      </w:pPr>
      <w:r>
        <w:t xml:space="preserve"> Похилий вік хворого, наявність цукрового діабету та субкомпенсовані </w:t>
      </w:r>
      <w:r>
        <w:rPr>
          <w:rStyle w:val="21105pt"/>
        </w:rPr>
        <w:t>екстраре</w:t>
      </w:r>
      <w:r>
        <w:rPr>
          <w:rStyle w:val="21105pt"/>
        </w:rPr>
        <w:softHyphen/>
      </w:r>
      <w:r>
        <w:t xml:space="preserve">нальні захворювання є відносними протипоказаннями для проведення </w:t>
      </w:r>
      <w:r>
        <w:rPr>
          <w:rStyle w:val="21105pt"/>
        </w:rPr>
        <w:t>трансплан</w:t>
      </w:r>
      <w:r>
        <w:rPr>
          <w:rStyle w:val="21105pt"/>
        </w:rPr>
        <w:softHyphen/>
      </w:r>
      <w:r>
        <w:t>тації.</w:t>
      </w:r>
    </w:p>
    <w:p w:rsidR="00B457CA" w:rsidRDefault="00D46D44">
      <w:pPr>
        <w:pStyle w:val="270"/>
        <w:shd w:val="clear" w:color="auto" w:fill="auto"/>
        <w:spacing w:before="0" w:after="75" w:line="300" w:lineRule="exact"/>
        <w:ind w:left="500"/>
      </w:pPr>
      <w:r>
        <w:t>Ускладнення транспла</w:t>
      </w:r>
      <w:r>
        <w:t>нтації нирки:</w:t>
      </w:r>
    </w:p>
    <w:p w:rsidR="00B457CA" w:rsidRDefault="00D46D44">
      <w:pPr>
        <w:pStyle w:val="280"/>
        <w:shd w:val="clear" w:color="auto" w:fill="auto"/>
        <w:spacing w:before="0"/>
        <w:ind w:left="500"/>
      </w:pPr>
      <w:r>
        <w:t>Хірургічні ускладнення трансплантації нирки:</w:t>
      </w:r>
    </w:p>
    <w:p w:rsidR="00B457CA" w:rsidRDefault="00D46D44">
      <w:pPr>
        <w:pStyle w:val="211"/>
        <w:numPr>
          <w:ilvl w:val="0"/>
          <w:numId w:val="6"/>
        </w:numPr>
        <w:shd w:val="clear" w:color="auto" w:fill="auto"/>
        <w:spacing w:after="0" w:line="345" w:lineRule="exact"/>
        <w:ind w:left="1220" w:hanging="300"/>
      </w:pPr>
      <w:r>
        <w:t xml:space="preserve"> кровотеча;</w:t>
      </w:r>
    </w:p>
    <w:p w:rsidR="00B457CA" w:rsidRDefault="00D46D44">
      <w:pPr>
        <w:pStyle w:val="211"/>
        <w:numPr>
          <w:ilvl w:val="0"/>
          <w:numId w:val="6"/>
        </w:numPr>
        <w:shd w:val="clear" w:color="auto" w:fill="auto"/>
        <w:spacing w:after="0" w:line="345" w:lineRule="exact"/>
        <w:ind w:left="1220" w:hanging="300"/>
      </w:pPr>
      <w:r>
        <w:t xml:space="preserve"> тромбоз артерії трансплантата;</w:t>
      </w:r>
    </w:p>
    <w:p w:rsidR="00B457CA" w:rsidRDefault="00D46D44">
      <w:pPr>
        <w:pStyle w:val="211"/>
        <w:numPr>
          <w:ilvl w:val="0"/>
          <w:numId w:val="6"/>
        </w:numPr>
        <w:shd w:val="clear" w:color="auto" w:fill="auto"/>
        <w:spacing w:after="0" w:line="345" w:lineRule="exact"/>
        <w:ind w:left="1220" w:hanging="300"/>
      </w:pPr>
      <w:r>
        <w:t xml:space="preserve"> розрив трансплантата;</w:t>
      </w:r>
    </w:p>
    <w:p w:rsidR="00B457CA" w:rsidRDefault="00D46D44">
      <w:pPr>
        <w:pStyle w:val="211"/>
        <w:numPr>
          <w:ilvl w:val="0"/>
          <w:numId w:val="6"/>
        </w:numPr>
        <w:shd w:val="clear" w:color="auto" w:fill="auto"/>
        <w:spacing w:after="0" w:line="345" w:lineRule="exact"/>
        <w:ind w:left="1220" w:hanging="300"/>
      </w:pPr>
      <w:r>
        <w:t xml:space="preserve"> стеноз артерії трансплантата;</w:t>
      </w:r>
    </w:p>
    <w:p w:rsidR="00B457CA" w:rsidRDefault="00D46D44">
      <w:pPr>
        <w:pStyle w:val="211"/>
        <w:numPr>
          <w:ilvl w:val="0"/>
          <w:numId w:val="6"/>
        </w:numPr>
        <w:shd w:val="clear" w:color="auto" w:fill="auto"/>
        <w:spacing w:after="0" w:line="345" w:lineRule="exact"/>
        <w:ind w:left="1220" w:hanging="300"/>
      </w:pPr>
      <w:r>
        <w:t xml:space="preserve"> тромбоз клубової артерії реципієнта;</w:t>
      </w:r>
    </w:p>
    <w:p w:rsidR="00B457CA" w:rsidRDefault="00D46D44">
      <w:pPr>
        <w:pStyle w:val="211"/>
        <w:numPr>
          <w:ilvl w:val="0"/>
          <w:numId w:val="6"/>
        </w:numPr>
        <w:shd w:val="clear" w:color="auto" w:fill="auto"/>
        <w:spacing w:after="0" w:line="345" w:lineRule="exact"/>
        <w:ind w:left="1220" w:hanging="300"/>
      </w:pPr>
      <w:r>
        <w:t xml:space="preserve"> венозний тромбоз;</w:t>
      </w:r>
    </w:p>
    <w:p w:rsidR="00B457CA" w:rsidRDefault="00D46D44">
      <w:pPr>
        <w:pStyle w:val="211"/>
        <w:numPr>
          <w:ilvl w:val="0"/>
          <w:numId w:val="6"/>
        </w:numPr>
        <w:shd w:val="clear" w:color="auto" w:fill="auto"/>
        <w:spacing w:after="0" w:line="345" w:lineRule="exact"/>
        <w:ind w:left="1220" w:hanging="300"/>
      </w:pPr>
      <w:r>
        <w:t xml:space="preserve"> венозна тромбоемболія;</w:t>
      </w:r>
    </w:p>
    <w:p w:rsidR="00B457CA" w:rsidRDefault="00D46D44">
      <w:pPr>
        <w:pStyle w:val="211"/>
        <w:numPr>
          <w:ilvl w:val="0"/>
          <w:numId w:val="6"/>
        </w:numPr>
        <w:shd w:val="clear" w:color="auto" w:fill="auto"/>
        <w:spacing w:after="0" w:line="345" w:lineRule="exact"/>
        <w:ind w:left="1220" w:hanging="300"/>
        <w:sectPr w:rsidR="00B457CA">
          <w:footerReference w:type="even" r:id="rId33"/>
          <w:footerReference w:type="default" r:id="rId34"/>
          <w:headerReference w:type="first" r:id="rId35"/>
          <w:pgSz w:w="16838" w:h="23810"/>
          <w:pgMar w:top="3595" w:right="1799" w:bottom="3517" w:left="1799" w:header="0" w:footer="3" w:gutter="655"/>
          <w:cols w:space="720"/>
          <w:noEndnote/>
          <w:titlePg/>
          <w:docGrid w:linePitch="360"/>
        </w:sectPr>
      </w:pPr>
      <w:r>
        <w:t xml:space="preserve"> аневризми і нориці.</w:t>
      </w:r>
    </w:p>
    <w:p w:rsidR="00B457CA" w:rsidRDefault="00D46D44">
      <w:pPr>
        <w:pStyle w:val="251"/>
        <w:shd w:val="clear" w:color="auto" w:fill="auto"/>
        <w:spacing w:before="0" w:after="0" w:line="384" w:lineRule="exact"/>
        <w:ind w:left="180"/>
      </w:pPr>
      <w:r>
        <w:rPr>
          <w:rStyle w:val="2514pt"/>
          <w:b/>
          <w:bCs/>
          <w:i/>
          <w:iCs/>
        </w:rPr>
        <w:lastRenderedPageBreak/>
        <w:t xml:space="preserve">Урологічні </w:t>
      </w:r>
      <w:r>
        <w:t>ускладнення:</w:t>
      </w:r>
    </w:p>
    <w:p w:rsidR="00B457CA" w:rsidRDefault="00D46D44">
      <w:pPr>
        <w:pStyle w:val="55"/>
        <w:numPr>
          <w:ilvl w:val="0"/>
          <w:numId w:val="6"/>
        </w:numPr>
        <w:shd w:val="clear" w:color="auto" w:fill="auto"/>
        <w:spacing w:before="0" w:line="384" w:lineRule="exact"/>
        <w:ind w:left="360" w:firstLine="0"/>
        <w:jc w:val="left"/>
      </w:pPr>
      <w:r>
        <w:rPr>
          <w:rStyle w:val="34"/>
        </w:rPr>
        <w:t xml:space="preserve"> неспроможність </w:t>
      </w:r>
      <w:r>
        <w:t>сечового анастомозу;</w:t>
      </w:r>
    </w:p>
    <w:p w:rsidR="00B457CA" w:rsidRDefault="00D46D44">
      <w:pPr>
        <w:pStyle w:val="55"/>
        <w:numPr>
          <w:ilvl w:val="0"/>
          <w:numId w:val="6"/>
        </w:numPr>
        <w:shd w:val="clear" w:color="auto" w:fill="auto"/>
        <w:spacing w:before="0" w:line="384" w:lineRule="exact"/>
        <w:ind w:left="360" w:firstLine="0"/>
        <w:jc w:val="left"/>
      </w:pPr>
      <w:r>
        <w:rPr>
          <w:rStyle w:val="34"/>
        </w:rPr>
        <w:t xml:space="preserve"> обструкція </w:t>
      </w:r>
      <w:r>
        <w:t>сечовивідних шляхів;</w:t>
      </w:r>
    </w:p>
    <w:p w:rsidR="00B457CA" w:rsidRDefault="00D46D44">
      <w:pPr>
        <w:pStyle w:val="211"/>
        <w:numPr>
          <w:ilvl w:val="0"/>
          <w:numId w:val="6"/>
        </w:numPr>
        <w:shd w:val="clear" w:color="auto" w:fill="auto"/>
        <w:spacing w:after="0" w:line="384" w:lineRule="exact"/>
        <w:ind w:left="360" w:firstLine="0"/>
        <w:jc w:val="left"/>
      </w:pPr>
      <w:r>
        <w:t xml:space="preserve"> гематурія;</w:t>
      </w:r>
    </w:p>
    <w:p w:rsidR="00B457CA" w:rsidRDefault="00D46D44">
      <w:pPr>
        <w:pStyle w:val="211"/>
        <w:numPr>
          <w:ilvl w:val="0"/>
          <w:numId w:val="6"/>
        </w:numPr>
        <w:shd w:val="clear" w:color="auto" w:fill="auto"/>
        <w:spacing w:after="0" w:line="384" w:lineRule="exact"/>
        <w:ind w:left="360" w:firstLine="0"/>
        <w:jc w:val="left"/>
      </w:pPr>
      <w:r>
        <w:t xml:space="preserve"> лімфоцеле;</w:t>
      </w:r>
    </w:p>
    <w:p w:rsidR="00B457CA" w:rsidRDefault="00D46D44">
      <w:pPr>
        <w:pStyle w:val="211"/>
        <w:numPr>
          <w:ilvl w:val="0"/>
          <w:numId w:val="6"/>
        </w:numPr>
        <w:shd w:val="clear" w:color="auto" w:fill="auto"/>
        <w:spacing w:after="300" w:line="384" w:lineRule="exact"/>
        <w:ind w:left="360" w:firstLine="0"/>
        <w:jc w:val="left"/>
      </w:pPr>
      <w:r>
        <w:t xml:space="preserve"> ранова інфекція.</w:t>
      </w:r>
    </w:p>
    <w:p w:rsidR="00B457CA" w:rsidRDefault="00D46D44">
      <w:pPr>
        <w:pStyle w:val="251"/>
        <w:shd w:val="clear" w:color="auto" w:fill="auto"/>
        <w:spacing w:before="0" w:after="0" w:line="384" w:lineRule="exact"/>
        <w:ind w:left="180"/>
      </w:pPr>
      <w:r>
        <w:rPr>
          <w:rStyle w:val="2514pt"/>
          <w:b/>
          <w:bCs/>
          <w:i/>
          <w:iCs/>
        </w:rPr>
        <w:t xml:space="preserve">Специфічні </w:t>
      </w:r>
      <w:r>
        <w:t>ускладнення:</w:t>
      </w:r>
    </w:p>
    <w:p w:rsidR="00B457CA" w:rsidRDefault="00D46D44">
      <w:pPr>
        <w:pStyle w:val="55"/>
        <w:numPr>
          <w:ilvl w:val="0"/>
          <w:numId w:val="6"/>
        </w:numPr>
        <w:shd w:val="clear" w:color="auto" w:fill="auto"/>
        <w:spacing w:before="0" w:line="384" w:lineRule="exact"/>
        <w:ind w:left="360" w:firstLine="0"/>
        <w:jc w:val="left"/>
      </w:pPr>
      <w:r>
        <w:rPr>
          <w:rStyle w:val="34"/>
        </w:rPr>
        <w:t xml:space="preserve"> гостра </w:t>
      </w:r>
      <w:r>
        <w:t>недостатність трансплантата;</w:t>
      </w:r>
    </w:p>
    <w:p w:rsidR="00B457CA" w:rsidRDefault="00D46D44">
      <w:pPr>
        <w:pStyle w:val="55"/>
        <w:numPr>
          <w:ilvl w:val="0"/>
          <w:numId w:val="6"/>
        </w:numPr>
        <w:shd w:val="clear" w:color="auto" w:fill="auto"/>
        <w:spacing w:before="0" w:line="384" w:lineRule="exact"/>
        <w:ind w:left="360" w:firstLine="0"/>
        <w:jc w:val="left"/>
      </w:pPr>
      <w:r>
        <w:t xml:space="preserve"> реакція відторгнення трансплантата (надгостра, гостра, хронічна);</w:t>
      </w:r>
    </w:p>
    <w:p w:rsidR="00B457CA" w:rsidRDefault="00D46D44">
      <w:pPr>
        <w:pStyle w:val="55"/>
        <w:numPr>
          <w:ilvl w:val="0"/>
          <w:numId w:val="6"/>
        </w:numPr>
        <w:shd w:val="clear" w:color="auto" w:fill="auto"/>
        <w:spacing w:before="0" w:after="307" w:line="384" w:lineRule="exact"/>
        <w:ind w:left="360" w:firstLine="0"/>
        <w:jc w:val="left"/>
      </w:pPr>
      <w:r>
        <w:t xml:space="preserve"> ускладнення, пов'язані із застосуванням імунодепресивної терапії.</w:t>
      </w:r>
    </w:p>
    <w:p w:rsidR="00B457CA" w:rsidRDefault="00D46D44">
      <w:pPr>
        <w:pStyle w:val="55"/>
        <w:shd w:val="clear" w:color="auto" w:fill="auto"/>
        <w:spacing w:before="0" w:after="307" w:line="375" w:lineRule="exact"/>
        <w:ind w:left="180" w:right="60" w:firstLine="0"/>
      </w:pPr>
      <w:r>
        <w:rPr>
          <w:rStyle w:val="TrebuchetMS16pt0pt"/>
        </w:rPr>
        <w:t xml:space="preserve">Прогноз. </w:t>
      </w:r>
      <w:r>
        <w:t xml:space="preserve">Прогноз при консервативній терапії ХНН залежить від характеру основного </w:t>
      </w:r>
      <w:r>
        <w:t>захворювання, особливостей перебігу, своєчасності діагностики і адекватності лікуван</w:t>
      </w:r>
      <w:r>
        <w:softHyphen/>
        <w:t>ня. Прогноз після пересадки нирок залежить від імунологічної гістосумісності. Тран</w:t>
      </w:r>
      <w:r>
        <w:softHyphen/>
        <w:t>сплантати, взяті від живих донорів (близьких родичів), добре функціонують у 90-95 % паці</w:t>
      </w:r>
      <w:r>
        <w:t>єнтів протягом 1 року і у 85-90 % протягом 2 років. Трансплантати від трупів з моз</w:t>
      </w:r>
      <w:r>
        <w:softHyphen/>
        <w:t>ковою смертю, пересаджені в провідних центрах трансплантації, добре функціонують у 70 % протягом першого року і у 60 % протягом більше 4 років. Відомі терміни виживан</w:t>
      </w:r>
      <w:r>
        <w:softHyphen/>
        <w:t>ня хво</w:t>
      </w:r>
      <w:r>
        <w:t xml:space="preserve">рих з пересадженими нирками більше </w:t>
      </w:r>
      <w:r>
        <w:rPr>
          <w:rStyle w:val="13pt-1pt"/>
        </w:rPr>
        <w:t>20</w:t>
      </w:r>
      <w:r>
        <w:t xml:space="preserve"> років.</w:t>
      </w:r>
    </w:p>
    <w:p w:rsidR="00B457CA" w:rsidRDefault="00D46D44">
      <w:pPr>
        <w:pStyle w:val="55"/>
        <w:shd w:val="clear" w:color="auto" w:fill="auto"/>
        <w:spacing w:before="0" w:after="311" w:line="367" w:lineRule="exact"/>
        <w:ind w:left="180" w:right="60" w:firstLine="0"/>
      </w:pPr>
      <w:r>
        <w:rPr>
          <w:rStyle w:val="TrebuchetMS16pt0pt"/>
        </w:rPr>
        <w:t xml:space="preserve">Профілактика. </w:t>
      </w:r>
      <w:r>
        <w:t>Рекомендується дотримання дієти, припинення паління, вживання ал</w:t>
      </w:r>
      <w:r>
        <w:softHyphen/>
        <w:t>коголю, контроль за АТ, водним балансом. Слід утримуватися від застосування нефро- токсичних препаратів, особливо йодовмісних рентге</w:t>
      </w:r>
      <w:r>
        <w:t>ноконтрастних речовин і несте- роїдних протизапальних засобів. Вагітність при ХНН 1ІІ-І\/ ступеня протипоказана. Слід виключити вплив алергенів, гіповолемію, дегідратацію, крововтрату. В амбулаторних умовах при І і II ступенях — дотримання малобілкової діє</w:t>
      </w:r>
      <w:r>
        <w:t>ти, рідинного режиму, щоден</w:t>
      </w:r>
      <w:r>
        <w:softHyphen/>
        <w:t>не випорожнення кишечника, обмеження споживання кухонної солі при набряках і АГ, медикаментозна терапія — антигіпертензивна, гіполіпідемічна, препарати заліза і ерит- ропоетин, адсорбенти, содові клізми, промивання шлунка.</w:t>
      </w:r>
    </w:p>
    <w:p w:rsidR="00B457CA" w:rsidRDefault="00D46D44">
      <w:pPr>
        <w:pStyle w:val="55"/>
        <w:shd w:val="clear" w:color="auto" w:fill="auto"/>
        <w:spacing w:before="0" w:line="353" w:lineRule="exact"/>
        <w:ind w:left="180" w:right="60" w:firstLine="0"/>
      </w:pPr>
      <w:r>
        <w:rPr>
          <w:rStyle w:val="TrebuchetMS16pt0pt"/>
        </w:rPr>
        <w:t xml:space="preserve">Диспансеризація. </w:t>
      </w:r>
      <w:r>
        <w:t xml:space="preserve">Диспансерне спостереження повинне включати: </w:t>
      </w:r>
      <w:r>
        <w:rPr>
          <w:rStyle w:val="13pt-1pt"/>
        </w:rPr>
        <w:t>1</w:t>
      </w:r>
      <w:r>
        <w:t>) обстеження хво</w:t>
      </w:r>
      <w:r>
        <w:softHyphen/>
        <w:t xml:space="preserve">рих з ХНН: І ступеня — 3 рази на рік, II ступеня — </w:t>
      </w:r>
      <w:r>
        <w:rPr>
          <w:rStyle w:val="13pt-1pt"/>
        </w:rPr>
        <w:t>6</w:t>
      </w:r>
      <w:r>
        <w:t xml:space="preserve"> разів на рік, а з ХНН III ступеня — щомісячно, призначення адекватного режиму, працевлаштування та вибору раціональ</w:t>
      </w:r>
      <w:r>
        <w:softHyphen/>
        <w:t>них дієт</w:t>
      </w:r>
      <w:r>
        <w:t>ичних та лікувальних заходів; встановлення та усунення факторів, що сприяють прогресуванню ХНН. При виникненні інтеркурентних захворювань хворі обстежуються додатково. Хворим з ХНН IV ступеня повинне проводитися лікування гемодіалізом або перитонеальним ді</w:t>
      </w:r>
      <w:r>
        <w:t>алізом. Симптоматична терапія призначається за наявності протипо</w:t>
      </w:r>
      <w:r>
        <w:softHyphen/>
        <w:t>казань для ниркової замісної терапії та проводиться за місцем проживання. Хворі після проведеної трансплантації нирки повинні перебувати на диспансерному спостереженні пожиттєво.</w:t>
      </w:r>
    </w:p>
    <w:p w:rsidR="00B457CA" w:rsidRDefault="00D46D44">
      <w:pPr>
        <w:pStyle w:val="132"/>
        <w:shd w:val="clear" w:color="auto" w:fill="auto"/>
        <w:spacing w:before="0" w:after="593" w:line="380" w:lineRule="exact"/>
        <w:jc w:val="left"/>
      </w:pPr>
      <w:bookmarkStart w:id="51" w:name="bookmark51"/>
      <w:r>
        <w:t>Контрольні з</w:t>
      </w:r>
      <w:r>
        <w:t>авдання</w:t>
      </w:r>
      <w:bookmarkEnd w:id="51"/>
    </w:p>
    <w:p w:rsidR="00B457CA" w:rsidRDefault="00D46D44">
      <w:pPr>
        <w:pStyle w:val="211"/>
        <w:numPr>
          <w:ilvl w:val="0"/>
          <w:numId w:val="19"/>
        </w:numPr>
        <w:shd w:val="clear" w:color="auto" w:fill="auto"/>
        <w:spacing w:after="0" w:line="398" w:lineRule="exact"/>
        <w:ind w:left="740" w:right="60"/>
        <w:jc w:val="left"/>
      </w:pPr>
      <w:r>
        <w:t xml:space="preserve"> Дайте клінічну характеристику перебігу періоду олігоанурії при гострій нирковій не</w:t>
      </w:r>
      <w:r>
        <w:softHyphen/>
        <w:t>достатності.</w:t>
      </w:r>
    </w:p>
    <w:p w:rsidR="00B457CA" w:rsidRDefault="00D46D44">
      <w:pPr>
        <w:pStyle w:val="211"/>
        <w:numPr>
          <w:ilvl w:val="0"/>
          <w:numId w:val="19"/>
        </w:numPr>
        <w:shd w:val="clear" w:color="auto" w:fill="auto"/>
        <w:spacing w:after="0" w:line="377" w:lineRule="exact"/>
        <w:ind w:left="740"/>
        <w:jc w:val="left"/>
      </w:pPr>
      <w:r>
        <w:t xml:space="preserve"> Яка форма гострої ниркової недостатності потребує хірургічного лікування?</w:t>
      </w:r>
    </w:p>
    <w:p w:rsidR="00B457CA" w:rsidRDefault="00D46D44">
      <w:pPr>
        <w:pStyle w:val="55"/>
        <w:numPr>
          <w:ilvl w:val="0"/>
          <w:numId w:val="19"/>
        </w:numPr>
        <w:shd w:val="clear" w:color="auto" w:fill="auto"/>
        <w:spacing w:before="0" w:line="377" w:lineRule="exact"/>
        <w:ind w:left="740" w:hanging="380"/>
        <w:jc w:val="left"/>
      </w:pPr>
      <w:r>
        <w:lastRenderedPageBreak/>
        <w:t xml:space="preserve"> Складіть план консервативного лікування гострої ниркової недостатності.</w:t>
      </w:r>
    </w:p>
    <w:p w:rsidR="00B457CA" w:rsidRDefault="00D46D44">
      <w:pPr>
        <w:pStyle w:val="211"/>
        <w:numPr>
          <w:ilvl w:val="0"/>
          <w:numId w:val="19"/>
        </w:numPr>
        <w:shd w:val="clear" w:color="auto" w:fill="auto"/>
        <w:spacing w:after="0" w:line="377" w:lineRule="exact"/>
        <w:ind w:left="740"/>
        <w:jc w:val="left"/>
      </w:pPr>
      <w:r>
        <w:t xml:space="preserve"> Дайте клінічну характеристику термінальної стадії хронічної ниркової недостатності</w:t>
      </w:r>
    </w:p>
    <w:p w:rsidR="00B457CA" w:rsidRDefault="00D46D44">
      <w:pPr>
        <w:pStyle w:val="211"/>
        <w:numPr>
          <w:ilvl w:val="0"/>
          <w:numId w:val="19"/>
        </w:numPr>
        <w:shd w:val="clear" w:color="auto" w:fill="auto"/>
        <w:spacing w:after="0" w:line="377" w:lineRule="exact"/>
        <w:ind w:left="740" w:right="60"/>
        <w:jc w:val="left"/>
      </w:pPr>
      <w:r>
        <w:t xml:space="preserve"> Хворий ЗО років скаржиться на головний біль, загальну слабкість, ніктурію.. Про- теїнурія протягом </w:t>
      </w:r>
      <w:r>
        <w:rPr>
          <w:rStyle w:val="212"/>
        </w:rPr>
        <w:t xml:space="preserve">5 </w:t>
      </w:r>
      <w:r>
        <w:t xml:space="preserve">років, підвищення </w:t>
      </w:r>
      <w:r>
        <w:rPr>
          <w:rStyle w:val="212"/>
        </w:rPr>
        <w:t xml:space="preserve">АТ </w:t>
      </w:r>
      <w:r>
        <w:t xml:space="preserve">— </w:t>
      </w:r>
      <w:r>
        <w:rPr>
          <w:rStyle w:val="212"/>
        </w:rPr>
        <w:t xml:space="preserve">2 </w:t>
      </w:r>
      <w:r>
        <w:t xml:space="preserve">роки. Об'єктивно: пульс </w:t>
      </w:r>
      <w:r>
        <w:rPr>
          <w:rStyle w:val="2113pt-1pt"/>
        </w:rPr>
        <w:t>88</w:t>
      </w:r>
      <w:r>
        <w:rPr>
          <w:rStyle w:val="212"/>
        </w:rPr>
        <w:t xml:space="preserve"> уд/хв АТ 150/100 </w:t>
      </w:r>
      <w:r>
        <w:t>м</w:t>
      </w:r>
      <w:r>
        <w:t xml:space="preserve">м рт. ст, креатинін крові </w:t>
      </w:r>
      <w:r>
        <w:rPr>
          <w:rStyle w:val="212"/>
        </w:rPr>
        <w:t xml:space="preserve">230 </w:t>
      </w:r>
      <w:r>
        <w:t xml:space="preserve">мкмоль/л, сечовина крові </w:t>
      </w:r>
      <w:r>
        <w:rPr>
          <w:rStyle w:val="212"/>
        </w:rPr>
        <w:t xml:space="preserve">9,1 ммоль/л, клу- </w:t>
      </w:r>
      <w:r>
        <w:t xml:space="preserve">бочкова фільтрація </w:t>
      </w:r>
      <w:r>
        <w:rPr>
          <w:rStyle w:val="212"/>
        </w:rPr>
        <w:t xml:space="preserve">50 </w:t>
      </w:r>
      <w:r>
        <w:t>мл/хв. Про що можна подумати?</w:t>
      </w:r>
    </w:p>
    <w:p w:rsidR="00B457CA" w:rsidRDefault="00D46D44">
      <w:pPr>
        <w:pStyle w:val="211"/>
        <w:shd w:val="clear" w:color="auto" w:fill="auto"/>
        <w:spacing w:after="310" w:line="377" w:lineRule="exact"/>
        <w:ind w:left="740" w:firstLine="0"/>
        <w:jc w:val="left"/>
      </w:pPr>
      <w:r>
        <w:rPr>
          <w:rStyle w:val="21TrebuchetMS0pt"/>
        </w:rPr>
        <w:t>Відповідь.</w:t>
      </w:r>
      <w:r>
        <w:t xml:space="preserve"> Хронічна ниркова недостатність 2 ст.</w:t>
      </w:r>
    </w:p>
    <w:p w:rsidR="00B457CA" w:rsidRDefault="00D46D44">
      <w:pPr>
        <w:pStyle w:val="211"/>
        <w:numPr>
          <w:ilvl w:val="0"/>
          <w:numId w:val="19"/>
        </w:numPr>
        <w:shd w:val="clear" w:color="auto" w:fill="auto"/>
        <w:spacing w:after="0" w:line="364" w:lineRule="exact"/>
        <w:ind w:left="740"/>
        <w:jc w:val="left"/>
      </w:pPr>
      <w:r>
        <w:t xml:space="preserve"> Дієтотерапія при хронічній нирковій недостатності.</w:t>
      </w:r>
    </w:p>
    <w:p w:rsidR="00B457CA" w:rsidRDefault="00D46D44">
      <w:pPr>
        <w:pStyle w:val="211"/>
        <w:numPr>
          <w:ilvl w:val="0"/>
          <w:numId w:val="19"/>
        </w:numPr>
        <w:shd w:val="clear" w:color="auto" w:fill="auto"/>
        <w:spacing w:after="0" w:line="364" w:lineRule="exact"/>
        <w:ind w:left="740"/>
        <w:jc w:val="left"/>
      </w:pPr>
      <w:r>
        <w:t xml:space="preserve"> Показання та протипоказання дл</w:t>
      </w:r>
      <w:r>
        <w:t>я трансплантації нирки.</w:t>
      </w:r>
    </w:p>
    <w:p w:rsidR="00B457CA" w:rsidRDefault="00D46D44">
      <w:pPr>
        <w:pStyle w:val="211"/>
        <w:numPr>
          <w:ilvl w:val="0"/>
          <w:numId w:val="19"/>
        </w:numPr>
        <w:shd w:val="clear" w:color="auto" w:fill="auto"/>
        <w:spacing w:after="0" w:line="364" w:lineRule="exact"/>
        <w:ind w:left="740" w:right="240"/>
      </w:pPr>
      <w:r>
        <w:t xml:space="preserve"> Хворий у тяжкому загальному стані та з анурією прибув до токсикологічної лікар</w:t>
      </w:r>
      <w:r>
        <w:softHyphen/>
        <w:t>ні. В анамнезі: випадково випив 50 мл антифризу. До якої форми відноситься гостра ниркова недостатність?</w:t>
      </w:r>
    </w:p>
    <w:p w:rsidR="00B457CA" w:rsidRDefault="00D46D44">
      <w:pPr>
        <w:pStyle w:val="211"/>
        <w:shd w:val="clear" w:color="auto" w:fill="auto"/>
        <w:spacing w:after="310" w:line="364" w:lineRule="exact"/>
        <w:ind w:left="740" w:firstLine="0"/>
        <w:jc w:val="left"/>
      </w:pPr>
      <w:r>
        <w:rPr>
          <w:rStyle w:val="21TrebuchetMS0pt"/>
        </w:rPr>
        <w:t>Відповідь.</w:t>
      </w:r>
      <w:r>
        <w:t xml:space="preserve"> Ренальна форма.</w:t>
      </w:r>
    </w:p>
    <w:p w:rsidR="00B457CA" w:rsidRDefault="00D46D44">
      <w:pPr>
        <w:pStyle w:val="211"/>
        <w:numPr>
          <w:ilvl w:val="0"/>
          <w:numId w:val="19"/>
        </w:numPr>
        <w:shd w:val="clear" w:color="auto" w:fill="auto"/>
        <w:spacing w:after="0" w:line="352" w:lineRule="exact"/>
        <w:ind w:left="740" w:right="240"/>
      </w:pPr>
      <w:r>
        <w:t xml:space="preserve"> На 4 добу після переливання несумісної (по групі) крові у хворого поступово різ</w:t>
      </w:r>
      <w:r>
        <w:softHyphen/>
        <w:t>ко зменшився діурез, розвилась анурія, різко погіршився загальний стан, підви</w:t>
      </w:r>
      <w:r>
        <w:softHyphen/>
        <w:t>щився артеріальний тиск. При лабораторному дослідженні: креатинін плазми — 680 мкмоль/л, сечовина</w:t>
      </w:r>
      <w:r>
        <w:t xml:space="preserve"> плазми — 24 ммоль/л. Про яку хворобу і стадію хвороби слід думати?</w:t>
      </w:r>
    </w:p>
    <w:p w:rsidR="00B457CA" w:rsidRDefault="00D46D44">
      <w:pPr>
        <w:pStyle w:val="211"/>
        <w:shd w:val="clear" w:color="auto" w:fill="auto"/>
        <w:spacing w:after="0" w:line="352" w:lineRule="exact"/>
        <w:ind w:left="740" w:firstLine="0"/>
        <w:jc w:val="left"/>
        <w:sectPr w:rsidR="00B457CA">
          <w:footerReference w:type="even" r:id="rId36"/>
          <w:footerReference w:type="default" r:id="rId37"/>
          <w:headerReference w:type="first" r:id="rId38"/>
          <w:pgSz w:w="16838" w:h="23810"/>
          <w:pgMar w:top="3595" w:right="1799" w:bottom="3517" w:left="1799" w:header="0" w:footer="3" w:gutter="655"/>
          <w:cols w:space="720"/>
          <w:noEndnote/>
          <w:docGrid w:linePitch="360"/>
        </w:sectPr>
      </w:pPr>
      <w:r>
        <w:rPr>
          <w:rStyle w:val="21TrebuchetMS0pt"/>
        </w:rPr>
        <w:t>Відповідь.</w:t>
      </w:r>
      <w:r>
        <w:t xml:space="preserve"> Гемотрансфузійна гостра ниркова недостаність, анурія.</w:t>
      </w:r>
    </w:p>
    <w:p w:rsidR="00B457CA" w:rsidRDefault="00D46D44">
      <w:pPr>
        <w:pStyle w:val="55"/>
        <w:shd w:val="clear" w:color="auto" w:fill="auto"/>
        <w:tabs>
          <w:tab w:val="left" w:leader="dot" w:pos="11414"/>
          <w:tab w:val="left" w:leader="dot" w:pos="11638"/>
        </w:tabs>
        <w:spacing w:before="0" w:after="294" w:line="280" w:lineRule="exact"/>
        <w:ind w:firstLine="0"/>
      </w:pPr>
      <w:r>
        <w:lastRenderedPageBreak/>
        <w:t>Передмова</w:t>
      </w:r>
      <w:r>
        <w:tab/>
      </w:r>
      <w:r>
        <w:tab/>
      </w:r>
    </w:p>
    <w:p w:rsidR="00B457CA" w:rsidRDefault="00D46D44">
      <w:pPr>
        <w:pStyle w:val="55"/>
        <w:shd w:val="clear" w:color="auto" w:fill="auto"/>
        <w:tabs>
          <w:tab w:val="left" w:leader="dot" w:pos="11414"/>
          <w:tab w:val="left" w:leader="dot" w:pos="11654"/>
        </w:tabs>
        <w:spacing w:before="0" w:after="546" w:line="280" w:lineRule="exact"/>
        <w:ind w:firstLine="0"/>
      </w:pPr>
      <w:r>
        <w:t>Перелік умовних скорочень</w:t>
      </w:r>
      <w:r>
        <w:tab/>
      </w:r>
      <w:r>
        <w:tab/>
      </w:r>
    </w:p>
    <w:p w:rsidR="00B457CA" w:rsidRDefault="00D46D44">
      <w:pPr>
        <w:pStyle w:val="55"/>
        <w:numPr>
          <w:ilvl w:val="0"/>
          <w:numId w:val="20"/>
        </w:numPr>
        <w:shd w:val="clear" w:color="auto" w:fill="auto"/>
        <w:spacing w:before="0" w:after="58" w:line="280" w:lineRule="exact"/>
        <w:ind w:left="320" w:firstLine="0"/>
      </w:pPr>
      <w:r>
        <w:t xml:space="preserve"> Клінічна анатомія і фізіологія органів сечової та чолові</w:t>
      </w:r>
      <w:r>
        <w:t>чої</w:t>
      </w:r>
    </w:p>
    <w:p w:rsidR="00B457CA" w:rsidRDefault="00B457CA">
      <w:pPr>
        <w:pStyle w:val="116"/>
        <w:shd w:val="clear" w:color="auto" w:fill="auto"/>
        <w:tabs>
          <w:tab w:val="right" w:leader="dot" w:pos="11825"/>
        </w:tabs>
        <w:spacing w:before="0" w:after="51" w:line="280" w:lineRule="exact"/>
        <w:ind w:left="640"/>
      </w:pPr>
      <w:r>
        <w:fldChar w:fldCharType="begin"/>
      </w:r>
      <w:r w:rsidR="00D46D44">
        <w:instrText xml:space="preserve"> TOC \o "1-5" \h \z </w:instrText>
      </w:r>
      <w:r>
        <w:fldChar w:fldCharType="separate"/>
      </w:r>
      <w:r w:rsidR="00D46D44">
        <w:t>статевої систем</w:t>
      </w:r>
      <w:r w:rsidR="00D46D44">
        <w:tab/>
        <w:t>16</w:t>
      </w:r>
    </w:p>
    <w:p w:rsidR="00B457CA" w:rsidRDefault="00D46D44">
      <w:pPr>
        <w:pStyle w:val="116"/>
        <w:numPr>
          <w:ilvl w:val="1"/>
          <w:numId w:val="20"/>
        </w:numPr>
        <w:shd w:val="clear" w:color="auto" w:fill="auto"/>
        <w:tabs>
          <w:tab w:val="left" w:leader="dot" w:pos="8970"/>
          <w:tab w:val="left" w:leader="dot" w:pos="11414"/>
          <w:tab w:val="left" w:leader="dot" w:pos="11374"/>
        </w:tabs>
        <w:spacing w:before="0" w:after="0" w:line="448" w:lineRule="exact"/>
        <w:ind w:left="920"/>
      </w:pPr>
      <w:r>
        <w:t xml:space="preserve"> Анатомічна будова органів сечової системи</w:t>
      </w:r>
      <w:r>
        <w:tab/>
      </w:r>
      <w:r>
        <w:tab/>
      </w:r>
      <w:r>
        <w:tab/>
        <w:t>16</w:t>
      </w:r>
    </w:p>
    <w:p w:rsidR="00B457CA" w:rsidRDefault="00D46D44">
      <w:pPr>
        <w:pStyle w:val="116"/>
        <w:numPr>
          <w:ilvl w:val="1"/>
          <w:numId w:val="20"/>
        </w:numPr>
        <w:shd w:val="clear" w:color="auto" w:fill="auto"/>
        <w:tabs>
          <w:tab w:val="right" w:leader="dot" w:pos="11825"/>
        </w:tabs>
        <w:spacing w:before="0" w:after="0" w:line="448" w:lineRule="exact"/>
        <w:ind w:left="920"/>
      </w:pPr>
      <w:r>
        <w:t xml:space="preserve"> Фізіологія органів сечової системи</w:t>
      </w:r>
      <w:r>
        <w:tab/>
        <w:t>29</w:t>
      </w:r>
    </w:p>
    <w:p w:rsidR="00B457CA" w:rsidRDefault="00D46D44">
      <w:pPr>
        <w:pStyle w:val="116"/>
        <w:numPr>
          <w:ilvl w:val="1"/>
          <w:numId w:val="20"/>
        </w:numPr>
        <w:shd w:val="clear" w:color="auto" w:fill="auto"/>
        <w:tabs>
          <w:tab w:val="left" w:leader="dot" w:pos="11414"/>
        </w:tabs>
        <w:spacing w:before="0" w:after="0" w:line="448" w:lineRule="exact"/>
        <w:ind w:left="920"/>
      </w:pPr>
      <w:r>
        <w:t xml:space="preserve"> Анатомічна будова органів чоловічої статевої системи</w:t>
      </w:r>
      <w:r>
        <w:tab/>
        <w:t>31</w:t>
      </w:r>
    </w:p>
    <w:p w:rsidR="00B457CA" w:rsidRDefault="00D46D44">
      <w:pPr>
        <w:pStyle w:val="116"/>
        <w:numPr>
          <w:ilvl w:val="1"/>
          <w:numId w:val="20"/>
        </w:numPr>
        <w:shd w:val="clear" w:color="auto" w:fill="auto"/>
        <w:tabs>
          <w:tab w:val="right" w:leader="dot" w:pos="11825"/>
        </w:tabs>
        <w:spacing w:before="0" w:after="375" w:line="448" w:lineRule="exact"/>
        <w:ind w:left="920"/>
      </w:pPr>
      <w:r>
        <w:t xml:space="preserve"> Фізіологія органів чоловічої статевої системи</w:t>
      </w:r>
      <w:r>
        <w:tab/>
        <w:t>40</w:t>
      </w:r>
    </w:p>
    <w:p w:rsidR="00B457CA" w:rsidRDefault="00D46D44">
      <w:pPr>
        <w:pStyle w:val="116"/>
        <w:numPr>
          <w:ilvl w:val="0"/>
          <w:numId w:val="20"/>
        </w:numPr>
        <w:shd w:val="clear" w:color="auto" w:fill="auto"/>
        <w:tabs>
          <w:tab w:val="right" w:leader="dot" w:pos="11825"/>
        </w:tabs>
        <w:spacing w:before="0" w:after="43" w:line="280" w:lineRule="exact"/>
        <w:ind w:left="320"/>
      </w:pPr>
      <w:r>
        <w:t xml:space="preserve"> Симптоми урологічних захворювань</w:t>
      </w:r>
      <w:r>
        <w:tab/>
        <w:t>46</w:t>
      </w:r>
    </w:p>
    <w:p w:rsidR="00B457CA" w:rsidRDefault="00D46D44">
      <w:pPr>
        <w:pStyle w:val="116"/>
        <w:numPr>
          <w:ilvl w:val="1"/>
          <w:numId w:val="20"/>
        </w:numPr>
        <w:shd w:val="clear" w:color="auto" w:fill="auto"/>
        <w:tabs>
          <w:tab w:val="right" w:leader="dot" w:pos="11825"/>
        </w:tabs>
        <w:spacing w:before="0" w:after="0" w:line="444" w:lineRule="exact"/>
        <w:ind w:left="920"/>
      </w:pPr>
      <w:r>
        <w:t xml:space="preserve"> Біль</w:t>
      </w:r>
      <w:r>
        <w:tab/>
        <w:t>46</w:t>
      </w:r>
    </w:p>
    <w:p w:rsidR="00B457CA" w:rsidRDefault="00D46D44">
      <w:pPr>
        <w:pStyle w:val="116"/>
        <w:numPr>
          <w:ilvl w:val="1"/>
          <w:numId w:val="20"/>
        </w:numPr>
        <w:shd w:val="clear" w:color="auto" w:fill="auto"/>
        <w:tabs>
          <w:tab w:val="right" w:leader="dot" w:pos="11825"/>
        </w:tabs>
        <w:spacing w:before="0" w:after="0" w:line="444" w:lineRule="exact"/>
        <w:ind w:left="920"/>
      </w:pPr>
      <w:r>
        <w:t xml:space="preserve"> Розлади сечовипускання</w:t>
      </w:r>
      <w:r>
        <w:tab/>
        <w:t>47</w:t>
      </w:r>
    </w:p>
    <w:p w:rsidR="00B457CA" w:rsidRDefault="00D46D44">
      <w:pPr>
        <w:pStyle w:val="116"/>
        <w:numPr>
          <w:ilvl w:val="1"/>
          <w:numId w:val="20"/>
        </w:numPr>
        <w:shd w:val="clear" w:color="auto" w:fill="auto"/>
        <w:tabs>
          <w:tab w:val="right" w:leader="dot" w:pos="11825"/>
        </w:tabs>
        <w:spacing w:before="0" w:after="0" w:line="444" w:lineRule="exact"/>
        <w:ind w:left="920"/>
      </w:pPr>
      <w:r>
        <w:t xml:space="preserve"> Кількісні зміни сечі</w:t>
      </w:r>
      <w:r>
        <w:tab/>
        <w:t>49</w:t>
      </w:r>
    </w:p>
    <w:p w:rsidR="00B457CA" w:rsidRDefault="00D46D44">
      <w:pPr>
        <w:pStyle w:val="116"/>
        <w:numPr>
          <w:ilvl w:val="1"/>
          <w:numId w:val="20"/>
        </w:numPr>
        <w:shd w:val="clear" w:color="auto" w:fill="auto"/>
        <w:tabs>
          <w:tab w:val="right" w:leader="dot" w:pos="11825"/>
        </w:tabs>
        <w:spacing w:before="0" w:after="0" w:line="444" w:lineRule="exact"/>
        <w:ind w:left="920"/>
      </w:pPr>
      <w:r>
        <w:t xml:space="preserve"> Якісні зміни сечі</w:t>
      </w:r>
      <w:r>
        <w:tab/>
        <w:t>50</w:t>
      </w:r>
    </w:p>
    <w:p w:rsidR="00B457CA" w:rsidRDefault="00D46D44">
      <w:pPr>
        <w:pStyle w:val="116"/>
        <w:numPr>
          <w:ilvl w:val="1"/>
          <w:numId w:val="20"/>
        </w:numPr>
        <w:shd w:val="clear" w:color="auto" w:fill="auto"/>
        <w:tabs>
          <w:tab w:val="right" w:leader="dot" w:pos="11825"/>
        </w:tabs>
        <w:spacing w:before="0" w:after="372" w:line="444" w:lineRule="exact"/>
        <w:ind w:left="920"/>
      </w:pPr>
      <w:r>
        <w:t xml:space="preserve"> Патологічні зміни сперми та виділення із сечівника</w:t>
      </w:r>
      <w:r>
        <w:tab/>
        <w:t>53</w:t>
      </w:r>
    </w:p>
    <w:p w:rsidR="00B457CA" w:rsidRDefault="00D46D44">
      <w:pPr>
        <w:pStyle w:val="116"/>
        <w:numPr>
          <w:ilvl w:val="0"/>
          <w:numId w:val="20"/>
        </w:numPr>
        <w:shd w:val="clear" w:color="auto" w:fill="auto"/>
        <w:tabs>
          <w:tab w:val="right" w:leader="dot" w:pos="11825"/>
        </w:tabs>
        <w:spacing w:before="0" w:after="43" w:line="280" w:lineRule="exact"/>
        <w:ind w:left="320"/>
      </w:pPr>
      <w:r>
        <w:t xml:space="preserve"> Методи дослідження урологічних хворих</w:t>
      </w:r>
      <w:r>
        <w:tab/>
        <w:t>56</w:t>
      </w:r>
    </w:p>
    <w:p w:rsidR="00B457CA" w:rsidRDefault="00D46D44">
      <w:pPr>
        <w:pStyle w:val="116"/>
        <w:numPr>
          <w:ilvl w:val="1"/>
          <w:numId w:val="20"/>
        </w:numPr>
        <w:shd w:val="clear" w:color="auto" w:fill="auto"/>
        <w:tabs>
          <w:tab w:val="right" w:leader="dot" w:pos="11825"/>
        </w:tabs>
        <w:spacing w:before="0" w:after="0" w:line="448" w:lineRule="exact"/>
        <w:ind w:left="920"/>
      </w:pPr>
      <w:r>
        <w:t xml:space="preserve"> Фізикальні методи дослідження</w:t>
      </w:r>
      <w:r>
        <w:tab/>
        <w:t>56</w:t>
      </w:r>
    </w:p>
    <w:p w:rsidR="00B457CA" w:rsidRDefault="00D46D44">
      <w:pPr>
        <w:pStyle w:val="116"/>
        <w:numPr>
          <w:ilvl w:val="1"/>
          <w:numId w:val="20"/>
        </w:numPr>
        <w:shd w:val="clear" w:color="auto" w:fill="auto"/>
        <w:tabs>
          <w:tab w:val="right" w:leader="dot" w:pos="11825"/>
        </w:tabs>
        <w:spacing w:before="0" w:after="0" w:line="448" w:lineRule="exact"/>
        <w:ind w:left="920"/>
      </w:pPr>
      <w:r>
        <w:t xml:space="preserve"> Лабораторна діагностика</w:t>
      </w:r>
      <w:r>
        <w:tab/>
        <w:t>62</w:t>
      </w:r>
    </w:p>
    <w:p w:rsidR="00B457CA" w:rsidRDefault="00D46D44">
      <w:pPr>
        <w:pStyle w:val="116"/>
        <w:numPr>
          <w:ilvl w:val="1"/>
          <w:numId w:val="20"/>
        </w:numPr>
        <w:shd w:val="clear" w:color="auto" w:fill="auto"/>
        <w:tabs>
          <w:tab w:val="right" w:leader="dot" w:pos="11825"/>
        </w:tabs>
        <w:spacing w:before="0" w:after="0" w:line="448" w:lineRule="exact"/>
        <w:ind w:left="920"/>
      </w:pPr>
      <w:r>
        <w:t xml:space="preserve"> Променеві методи обстеження</w:t>
      </w:r>
      <w:r>
        <w:tab/>
        <w:t xml:space="preserve"> </w:t>
      </w:r>
      <w:r>
        <w:rPr>
          <w:rStyle w:val="1113pt-1pt"/>
        </w:rPr>
        <w:t>66</w:t>
      </w:r>
    </w:p>
    <w:p w:rsidR="00B457CA" w:rsidRDefault="00D46D44">
      <w:pPr>
        <w:pStyle w:val="116"/>
        <w:numPr>
          <w:ilvl w:val="1"/>
          <w:numId w:val="20"/>
        </w:numPr>
        <w:shd w:val="clear" w:color="auto" w:fill="auto"/>
        <w:tabs>
          <w:tab w:val="right" w:leader="dot" w:pos="11825"/>
        </w:tabs>
        <w:spacing w:before="0" w:after="375" w:line="448" w:lineRule="exact"/>
        <w:ind w:left="920"/>
      </w:pPr>
      <w:r>
        <w:t xml:space="preserve"> </w:t>
      </w:r>
      <w:r>
        <w:lastRenderedPageBreak/>
        <w:t>Апаратні та інструментальні методи обстеження</w:t>
      </w:r>
      <w:r>
        <w:tab/>
        <w:t>87</w:t>
      </w:r>
    </w:p>
    <w:p w:rsidR="00B457CA" w:rsidRDefault="00B457CA">
      <w:pPr>
        <w:pStyle w:val="116"/>
        <w:numPr>
          <w:ilvl w:val="0"/>
          <w:numId w:val="20"/>
        </w:numPr>
        <w:shd w:val="clear" w:color="auto" w:fill="auto"/>
        <w:tabs>
          <w:tab w:val="left" w:leader="dot" w:pos="11414"/>
        </w:tabs>
        <w:spacing w:before="0" w:after="44" w:line="280" w:lineRule="exact"/>
        <w:ind w:left="320"/>
      </w:pPr>
      <w:hyperlink w:anchor="bookmark22" w:tooltip="Current Document">
        <w:r w:rsidR="00D46D44">
          <w:t xml:space="preserve"> Аномалії розвитку органів сечової та чоловічої статевої систем</w:t>
        </w:r>
        <w:r w:rsidR="00D46D44">
          <w:tab/>
          <w:t>103</w:t>
        </w:r>
      </w:hyperlink>
    </w:p>
    <w:p w:rsidR="00B457CA" w:rsidRDefault="00D46D44">
      <w:pPr>
        <w:pStyle w:val="116"/>
        <w:numPr>
          <w:ilvl w:val="1"/>
          <w:numId w:val="20"/>
        </w:numPr>
        <w:shd w:val="clear" w:color="auto" w:fill="auto"/>
        <w:tabs>
          <w:tab w:val="right" w:leader="dot" w:pos="11825"/>
        </w:tabs>
        <w:spacing w:before="0" w:after="0" w:line="453" w:lineRule="exact"/>
        <w:ind w:left="920"/>
      </w:pPr>
      <w:r>
        <w:t xml:space="preserve"> Аномалія розвитку нирок</w:t>
      </w:r>
      <w:r>
        <w:tab/>
        <w:t>103</w:t>
      </w:r>
    </w:p>
    <w:p w:rsidR="00B457CA" w:rsidRDefault="00D46D44">
      <w:pPr>
        <w:pStyle w:val="116"/>
        <w:numPr>
          <w:ilvl w:val="1"/>
          <w:numId w:val="20"/>
        </w:numPr>
        <w:shd w:val="clear" w:color="auto" w:fill="auto"/>
        <w:tabs>
          <w:tab w:val="right" w:leader="dot" w:pos="11825"/>
        </w:tabs>
        <w:spacing w:before="0" w:after="0" w:line="453" w:lineRule="exact"/>
        <w:ind w:left="920"/>
      </w:pPr>
      <w:r>
        <w:t xml:space="preserve"> Аномалія розвитку сечоводів</w:t>
      </w:r>
      <w:r>
        <w:tab/>
        <w:t>120</w:t>
      </w:r>
    </w:p>
    <w:p w:rsidR="00B457CA" w:rsidRDefault="00D46D44">
      <w:pPr>
        <w:pStyle w:val="116"/>
        <w:numPr>
          <w:ilvl w:val="1"/>
          <w:numId w:val="20"/>
        </w:numPr>
        <w:shd w:val="clear" w:color="auto" w:fill="auto"/>
        <w:tabs>
          <w:tab w:val="left" w:leader="dot" w:pos="10157"/>
          <w:tab w:val="left" w:leader="dot" w:pos="11414"/>
        </w:tabs>
        <w:spacing w:before="0" w:after="0" w:line="453" w:lineRule="exact"/>
        <w:ind w:left="920"/>
      </w:pPr>
      <w:r>
        <w:t xml:space="preserve"> Аномалії розвитку сечового міхура</w:t>
      </w:r>
      <w:r>
        <w:tab/>
      </w:r>
      <w:r>
        <w:tab/>
        <w:t>125</w:t>
      </w:r>
    </w:p>
    <w:p w:rsidR="00B457CA" w:rsidRDefault="00D46D44">
      <w:pPr>
        <w:pStyle w:val="116"/>
        <w:numPr>
          <w:ilvl w:val="1"/>
          <w:numId w:val="20"/>
        </w:numPr>
        <w:shd w:val="clear" w:color="auto" w:fill="auto"/>
        <w:tabs>
          <w:tab w:val="right" w:leader="dot" w:pos="11825"/>
        </w:tabs>
        <w:spacing w:before="0" w:after="0" w:line="453" w:lineRule="exact"/>
        <w:ind w:left="920"/>
      </w:pPr>
      <w:r>
        <w:t xml:space="preserve"> Аномалії розвитку сечівника</w:t>
      </w:r>
      <w:r>
        <w:tab/>
        <w:t>138</w:t>
      </w:r>
    </w:p>
    <w:p w:rsidR="00B457CA" w:rsidRDefault="00D46D44">
      <w:pPr>
        <w:pStyle w:val="116"/>
        <w:numPr>
          <w:ilvl w:val="1"/>
          <w:numId w:val="20"/>
        </w:numPr>
        <w:shd w:val="clear" w:color="auto" w:fill="auto"/>
        <w:tabs>
          <w:tab w:val="right" w:leader="dot" w:pos="11825"/>
        </w:tabs>
        <w:spacing w:before="0" w:after="0" w:line="453" w:lineRule="exact"/>
        <w:ind w:left="920"/>
      </w:pPr>
      <w:r>
        <w:t xml:space="preserve"> Аномалії розвитку статевого члена</w:t>
      </w:r>
      <w:r>
        <w:tab/>
        <w:t>147</w:t>
      </w:r>
    </w:p>
    <w:p w:rsidR="00B457CA" w:rsidRDefault="00D46D44">
      <w:pPr>
        <w:pStyle w:val="116"/>
        <w:numPr>
          <w:ilvl w:val="1"/>
          <w:numId w:val="20"/>
        </w:numPr>
        <w:shd w:val="clear" w:color="auto" w:fill="auto"/>
        <w:tabs>
          <w:tab w:val="right" w:leader="dot" w:pos="11825"/>
        </w:tabs>
        <w:spacing w:before="0" w:after="378" w:line="453" w:lineRule="exact"/>
        <w:ind w:left="920"/>
      </w:pPr>
      <w:r>
        <w:t xml:space="preserve"> Аномалії розвитку органів калитки</w:t>
      </w:r>
      <w:r>
        <w:tab/>
        <w:t xml:space="preserve"> 149</w:t>
      </w:r>
    </w:p>
    <w:p w:rsidR="00B457CA" w:rsidRDefault="00B457CA">
      <w:pPr>
        <w:pStyle w:val="116"/>
        <w:numPr>
          <w:ilvl w:val="0"/>
          <w:numId w:val="20"/>
        </w:numPr>
        <w:shd w:val="clear" w:color="auto" w:fill="auto"/>
        <w:tabs>
          <w:tab w:val="right" w:leader="dot" w:pos="11825"/>
        </w:tabs>
        <w:spacing w:before="0" w:after="236" w:line="280" w:lineRule="exact"/>
        <w:ind w:left="320"/>
      </w:pPr>
      <w:hyperlink w:anchor="bookmark52" w:tooltip="Current Document">
        <w:bookmarkStart w:id="52" w:name="bookmark52"/>
        <w:r w:rsidR="00D46D44">
          <w:t xml:space="preserve"> Інфекційно-з</w:t>
        </w:r>
        <w:r w:rsidR="00D46D44">
          <w:t>апальні захворювання</w:t>
        </w:r>
        <w:r w:rsidR="00D46D44">
          <w:tab/>
          <w:t>154</w:t>
        </w:r>
        <w:bookmarkEnd w:id="52"/>
      </w:hyperlink>
    </w:p>
    <w:p w:rsidR="00B457CA" w:rsidRDefault="00D46D44">
      <w:pPr>
        <w:pStyle w:val="55"/>
        <w:framePr w:h="295" w:wrap="around" w:vAnchor="text" w:hAnchor="margin" w:x="11862" w:y="1087"/>
        <w:shd w:val="clear" w:color="auto" w:fill="auto"/>
        <w:spacing w:before="0" w:line="260" w:lineRule="exact"/>
        <w:ind w:firstLine="0"/>
        <w:jc w:val="left"/>
      </w:pPr>
      <w:r>
        <w:rPr>
          <w:rStyle w:val="Exact"/>
        </w:rPr>
        <w:t>З</w:t>
      </w:r>
    </w:p>
    <w:p w:rsidR="00B457CA" w:rsidRDefault="00D46D44">
      <w:pPr>
        <w:pStyle w:val="116"/>
        <w:numPr>
          <w:ilvl w:val="1"/>
          <w:numId w:val="20"/>
        </w:numPr>
        <w:shd w:val="clear" w:color="auto" w:fill="auto"/>
        <w:tabs>
          <w:tab w:val="right" w:leader="dot" w:pos="11825"/>
          <w:tab w:val="left" w:pos="1540"/>
        </w:tabs>
        <w:spacing w:before="0" w:after="0" w:line="280" w:lineRule="exact"/>
        <w:ind w:left="920"/>
        <w:sectPr w:rsidR="00B457CA">
          <w:pgSz w:w="16838" w:h="23810"/>
          <w:pgMar w:top="3406" w:right="2575" w:bottom="4385" w:left="2406" w:header="0" w:footer="3" w:gutter="0"/>
          <w:cols w:space="720"/>
          <w:noEndnote/>
          <w:docGrid w:linePitch="360"/>
        </w:sectPr>
      </w:pPr>
      <w:r>
        <w:t>Неспецифічні запальні захворювання</w:t>
      </w:r>
      <w:r>
        <w:tab/>
        <w:t>154</w:t>
      </w:r>
      <w:r w:rsidR="00B457CA">
        <w:fldChar w:fldCharType="end"/>
      </w:r>
    </w:p>
    <w:p w:rsidR="00B457CA" w:rsidRDefault="00D46D44">
      <w:pPr>
        <w:framePr w:h="989" w:wrap="around" w:vAnchor="text" w:hAnchor="margin" w:x="-599"/>
        <w:jc w:val="center"/>
        <w:rPr>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pt;height:48.75pt">
            <v:imagedata r:id="rId39" r:href="rId40"/>
          </v:shape>
        </w:pict>
      </w:r>
    </w:p>
    <w:p w:rsidR="00B457CA" w:rsidRDefault="00D46D44">
      <w:pPr>
        <w:pStyle w:val="80"/>
        <w:framePr w:h="369" w:wrap="around" w:vAnchor="text" w:hAnchor="margin" w:x="7502" w:y="3020"/>
        <w:shd w:val="clear" w:color="auto" w:fill="auto"/>
        <w:spacing w:before="0" w:after="0" w:line="260" w:lineRule="exact"/>
        <w:ind w:left="100"/>
        <w:jc w:val="left"/>
      </w:pPr>
      <w:r>
        <w:rPr>
          <w:rStyle w:val="8Exact"/>
          <w:i/>
          <w:iCs/>
          <w:spacing w:val="-10"/>
        </w:rPr>
        <w:t>ж</w:t>
      </w:r>
    </w:p>
    <w:p w:rsidR="00B457CA" w:rsidRDefault="00B457CA">
      <w:pPr>
        <w:rPr>
          <w:sz w:val="2"/>
          <w:szCs w:val="2"/>
        </w:rPr>
      </w:pPr>
    </w:p>
    <w:p w:rsidR="00B457CA" w:rsidRDefault="00D46D44">
      <w:pPr>
        <w:pStyle w:val="290"/>
        <w:shd w:val="clear" w:color="auto" w:fill="auto"/>
        <w:ind w:left="40" w:right="600" w:firstLine="3380"/>
      </w:pPr>
      <w:r>
        <w:rPr>
          <w:rStyle w:val="29LucidaSansUnicode14pt0pt"/>
          <w:lang w:val="uk-UA" w:eastAsia="uk-UA" w:bidi="uk-UA"/>
        </w:rPr>
        <w:t xml:space="preserve">РіІ </w:t>
      </w:r>
      <w:r>
        <w:rPr>
          <w:rStyle w:val="29LucidaSansUnicode14pt0pt"/>
        </w:rPr>
        <w:t>Vilb</w:t>
      </w:r>
      <w:r w:rsidRPr="00A166C9">
        <w:rPr>
          <w:rStyle w:val="29LucidaSansUnicode14pt0pt"/>
          <w:lang w:val="uk-UA"/>
        </w:rPr>
        <w:t xml:space="preserve">! </w:t>
      </w:r>
      <w:r>
        <w:rPr>
          <w:rStyle w:val="29LucidaSansUnicode14pt0pt"/>
          <w:lang w:val="uk-UA" w:eastAsia="uk-UA" w:bidi="uk-UA"/>
        </w:rPr>
        <w:t xml:space="preserve">і </w:t>
      </w:r>
      <w:r>
        <w:rPr>
          <w:rStyle w:val="29LucidaSansUnicode14pt0pt"/>
        </w:rPr>
        <w:t>f</w:t>
      </w:r>
      <w:r w:rsidRPr="00A166C9">
        <w:rPr>
          <w:rStyle w:val="29LucidaSansUnicode14pt0pt"/>
          <w:lang w:val="uk-UA"/>
        </w:rPr>
        <w:t xml:space="preserve"> </w:t>
      </w:r>
      <w:r w:rsidRPr="00A166C9">
        <w:rPr>
          <w:rStyle w:val="29LucidaSansUnicode14pt0pt"/>
          <w:lang w:val="uk-UA" w:eastAsia="ru-RU" w:bidi="ru-RU"/>
        </w:rPr>
        <w:t xml:space="preserve">И </w:t>
      </w:r>
      <w:r w:rsidRPr="00A166C9">
        <w:rPr>
          <w:rStyle w:val="29LucidaSansUnicode14pt0pt"/>
          <w:lang w:val="uk-UA"/>
        </w:rPr>
        <w:t>4</w:t>
      </w:r>
      <w:r>
        <w:rPr>
          <w:rStyle w:val="29LucidaSansUnicode14pt0pt"/>
        </w:rPr>
        <w:t>lUU</w:t>
      </w:r>
      <w:r w:rsidRPr="00A166C9">
        <w:rPr>
          <w:rStyle w:val="29LucidaSansUnicode14pt0pt"/>
          <w:lang w:val="uk-UA"/>
        </w:rPr>
        <w:t>/</w:t>
      </w:r>
      <w:r>
        <w:rPr>
          <w:rStyle w:val="29LucidaSansUnicode14pt0pt"/>
        </w:rPr>
        <w:t>lUuil</w:t>
      </w:r>
      <w:r w:rsidRPr="00A166C9">
        <w:rPr>
          <w:rStyle w:val="29LucidaSansUnicode14pt0pt"/>
          <w:lang w:val="uk-UA"/>
        </w:rPr>
        <w:t>«</w:t>
      </w:r>
      <w:r>
        <w:rPr>
          <w:rStyle w:val="29LucidaSansUnicode14pt0pt"/>
        </w:rPr>
        <w:t>ff</w:t>
      </w:r>
      <w:r w:rsidRPr="00A166C9">
        <w:rPr>
          <w:rStyle w:val="29LucidaSansUnicode14pt0pt"/>
          <w:lang w:val="uk-UA"/>
        </w:rPr>
        <w:t xml:space="preserve"> </w:t>
      </w:r>
      <w:r>
        <w:rPr>
          <w:rStyle w:val="29LucidaSansUnicode14pt0pt"/>
        </w:rPr>
        <w:t>I</w:t>
      </w:r>
      <w:r w:rsidRPr="00A166C9">
        <w:rPr>
          <w:rStyle w:val="29LucidaSansUnicode14pt0pt"/>
          <w:lang w:val="uk-UA"/>
        </w:rPr>
        <w:t xml:space="preserve">* </w:t>
      </w:r>
      <w:r>
        <w:rPr>
          <w:rStyle w:val="29ArialNarrow19pt0pt"/>
          <w:b/>
          <w:bCs/>
        </w:rPr>
        <w:t>jjjfm</w:t>
      </w:r>
      <w:r w:rsidRPr="00A166C9">
        <w:rPr>
          <w:lang w:eastAsia="en-US" w:bidi="en-US"/>
        </w:rPr>
        <w:t xml:space="preserve"> —</w:t>
      </w:r>
      <w:r>
        <w:rPr>
          <w:lang w:val="en-US" w:eastAsia="en-US" w:bidi="en-US"/>
        </w:rPr>
        <w:t>ohhmwhh</w:t>
      </w:r>
      <w:r w:rsidRPr="00A166C9">
        <w:rPr>
          <w:lang w:eastAsia="en-US" w:bidi="en-US"/>
        </w:rPr>
        <w:t xml:space="preserve">* </w:t>
      </w:r>
      <w:r>
        <w:t>ЙЬадИІ Йо йимт лімі04ІМ710</w:t>
      </w:r>
    </w:p>
    <w:p w:rsidR="00B457CA" w:rsidRDefault="00D46D44">
      <w:pPr>
        <w:pStyle w:val="30"/>
        <w:shd w:val="clear" w:color="auto" w:fill="auto"/>
        <w:tabs>
          <w:tab w:val="right" w:pos="2686"/>
          <w:tab w:val="right" w:pos="3165"/>
          <w:tab w:val="left" w:pos="3389"/>
        </w:tabs>
        <w:spacing w:before="0" w:line="200" w:lineRule="exact"/>
        <w:ind w:left="40"/>
        <w:jc w:val="both"/>
      </w:pPr>
      <w:r>
        <w:rPr>
          <w:lang w:val="fr-FR" w:eastAsia="fr-FR" w:bidi="fr-FR"/>
        </w:rPr>
        <w:t>flAufem</w:t>
      </w:r>
      <w:r>
        <w:rPr>
          <w:lang w:val="fr-FR" w:eastAsia="fr-FR" w:bidi="fr-FR"/>
        </w:rPr>
        <w:tab/>
      </w:r>
      <w:r>
        <w:rPr>
          <w:rStyle w:val="35"/>
          <w:b/>
          <w:bCs/>
        </w:rPr>
        <w:t>Імиї</w:t>
      </w:r>
      <w:r>
        <w:tab/>
      </w:r>
      <w:r>
        <w:rPr>
          <w:rStyle w:val="35"/>
          <w:b/>
          <w:bCs/>
        </w:rPr>
        <w:t>н»Є</w:t>
      </w:r>
      <w:r>
        <w:tab/>
        <w:t>І|ІИИІ ЙООИПІІИІ</w:t>
      </w:r>
    </w:p>
    <w:p w:rsidR="00B457CA" w:rsidRDefault="00D46D44">
      <w:pPr>
        <w:pStyle w:val="301"/>
        <w:shd w:val="clear" w:color="auto" w:fill="auto"/>
        <w:tabs>
          <w:tab w:val="right" w:pos="2750"/>
          <w:tab w:val="right" w:pos="2786"/>
          <w:tab w:val="right" w:pos="3429"/>
          <w:tab w:val="right" w:pos="3429"/>
          <w:tab w:val="left" w:pos="4396"/>
          <w:tab w:val="right" w:pos="8378"/>
        </w:tabs>
        <w:spacing w:before="0"/>
        <w:ind w:left="40" w:right="180"/>
      </w:pPr>
      <w:r w:rsidRPr="00A166C9">
        <w:rPr>
          <w:lang w:eastAsia="en-US" w:bidi="en-US"/>
        </w:rPr>
        <w:t>;</w:t>
      </w:r>
      <w:r>
        <w:rPr>
          <w:lang w:val="en-US" w:eastAsia="en-US" w:bidi="en-US"/>
        </w:rPr>
        <w:t>l</w:t>
      </w:r>
      <w:r w:rsidRPr="00A166C9">
        <w:rPr>
          <w:lang w:eastAsia="en-US" w:bidi="en-US"/>
        </w:rPr>
        <w:t>«</w:t>
      </w:r>
      <w:r>
        <w:rPr>
          <w:lang w:val="en-US" w:eastAsia="en-US" w:bidi="en-US"/>
        </w:rPr>
        <w:t>n</w:t>
      </w:r>
      <w:r w:rsidRPr="00A166C9">
        <w:rPr>
          <w:lang w:eastAsia="en-US" w:bidi="en-US"/>
        </w:rPr>
        <w:t xml:space="preserve">* </w:t>
      </w:r>
      <w:r>
        <w:rPr>
          <w:lang w:val="fr-FR" w:eastAsia="fr-FR" w:bidi="fr-FR"/>
        </w:rPr>
        <w:t xml:space="preserve">,«I,vv\«•«»&lt;•* </w:t>
      </w:r>
      <w:r w:rsidRPr="00A166C9">
        <w:rPr>
          <w:lang w:eastAsia="ru-RU" w:bidi="ru-RU"/>
        </w:rPr>
        <w:t xml:space="preserve">14/07/1470 </w:t>
      </w:r>
      <w:r>
        <w:t>Нон</w:t>
      </w:r>
      <w:r>
        <w:rPr>
          <w:lang w:val="fr-FR" w:eastAsia="fr-FR" w:bidi="fr-FR"/>
        </w:rPr>
        <w:t xml:space="preserve">rpWMf </w:t>
      </w:r>
      <w:r>
        <w:rPr>
          <w:lang w:val="de-DE" w:eastAsia="de-DE" w:bidi="de-DE"/>
        </w:rPr>
        <w:t>l</w:t>
      </w:r>
      <w:r w:rsidRPr="00A166C9">
        <w:rPr>
          <w:lang w:eastAsia="de-DE" w:bidi="de-DE"/>
        </w:rPr>
        <w:t>0</w:t>
      </w:r>
      <w:r>
        <w:rPr>
          <w:lang w:val="de-DE" w:eastAsia="de-DE" w:bidi="de-DE"/>
        </w:rPr>
        <w:t>Mfi</w:t>
      </w:r>
      <w:r w:rsidRPr="00A166C9">
        <w:rPr>
          <w:lang w:eastAsia="de-DE" w:bidi="de-DE"/>
        </w:rPr>
        <w:t>£Ä</w:t>
      </w:r>
      <w:r>
        <w:rPr>
          <w:lang w:val="de-DE" w:eastAsia="de-DE" w:bidi="de-DE"/>
        </w:rPr>
        <w:t>W</w:t>
      </w:r>
      <w:r w:rsidRPr="00A166C9">
        <w:rPr>
          <w:lang w:eastAsia="de-DE" w:bidi="de-DE"/>
        </w:rPr>
        <w:t xml:space="preserve"> </w:t>
      </w:r>
      <w:r>
        <w:rPr>
          <w:lang w:val="de-DE" w:eastAsia="de-DE" w:bidi="de-DE"/>
        </w:rPr>
        <w:t>IW</w:t>
      </w:r>
      <w:r w:rsidRPr="00A166C9">
        <w:rPr>
          <w:lang w:eastAsia="de-DE" w:bidi="de-DE"/>
        </w:rPr>
        <w:t xml:space="preserve"> </w:t>
      </w:r>
      <w:r>
        <w:rPr>
          <w:lang w:val="de-DE" w:eastAsia="de-DE" w:bidi="de-DE"/>
        </w:rPr>
        <w:t>TN</w:t>
      </w:r>
      <w:r w:rsidRPr="00A166C9">
        <w:rPr>
          <w:lang w:eastAsia="de-DE" w:bidi="de-DE"/>
        </w:rPr>
        <w:t xml:space="preserve">****** </w:t>
      </w:r>
      <w:r w:rsidRPr="00A166C9">
        <w:rPr>
          <w:lang w:eastAsia="ru-RU" w:bidi="ru-RU"/>
        </w:rPr>
        <w:t>0{ц</w:t>
      </w:r>
      <w:r w:rsidRPr="00A166C9">
        <w:rPr>
          <w:lang w:eastAsia="ru-RU" w:bidi="ru-RU"/>
        </w:rPr>
        <w:tab/>
      </w:r>
      <w:r w:rsidRPr="00A166C9">
        <w:rPr>
          <w:lang w:eastAsia="de-DE" w:bidi="de-DE"/>
        </w:rPr>
        <w:t>4|</w:t>
      </w:r>
      <w:r w:rsidRPr="00A166C9">
        <w:rPr>
          <w:lang w:eastAsia="de-DE" w:bidi="de-DE"/>
        </w:rPr>
        <w:tab/>
      </w:r>
      <w:r>
        <w:rPr>
          <w:lang w:val="fr-FR" w:eastAsia="fr-FR" w:bidi="fr-FR"/>
        </w:rPr>
        <w:t>Y</w:t>
      </w:r>
      <w:r>
        <w:rPr>
          <w:lang w:val="fr-FR" w:eastAsia="fr-FR" w:bidi="fr-FR"/>
        </w:rPr>
        <w:tab/>
      </w:r>
      <w:r w:rsidRPr="00A166C9">
        <w:rPr>
          <w:lang w:eastAsia="en-US" w:bidi="en-US"/>
        </w:rPr>
        <w:t>10</w:t>
      </w:r>
      <w:r w:rsidRPr="00A166C9">
        <w:rPr>
          <w:lang w:eastAsia="en-US" w:bidi="en-US"/>
        </w:rPr>
        <w:tab/>
      </w:r>
      <w:r>
        <w:rPr>
          <w:lang w:val="en-US" w:eastAsia="en-US" w:bidi="en-US"/>
        </w:rPr>
        <w:t>M</w:t>
      </w:r>
      <w:r w:rsidRPr="00A166C9">
        <w:rPr>
          <w:lang w:eastAsia="en-US" w:bidi="en-US"/>
        </w:rPr>
        <w:tab/>
      </w:r>
      <w:r>
        <w:t>Пунш Іммм</w:t>
      </w:r>
      <w:r>
        <w:tab/>
        <w:t>м«(Оіус</w:t>
      </w:r>
    </w:p>
    <w:p w:rsidR="00B457CA" w:rsidRDefault="00D46D44">
      <w:pPr>
        <w:pStyle w:val="221"/>
        <w:shd w:val="clear" w:color="auto" w:fill="auto"/>
        <w:tabs>
          <w:tab w:val="left" w:pos="2291"/>
          <w:tab w:val="left" w:pos="4396"/>
        </w:tabs>
        <w:spacing w:before="0" w:after="0" w:line="374" w:lineRule="exact"/>
        <w:ind w:left="40" w:firstLine="0"/>
      </w:pPr>
      <w:r>
        <w:t>Ст**р</w:t>
      </w:r>
      <w:r>
        <w:tab/>
        <w:t>Жіноче</w:t>
      </w:r>
      <w:r>
        <w:tab/>
        <w:t xml:space="preserve">Лікер Онлени </w:t>
      </w:r>
      <w:r>
        <w:rPr>
          <w:rStyle w:val="222"/>
          <w:b/>
          <w:bCs/>
        </w:rPr>
        <w:t>іім»ло*мик</w:t>
      </w:r>
    </w:p>
    <w:p w:rsidR="00B457CA" w:rsidRDefault="00D46D44">
      <w:pPr>
        <w:pStyle w:val="1330"/>
        <w:shd w:val="clear" w:color="auto" w:fill="auto"/>
        <w:spacing w:line="280" w:lineRule="exact"/>
        <w:ind w:left="40"/>
      </w:pPr>
      <w:bookmarkStart w:id="53" w:name="bookmark53"/>
      <w:r>
        <w:rPr>
          <w:lang w:val="en-US" w:eastAsia="en-US" w:bidi="en-US"/>
        </w:rPr>
        <w:t>r</w:t>
      </w:r>
      <w:r w:rsidRPr="00A166C9">
        <w:rPr>
          <w:lang w:val="ru-RU" w:eastAsia="en-US" w:bidi="en-US"/>
        </w:rPr>
        <w:t>-</w:t>
      </w:r>
      <w:r>
        <w:rPr>
          <w:lang w:val="en-US" w:eastAsia="en-US" w:bidi="en-US"/>
        </w:rPr>
        <w:t>Tffl</w:t>
      </w:r>
      <w:r w:rsidRPr="00A166C9">
        <w:rPr>
          <w:lang w:val="ru-RU" w:eastAsia="en-US" w:bidi="en-US"/>
        </w:rPr>
        <w:t xml:space="preserve"> </w:t>
      </w:r>
      <w:r>
        <w:rPr>
          <w:lang w:val="ru-RU" w:eastAsia="ru-RU" w:bidi="ru-RU"/>
        </w:rPr>
        <w:t xml:space="preserve">ПШМ </w:t>
      </w:r>
      <w:r>
        <w:rPr>
          <w:rStyle w:val="1331"/>
        </w:rPr>
        <w:t>Г"</w:t>
      </w:r>
      <w:r>
        <w:t xml:space="preserve"> а </w:t>
      </w:r>
      <w:r>
        <w:rPr>
          <w:rStyle w:val="1331"/>
        </w:rPr>
        <w:t xml:space="preserve">'«?. </w:t>
      </w:r>
      <w:r>
        <w:rPr>
          <w:rStyle w:val="1332"/>
        </w:rPr>
        <w:t>у——*</w:t>
      </w:r>
      <w:r>
        <w:t xml:space="preserve"> </w:t>
      </w:r>
      <w:r w:rsidRPr="00A166C9">
        <w:rPr>
          <w:lang w:eastAsia="ru-RU" w:bidi="ru-RU"/>
        </w:rPr>
        <w:t>тчыжаг</w:t>
      </w:r>
      <w:bookmarkEnd w:id="53"/>
    </w:p>
    <w:p w:rsidR="00B457CA" w:rsidRDefault="00D46D44">
      <w:pPr>
        <w:pStyle w:val="311"/>
        <w:shd w:val="clear" w:color="auto" w:fill="auto"/>
        <w:spacing w:line="140" w:lineRule="exact"/>
        <w:ind w:left="40"/>
      </w:pPr>
      <w:r>
        <w:t xml:space="preserve">П»ИМ </w:t>
      </w:r>
      <w:r>
        <w:rPr>
          <w:lang w:val="en-US" w:eastAsia="en-US" w:bidi="en-US"/>
        </w:rPr>
        <w:t>Wr</w:t>
      </w:r>
      <w:r w:rsidRPr="00A166C9">
        <w:rPr>
          <w:lang w:eastAsia="en-US" w:bidi="en-US"/>
        </w:rPr>
        <w:t xml:space="preserve"> </w:t>
      </w:r>
      <w:r>
        <w:t>1 іЛ&lt;і</w:t>
      </w:r>
      <w:r>
        <w:rPr>
          <w:rStyle w:val="312"/>
          <w:b/>
          <w:bCs/>
        </w:rPr>
        <w:t>&gt;Ц</w:t>
      </w:r>
      <w:r>
        <w:t>І</w:t>
      </w:r>
      <w:r>
        <w:rPr>
          <w:rStyle w:val="312"/>
          <w:b/>
          <w:bCs/>
        </w:rPr>
        <w:t>»</w:t>
      </w:r>
      <w:r>
        <w:t>К</w:t>
      </w:r>
      <w:r>
        <w:rPr>
          <w:rStyle w:val="312"/>
          <w:b/>
          <w:bCs/>
        </w:rPr>
        <w:t>ЦИ</w:t>
      </w:r>
      <w:r>
        <w:t>Н /ІІвГМООТКМ умкну нечинній)</w:t>
      </w:r>
    </w:p>
    <w:p w:rsidR="00B457CA" w:rsidRDefault="00D46D44">
      <w:pPr>
        <w:pStyle w:val="55"/>
        <w:shd w:val="clear" w:color="auto" w:fill="auto"/>
        <w:spacing w:before="0" w:after="303" w:line="278" w:lineRule="exact"/>
        <w:ind w:left="1180" w:right="20" w:firstLine="0"/>
        <w:jc w:val="right"/>
      </w:pPr>
      <w:r>
        <w:rPr>
          <w:lang w:val="fr-FR" w:eastAsia="fr-FR" w:bidi="fr-FR"/>
        </w:rPr>
        <w:t xml:space="preserve">niAéfWfefi* </w:t>
      </w:r>
      <w:r>
        <w:t xml:space="preserve">Яи** </w:t>
      </w:r>
      <w:r>
        <w:rPr>
          <w:rStyle w:val="TrebuchetMS"/>
          <w:lang w:val="en-US" w:eastAsia="en-US" w:bidi="en-US"/>
        </w:rPr>
        <w:t>rift</w:t>
      </w:r>
      <w:r w:rsidRPr="00A166C9">
        <w:rPr>
          <w:rStyle w:val="TrebuchetMS"/>
          <w:lang w:eastAsia="en-US" w:bidi="en-US"/>
        </w:rPr>
        <w:t xml:space="preserve"> </w:t>
      </w:r>
      <w:r>
        <w:rPr>
          <w:rStyle w:val="TrebuchetMS"/>
        </w:rPr>
        <w:t>1</w:t>
      </w:r>
      <w:r>
        <w:rPr>
          <w:rStyle w:val="13pt-1pt"/>
        </w:rPr>
        <w:t>1</w:t>
      </w:r>
      <w:r>
        <w:t>| іімйе •¥*• НйИЙЙйЛ*и4Н Я</w:t>
      </w:r>
    </w:p>
    <w:p w:rsidR="00B457CA" w:rsidRDefault="00D46D44">
      <w:pPr>
        <w:pStyle w:val="37"/>
        <w:keepNext/>
        <w:keepLines/>
        <w:shd w:val="clear" w:color="auto" w:fill="auto"/>
        <w:spacing w:before="0" w:after="0" w:line="1100" w:lineRule="exact"/>
        <w:ind w:left="1600"/>
      </w:pPr>
      <w:bookmarkStart w:id="54" w:name="bookmark54"/>
      <w:r>
        <w:lastRenderedPageBreak/>
        <w:t>1ІІІІІІІІІГ</w:t>
      </w:r>
      <w:bookmarkEnd w:id="54"/>
    </w:p>
    <w:p w:rsidR="00B457CA" w:rsidRDefault="00D46D44">
      <w:pPr>
        <w:pStyle w:val="290"/>
        <w:shd w:val="clear" w:color="auto" w:fill="auto"/>
        <w:spacing w:line="240" w:lineRule="exact"/>
        <w:ind w:right="260"/>
        <w:jc w:val="right"/>
      </w:pPr>
      <w:r>
        <w:t xml:space="preserve">Штрик код </w:t>
      </w:r>
      <w:r>
        <w:rPr>
          <w:lang w:val="fr-FR" w:eastAsia="fr-FR" w:bidi="fr-FR"/>
        </w:rPr>
        <w:t>M004442Ü</w:t>
      </w:r>
    </w:p>
    <w:p w:rsidR="00B457CA" w:rsidRDefault="00D46D44">
      <w:pPr>
        <w:pStyle w:val="80"/>
        <w:shd w:val="clear" w:color="auto" w:fill="auto"/>
        <w:spacing w:before="0" w:after="0" w:line="280" w:lineRule="exact"/>
        <w:ind w:left="60"/>
        <w:jc w:val="left"/>
      </w:pPr>
      <w:r>
        <w:rPr>
          <w:rStyle w:val="8LucidaSansUnicode"/>
        </w:rPr>
        <w:t xml:space="preserve">» </w:t>
      </w:r>
      <w:r w:rsidRPr="00A166C9">
        <w:rPr>
          <w:lang w:eastAsia="en-US" w:bidi="en-US"/>
        </w:rPr>
        <w:t>2</w:t>
      </w:r>
      <w:r>
        <w:rPr>
          <w:lang w:val="en-US" w:eastAsia="en-US" w:bidi="en-US"/>
        </w:rPr>
        <w:t>W</w:t>
      </w:r>
    </w:p>
    <w:p w:rsidR="00B457CA" w:rsidRDefault="00D46D44">
      <w:pPr>
        <w:pStyle w:val="80"/>
        <w:shd w:val="clear" w:color="auto" w:fill="auto"/>
        <w:spacing w:before="0" w:after="0" w:line="280" w:lineRule="exact"/>
        <w:ind w:left="1600"/>
        <w:jc w:val="left"/>
      </w:pPr>
      <w:r>
        <w:rPr>
          <w:rStyle w:val="8LucidaSansUnicode"/>
        </w:rPr>
        <w:t xml:space="preserve">яиим </w:t>
      </w:r>
      <w:r>
        <w:rPr>
          <w:rStyle w:val="83"/>
          <w:i/>
          <w:iCs/>
        </w:rPr>
        <w:t>Ьщтшн* ттш</w:t>
      </w:r>
    </w:p>
    <w:p w:rsidR="00B457CA" w:rsidRDefault="00D46D44">
      <w:pPr>
        <w:pStyle w:val="321"/>
        <w:shd w:val="clear" w:color="auto" w:fill="auto"/>
        <w:spacing w:after="0" w:line="220" w:lineRule="exact"/>
        <w:ind w:left="60"/>
      </w:pPr>
      <w:bookmarkStart w:id="55" w:name="bookmark55"/>
      <w:r>
        <w:rPr>
          <w:lang w:val="fr-FR" w:eastAsia="fr-FR" w:bidi="fr-FR"/>
        </w:rPr>
        <w:t xml:space="preserve">la </w:t>
      </w:r>
      <w:r>
        <w:t xml:space="preserve">Н«Лр*Ш II 1 </w:t>
      </w:r>
      <w:r>
        <w:rPr>
          <w:rStyle w:val="32-1pt"/>
        </w:rPr>
        <w:t>*•*■**• **«</w:t>
      </w:r>
      <w:bookmarkEnd w:id="55"/>
    </w:p>
    <w:p w:rsidR="00B457CA" w:rsidRDefault="00D46D44">
      <w:pPr>
        <w:pStyle w:val="55"/>
        <w:shd w:val="clear" w:color="auto" w:fill="auto"/>
        <w:spacing w:before="0" w:line="280" w:lineRule="exact"/>
        <w:ind w:left="1340" w:firstLine="0"/>
        <w:jc w:val="left"/>
        <w:sectPr w:rsidR="00B457CA">
          <w:pgSz w:w="16838" w:h="23810"/>
          <w:pgMar w:top="1252" w:right="1517" w:bottom="825" w:left="2160" w:header="0" w:footer="3" w:gutter="0"/>
          <w:cols w:num="2" w:space="720" w:equalWidth="0">
            <w:col w:w="8346" w:space="102"/>
            <w:col w:w="4714"/>
          </w:cols>
          <w:noEndnote/>
          <w:docGrid w:linePitch="360"/>
        </w:sectPr>
      </w:pPr>
      <w:r>
        <w:t>р*</w:t>
      </w:r>
      <w:r>
        <w:rPr>
          <w:rStyle w:val="13pt-1pt"/>
        </w:rPr>
        <w:t>4</w:t>
      </w:r>
      <w:r>
        <w:t>#«іинікмД ІміараигГ</w:t>
      </w:r>
    </w:p>
    <w:p w:rsidR="00B457CA" w:rsidRDefault="00D46D44">
      <w:pPr>
        <w:pStyle w:val="55"/>
        <w:framePr w:w="997" w:h="705" w:wrap="around" w:vAnchor="text" w:hAnchor="margin" w:x="7185" w:y="3"/>
        <w:shd w:val="clear" w:color="auto" w:fill="auto"/>
        <w:spacing w:before="0" w:after="153" w:line="260" w:lineRule="exact"/>
        <w:ind w:left="200" w:firstLine="0"/>
        <w:jc w:val="left"/>
      </w:pPr>
      <w:r w:rsidRPr="00A166C9">
        <w:rPr>
          <w:rStyle w:val="Exact"/>
          <w:lang w:eastAsia="ru-RU" w:bidi="ru-RU"/>
        </w:rPr>
        <w:t>Оц</w:t>
      </w:r>
      <w:r w:rsidRPr="00A166C9">
        <w:rPr>
          <w:rStyle w:val="Exact"/>
          <w:lang w:eastAsia="en-US" w:bidi="en-US"/>
        </w:rPr>
        <w:t>/</w:t>
      </w:r>
      <w:r>
        <w:rPr>
          <w:rStyle w:val="Exact"/>
          <w:lang w:val="en-US" w:eastAsia="en-US" w:bidi="en-US"/>
        </w:rPr>
        <w:t>wi</w:t>
      </w:r>
    </w:p>
    <w:p w:rsidR="00B457CA" w:rsidRDefault="00D46D44">
      <w:pPr>
        <w:pStyle w:val="55"/>
        <w:framePr w:w="997" w:h="705" w:wrap="around" w:vAnchor="text" w:hAnchor="margin" w:x="7185" w:y="3"/>
        <w:shd w:val="clear" w:color="auto" w:fill="auto"/>
        <w:spacing w:before="0" w:line="260" w:lineRule="exact"/>
        <w:ind w:left="100" w:firstLine="0"/>
        <w:jc w:val="left"/>
      </w:pPr>
      <w:r>
        <w:rPr>
          <w:rStyle w:val="Exact0"/>
        </w:rPr>
        <w:t>нйлнік</w:t>
      </w:r>
    </w:p>
    <w:p w:rsidR="00B457CA" w:rsidRDefault="00D46D44">
      <w:pPr>
        <w:pStyle w:val="340"/>
        <w:framePr w:w="771" w:h="743" w:wrap="around" w:vAnchor="text" w:hAnchor="margin" w:x="5491" w:y="12"/>
        <w:shd w:val="clear" w:color="auto" w:fill="auto"/>
        <w:spacing w:after="152" w:line="340" w:lineRule="exact"/>
        <w:ind w:left="120"/>
      </w:pPr>
      <w:r>
        <w:rPr>
          <w:spacing w:val="0"/>
        </w:rPr>
        <w:t>ton</w:t>
      </w:r>
    </w:p>
    <w:p w:rsidR="00B457CA" w:rsidRDefault="00D46D44">
      <w:pPr>
        <w:pStyle w:val="331"/>
        <w:framePr w:w="771" w:h="743" w:wrap="around" w:vAnchor="text" w:hAnchor="margin" w:x="5491" w:y="12"/>
        <w:shd w:val="clear" w:color="auto" w:fill="auto"/>
        <w:spacing w:line="190" w:lineRule="exact"/>
        <w:ind w:left="120"/>
        <w:jc w:val="left"/>
      </w:pPr>
      <w:r>
        <w:rPr>
          <w:rStyle w:val="33Exact"/>
          <w:b/>
          <w:bCs/>
          <w:spacing w:val="0"/>
        </w:rPr>
        <w:t>34,7</w:t>
      </w:r>
    </w:p>
    <w:p w:rsidR="00B457CA" w:rsidRDefault="00B457CA">
      <w:pPr>
        <w:rPr>
          <w:sz w:val="2"/>
          <w:szCs w:val="2"/>
        </w:rPr>
      </w:pPr>
    </w:p>
    <w:p w:rsidR="00B457CA" w:rsidRDefault="00D46D44">
      <w:pPr>
        <w:pStyle w:val="331"/>
        <w:shd w:val="clear" w:color="auto" w:fill="auto"/>
        <w:spacing w:after="401"/>
        <w:ind w:left="20"/>
      </w:pPr>
      <w:r>
        <w:rPr>
          <w:rStyle w:val="332"/>
          <w:b/>
          <w:bCs/>
        </w:rPr>
        <w:t>Опни</w:t>
      </w:r>
      <w:r>
        <w:t>ио</w:t>
      </w:r>
      <w:r>
        <w:rPr>
          <w:rStyle w:val="332"/>
          <w:b/>
          <w:bCs/>
        </w:rPr>
        <w:t>і</w:t>
      </w:r>
      <w:r>
        <w:rPr>
          <w:rStyle w:val="332"/>
          <w:b/>
          <w:bCs/>
          <w:vertAlign w:val="superscript"/>
        </w:rPr>
        <w:t>1</w:t>
      </w:r>
      <w:r>
        <w:t xml:space="preserve">"»» </w:t>
      </w:r>
      <w:r>
        <w:rPr>
          <w:rStyle w:val="333"/>
          <w:b/>
          <w:bCs/>
        </w:rPr>
        <w:t xml:space="preserve">мчимііі </w:t>
      </w:r>
      <w:r w:rsidRPr="00A166C9">
        <w:rPr>
          <w:rStyle w:val="333"/>
          <w:b/>
          <w:bCs/>
          <w:lang w:eastAsia="de-DE" w:bidi="de-DE"/>
        </w:rPr>
        <w:t>(</w:t>
      </w:r>
      <w:r>
        <w:rPr>
          <w:rStyle w:val="333"/>
          <w:b/>
          <w:bCs/>
          <w:lang w:val="de-DE" w:eastAsia="de-DE" w:bidi="de-DE"/>
        </w:rPr>
        <w:t>CA</w:t>
      </w:r>
      <w:r w:rsidRPr="00A166C9">
        <w:rPr>
          <w:rStyle w:val="333"/>
          <w:b/>
          <w:bCs/>
          <w:lang w:eastAsia="de-DE" w:bidi="de-DE"/>
        </w:rPr>
        <w:t xml:space="preserve"> </w:t>
      </w:r>
      <w:r>
        <w:rPr>
          <w:rStyle w:val="333"/>
          <w:b/>
          <w:bCs/>
        </w:rPr>
        <w:t xml:space="preserve">ЇМ) СНнимиймим </w:t>
      </w:r>
      <w:r>
        <w:rPr>
          <w:rStyle w:val="333"/>
          <w:b/>
          <w:bCs/>
          <w:lang w:val="de-DE" w:eastAsia="de-DE" w:bidi="de-DE"/>
        </w:rPr>
        <w:t>N</w:t>
      </w:r>
      <w:r w:rsidRPr="00A166C9">
        <w:rPr>
          <w:rStyle w:val="333"/>
          <w:b/>
          <w:bCs/>
          <w:lang w:eastAsia="de-DE" w:bidi="de-DE"/>
        </w:rPr>
        <w:t xml:space="preserve">84 </w:t>
      </w:r>
      <w:r>
        <w:t>до М 0</w:t>
      </w:r>
    </w:p>
    <w:p w:rsidR="00B457CA" w:rsidRDefault="00D46D44">
      <w:pPr>
        <w:pStyle w:val="55"/>
        <w:shd w:val="clear" w:color="auto" w:fill="auto"/>
        <w:spacing w:before="0" w:line="240" w:lineRule="exact"/>
        <w:ind w:left="20" w:firstLine="0"/>
      </w:pPr>
      <w:r>
        <w:t>ЯОми</w:t>
      </w:r>
    </w:p>
    <w:p w:rsidR="00B457CA" w:rsidRDefault="00D46D44">
      <w:pPr>
        <w:pStyle w:val="60"/>
        <w:shd w:val="clear" w:color="auto" w:fill="auto"/>
        <w:spacing w:after="0" w:line="240" w:lineRule="exact"/>
        <w:ind w:left="20" w:right="680" w:firstLine="0"/>
        <w:jc w:val="both"/>
        <w:sectPr w:rsidR="00B457CA">
          <w:type w:val="continuous"/>
          <w:pgSz w:w="16838" w:h="23810"/>
          <w:pgMar w:top="1252" w:right="3466" w:bottom="825" w:left="2261" w:header="0" w:footer="3" w:gutter="0"/>
          <w:cols w:num="2" w:space="720" w:equalWidth="0">
            <w:col w:w="3542" w:space="4910"/>
            <w:col w:w="2659"/>
          </w:cols>
          <w:noEndnote/>
          <w:docGrid w:linePitch="360"/>
        </w:sectPr>
      </w:pPr>
      <w:r>
        <w:rPr>
          <w:rStyle w:val="610pt"/>
          <w:b/>
          <w:bCs/>
        </w:rPr>
        <w:t xml:space="preserve">ДО 40 ро*Ш ДО 40 в </w:t>
      </w:r>
      <w:r>
        <w:t xml:space="preserve">40 </w:t>
      </w:r>
      <w:r>
        <w:lastRenderedPageBreak/>
        <w:t xml:space="preserve">41» рме до 70 З </w:t>
      </w:r>
      <w:r>
        <w:rPr>
          <w:lang w:val="de-DE" w:eastAsia="de-DE" w:bidi="de-DE"/>
        </w:rPr>
        <w:t>OOMpodr</w:t>
      </w:r>
      <w:r w:rsidRPr="00A166C9">
        <w:rPr>
          <w:lang w:val="ru-RU" w:eastAsia="de-DE" w:bidi="de-DE"/>
        </w:rPr>
        <w:t xml:space="preserve"> </w:t>
      </w:r>
      <w:r>
        <w:t xml:space="preserve">ДО 74 З 00-00 рамо ДО 02 0 </w:t>
      </w:r>
      <w:r>
        <w:rPr>
          <w:lang w:val="fr-FR" w:eastAsia="fr-FR" w:bidi="fr-FR"/>
        </w:rPr>
        <w:t xml:space="preserve">ÇTfpu/0 </w:t>
      </w:r>
      <w:r>
        <w:t>70 ро*0 до 104 0</w:t>
      </w:r>
    </w:p>
    <w:p w:rsidR="00B457CA" w:rsidRDefault="00B457CA">
      <w:pPr>
        <w:spacing w:line="86" w:lineRule="exact"/>
        <w:rPr>
          <w:sz w:val="7"/>
          <w:szCs w:val="7"/>
        </w:rPr>
      </w:pPr>
    </w:p>
    <w:p w:rsidR="00B457CA" w:rsidRDefault="00B457CA">
      <w:pPr>
        <w:rPr>
          <w:sz w:val="2"/>
          <w:szCs w:val="2"/>
        </w:rPr>
        <w:sectPr w:rsidR="00B457CA">
          <w:type w:val="continuous"/>
          <w:pgSz w:w="16838" w:h="23810"/>
          <w:pgMar w:top="0" w:right="0" w:bottom="0" w:left="0" w:header="0" w:footer="3" w:gutter="0"/>
          <w:cols w:space="720"/>
          <w:noEndnote/>
          <w:docGrid w:linePitch="360"/>
        </w:sectPr>
      </w:pPr>
    </w:p>
    <w:p w:rsidR="00B457CA" w:rsidRDefault="00D46D44">
      <w:pPr>
        <w:pStyle w:val="55"/>
        <w:framePr w:w="771" w:h="1263" w:wrap="around" w:vAnchor="text" w:hAnchor="margin" w:x="5529" w:y="715"/>
        <w:shd w:val="clear" w:color="auto" w:fill="auto"/>
        <w:spacing w:before="0" w:after="778" w:line="260" w:lineRule="exact"/>
        <w:ind w:left="140" w:firstLine="0"/>
        <w:jc w:val="left"/>
      </w:pPr>
      <w:r>
        <w:rPr>
          <w:rStyle w:val="Exact"/>
        </w:rPr>
        <w:t>3,14</w:t>
      </w:r>
    </w:p>
    <w:p w:rsidR="00B457CA" w:rsidRDefault="00D46D44">
      <w:pPr>
        <w:pStyle w:val="331"/>
        <w:framePr w:w="771" w:h="1263" w:wrap="around" w:vAnchor="text" w:hAnchor="margin" w:x="5529" w:y="715"/>
        <w:shd w:val="clear" w:color="auto" w:fill="auto"/>
        <w:spacing w:line="190" w:lineRule="exact"/>
        <w:ind w:left="140"/>
        <w:jc w:val="left"/>
      </w:pPr>
      <w:r>
        <w:rPr>
          <w:rStyle w:val="33Exact"/>
          <w:b/>
          <w:bCs/>
          <w:spacing w:val="0"/>
        </w:rPr>
        <w:t>13.74</w:t>
      </w:r>
    </w:p>
    <w:p w:rsidR="00B457CA" w:rsidRDefault="00D46D44">
      <w:pPr>
        <w:pStyle w:val="50"/>
        <w:framePr w:h="256" w:wrap="around" w:vAnchor="text" w:hAnchor="margin" w:x="39" w:y="2799"/>
        <w:shd w:val="clear" w:color="auto" w:fill="auto"/>
        <w:spacing w:line="220" w:lineRule="exact"/>
      </w:pPr>
      <w:r>
        <w:rPr>
          <w:rStyle w:val="5Exact"/>
          <w:b/>
          <w:bCs/>
          <w:spacing w:val="0"/>
        </w:rPr>
        <w:t>ПрммИкв</w:t>
      </w:r>
    </w:p>
    <w:p w:rsidR="00B457CA" w:rsidRDefault="00D46D44">
      <w:pPr>
        <w:pStyle w:val="55"/>
        <w:framePr w:h="260" w:wrap="around" w:vAnchor="text" w:hAnchor="margin" w:x="2478" w:y="2755"/>
        <w:shd w:val="clear" w:color="auto" w:fill="auto"/>
        <w:spacing w:before="0" w:line="260" w:lineRule="exact"/>
        <w:ind w:firstLine="0"/>
        <w:jc w:val="left"/>
      </w:pPr>
      <w:r>
        <w:rPr>
          <w:rStyle w:val="Exact"/>
        </w:rPr>
        <w:t>ом</w:t>
      </w:r>
    </w:p>
    <w:p w:rsidR="00B457CA" w:rsidRDefault="00B457CA">
      <w:pPr>
        <w:rPr>
          <w:sz w:val="2"/>
          <w:szCs w:val="2"/>
        </w:rPr>
      </w:pPr>
    </w:p>
    <w:p w:rsidR="00B457CA" w:rsidRDefault="00D46D44">
      <w:pPr>
        <w:pStyle w:val="331"/>
        <w:shd w:val="clear" w:color="auto" w:fill="auto"/>
        <w:spacing w:after="123" w:line="278" w:lineRule="exact"/>
        <w:ind w:left="20"/>
      </w:pPr>
      <w:r>
        <w:t xml:space="preserve">^ирйяуиое </w:t>
      </w:r>
      <w:r>
        <w:rPr>
          <w:rStyle w:val="332"/>
          <w:b/>
          <w:bCs/>
        </w:rPr>
        <w:t>рні</w:t>
      </w:r>
      <w:r>
        <w:t>її</w:t>
      </w:r>
      <w:r>
        <w:rPr>
          <w:rStyle w:val="332"/>
          <w:b/>
          <w:bCs/>
        </w:rPr>
        <w:t>н</w:t>
      </w:r>
      <w:r>
        <w:t xml:space="preserve">у раку аечммм </w:t>
      </w:r>
      <w:r>
        <w:rPr>
          <w:rStyle w:val="333"/>
          <w:b/>
          <w:bCs/>
        </w:rPr>
        <w:t xml:space="preserve">«ицййє </w:t>
      </w:r>
      <w:r>
        <w:rPr>
          <w:rStyle w:val="333"/>
          <w:b/>
          <w:bCs/>
          <w:lang w:val="fr-FR" w:eastAsia="fr-FR" w:bidi="fr-FR"/>
        </w:rPr>
        <w:t xml:space="preserve">ROMA, </w:t>
      </w:r>
      <w:r>
        <w:rPr>
          <w:rStyle w:val="333"/>
          <w:b/>
          <w:bCs/>
        </w:rPr>
        <w:t>Н)</w:t>
      </w:r>
    </w:p>
    <w:p w:rsidR="00B457CA" w:rsidRDefault="00D46D44">
      <w:pPr>
        <w:pStyle w:val="331"/>
        <w:shd w:val="clear" w:color="auto" w:fill="auto"/>
        <w:spacing w:after="753" w:line="200" w:lineRule="exact"/>
        <w:ind w:left="140"/>
        <w:jc w:val="left"/>
      </w:pPr>
      <w:r>
        <w:t>Црч</w:t>
      </w:r>
      <w:r>
        <w:rPr>
          <w:rStyle w:val="332"/>
          <w:b/>
          <w:bCs/>
        </w:rPr>
        <w:t>С</w:t>
      </w:r>
      <w:r>
        <w:t xml:space="preserve"> ЯОМА (лрймйнолнум)</w:t>
      </w:r>
    </w:p>
    <w:p w:rsidR="00B457CA" w:rsidRDefault="00D46D44">
      <w:pPr>
        <w:pStyle w:val="351"/>
        <w:shd w:val="clear" w:color="auto" w:fill="auto"/>
        <w:spacing w:before="0" w:after="803" w:line="230" w:lineRule="exact"/>
        <w:ind w:left="140"/>
      </w:pPr>
      <w:r>
        <w:t xml:space="preserve">Цоокс </w:t>
      </w:r>
      <w:r>
        <w:rPr>
          <w:lang w:val="fr-FR" w:eastAsia="fr-FR" w:bidi="fr-FR"/>
        </w:rPr>
        <w:t xml:space="preserve">ROMA </w:t>
      </w:r>
      <w:r>
        <w:t>(поотмймоосум)</w:t>
      </w:r>
    </w:p>
    <w:p w:rsidR="00B457CA" w:rsidRDefault="00D46D44">
      <w:pPr>
        <w:pStyle w:val="1330"/>
        <w:shd w:val="clear" w:color="auto" w:fill="auto"/>
        <w:spacing w:line="280" w:lineRule="exact"/>
        <w:ind w:left="20"/>
      </w:pPr>
      <w:bookmarkStart w:id="56" w:name="bookmark56"/>
      <w:r>
        <w:lastRenderedPageBreak/>
        <w:t>"5ПЯПТ</w:t>
      </w:r>
      <w:bookmarkEnd w:id="56"/>
    </w:p>
    <w:p w:rsidR="00B457CA" w:rsidRDefault="00D46D44">
      <w:pPr>
        <w:pStyle w:val="290"/>
        <w:shd w:val="clear" w:color="auto" w:fill="auto"/>
        <w:spacing w:line="240" w:lineRule="exact"/>
        <w:ind w:left="80"/>
        <w:jc w:val="both"/>
      </w:pPr>
      <w:r>
        <w:t>ЖЬми</w:t>
      </w:r>
    </w:p>
    <w:p w:rsidR="00B457CA" w:rsidRDefault="00D46D44">
      <w:pPr>
        <w:pStyle w:val="290"/>
        <w:shd w:val="clear" w:color="auto" w:fill="auto"/>
        <w:spacing w:line="240" w:lineRule="exact"/>
        <w:ind w:left="80"/>
        <w:jc w:val="both"/>
      </w:pPr>
      <w:r>
        <w:t>вміймо оОо дорюмоо 114%. ВИСОКИЙ рими</w:t>
      </w:r>
    </w:p>
    <w:p w:rsidR="00B457CA" w:rsidRDefault="00D46D44">
      <w:pPr>
        <w:pStyle w:val="55"/>
        <w:shd w:val="clear" w:color="auto" w:fill="auto"/>
        <w:spacing w:before="0" w:line="278" w:lineRule="exact"/>
        <w:ind w:left="80" w:firstLine="0"/>
      </w:pPr>
      <w:r>
        <w:t>■ИИИЛОННЙ РЯ</w:t>
      </w:r>
    </w:p>
    <w:p w:rsidR="00B457CA" w:rsidRDefault="00D46D44">
      <w:pPr>
        <w:pStyle w:val="20"/>
        <w:shd w:val="clear" w:color="auto" w:fill="auto"/>
        <w:spacing w:after="151" w:line="278" w:lineRule="exact"/>
        <w:ind w:left="80" w:right="20"/>
        <w:jc w:val="both"/>
      </w:pPr>
      <w:r>
        <w:t xml:space="preserve">моишо 11 4%. нміьйнд </w:t>
      </w:r>
      <w:r>
        <w:rPr>
          <w:lang w:val="fr-FR" w:eastAsia="fr-FR" w:bidi="fr-FR"/>
        </w:rPr>
        <w:t xml:space="preserve">pttym, </w:t>
      </w:r>
      <w:r w:rsidRPr="00A166C9">
        <w:rPr>
          <w:rStyle w:val="2a"/>
          <w:b/>
          <w:bCs/>
          <w:lang w:val="uk-UA"/>
        </w:rPr>
        <w:t>цд</w:t>
      </w:r>
      <w:r w:rsidRPr="00A166C9">
        <w:rPr>
          <w:rStyle w:val="2b"/>
          <w:b/>
          <w:bCs/>
          <w:lang w:val="uk-UA"/>
        </w:rPr>
        <w:t>д</w:t>
      </w:r>
      <w:r w:rsidRPr="00A166C9">
        <w:rPr>
          <w:rStyle w:val="2a"/>
          <w:b/>
          <w:bCs/>
          <w:lang w:val="uk-UA"/>
        </w:rPr>
        <w:t>л«,,</w:t>
      </w:r>
      <w:r w:rsidRPr="00A166C9">
        <w:rPr>
          <w:rStyle w:val="2b"/>
          <w:b/>
          <w:bCs/>
          <w:lang w:val="uk-UA"/>
        </w:rPr>
        <w:t>,</w:t>
      </w:r>
      <w:r w:rsidRPr="00A166C9">
        <w:rPr>
          <w:rStyle w:val="2a"/>
          <w:b/>
          <w:bCs/>
          <w:lang w:val="uk-UA"/>
        </w:rPr>
        <w:t>,</w:t>
      </w:r>
      <w:r w:rsidRPr="00A166C9">
        <w:rPr>
          <w:rStyle w:val="2b"/>
          <w:b/>
          <w:bCs/>
          <w:lang w:val="uk-UA"/>
        </w:rPr>
        <w:t>«</w:t>
      </w:r>
      <w:r w:rsidRPr="00A166C9">
        <w:rPr>
          <w:rStyle w:val="2a"/>
          <w:b/>
          <w:bCs/>
          <w:lang w:val="uk-UA"/>
        </w:rPr>
        <w:t xml:space="preserve"> </w:t>
      </w:r>
      <w:r>
        <w:rPr>
          <w:rStyle w:val="2a"/>
          <w:b/>
          <w:bCs/>
          <w:lang w:val="uk-UA" w:eastAsia="uk-UA" w:bidi="uk-UA"/>
        </w:rPr>
        <w:t xml:space="preserve">ИК </w:t>
      </w:r>
      <w:r>
        <w:rPr>
          <w:rStyle w:val="2LucidaSansUnicode14pt0pt"/>
        </w:rPr>
        <w:t>Мйк</w:t>
      </w:r>
    </w:p>
    <w:p w:rsidR="00B457CA" w:rsidRDefault="00D46D44">
      <w:pPr>
        <w:pStyle w:val="290"/>
        <w:shd w:val="clear" w:color="auto" w:fill="auto"/>
        <w:spacing w:line="240" w:lineRule="exact"/>
        <w:ind w:left="80"/>
        <w:jc w:val="both"/>
      </w:pPr>
      <w:r>
        <w:rPr>
          <w:rStyle w:val="291"/>
          <w:b/>
          <w:bCs/>
        </w:rPr>
        <w:t>о!й!іП*ййГрі?</w:t>
      </w:r>
      <w:r>
        <w:rPr>
          <w:rStyle w:val="291"/>
          <w:b/>
          <w:bCs/>
          <w:vertAlign w:val="superscript"/>
        </w:rPr>
        <w:t>,</w:t>
      </w:r>
      <w:r>
        <w:rPr>
          <w:rStyle w:val="291"/>
          <w:b/>
          <w:bCs/>
        </w:rPr>
        <w:t>*</w:t>
      </w:r>
      <w:r>
        <w:rPr>
          <w:rStyle w:val="291"/>
          <w:b/>
          <w:bCs/>
          <w:vertAlign w:val="superscript"/>
        </w:rPr>
        <w:t>&gt;,МО</w:t>
      </w:r>
      <w:r>
        <w:rPr>
          <w:rStyle w:val="291"/>
          <w:b/>
          <w:bCs/>
        </w:rPr>
        <w:t>*</w:t>
      </w:r>
      <w:r>
        <w:t xml:space="preserve"> ^ ОЙООМЧР рими</w:t>
      </w:r>
    </w:p>
    <w:p w:rsidR="00B457CA" w:rsidRDefault="00D46D44">
      <w:pPr>
        <w:pStyle w:val="290"/>
        <w:shd w:val="clear" w:color="auto" w:fill="auto"/>
        <w:tabs>
          <w:tab w:val="right" w:pos="4645"/>
        </w:tabs>
        <w:spacing w:line="178" w:lineRule="exact"/>
        <w:ind w:left="80"/>
        <w:jc w:val="both"/>
      </w:pPr>
      <w:r>
        <w:t xml:space="preserve">менші 29 </w:t>
      </w:r>
      <w:r>
        <w:rPr>
          <w:lang w:val="de-DE" w:eastAsia="de-DE" w:bidi="de-DE"/>
        </w:rPr>
        <w:t>Mt</w:t>
      </w:r>
      <w:r>
        <w:t xml:space="preserve">. </w:t>
      </w:r>
      <w:r>
        <w:rPr>
          <w:rStyle w:val="292"/>
          <w:b/>
          <w:bCs/>
        </w:rPr>
        <w:t>іши^.</w:t>
      </w:r>
      <w:r>
        <w:rPr>
          <w:rStyle w:val="292"/>
          <w:b/>
          <w:bCs/>
        </w:rPr>
        <w:tab/>
        <w:t>__</w:t>
      </w:r>
    </w:p>
    <w:p w:rsidR="00B457CA" w:rsidRDefault="00D46D44">
      <w:pPr>
        <w:pStyle w:val="290"/>
        <w:shd w:val="clear" w:color="auto" w:fill="auto"/>
        <w:spacing w:line="178" w:lineRule="exact"/>
        <w:ind w:left="80"/>
        <w:jc w:val="both"/>
        <w:sectPr w:rsidR="00B457CA">
          <w:type w:val="continuous"/>
          <w:pgSz w:w="16838" w:h="23810"/>
          <w:pgMar w:top="1252" w:right="1560" w:bottom="825" w:left="2155" w:header="0" w:footer="3" w:gutter="0"/>
          <w:cols w:num="2" w:space="720" w:equalWidth="0">
            <w:col w:w="3859" w:space="4603"/>
            <w:col w:w="4661"/>
          </w:cols>
          <w:noEndnote/>
          <w:docGrid w:linePitch="360"/>
        </w:sectPr>
      </w:pPr>
      <w:r>
        <w:t>—</w:t>
      </w:r>
      <w:r w:rsidRPr="00A166C9">
        <w:rPr>
          <w:lang w:eastAsia="de-DE" w:bidi="de-DE"/>
        </w:rPr>
        <w:t>^</w:t>
      </w:r>
      <w:r>
        <w:rPr>
          <w:lang w:val="de-DE" w:eastAsia="de-DE" w:bidi="de-DE"/>
        </w:rPr>
        <w:t>J</w:t>
      </w:r>
      <w:r w:rsidRPr="00A166C9">
        <w:rPr>
          <w:lang w:eastAsia="de-DE" w:bidi="de-DE"/>
        </w:rPr>
        <w:t xml:space="preserve">ü!^ </w:t>
      </w:r>
      <w:r>
        <w:t>рими оиядломн* РЯ</w:t>
      </w:r>
    </w:p>
    <w:p w:rsidR="00B457CA" w:rsidRDefault="00B457CA">
      <w:pPr>
        <w:spacing w:line="240" w:lineRule="exact"/>
        <w:rPr>
          <w:sz w:val="19"/>
          <w:szCs w:val="19"/>
        </w:rPr>
      </w:pPr>
    </w:p>
    <w:p w:rsidR="00B457CA" w:rsidRDefault="00B457CA">
      <w:pPr>
        <w:spacing w:before="33" w:after="33" w:line="240" w:lineRule="exact"/>
        <w:rPr>
          <w:sz w:val="19"/>
          <w:szCs w:val="19"/>
        </w:rPr>
      </w:pPr>
    </w:p>
    <w:p w:rsidR="00B457CA" w:rsidRDefault="00B457CA">
      <w:pPr>
        <w:rPr>
          <w:sz w:val="2"/>
          <w:szCs w:val="2"/>
        </w:rPr>
        <w:sectPr w:rsidR="00B457CA">
          <w:type w:val="continuous"/>
          <w:pgSz w:w="16838" w:h="23810"/>
          <w:pgMar w:top="0" w:right="0" w:bottom="0" w:left="0" w:header="0" w:footer="3" w:gutter="0"/>
          <w:cols w:space="720"/>
          <w:noEndnote/>
          <w:docGrid w:linePitch="360"/>
        </w:sectPr>
      </w:pPr>
    </w:p>
    <w:p w:rsidR="00B457CA" w:rsidRDefault="00D46D44">
      <w:pPr>
        <w:framePr w:w="3610" w:h="4176" w:hSpace="773" w:wrap="notBeside" w:vAnchor="text" w:hAnchor="text" w:x="9361" w:y="1"/>
        <w:rPr>
          <w:sz w:val="2"/>
          <w:szCs w:val="2"/>
        </w:rPr>
      </w:pPr>
      <w:r>
        <w:pict>
          <v:shape id="_x0000_i1026" type="#_x0000_t75" style="width:180.75pt;height:209.25pt">
            <v:imagedata r:id="rId41" r:href="rId42"/>
          </v:shape>
        </w:pict>
      </w:r>
    </w:p>
    <w:p w:rsidR="00B457CA" w:rsidRDefault="00D46D44">
      <w:pPr>
        <w:pStyle w:val="2d"/>
        <w:framePr w:w="1238" w:h="317" w:hSpace="773" w:wrap="notBeside" w:vAnchor="text" w:hAnchor="text" w:x="12500" w:y="1115"/>
        <w:shd w:val="clear" w:color="auto" w:fill="auto"/>
        <w:spacing w:line="280" w:lineRule="exact"/>
      </w:pPr>
      <w:r>
        <w:t>Ружици</w:t>
      </w:r>
      <w:r>
        <w:rPr>
          <w:rStyle w:val="213pt-1pt"/>
        </w:rPr>
        <w:t>*</w:t>
      </w:r>
      <w:r>
        <w:rPr>
          <w:rStyle w:val="213pt-1pt"/>
          <w:vertAlign w:val="superscript"/>
        </w:rPr>
        <w:t>1</w:t>
      </w:r>
    </w:p>
    <w:p w:rsidR="00B457CA" w:rsidRDefault="00B457CA">
      <w:pPr>
        <w:rPr>
          <w:sz w:val="2"/>
          <w:szCs w:val="2"/>
        </w:rPr>
      </w:pPr>
    </w:p>
    <w:p w:rsidR="00B457CA" w:rsidRDefault="00D46D44">
      <w:pPr>
        <w:pStyle w:val="55"/>
        <w:shd w:val="clear" w:color="auto" w:fill="auto"/>
        <w:spacing w:before="5838" w:line="280" w:lineRule="exact"/>
        <w:ind w:firstLine="0"/>
        <w:jc w:val="left"/>
        <w:sectPr w:rsidR="00B457CA">
          <w:type w:val="continuous"/>
          <w:pgSz w:w="16838" w:h="23810"/>
          <w:pgMar w:top="1252" w:right="1526" w:bottom="825" w:left="1569" w:header="0" w:footer="3" w:gutter="0"/>
          <w:cols w:space="720"/>
          <w:noEndnote/>
          <w:docGrid w:linePitch="360"/>
        </w:sectPr>
      </w:pPr>
      <w:r>
        <w:rPr>
          <w:rStyle w:val="45"/>
        </w:rPr>
        <w:t>ЯДНуяитДОД</w:t>
      </w:r>
    </w:p>
    <w:p w:rsidR="00B457CA" w:rsidRDefault="00D46D44">
      <w:pPr>
        <w:pStyle w:val="60"/>
        <w:shd w:val="clear" w:color="auto" w:fill="auto"/>
        <w:spacing w:after="0" w:line="220" w:lineRule="exact"/>
        <w:ind w:firstLine="0"/>
        <w:jc w:val="left"/>
        <w:sectPr w:rsidR="00B457CA">
          <w:headerReference w:type="even" r:id="rId43"/>
          <w:headerReference w:type="default" r:id="rId44"/>
          <w:pgSz w:w="16834" w:h="11909" w:orient="landscape"/>
          <w:pgMar w:top="2737" w:right="6567" w:bottom="2245" w:left="6459" w:header="0" w:footer="3" w:gutter="0"/>
          <w:cols w:space="720"/>
          <w:noEndnote/>
          <w:docGrid w:linePitch="360"/>
        </w:sectPr>
      </w:pPr>
      <w:r>
        <w:rPr>
          <w:rStyle w:val="66"/>
          <w:b/>
          <w:bCs/>
        </w:rPr>
        <w:lastRenderedPageBreak/>
        <w:t>МамогоаФічне обстеження</w:t>
      </w:r>
    </w:p>
    <w:p w:rsidR="00B457CA" w:rsidRDefault="00D46D44">
      <w:pPr>
        <w:pStyle w:val="360"/>
        <w:framePr w:w="3250" w:h="308" w:wrap="none" w:vAnchor="text" w:hAnchor="margin" w:x="-56" w:y="222"/>
        <w:shd w:val="clear" w:color="auto" w:fill="auto"/>
        <w:tabs>
          <w:tab w:val="right" w:pos="2524"/>
          <w:tab w:val="right" w:pos="3148"/>
        </w:tabs>
        <w:spacing w:line="160" w:lineRule="exact"/>
        <w:ind w:left="100"/>
      </w:pPr>
      <w:r>
        <w:rPr>
          <w:spacing w:val="0"/>
        </w:rPr>
        <w:t>ПІП</w:t>
      </w:r>
      <w:r>
        <w:rPr>
          <w:spacing w:val="0"/>
        </w:rPr>
        <w:tab/>
        <w:t>З</w:t>
      </w:r>
      <w:r>
        <w:rPr>
          <w:spacing w:val="0"/>
        </w:rPr>
        <w:tab/>
      </w:r>
      <w:r>
        <w:rPr>
          <w:rStyle w:val="36Exact0"/>
          <w:b/>
          <w:bCs/>
          <w:spacing w:val="0"/>
        </w:rPr>
        <w:t>•</w:t>
      </w:r>
      <w:r>
        <w:rPr>
          <w:rStyle w:val="36Exact0"/>
          <w:b/>
          <w:bCs/>
          <w:spacing w:val="0"/>
          <w:vertAlign w:val="superscript"/>
        </w:rPr>
        <w:t>/</w:t>
      </w:r>
      <w:r>
        <w:rPr>
          <w:rStyle w:val="36Exact0"/>
          <w:b/>
          <w:bCs/>
          <w:spacing w:val="0"/>
        </w:rPr>
        <w:t>'£Г</w:t>
      </w:r>
    </w:p>
    <w:p w:rsidR="00B457CA" w:rsidRDefault="00D46D44">
      <w:pPr>
        <w:pStyle w:val="360"/>
        <w:framePr w:w="2518" w:h="257" w:wrap="none" w:vAnchor="text" w:hAnchor="margin" w:x="-70"/>
        <w:shd w:val="clear" w:color="auto" w:fill="auto"/>
        <w:tabs>
          <w:tab w:val="right" w:pos="2246"/>
          <w:tab w:val="right" w:pos="2414"/>
        </w:tabs>
        <w:spacing w:line="170" w:lineRule="exact"/>
        <w:ind w:left="100"/>
      </w:pPr>
      <w:r>
        <w:rPr>
          <w:spacing w:val="0"/>
        </w:rPr>
        <w:t>Дата</w:t>
      </w:r>
      <w:r>
        <w:rPr>
          <w:spacing w:val="0"/>
        </w:rPr>
        <w:tab/>
      </w:r>
      <w:r>
        <w:rPr>
          <w:rStyle w:val="36TimesNewRoman85pt0ptExact"/>
          <w:rFonts w:eastAsia="Bookman Old Style"/>
          <w:spacing w:val="0"/>
        </w:rPr>
        <w:t>'і</w:t>
      </w:r>
      <w:r>
        <w:rPr>
          <w:rStyle w:val="36TimesNewRoman85pt0ptExact"/>
          <w:rFonts w:eastAsia="Bookman Old Style"/>
          <w:spacing w:val="0"/>
        </w:rPr>
        <w:tab/>
        <w:t>9</w:t>
      </w:r>
    </w:p>
    <w:p w:rsidR="00B457CA" w:rsidRPr="00A166C9" w:rsidRDefault="00D46D44">
      <w:pPr>
        <w:pStyle w:val="40"/>
        <w:framePr w:w="512" w:h="197" w:wrap="none" w:vAnchor="text" w:hAnchor="margin" w:x="-46" w:y="572"/>
        <w:shd w:val="clear" w:color="auto" w:fill="auto"/>
        <w:spacing w:before="0" w:line="180" w:lineRule="exact"/>
        <w:ind w:left="100"/>
        <w:rPr>
          <w:lang w:val="uk-UA"/>
        </w:rPr>
      </w:pPr>
      <w:r w:rsidRPr="00A166C9">
        <w:rPr>
          <w:rStyle w:val="4Exact"/>
          <w:b/>
          <w:bCs/>
          <w:spacing w:val="0"/>
          <w:lang w:val="uk-UA"/>
        </w:rPr>
        <w:t>Вік</w:t>
      </w:r>
    </w:p>
    <w:p w:rsidR="00B457CA" w:rsidRDefault="00D46D44">
      <w:pPr>
        <w:pStyle w:val="360"/>
        <w:framePr w:w="6690" w:h="1002" w:wrap="none" w:vAnchor="text" w:hAnchor="margin" w:x="-39" w:y="995"/>
        <w:shd w:val="clear" w:color="auto" w:fill="auto"/>
        <w:tabs>
          <w:tab w:val="left" w:pos="4739"/>
          <w:tab w:val="left" w:leader="underscore" w:pos="5066"/>
        </w:tabs>
        <w:spacing w:line="245" w:lineRule="exact"/>
        <w:ind w:left="100"/>
      </w:pPr>
      <w:r>
        <w:rPr>
          <w:spacing w:val="0"/>
        </w:rPr>
        <w:t xml:space="preserve">ЗаісшдГвдо екеровус </w:t>
      </w:r>
      <w:r>
        <w:rPr>
          <w:rStyle w:val="36Exact0"/>
          <w:b/>
          <w:bCs/>
          <w:spacing w:val="0"/>
        </w:rPr>
        <w:t>Уе^ л/ X</w:t>
      </w:r>
      <w:r>
        <w:rPr>
          <w:rStyle w:val="36Exact0"/>
          <w:b/>
          <w:bCs/>
          <w:spacing w:val="0"/>
        </w:rPr>
        <w:tab/>
      </w:r>
      <w:r>
        <w:rPr>
          <w:rStyle w:val="36Exact0"/>
          <w:b/>
          <w:bCs/>
          <w:spacing w:val="0"/>
        </w:rPr>
        <w:tab/>
      </w:r>
    </w:p>
    <w:p w:rsidR="00B457CA" w:rsidRDefault="00D46D44">
      <w:pPr>
        <w:pStyle w:val="360"/>
        <w:framePr w:w="6690" w:h="1002" w:wrap="none" w:vAnchor="text" w:hAnchor="margin" w:x="-39" w:y="995"/>
        <w:shd w:val="clear" w:color="auto" w:fill="auto"/>
        <w:spacing w:line="245" w:lineRule="exact"/>
        <w:ind w:left="100" w:right="100"/>
      </w:pPr>
      <w:r>
        <w:rPr>
          <w:spacing w:val="0"/>
        </w:rPr>
        <w:t xml:space="preserve">Локалізація </w:t>
      </w:r>
      <w:r>
        <w:rPr>
          <w:rStyle w:val="369pt0ptExact"/>
          <w:b/>
          <w:bCs/>
          <w:spacing w:val="0"/>
        </w:rPr>
        <w:t>(права, діва, обидві М3) в проекц</w:t>
      </w:r>
      <w:r>
        <w:rPr>
          <w:rStyle w:val="369pt0ptExact0"/>
          <w:b/>
          <w:bCs/>
          <w:spacing w:val="0"/>
        </w:rPr>
        <w:t>ії 0.(2^</w:t>
      </w:r>
      <w:r>
        <w:rPr>
          <w:rStyle w:val="369pt0ptExact"/>
          <w:b/>
          <w:bCs/>
          <w:spacing w:val="0"/>
        </w:rPr>
        <w:t xml:space="preserve"> З </w:t>
      </w:r>
      <w:r>
        <w:rPr>
          <w:rStyle w:val="369pt0ptExact1"/>
          <w:spacing w:val="-20"/>
        </w:rPr>
        <w:t>АЛ^А-ЛР</w:t>
      </w:r>
    </w:p>
    <w:p w:rsidR="00B457CA" w:rsidRDefault="00D46D44">
      <w:pPr>
        <w:pStyle w:val="360"/>
        <w:framePr w:w="6690" w:h="1002" w:wrap="none" w:vAnchor="text" w:hAnchor="margin" w:x="-39" w:y="995"/>
        <w:shd w:val="clear" w:color="auto" w:fill="auto"/>
        <w:spacing w:line="245" w:lineRule="exact"/>
        <w:ind w:left="100" w:right="2448"/>
      </w:pPr>
      <w:r>
        <w:rPr>
          <w:spacing w:val="0"/>
        </w:rPr>
        <w:t xml:space="preserve">Тип будови М3 за ВІКАОв - </w:t>
      </w:r>
      <w:r>
        <w:rPr>
          <w:spacing w:val="0"/>
        </w:rPr>
        <w:t>(А)^б&amp;С&gt;(Р)</w:t>
      </w:r>
    </w:p>
    <w:p w:rsidR="00B457CA" w:rsidRDefault="00D46D44">
      <w:pPr>
        <w:pStyle w:val="371"/>
        <w:framePr w:w="6690" w:h="1002" w:wrap="none" w:vAnchor="text" w:hAnchor="margin" w:x="-39" w:y="995"/>
        <w:shd w:val="clear" w:color="auto" w:fill="auto"/>
        <w:ind w:left="100" w:right="6048"/>
      </w:pPr>
      <w:r>
        <w:rPr>
          <w:rStyle w:val="37Exact"/>
          <w:spacing w:val="0"/>
        </w:rPr>
        <w:t>Описі</w:t>
      </w:r>
    </w:p>
    <w:p w:rsidR="00B457CA" w:rsidRDefault="00D46D44">
      <w:pPr>
        <w:pStyle w:val="360"/>
        <w:framePr w:w="1201" w:h="179" w:wrap="none" w:vAnchor="text" w:hAnchor="margin" w:x="-41" w:y="824"/>
        <w:shd w:val="clear" w:color="auto" w:fill="auto"/>
        <w:spacing w:line="160" w:lineRule="exact"/>
        <w:ind w:left="100"/>
        <w:jc w:val="left"/>
      </w:pPr>
      <w:r>
        <w:rPr>
          <w:spacing w:val="0"/>
        </w:rPr>
        <w:t xml:space="preserve">Адреса </w:t>
      </w:r>
      <w:r>
        <w:rPr>
          <w:rStyle w:val="36Exact0"/>
          <w:b/>
          <w:bCs/>
          <w:spacing w:val="0"/>
          <w:lang w:val="ru-RU" w:eastAsia="ru-RU" w:bidi="ru-RU"/>
        </w:rPr>
        <w:t>с</w:t>
      </w:r>
    </w:p>
    <w:p w:rsidR="00B457CA" w:rsidRDefault="00D46D44">
      <w:pPr>
        <w:pStyle w:val="55"/>
        <w:framePr w:w="1086" w:h="260" w:wrap="none" w:vAnchor="text" w:hAnchor="margin" w:x="1723" w:y="760"/>
        <w:shd w:val="clear" w:color="auto" w:fill="auto"/>
        <w:spacing w:before="0" w:line="260" w:lineRule="exact"/>
        <w:ind w:left="100" w:firstLine="0"/>
        <w:jc w:val="left"/>
      </w:pPr>
      <w:r>
        <w:rPr>
          <w:rStyle w:val="Exact"/>
        </w:rPr>
        <w:t>ММіхс</w:t>
      </w:r>
    </w:p>
    <w:p w:rsidR="00B457CA" w:rsidRDefault="00D46D44">
      <w:pPr>
        <w:pStyle w:val="38"/>
        <w:framePr w:w="1608" w:h="260" w:wrap="none" w:vAnchor="text" w:hAnchor="margin" w:x="8288" w:y="2719"/>
        <w:shd w:val="clear" w:color="auto" w:fill="auto"/>
        <w:spacing w:line="260" w:lineRule="exact"/>
      </w:pPr>
      <w:r>
        <w:rPr>
          <w:rStyle w:val="3Exact0"/>
          <w:i/>
          <w:iCs/>
          <w:spacing w:val="-10"/>
        </w:rPr>
        <w:t>К=£Л&lt;?£=*и-**г-</w:t>
      </w:r>
    </w:p>
    <w:p w:rsidR="00B457CA" w:rsidRDefault="00D46D44">
      <w:pPr>
        <w:framePr w:w="3370" w:h="1142" w:wrap="none" w:vAnchor="text" w:hAnchor="margin" w:x="6414" w:y="1765"/>
        <w:rPr>
          <w:sz w:val="2"/>
          <w:szCs w:val="2"/>
        </w:rPr>
      </w:pPr>
      <w:r>
        <w:pict>
          <v:shape id="_x0000_i1027" type="#_x0000_t75" style="width:168.75pt;height:57pt">
            <v:imagedata r:id="rId45" r:href="rId46"/>
          </v:shape>
        </w:pict>
      </w:r>
    </w:p>
    <w:p w:rsidR="00B457CA" w:rsidRDefault="00D46D44">
      <w:pPr>
        <w:framePr w:h="1373" w:wrap="none" w:vAnchor="text" w:hAnchor="margin" w:x="87" w:y="1813"/>
        <w:jc w:val="center"/>
        <w:rPr>
          <w:sz w:val="2"/>
          <w:szCs w:val="2"/>
        </w:rPr>
      </w:pPr>
      <w:r>
        <w:pict>
          <v:shape id="_x0000_i1028" type="#_x0000_t75" style="width:194.25pt;height:69pt">
            <v:imagedata r:id="rId47" r:href="rId48"/>
          </v:shape>
        </w:pict>
      </w:r>
    </w:p>
    <w:p w:rsidR="00B457CA" w:rsidRDefault="00D46D44">
      <w:pPr>
        <w:pStyle w:val="55"/>
        <w:framePr w:w="6692" w:h="953" w:wrap="none" w:vAnchor="text" w:hAnchor="margin" w:x="487" w:y="2019"/>
        <w:shd w:val="clear" w:color="auto" w:fill="auto"/>
        <w:tabs>
          <w:tab w:val="center" w:pos="4494"/>
        </w:tabs>
        <w:spacing w:before="0" w:line="242" w:lineRule="exact"/>
        <w:ind w:left="100" w:firstLine="0"/>
      </w:pPr>
      <w:r>
        <w:rPr>
          <w:rStyle w:val="Exact"/>
        </w:rPr>
        <w:t xml:space="preserve">£» </w:t>
      </w:r>
      <w:r>
        <w:rPr>
          <w:rStyle w:val="Exact1"/>
        </w:rPr>
        <w:t>Ь Ь&lt;Ч_гуеЛц?Гг/^&lt;ДіЬ^&lt;^</w:t>
      </w:r>
      <w:r>
        <w:rPr>
          <w:rStyle w:val="Exact"/>
        </w:rPr>
        <w:tab/>
        <w:t>—^-^у^чх&gt;^=г5^^^</w:t>
      </w:r>
    </w:p>
    <w:p w:rsidR="00B457CA" w:rsidRDefault="00D46D44">
      <w:pPr>
        <w:pStyle w:val="55"/>
        <w:framePr w:w="6692" w:h="953" w:wrap="none" w:vAnchor="text" w:hAnchor="margin" w:x="487" w:y="2019"/>
        <w:shd w:val="clear" w:color="auto" w:fill="auto"/>
        <w:tabs>
          <w:tab w:val="center" w:pos="3769"/>
          <w:tab w:val="right" w:leader="underscore" w:pos="6596"/>
        </w:tabs>
        <w:spacing w:before="0" w:line="242" w:lineRule="exact"/>
        <w:ind w:left="500" w:firstLine="0"/>
      </w:pPr>
      <w:r>
        <w:rPr>
          <w:rStyle w:val="Exact"/>
        </w:rPr>
        <w:t xml:space="preserve"> </w:t>
      </w:r>
      <w:r>
        <w:rPr>
          <w:rStyle w:val="Exact1"/>
        </w:rPr>
        <w:t>^gДuг-&gt;^04ДJЬUvЦ</w:t>
      </w:r>
      <w:r>
        <w:rPr>
          <w:rStyle w:val="Exact1"/>
          <w:vertAlign w:val="subscript"/>
        </w:rPr>
        <w:t>J</w:t>
      </w:r>
      <w:r>
        <w:rPr>
          <w:rStyle w:val="Exact1"/>
        </w:rPr>
        <w:t>:Д</w:t>
      </w:r>
      <w:r>
        <w:rPr>
          <w:rStyle w:val="Exact1"/>
        </w:rPr>
        <w:tab/>
        <w:t>^</w:t>
      </w:r>
      <w:r>
        <w:rPr>
          <w:rStyle w:val="Exact"/>
        </w:rPr>
        <w:t>.</w:t>
      </w:r>
      <w:r>
        <w:rPr>
          <w:rStyle w:val="Exact1"/>
        </w:rPr>
        <w:t>р</w:t>
      </w:r>
      <w:r>
        <w:rPr>
          <w:rStyle w:val="Exact"/>
        </w:rPr>
        <w:t>,</w:t>
      </w:r>
      <w:r>
        <w:rPr>
          <w:rStyle w:val="Exact"/>
        </w:rPr>
        <w:tab/>
        <w:t xml:space="preserve">  Н</w:t>
      </w:r>
    </w:p>
    <w:p w:rsidR="00B457CA" w:rsidRDefault="00D46D44">
      <w:pPr>
        <w:pStyle w:val="55"/>
        <w:framePr w:w="6692" w:h="953" w:wrap="none" w:vAnchor="text" w:hAnchor="margin" w:x="487" w:y="2019"/>
        <w:shd w:val="clear" w:color="auto" w:fill="auto"/>
        <w:tabs>
          <w:tab w:val="center" w:pos="4014"/>
          <w:tab w:val="right" w:pos="6086"/>
        </w:tabs>
        <w:spacing w:before="0" w:line="216" w:lineRule="atLeast"/>
        <w:ind w:left="100" w:firstLine="0"/>
      </w:pPr>
      <w:r>
        <w:rPr>
          <w:rStyle w:val="Exact"/>
          <w:b/>
          <w:bCs/>
          <w:spacing w:val="0"/>
          <w:sz w:val="28"/>
          <w:szCs w:val="28"/>
          <w:lang w:val="ru-RU" w:eastAsia="ru-RU" w:bidi="ru-RU"/>
        </w:rPr>
        <w:t>Ш</w:t>
      </w:r>
      <w:r>
        <w:rPr>
          <w:rStyle w:val="Exact1"/>
          <w:lang w:val="ru-RU" w:eastAsia="ru-RU" w:bidi="ru-RU"/>
        </w:rPr>
        <w:t>^1ЪДд&gt;0-~ т</w:t>
      </w:r>
      <w:r>
        <w:rPr>
          <w:rStyle w:val="Exact"/>
          <w:lang w:val="ru-RU" w:eastAsia="ru-RU" w:bidi="ru-RU"/>
        </w:rPr>
        <w:t>ех</w:t>
      </w:r>
      <w:r>
        <w:rPr>
          <w:rStyle w:val="Exact"/>
          <w:lang w:val="ru-RU" w:eastAsia="ru-RU" w:bidi="ru-RU"/>
        </w:rPr>
        <w:tab/>
      </w:r>
      <w:r>
        <w:rPr>
          <w:rStyle w:val="Exact"/>
        </w:rPr>
        <w:t>хуг- с5/о</w:t>
      </w:r>
      <w:r>
        <w:rPr>
          <w:rStyle w:val="Exact"/>
        </w:rPr>
        <w:tab/>
        <w:t>.ЬоуіЛА?і</w:t>
      </w:r>
    </w:p>
    <w:p w:rsidR="00B457CA" w:rsidRDefault="00D46D44">
      <w:pPr>
        <w:pStyle w:val="55"/>
        <w:framePr w:w="6692" w:h="953" w:wrap="none" w:vAnchor="text" w:hAnchor="margin" w:x="487" w:y="2019"/>
        <w:shd w:val="clear" w:color="auto" w:fill="auto"/>
        <w:tabs>
          <w:tab w:val="center" w:pos="4491"/>
        </w:tabs>
        <w:spacing w:before="0" w:line="216" w:lineRule="exact"/>
        <w:ind w:left="1460" w:firstLine="0"/>
      </w:pPr>
      <w:r>
        <w:rPr>
          <w:rStyle w:val="TrebuchetMS0ptExact"/>
          <w:spacing w:val="-10"/>
        </w:rPr>
        <w:t xml:space="preserve">.М(Т ~ </w:t>
      </w:r>
      <w:r>
        <w:rPr>
          <w:rStyle w:val="TrebuchetMS10pt-1ptExact"/>
          <w:spacing w:val="-30"/>
        </w:rPr>
        <w:t>і*</w:t>
      </w:r>
      <w:r>
        <w:rPr>
          <w:rStyle w:val="TrebuchetMS10pt0ptExact"/>
          <w:spacing w:val="0"/>
        </w:rPr>
        <w:t xml:space="preserve"> </w:t>
      </w:r>
      <w:r>
        <w:rPr>
          <w:rStyle w:val="Exact"/>
        </w:rPr>
        <w:t>^йіуи-</w:t>
      </w:r>
      <w:r>
        <w:rPr>
          <w:rStyle w:val="Exact"/>
        </w:rPr>
        <w:tab/>
      </w:r>
      <w:r>
        <w:rPr>
          <w:rStyle w:val="Exact1"/>
          <w:lang w:val="ru-RU" w:eastAsia="ru-RU" w:bidi="ru-RU"/>
        </w:rPr>
        <w:t xml:space="preserve">АЛд^О </w:t>
      </w:r>
      <w:r>
        <w:rPr>
          <w:rStyle w:val="8ptExact"/>
          <w:spacing w:val="170"/>
        </w:rPr>
        <w:t>V&gt;і=&gt;</w:t>
      </w:r>
      <w:r>
        <w:rPr>
          <w:rStyle w:val="8ptExact0"/>
          <w:spacing w:val="170"/>
        </w:rPr>
        <w:t>&lt;</w:t>
      </w:r>
      <w:r>
        <w:rPr>
          <w:rStyle w:val="TrebuchetMS10pt0ptExact0"/>
          <w:vertAlign w:val="superscript"/>
        </w:rPr>
        <w:t>1</w:t>
      </w: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657" w:lineRule="exact"/>
      </w:pPr>
    </w:p>
    <w:p w:rsidR="00B457CA" w:rsidRDefault="00B457CA">
      <w:pPr>
        <w:rPr>
          <w:sz w:val="2"/>
          <w:szCs w:val="2"/>
        </w:rPr>
        <w:sectPr w:rsidR="00B457CA">
          <w:type w:val="continuous"/>
          <w:pgSz w:w="16834" w:h="11909" w:orient="landscape"/>
          <w:pgMar w:top="2406" w:right="3430" w:bottom="2406" w:left="3430" w:header="0" w:footer="3" w:gutter="0"/>
          <w:cols w:space="720"/>
          <w:noEndnote/>
          <w:docGrid w:linePitch="360"/>
        </w:sectPr>
      </w:pPr>
    </w:p>
    <w:p w:rsidR="00B457CA" w:rsidRDefault="00D46D44">
      <w:pPr>
        <w:pStyle w:val="55"/>
        <w:framePr w:h="383" w:wrap="around" w:hAnchor="margin" w:x="6055" w:y="3927"/>
        <w:shd w:val="clear" w:color="auto" w:fill="auto"/>
        <w:spacing w:before="0" w:line="260" w:lineRule="exact"/>
        <w:ind w:left="100" w:firstLine="0"/>
        <w:jc w:val="left"/>
      </w:pPr>
      <w:r>
        <w:rPr>
          <w:rStyle w:val="Exact"/>
        </w:rPr>
        <w:t>ЛЛЗ</w:t>
      </w:r>
    </w:p>
    <w:p w:rsidR="00B457CA" w:rsidRDefault="00D46D44">
      <w:pPr>
        <w:pStyle w:val="360"/>
        <w:framePr w:h="188" w:wrap="around" w:vAnchor="text" w:hAnchor="margin" w:x="-1645" w:y="171"/>
        <w:shd w:val="clear" w:color="auto" w:fill="auto"/>
        <w:spacing w:line="160" w:lineRule="exact"/>
        <w:jc w:val="left"/>
      </w:pPr>
      <w:r>
        <w:rPr>
          <w:spacing w:val="0"/>
        </w:rPr>
        <w:t>Висновок: ВІКАВв</w:t>
      </w:r>
    </w:p>
    <w:p w:rsidR="00B457CA" w:rsidRDefault="00D46D44">
      <w:pPr>
        <w:pStyle w:val="55"/>
        <w:shd w:val="clear" w:color="auto" w:fill="auto"/>
        <w:spacing w:before="0" w:line="280" w:lineRule="exact"/>
        <w:ind w:firstLine="0"/>
        <w:jc w:val="left"/>
        <w:sectPr w:rsidR="00B457CA">
          <w:type w:val="continuous"/>
          <w:pgSz w:w="16834" w:h="11909" w:orient="landscape"/>
          <w:pgMar w:top="2737" w:right="5180" w:bottom="2245" w:left="5180" w:header="0" w:footer="3" w:gutter="0"/>
          <w:cols w:space="720"/>
          <w:noEndnote/>
          <w:docGrid w:linePitch="360"/>
        </w:sectPr>
      </w:pPr>
      <w:r>
        <w:lastRenderedPageBreak/>
        <w:t xml:space="preserve">в- </w:t>
      </w:r>
      <w:r>
        <w:rPr>
          <w:rStyle w:val="TrebuchetMS1"/>
        </w:rPr>
        <w:t>Л *</w:t>
      </w:r>
      <w:r>
        <w:rPr>
          <w:rStyle w:val="45"/>
        </w:rPr>
        <w:t xml:space="preserve"> ЯРу&amp;То&lt;Г»у&lt;-ІГЬ-. ЛЛ£іо!ГС»-А:п</w:t>
      </w:r>
      <w:r>
        <w:rPr>
          <w:rStyle w:val="13pt-1pt0"/>
        </w:rPr>
        <w:t>1</w:t>
      </w:r>
      <w:r>
        <w:rPr>
          <w:rStyle w:val="45"/>
        </w:rPr>
        <w:t>д.</w:t>
      </w:r>
    </w:p>
    <w:p w:rsidR="00B457CA" w:rsidRDefault="00D46D44">
      <w:pPr>
        <w:pStyle w:val="80"/>
        <w:framePr w:w="1616" w:h="373" w:wrap="none" w:vAnchor="text" w:hAnchor="margin" w:x="8361"/>
        <w:shd w:val="clear" w:color="auto" w:fill="auto"/>
        <w:spacing w:before="0" w:after="0" w:line="260" w:lineRule="exact"/>
        <w:ind w:left="100"/>
        <w:jc w:val="left"/>
      </w:pPr>
      <w:r>
        <w:rPr>
          <w:rStyle w:val="8Exact0"/>
          <w:i/>
          <w:iCs/>
          <w:spacing w:val="-10"/>
        </w:rPr>
        <w:t>Ь*&gt;&amp;ш</w:t>
      </w:r>
    </w:p>
    <w:p w:rsidR="00B457CA" w:rsidRDefault="00D46D44">
      <w:pPr>
        <w:pStyle w:val="381"/>
        <w:framePr w:w="886" w:h="368" w:wrap="none" w:vAnchor="text" w:hAnchor="margin" w:x="1439" w:y="87"/>
        <w:shd w:val="clear" w:color="auto" w:fill="auto"/>
        <w:spacing w:line="280" w:lineRule="exact"/>
        <w:ind w:left="100"/>
      </w:pPr>
      <w:r>
        <w:rPr>
          <w:rStyle w:val="38Exact0"/>
          <w:spacing w:val="-20"/>
        </w:rPr>
        <w:t>мг</w:t>
      </w:r>
    </w:p>
    <w:p w:rsidR="00B457CA" w:rsidRDefault="00D46D44">
      <w:pPr>
        <w:pStyle w:val="55"/>
        <w:framePr w:w="666" w:h="309" w:wrap="none" w:vAnchor="text" w:hAnchor="margin" w:x="6352" w:y="90"/>
        <w:shd w:val="clear" w:color="auto" w:fill="auto"/>
        <w:spacing w:before="0" w:line="260" w:lineRule="exact"/>
        <w:ind w:left="100" w:firstLine="0"/>
        <w:jc w:val="left"/>
      </w:pPr>
      <w:r>
        <w:rPr>
          <w:rStyle w:val="Exact"/>
        </w:rPr>
        <w:t>■*</w:t>
      </w:r>
      <w:r>
        <w:rPr>
          <w:rStyle w:val="-1ptExact"/>
          <w:spacing w:val="-20"/>
        </w:rPr>
        <w:t>2</w:t>
      </w:r>
      <w:r>
        <w:rPr>
          <w:rStyle w:val="Exact"/>
        </w:rPr>
        <w:t>.</w:t>
      </w:r>
    </w:p>
    <w:p w:rsidR="00B457CA" w:rsidRDefault="00D46D44">
      <w:pPr>
        <w:pStyle w:val="40"/>
        <w:framePr w:w="963" w:h="187" w:wrap="none" w:vAnchor="text" w:hAnchor="margin" w:x="7211" w:y="210"/>
        <w:shd w:val="clear" w:color="auto" w:fill="auto"/>
        <w:spacing w:before="0" w:line="180" w:lineRule="exact"/>
        <w:ind w:left="100"/>
      </w:pPr>
      <w:r>
        <w:rPr>
          <w:rStyle w:val="4Exact"/>
          <w:b/>
          <w:bCs/>
          <w:spacing w:val="0"/>
        </w:rPr>
        <w:t>ДлдА</w:t>
      </w:r>
    </w:p>
    <w:p w:rsidR="00B457CA" w:rsidRDefault="00D46D44">
      <w:pPr>
        <w:pStyle w:val="360"/>
        <w:framePr w:w="1412" w:h="190" w:wrap="none" w:vAnchor="text" w:hAnchor="margin" w:x="16" w:y="215"/>
        <w:shd w:val="clear" w:color="auto" w:fill="auto"/>
        <w:spacing w:line="160" w:lineRule="exact"/>
        <w:ind w:left="100"/>
        <w:jc w:val="left"/>
      </w:pPr>
      <w:r>
        <w:rPr>
          <w:spacing w:val="0"/>
        </w:rPr>
        <w:t>Рекомендації</w:t>
      </w:r>
    </w:p>
    <w:p w:rsidR="00B457CA" w:rsidRDefault="00D46D44">
      <w:pPr>
        <w:pStyle w:val="390"/>
        <w:framePr w:w="3368" w:h="281" w:wrap="none" w:vAnchor="text" w:hAnchor="margin" w:x="2378" w:y="445"/>
        <w:shd w:val="clear" w:color="auto" w:fill="auto"/>
        <w:spacing w:line="200" w:lineRule="exact"/>
        <w:ind w:left="100"/>
      </w:pPr>
      <w:r>
        <w:rPr>
          <w:rStyle w:val="39-1ptExact"/>
          <w:spacing w:val="-20"/>
        </w:rPr>
        <w:t xml:space="preserve"> </w:t>
      </w:r>
      <w:r>
        <w:rPr>
          <w:rStyle w:val="39-1ptExact0"/>
          <w:spacing w:val="-20"/>
        </w:rPr>
        <w:t xml:space="preserve">У^-дХо.^ ,ао </w:t>
      </w:r>
      <w:r>
        <w:rPr>
          <w:rStyle w:val="39Exact0"/>
          <w:spacing w:val="0"/>
        </w:rPr>
        <w:t>ТсхлАї</w:t>
      </w:r>
    </w:p>
    <w:p w:rsidR="00B457CA" w:rsidRDefault="00D46D44">
      <w:pPr>
        <w:pStyle w:val="55"/>
        <w:framePr w:w="4503" w:h="264" w:wrap="none" w:vAnchor="text" w:hAnchor="margin" w:x="4144" w:y="474"/>
        <w:shd w:val="clear" w:color="auto" w:fill="auto"/>
        <w:spacing w:before="0" w:line="260" w:lineRule="exact"/>
        <w:ind w:left="100" w:firstLine="0"/>
        <w:jc w:val="left"/>
      </w:pPr>
      <w:r>
        <w:rPr>
          <w:rStyle w:val="Exact"/>
        </w:rPr>
        <w:t>ш</w:t>
      </w:r>
      <w:r>
        <w:rPr>
          <w:rStyle w:val="Exact1"/>
        </w:rPr>
        <w:t>*Ш*мЬг- ^ /оиа^хгжо^</w:t>
      </w:r>
    </w:p>
    <w:p w:rsidR="00B457CA" w:rsidRDefault="00D46D44">
      <w:pPr>
        <w:pStyle w:val="400"/>
        <w:framePr w:w="1626" w:h="568" w:wrap="none" w:vAnchor="text" w:hAnchor="margin" w:x="700" w:y="683"/>
        <w:shd w:val="clear" w:color="auto" w:fill="auto"/>
        <w:spacing w:line="200" w:lineRule="exact"/>
        <w:ind w:left="100"/>
      </w:pPr>
      <w:r>
        <w:rPr>
          <w:spacing w:val="0"/>
        </w:rPr>
        <w:t>Д&amp;&amp;. і.</w:t>
      </w:r>
    </w:p>
    <w:p w:rsidR="00B457CA" w:rsidRDefault="00D46D44">
      <w:pPr>
        <w:framePr w:h="893" w:wrap="none" w:vAnchor="text" w:hAnchor="margin" w:x="1979" w:y="726"/>
        <w:jc w:val="center"/>
        <w:rPr>
          <w:sz w:val="2"/>
          <w:szCs w:val="2"/>
        </w:rPr>
      </w:pPr>
      <w:r>
        <w:pict>
          <v:shape id="_x0000_i1029" type="#_x0000_t75" style="width:39pt;height:45pt">
            <v:imagedata r:id="rId49" r:href="rId50"/>
          </v:shape>
        </w:pict>
      </w:r>
    </w:p>
    <w:p w:rsidR="00B457CA" w:rsidRDefault="00D46D44">
      <w:pPr>
        <w:pStyle w:val="38"/>
        <w:framePr w:w="262" w:h="260" w:wrap="none" w:vAnchor="text" w:hAnchor="margin" w:x="2821" w:y="887"/>
        <w:shd w:val="clear" w:color="auto" w:fill="auto"/>
        <w:spacing w:line="260" w:lineRule="exact"/>
      </w:pPr>
      <w:r>
        <w:rPr>
          <w:rStyle w:val="3Exact0"/>
          <w:i/>
          <w:iCs/>
          <w:spacing w:val="-10"/>
        </w:rPr>
        <w:t>Цг</w:t>
      </w:r>
    </w:p>
    <w:p w:rsidR="00B457CA" w:rsidRDefault="00D46D44">
      <w:pPr>
        <w:framePr w:w="576" w:h="682" w:wrap="none" w:vAnchor="text" w:hAnchor="margin" w:x="2900" w:y="841"/>
        <w:rPr>
          <w:sz w:val="2"/>
          <w:szCs w:val="2"/>
        </w:rPr>
      </w:pPr>
      <w:r>
        <w:pict>
          <v:shape id="_x0000_i1030" type="#_x0000_t75" style="width:29.25pt;height:33.75pt">
            <v:imagedata r:id="rId51" r:href="rId52"/>
          </v:shape>
        </w:pict>
      </w:r>
    </w:p>
    <w:p w:rsidR="00B457CA" w:rsidRDefault="00D46D44">
      <w:pPr>
        <w:pStyle w:val="40"/>
        <w:framePr w:w="735" w:h="206" w:wrap="none" w:vAnchor="text" w:hAnchor="margin" w:x="7" w:y="939"/>
        <w:shd w:val="clear" w:color="auto" w:fill="auto"/>
        <w:spacing w:before="0" w:line="180" w:lineRule="exact"/>
        <w:ind w:left="100"/>
      </w:pPr>
      <w:r>
        <w:rPr>
          <w:rStyle w:val="4Exact"/>
          <w:b/>
          <w:bCs/>
          <w:spacing w:val="0"/>
        </w:rPr>
        <w:t>Лікар</w:t>
      </w: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530" w:lineRule="exact"/>
      </w:pPr>
    </w:p>
    <w:p w:rsidR="00B457CA" w:rsidRDefault="00B457CA">
      <w:pPr>
        <w:rPr>
          <w:sz w:val="2"/>
          <w:szCs w:val="2"/>
        </w:rPr>
        <w:sectPr w:rsidR="00B457CA">
          <w:type w:val="continuous"/>
          <w:pgSz w:w="16834" w:h="11909" w:orient="landscape"/>
          <w:pgMar w:top="2406" w:right="3430" w:bottom="2406" w:left="3430" w:header="0" w:footer="3" w:gutter="0"/>
          <w:cols w:space="720"/>
          <w:noEndnote/>
          <w:docGrid w:linePitch="360"/>
        </w:sectPr>
      </w:pPr>
    </w:p>
    <w:p w:rsidR="00B457CA" w:rsidRDefault="00D46D44">
      <w:pPr>
        <w:pStyle w:val="411"/>
        <w:shd w:val="clear" w:color="auto" w:fill="auto"/>
        <w:tabs>
          <w:tab w:val="left" w:pos="4677"/>
        </w:tabs>
        <w:spacing w:after="230" w:line="220" w:lineRule="exact"/>
        <w:ind w:left="220"/>
      </w:pPr>
      <w:r>
        <w:rPr>
          <w:rStyle w:val="4110pt0pt"/>
          <w:lang w:val="ru-RU" w:eastAsia="ru-RU" w:bidi="ru-RU"/>
        </w:rPr>
        <w:lastRenderedPageBreak/>
        <w:t xml:space="preserve">И </w:t>
      </w:r>
      <w:r>
        <w:rPr>
          <w:lang w:val="ru-RU" w:eastAsia="ru-RU" w:bidi="ru-RU"/>
        </w:rPr>
        <w:t xml:space="preserve">Ыхр%: </w:t>
      </w:r>
      <w:hyperlink r:id="rId53" w:history="1">
        <w:r>
          <w:rPr>
            <w:rStyle w:val="a3"/>
            <w:lang w:val="en-US" w:eastAsia="en-US" w:bidi="en-US"/>
          </w:rPr>
          <w:t>www</w:t>
        </w:r>
        <w:r w:rsidRPr="00A166C9">
          <w:rPr>
            <w:rStyle w:val="a3"/>
            <w:lang w:val="ru-RU" w:eastAsia="en-US" w:bidi="en-US"/>
          </w:rPr>
          <w:t>.</w:t>
        </w:r>
        <w:r>
          <w:rPr>
            <w:rStyle w:val="a3"/>
            <w:lang w:val="en-US" w:eastAsia="en-US" w:bidi="en-US"/>
          </w:rPr>
          <w:t>foctbook</w:t>
        </w:r>
        <w:r w:rsidRPr="00A166C9">
          <w:rPr>
            <w:rStyle w:val="a3"/>
            <w:lang w:val="ru-RU" w:eastAsia="en-US" w:bidi="en-US"/>
          </w:rPr>
          <w:t>.</w:t>
        </w:r>
        <w:r>
          <w:rPr>
            <w:rStyle w:val="a3"/>
            <w:lang w:val="en-US" w:eastAsia="en-US" w:bidi="en-US"/>
          </w:rPr>
          <w:t>com</w:t>
        </w:r>
      </w:hyperlink>
      <w:r w:rsidRPr="00A166C9">
        <w:rPr>
          <w:lang w:val="ru-RU" w:eastAsia="en-US" w:bidi="en-US"/>
        </w:rPr>
        <w:t xml:space="preserve"> </w:t>
      </w:r>
      <w:r>
        <w:rPr>
          <w:lang w:val="ru-RU" w:eastAsia="ru-RU" w:bidi="ru-RU"/>
        </w:rPr>
        <w:t>те*ка1атг[</w:t>
      </w:r>
      <w:r>
        <w:rPr>
          <w:rStyle w:val="4110pt0pt"/>
          <w:lang w:val="ru-RU" w:eastAsia="ru-RU" w:bidi="ru-RU"/>
        </w:rPr>
        <w:tab/>
      </w:r>
      <w:r>
        <w:rPr>
          <w:rStyle w:val="4110pt0pt"/>
        </w:rPr>
        <w:t>ОйЯІІІч*</w:t>
      </w:r>
      <w:r>
        <w:t>38095-00*38-453</w:t>
      </w:r>
    </w:p>
    <w:p w:rsidR="00B457CA" w:rsidRDefault="00D46D44">
      <w:pPr>
        <w:framePr w:h="1359" w:wrap="around" w:hAnchor="margin" w:x="215" w:y="363"/>
        <w:jc w:val="center"/>
        <w:rPr>
          <w:sz w:val="2"/>
          <w:szCs w:val="2"/>
        </w:rPr>
      </w:pPr>
      <w:r>
        <w:pict>
          <v:shape id="_x0000_i1031" type="#_x0000_t75" style="width:65.25pt;height:68.25pt">
            <v:imagedata r:id="rId54" r:href="rId55"/>
          </v:shape>
        </w:pict>
      </w:r>
    </w:p>
    <w:p w:rsidR="00B457CA" w:rsidRDefault="00D46D44">
      <w:pPr>
        <w:pStyle w:val="60"/>
        <w:shd w:val="clear" w:color="auto" w:fill="auto"/>
        <w:tabs>
          <w:tab w:val="right" w:pos="4267"/>
          <w:tab w:val="left" w:pos="4470"/>
        </w:tabs>
        <w:spacing w:after="84" w:line="220" w:lineRule="exact"/>
        <w:ind w:left="220" w:firstLine="0"/>
        <w:jc w:val="both"/>
      </w:pPr>
      <w:r>
        <w:rPr>
          <w:rStyle w:val="61pt"/>
          <w:vertAlign w:val="subscript"/>
        </w:rPr>
        <w:t>т</w:t>
      </w:r>
      <w:r>
        <w:rPr>
          <w:lang w:val="ru-RU" w:eastAsia="ru-RU" w:bidi="ru-RU"/>
        </w:rPr>
        <w:t xml:space="preserve"> .. </w:t>
      </w:r>
      <w:r>
        <w:rPr>
          <w:rStyle w:val="61pt"/>
        </w:rPr>
        <w:t>:.,и</w:t>
      </w:r>
      <w:r>
        <w:rPr>
          <w:rStyle w:val="61pt0"/>
        </w:rPr>
        <w:t>іі</w:t>
      </w:r>
      <w:r>
        <w:tab/>
      </w:r>
      <w:r>
        <w:rPr>
          <w:lang w:val="ru-RU" w:eastAsia="ru-RU" w:bidi="ru-RU"/>
        </w:rPr>
        <w:t>м.</w:t>
      </w:r>
      <w:r>
        <w:rPr>
          <w:lang w:val="ru-RU" w:eastAsia="ru-RU" w:bidi="ru-RU"/>
        </w:rPr>
        <w:tab/>
      </w:r>
      <w:r>
        <w:t xml:space="preserve">Івано-Франківськ, </w:t>
      </w:r>
      <w:r>
        <w:rPr>
          <w:lang w:val="ru-RU" w:eastAsia="ru-RU" w:bidi="ru-RU"/>
        </w:rPr>
        <w:t>вул. Чорновола, 48</w:t>
      </w:r>
    </w:p>
    <w:p w:rsidR="00B457CA" w:rsidRDefault="00D46D44">
      <w:pPr>
        <w:pStyle w:val="60"/>
        <w:shd w:val="clear" w:color="auto" w:fill="auto"/>
        <w:spacing w:after="37" w:line="220" w:lineRule="exact"/>
        <w:ind w:firstLine="0"/>
        <w:jc w:val="right"/>
      </w:pPr>
      <w:r>
        <w:rPr>
          <w:lang w:val="ru-RU" w:eastAsia="ru-RU" w:bidi="ru-RU"/>
        </w:rPr>
        <w:t>• (0342) 750-400, 750-502; 097-41-13-133</w:t>
      </w:r>
    </w:p>
    <w:p w:rsidR="00B457CA" w:rsidRDefault="00D46D44">
      <w:pPr>
        <w:pStyle w:val="421"/>
        <w:shd w:val="clear" w:color="auto" w:fill="auto"/>
        <w:spacing w:before="0" w:after="0" w:line="320" w:lineRule="exact"/>
        <w:ind w:firstLine="0"/>
      </w:pPr>
      <w:bookmarkStart w:id="57" w:name="bookmark57"/>
      <w:r>
        <w:rPr>
          <w:lang w:val="ru-RU" w:eastAsia="ru-RU" w:bidi="ru-RU"/>
        </w:rPr>
        <w:t xml:space="preserve">&gt;ТОКОЛ </w:t>
      </w:r>
      <w:r>
        <w:t xml:space="preserve">УЗ ДОСЛІДЖЕННЯ ОРГАНІВ </w:t>
      </w:r>
      <w:r>
        <w:rPr>
          <w:lang w:val="ru-RU" w:eastAsia="ru-RU" w:bidi="ru-RU"/>
        </w:rPr>
        <w:t>МАЛОГО ТАЗУ</w:t>
      </w:r>
      <w:bookmarkEnd w:id="57"/>
    </w:p>
    <w:p w:rsidR="00B457CA" w:rsidRDefault="00D46D44">
      <w:pPr>
        <w:pStyle w:val="60"/>
        <w:shd w:val="clear" w:color="auto" w:fill="auto"/>
        <w:spacing w:after="0" w:line="303" w:lineRule="exact"/>
        <w:ind w:right="80" w:firstLine="0"/>
      </w:pPr>
      <w:r>
        <w:t xml:space="preserve">Апарат експертного класу </w:t>
      </w:r>
      <w:r>
        <w:rPr>
          <w:rStyle w:val="60pt"/>
          <w:lang w:val="ru-RU" w:eastAsia="ru-RU" w:bidi="ru-RU"/>
        </w:rPr>
        <w:t xml:space="preserve">То$ШЬа </w:t>
      </w:r>
      <w:r>
        <w:rPr>
          <w:rStyle w:val="60pt"/>
        </w:rPr>
        <w:t xml:space="preserve">Арііо </w:t>
      </w:r>
      <w:r>
        <w:rPr>
          <w:rStyle w:val="60pt"/>
          <w:lang w:val="ru-RU" w:eastAsia="ru-RU" w:bidi="ru-RU"/>
        </w:rPr>
        <w:t>500</w:t>
      </w:r>
      <w:r>
        <w:rPr>
          <w:lang w:val="ru-RU" w:eastAsia="ru-RU" w:bidi="ru-RU"/>
        </w:rPr>
        <w:t xml:space="preserve">, датчик </w:t>
      </w:r>
      <w:r>
        <w:t>трансвагінальний</w:t>
      </w:r>
    </w:p>
    <w:p w:rsidR="00B457CA" w:rsidRDefault="00D46D44">
      <w:pPr>
        <w:pStyle w:val="60"/>
        <w:shd w:val="clear" w:color="auto" w:fill="auto"/>
        <w:spacing w:after="0" w:line="303" w:lineRule="exact"/>
        <w:ind w:left="4200" w:firstLine="0"/>
        <w:jc w:val="left"/>
      </w:pPr>
      <w:r>
        <w:rPr>
          <w:lang w:val="ru-RU" w:eastAsia="ru-RU" w:bidi="ru-RU"/>
        </w:rPr>
        <w:t xml:space="preserve">4 </w:t>
      </w:r>
      <w:r>
        <w:t xml:space="preserve">червня 2019 </w:t>
      </w:r>
      <w:r>
        <w:rPr>
          <w:lang w:val="ru-RU" w:eastAsia="ru-RU" w:bidi="ru-RU"/>
        </w:rPr>
        <w:t>р.</w:t>
      </w:r>
    </w:p>
    <w:p w:rsidR="00B457CA" w:rsidRDefault="00D46D44">
      <w:pPr>
        <w:pStyle w:val="431"/>
        <w:shd w:val="clear" w:color="auto" w:fill="auto"/>
        <w:tabs>
          <w:tab w:val="center" w:pos="6781"/>
          <w:tab w:val="right" w:pos="8572"/>
          <w:tab w:val="left" w:pos="8776"/>
        </w:tabs>
        <w:ind w:left="220"/>
      </w:pPr>
      <w:r>
        <w:t xml:space="preserve">Прізвище, ім'я, </w:t>
      </w:r>
      <w:r>
        <w:rPr>
          <w:lang w:val="ru-RU" w:eastAsia="ru-RU" w:bidi="ru-RU"/>
        </w:rPr>
        <w:t xml:space="preserve">во </w:t>
      </w:r>
      <w:r>
        <w:t xml:space="preserve">батькові: </w:t>
      </w:r>
      <w:r>
        <w:rPr>
          <w:rStyle w:val="432"/>
          <w:b/>
          <w:bCs/>
        </w:rPr>
        <w:t>Івасюк 1. Й.</w:t>
      </w:r>
      <w:r>
        <w:rPr>
          <w:rStyle w:val="432"/>
          <w:b/>
          <w:bCs/>
        </w:rPr>
        <w:tab/>
      </w:r>
      <w:r>
        <w:t>Рік</w:t>
      </w:r>
      <w:r>
        <w:tab/>
      </w:r>
      <w:r>
        <w:t>народження:</w:t>
      </w:r>
      <w:r>
        <w:tab/>
      </w:r>
      <w:r>
        <w:rPr>
          <w:rStyle w:val="432"/>
          <w:b/>
          <w:bCs/>
        </w:rPr>
        <w:t>1976</w:t>
      </w:r>
    </w:p>
    <w:p w:rsidR="00B457CA" w:rsidRDefault="00D46D44">
      <w:pPr>
        <w:pStyle w:val="431"/>
        <w:shd w:val="clear" w:color="auto" w:fill="auto"/>
        <w:spacing w:after="306"/>
        <w:ind w:left="220"/>
      </w:pPr>
      <w:r>
        <w:t>День менструального циклу: 7-й</w:t>
      </w:r>
    </w:p>
    <w:p w:rsidR="00B457CA" w:rsidRDefault="00D46D44">
      <w:pPr>
        <w:pStyle w:val="60"/>
        <w:shd w:val="clear" w:color="auto" w:fill="auto"/>
        <w:spacing w:after="35" w:line="220" w:lineRule="exact"/>
        <w:ind w:left="220" w:firstLine="0"/>
        <w:jc w:val="both"/>
      </w:pPr>
      <w:r>
        <w:rPr>
          <w:rStyle w:val="67"/>
          <w:b/>
          <w:bCs/>
        </w:rPr>
        <w:t xml:space="preserve">Матка: </w:t>
      </w:r>
      <w:r w:rsidRPr="00A166C9">
        <w:rPr>
          <w:lang w:eastAsia="ru-RU" w:bidi="ru-RU"/>
        </w:rPr>
        <w:t>агДеАехю</w:t>
      </w:r>
    </w:p>
    <w:p w:rsidR="00B457CA" w:rsidRDefault="00D46D44">
      <w:pPr>
        <w:pStyle w:val="60"/>
        <w:shd w:val="clear" w:color="auto" w:fill="auto"/>
        <w:spacing w:after="0" w:line="295" w:lineRule="exact"/>
        <w:ind w:left="220" w:right="560" w:firstLine="0"/>
        <w:jc w:val="left"/>
      </w:pPr>
      <w:r>
        <w:rPr>
          <w:rStyle w:val="67"/>
          <w:b/>
          <w:bCs/>
        </w:rPr>
        <w:t xml:space="preserve">Розміри тіла маткн: </w:t>
      </w:r>
      <w:r>
        <w:t xml:space="preserve">довжина 77 </w:t>
      </w:r>
      <w:r>
        <w:rPr>
          <w:rStyle w:val="67"/>
          <w:b/>
          <w:bCs/>
        </w:rPr>
        <w:t xml:space="preserve">мм, </w:t>
      </w:r>
      <w:r>
        <w:t xml:space="preserve">товщина 58 </w:t>
      </w:r>
      <w:r>
        <w:rPr>
          <w:rStyle w:val="67"/>
          <w:b/>
          <w:bCs/>
        </w:rPr>
        <w:t xml:space="preserve">мм, </w:t>
      </w:r>
      <w:r>
        <w:t xml:space="preserve">ширина 67 </w:t>
      </w:r>
      <w:r w:rsidRPr="00A166C9">
        <w:rPr>
          <w:lang w:eastAsia="ru-RU" w:bidi="ru-RU"/>
        </w:rPr>
        <w:t xml:space="preserve">мм; </w:t>
      </w:r>
      <w:r>
        <w:t>V</w:t>
      </w:r>
      <w:r>
        <w:rPr>
          <w:vertAlign w:val="superscript"/>
        </w:rPr>
        <w:t>е</w:t>
      </w:r>
      <w:r>
        <w:t xml:space="preserve"> 158 см</w:t>
      </w:r>
      <w:r>
        <w:rPr>
          <w:vertAlign w:val="superscript"/>
        </w:rPr>
        <w:t>3</w:t>
      </w:r>
      <w:r>
        <w:t xml:space="preserve"> Ехоструктура міометрію: неоднорідна за рахунок вогнищ ущільнення </w:t>
      </w:r>
      <w:r>
        <w:rPr>
          <w:rStyle w:val="67"/>
          <w:b/>
          <w:bCs/>
        </w:rPr>
        <w:t xml:space="preserve">передня стінка: </w:t>
      </w:r>
      <w:r>
        <w:t xml:space="preserve">інграмурально-субсерозний вузол </w:t>
      </w:r>
      <w:r>
        <w:t>(1=14x8x11 мм,У=0.8 см</w:t>
      </w:r>
      <w:r>
        <w:rPr>
          <w:vertAlign w:val="superscript"/>
        </w:rPr>
        <w:t>3</w:t>
      </w:r>
      <w:r>
        <w:t>кровоплин по периферії</w:t>
      </w:r>
    </w:p>
    <w:p w:rsidR="00B457CA" w:rsidRDefault="00D46D44">
      <w:pPr>
        <w:pStyle w:val="60"/>
        <w:shd w:val="clear" w:color="auto" w:fill="auto"/>
        <w:spacing w:after="308" w:line="220" w:lineRule="exact"/>
        <w:ind w:left="220" w:firstLine="0"/>
        <w:jc w:val="both"/>
      </w:pPr>
      <w:r>
        <w:rPr>
          <w:rStyle w:val="67"/>
          <w:b/>
          <w:bCs/>
        </w:rPr>
        <w:t xml:space="preserve">задня стінка: </w:t>
      </w:r>
      <w:r>
        <w:t>інтрамурально-субмукозний вузол (1=28x26x25 мм</w:t>
      </w:r>
    </w:p>
    <w:p w:rsidR="00B457CA" w:rsidRDefault="00D46D44">
      <w:pPr>
        <w:pStyle w:val="60"/>
        <w:shd w:val="clear" w:color="auto" w:fill="auto"/>
        <w:spacing w:after="0" w:line="288" w:lineRule="exact"/>
        <w:ind w:left="220" w:right="5360" w:firstLine="0"/>
        <w:jc w:val="left"/>
      </w:pPr>
      <w:r>
        <w:rPr>
          <w:rStyle w:val="67"/>
          <w:b/>
          <w:bCs/>
        </w:rPr>
        <w:t xml:space="preserve">Ендометрій: </w:t>
      </w:r>
      <w:r>
        <w:t>7 мм, однорідний, контур чіткий Порожнина матки: щілевидна</w:t>
      </w:r>
    </w:p>
    <w:p w:rsidR="00B457CA" w:rsidRDefault="00D46D44">
      <w:pPr>
        <w:pStyle w:val="60"/>
        <w:shd w:val="clear" w:color="auto" w:fill="auto"/>
        <w:spacing w:after="0" w:line="220" w:lineRule="exact"/>
        <w:ind w:left="220" w:firstLine="0"/>
        <w:jc w:val="both"/>
      </w:pPr>
      <w:r>
        <w:t>Шийка матки: 35x30x34 мм, У=19 см. куб., кровоплин підсилений по нижній губі.</w:t>
      </w:r>
    </w:p>
    <w:p w:rsidR="00B457CA" w:rsidRDefault="00D46D44">
      <w:pPr>
        <w:pStyle w:val="60"/>
        <w:shd w:val="clear" w:color="auto" w:fill="auto"/>
        <w:spacing w:after="249" w:line="303" w:lineRule="exact"/>
        <w:ind w:left="220" w:right="7960" w:firstLine="0"/>
        <w:jc w:val="left"/>
      </w:pPr>
      <w:r>
        <w:rPr>
          <w:rStyle w:val="62"/>
          <w:b/>
          <w:bCs/>
        </w:rPr>
        <w:t>Оу</w:t>
      </w:r>
      <w:r>
        <w:t xml:space="preserve"> наЬоШ &lt;1=11 мм Ц/канал: щілевидний</w:t>
      </w:r>
    </w:p>
    <w:p w:rsidR="00B457CA" w:rsidRDefault="00D46D44">
      <w:pPr>
        <w:pStyle w:val="60"/>
        <w:shd w:val="clear" w:color="auto" w:fill="auto"/>
        <w:spacing w:after="0" w:line="292" w:lineRule="exact"/>
        <w:ind w:left="220" w:firstLine="0"/>
        <w:jc w:val="both"/>
      </w:pPr>
      <w:r>
        <w:rPr>
          <w:rStyle w:val="67"/>
          <w:b/>
          <w:bCs/>
        </w:rPr>
        <w:t xml:space="preserve">Правий яйннк: </w:t>
      </w:r>
      <w:r>
        <w:t>37x24x33 мм, У=15 см</w:t>
      </w:r>
      <w:r>
        <w:rPr>
          <w:vertAlign w:val="superscript"/>
        </w:rPr>
        <w:t>3</w:t>
      </w:r>
    </w:p>
    <w:p w:rsidR="00B457CA" w:rsidRDefault="00D46D44">
      <w:pPr>
        <w:pStyle w:val="60"/>
        <w:shd w:val="clear" w:color="auto" w:fill="auto"/>
        <w:spacing w:after="0" w:line="292" w:lineRule="exact"/>
        <w:ind w:left="220" w:firstLine="0"/>
        <w:jc w:val="both"/>
      </w:pPr>
      <w:r>
        <w:t>розташований типово</w:t>
      </w:r>
    </w:p>
    <w:p w:rsidR="00B457CA" w:rsidRDefault="00D46D44">
      <w:pPr>
        <w:pStyle w:val="60"/>
        <w:shd w:val="clear" w:color="auto" w:fill="auto"/>
        <w:spacing w:after="0" w:line="292" w:lineRule="exact"/>
        <w:ind w:left="220" w:firstLine="0"/>
        <w:jc w:val="both"/>
      </w:pPr>
      <w:r>
        <w:t>ехоструктура: відповідає віку на фазі циклу;</w:t>
      </w:r>
    </w:p>
    <w:p w:rsidR="00B457CA" w:rsidRDefault="00D46D44">
      <w:pPr>
        <w:pStyle w:val="60"/>
        <w:shd w:val="clear" w:color="auto" w:fill="auto"/>
        <w:spacing w:after="0" w:line="303" w:lineRule="exact"/>
        <w:ind w:left="220" w:firstLine="0"/>
        <w:jc w:val="both"/>
      </w:pPr>
      <w:r>
        <w:t>капсула не ущільнена</w:t>
      </w:r>
    </w:p>
    <w:p w:rsidR="00B457CA" w:rsidRDefault="00D46D44">
      <w:pPr>
        <w:pStyle w:val="60"/>
        <w:shd w:val="clear" w:color="auto" w:fill="auto"/>
        <w:spacing w:after="0" w:line="303" w:lineRule="exact"/>
        <w:ind w:left="220" w:firstLine="0"/>
        <w:jc w:val="both"/>
      </w:pPr>
      <w:r>
        <w:t>Ехогенність звичайна</w:t>
      </w:r>
    </w:p>
    <w:p w:rsidR="00B457CA" w:rsidRDefault="00D46D44">
      <w:pPr>
        <w:pStyle w:val="60"/>
        <w:shd w:val="clear" w:color="auto" w:fill="auto"/>
        <w:spacing w:after="234" w:line="303" w:lineRule="exact"/>
        <w:ind w:left="60" w:firstLine="0"/>
        <w:jc w:val="left"/>
      </w:pPr>
      <w:r>
        <w:t>Анехогенне утворення (1=27 мм</w:t>
      </w:r>
    </w:p>
    <w:p w:rsidR="00B457CA" w:rsidRDefault="00D46D44">
      <w:pPr>
        <w:pStyle w:val="60"/>
        <w:shd w:val="clear" w:color="auto" w:fill="auto"/>
        <w:spacing w:after="312" w:line="310" w:lineRule="exact"/>
        <w:ind w:left="60" w:right="4160" w:firstLine="0"/>
        <w:jc w:val="left"/>
      </w:pPr>
      <w:r>
        <w:t xml:space="preserve">Лівий яйннк: 28x20x24 </w:t>
      </w:r>
      <w:r w:rsidRPr="00A166C9">
        <w:rPr>
          <w:lang w:eastAsia="ru-RU" w:bidi="ru-RU"/>
        </w:rPr>
        <w:t xml:space="preserve">мм, </w:t>
      </w:r>
      <w:r>
        <w:t>V =7 см</w:t>
      </w:r>
      <w:r>
        <w:rPr>
          <w:vertAlign w:val="superscript"/>
        </w:rPr>
        <w:t>3</w:t>
      </w:r>
      <w:r>
        <w:t xml:space="preserve"> розташований біля куга матки ехоструктура: відповідає віку на фазі циклу; капсула не ущільнена Ехогенність звичайна Фолікул &lt;1=16 мм</w:t>
      </w:r>
    </w:p>
    <w:p w:rsidR="00B457CA" w:rsidRDefault="00D46D44">
      <w:pPr>
        <w:pStyle w:val="50"/>
        <w:shd w:val="clear" w:color="auto" w:fill="auto"/>
        <w:spacing w:after="285" w:line="220" w:lineRule="exact"/>
        <w:ind w:left="60"/>
      </w:pPr>
      <w:r>
        <w:t xml:space="preserve">Рідина в Дугласовому просторі: </w:t>
      </w:r>
      <w:r>
        <w:rPr>
          <w:rStyle w:val="5a"/>
          <w:b/>
          <w:bCs/>
        </w:rPr>
        <w:t>не виявлено</w:t>
      </w:r>
    </w:p>
    <w:p w:rsidR="00B457CA" w:rsidRDefault="00D46D44">
      <w:pPr>
        <w:pStyle w:val="60"/>
        <w:shd w:val="clear" w:color="auto" w:fill="auto"/>
        <w:spacing w:after="0" w:line="306" w:lineRule="exact"/>
        <w:ind w:left="60" w:firstLine="0"/>
        <w:jc w:val="left"/>
      </w:pPr>
      <w:r>
        <w:rPr>
          <w:rStyle w:val="67"/>
          <w:b/>
          <w:bCs/>
        </w:rPr>
        <w:t xml:space="preserve">Висновок </w:t>
      </w:r>
      <w:r>
        <w:t>УЗД: Вузлова міома матки субмукозна форма.</w:t>
      </w:r>
    </w:p>
    <w:p w:rsidR="00B457CA" w:rsidRDefault="00D46D44">
      <w:pPr>
        <w:pStyle w:val="60"/>
        <w:shd w:val="clear" w:color="auto" w:fill="auto"/>
        <w:spacing w:after="0" w:line="306" w:lineRule="exact"/>
        <w:ind w:left="2120" w:firstLine="0"/>
        <w:jc w:val="left"/>
      </w:pPr>
      <w:r>
        <w:t>Патологія шийки матки.</w:t>
      </w:r>
    </w:p>
    <w:p w:rsidR="00B457CA" w:rsidRDefault="00D46D44">
      <w:pPr>
        <w:pStyle w:val="60"/>
        <w:shd w:val="clear" w:color="auto" w:fill="auto"/>
        <w:spacing w:after="0" w:line="306" w:lineRule="exact"/>
        <w:ind w:left="2120" w:firstLine="0"/>
        <w:jc w:val="left"/>
      </w:pPr>
      <w:r>
        <w:t>Кист</w:t>
      </w:r>
      <w:r>
        <w:t>а правого яйника.</w:t>
      </w:r>
    </w:p>
    <w:p w:rsidR="00B457CA" w:rsidRDefault="00D46D44">
      <w:pPr>
        <w:pStyle w:val="60"/>
        <w:shd w:val="clear" w:color="auto" w:fill="auto"/>
        <w:spacing w:after="309" w:line="306" w:lineRule="exact"/>
        <w:ind w:left="2120" w:firstLine="0"/>
        <w:jc w:val="left"/>
      </w:pPr>
      <w:r>
        <w:t>Лівобічний адгезивний процес.</w:t>
      </w:r>
    </w:p>
    <w:p w:rsidR="00B457CA" w:rsidRDefault="00D46D44">
      <w:pPr>
        <w:pStyle w:val="60"/>
        <w:shd w:val="clear" w:color="auto" w:fill="auto"/>
        <w:spacing w:after="281" w:line="220" w:lineRule="exact"/>
        <w:ind w:left="60" w:firstLine="0"/>
        <w:jc w:val="left"/>
      </w:pPr>
      <w:r>
        <w:rPr>
          <w:rStyle w:val="67"/>
          <w:b/>
          <w:bCs/>
        </w:rPr>
        <w:t xml:space="preserve">Р-яо: </w:t>
      </w:r>
      <w:r>
        <w:t>консультація гінеколога</w:t>
      </w:r>
    </w:p>
    <w:p w:rsidR="00B457CA" w:rsidRDefault="00D46D44">
      <w:pPr>
        <w:pStyle w:val="60"/>
        <w:shd w:val="clear" w:color="auto" w:fill="auto"/>
        <w:spacing w:after="0" w:line="306" w:lineRule="exact"/>
        <w:ind w:left="7500" w:right="560" w:firstLine="0"/>
        <w:jc w:val="right"/>
        <w:sectPr w:rsidR="00B457CA">
          <w:headerReference w:type="even" r:id="rId56"/>
          <w:headerReference w:type="default" r:id="rId57"/>
          <w:pgSz w:w="16838" w:h="23810"/>
          <w:pgMar w:top="3811" w:right="2947" w:bottom="3826" w:left="2977" w:header="0" w:footer="3" w:gutter="0"/>
          <w:cols w:space="720"/>
          <w:noEndnote/>
          <w:docGrid w:linePitch="360"/>
        </w:sectPr>
      </w:pPr>
      <w:r>
        <w:t>Лікар: Дожджанюк А В м\с: Бришрей В. Н</w:t>
      </w:r>
    </w:p>
    <w:p w:rsidR="00B457CA" w:rsidRDefault="00D46D44">
      <w:pPr>
        <w:pStyle w:val="431"/>
        <w:shd w:val="clear" w:color="auto" w:fill="auto"/>
        <w:spacing w:line="277" w:lineRule="exact"/>
        <w:ind w:left="80"/>
        <w:jc w:val="right"/>
      </w:pPr>
      <w:r>
        <w:rPr>
          <w:rStyle w:val="43LucidaSansUnicode14pt0pt"/>
          <w:lang w:val="uk-UA" w:eastAsia="uk-UA" w:bidi="uk-UA"/>
        </w:rPr>
        <w:lastRenderedPageBreak/>
        <w:t xml:space="preserve">ІСЛ.(ЦЯІ) </w:t>
      </w:r>
      <w:r w:rsidRPr="00A166C9">
        <w:rPr>
          <w:rStyle w:val="43LucidaSansUnicode14pt0pt"/>
          <w:lang w:val="uk-UA"/>
        </w:rPr>
        <w:t>/5</w:t>
      </w:r>
      <w:r>
        <w:rPr>
          <w:rStyle w:val="43LucidaSansUnicode14pt0pt"/>
        </w:rPr>
        <w:t>U</w:t>
      </w:r>
      <w:r w:rsidRPr="00A166C9">
        <w:rPr>
          <w:rStyle w:val="43LucidaSansUnicode14pt0pt"/>
          <w:lang w:val="uk-UA"/>
        </w:rPr>
        <w:t>-4</w:t>
      </w:r>
      <w:r>
        <w:rPr>
          <w:rStyle w:val="43LucidaSansUnicode14pt0pt"/>
        </w:rPr>
        <w:t>W</w:t>
      </w:r>
      <w:r w:rsidRPr="00A166C9">
        <w:rPr>
          <w:rStyle w:val="43LucidaSansUnicode14pt0pt"/>
          <w:lang w:val="uk-UA"/>
        </w:rPr>
        <w:t xml:space="preserve">, </w:t>
      </w:r>
      <w:r w:rsidRPr="00A166C9">
        <w:rPr>
          <w:rStyle w:val="43LucidaSansUnicode14pt0pt"/>
          <w:lang w:val="uk-UA" w:eastAsia="ru-RU" w:bidi="ru-RU"/>
        </w:rPr>
        <w:t>/эи</w:t>
      </w:r>
      <w:r w:rsidRPr="00A166C9">
        <w:rPr>
          <w:rStyle w:val="43LucidaSansUnicode14pt0pt"/>
          <w:lang w:val="uk-UA"/>
        </w:rPr>
        <w:t>-</w:t>
      </w:r>
      <w:r>
        <w:rPr>
          <w:rStyle w:val="43LucidaSansUnicode14pt0pt"/>
        </w:rPr>
        <w:t>wi</w:t>
      </w:r>
      <w:r w:rsidRPr="00A166C9">
        <w:rPr>
          <w:rStyle w:val="43LucidaSansUnicode14pt0pt"/>
          <w:lang w:val="uk-UA"/>
        </w:rPr>
        <w:t xml:space="preserve"> </w:t>
      </w:r>
      <w:r>
        <w:rPr>
          <w:rStyle w:val="43115pt"/>
          <w:b/>
          <w:bCs/>
        </w:rPr>
        <w:t>Моб.</w:t>
      </w:r>
      <w:r>
        <w:rPr>
          <w:rStyle w:val="43LucidaSansUnicode-2pt"/>
        </w:rPr>
        <w:t>095</w:t>
      </w:r>
      <w:r>
        <w:rPr>
          <w:rStyle w:val="43115pt"/>
          <w:b/>
          <w:bCs/>
        </w:rPr>
        <w:t>-</w:t>
      </w:r>
      <w:r>
        <w:rPr>
          <w:rStyle w:val="43LucidaSansUnicode-2pt"/>
        </w:rPr>
        <w:t>00</w:t>
      </w:r>
      <w:r>
        <w:rPr>
          <w:rStyle w:val="43115pt"/>
          <w:b/>
          <w:bCs/>
        </w:rPr>
        <w:t>-</w:t>
      </w:r>
      <w:r>
        <w:rPr>
          <w:rStyle w:val="43LucidaSansUnicode-2pt"/>
        </w:rPr>
        <w:t>38</w:t>
      </w:r>
      <w:r>
        <w:rPr>
          <w:rStyle w:val="43115pt"/>
          <w:b/>
          <w:bCs/>
        </w:rPr>
        <w:t>-</w:t>
      </w:r>
      <w:r>
        <w:rPr>
          <w:rStyle w:val="43LucidaSansUnicode-2pt"/>
        </w:rPr>
        <w:t>453</w:t>
      </w:r>
      <w:r>
        <w:rPr>
          <w:rStyle w:val="43115pt"/>
          <w:b/>
          <w:bCs/>
        </w:rPr>
        <w:t xml:space="preserve">; </w:t>
      </w:r>
      <w:r>
        <w:rPr>
          <w:rStyle w:val="43LucidaSansUnicode-2pt"/>
        </w:rPr>
        <w:t>097</w:t>
      </w:r>
      <w:r>
        <w:rPr>
          <w:rStyle w:val="43115pt"/>
          <w:b/>
          <w:bCs/>
        </w:rPr>
        <w:t>-</w:t>
      </w:r>
      <w:r>
        <w:rPr>
          <w:rStyle w:val="43LucidaSansUnicode-2pt"/>
        </w:rPr>
        <w:t>41</w:t>
      </w:r>
      <w:r>
        <w:rPr>
          <w:rStyle w:val="43115pt"/>
          <w:b/>
          <w:bCs/>
        </w:rPr>
        <w:t>-</w:t>
      </w:r>
      <w:r>
        <w:rPr>
          <w:rStyle w:val="43LucidaSansUnicode-2pt"/>
        </w:rPr>
        <w:t xml:space="preserve">13-133 </w:t>
      </w:r>
      <w:r>
        <w:rPr>
          <w:rStyle w:val="4310pt"/>
          <w:b/>
          <w:bCs/>
        </w:rPr>
        <w:t xml:space="preserve">Ультразвукові </w:t>
      </w:r>
      <w:r>
        <w:t xml:space="preserve">обстеження проводяться на </w:t>
      </w:r>
      <w:r>
        <w:rPr>
          <w:rStyle w:val="4312pt"/>
        </w:rPr>
        <w:t xml:space="preserve">апараті </w:t>
      </w:r>
      <w:r>
        <w:t xml:space="preserve">експертного класу </w:t>
      </w:r>
      <w:r>
        <w:rPr>
          <w:rStyle w:val="43105pt"/>
          <w:b/>
          <w:bCs/>
          <w:lang w:val="en-US" w:eastAsia="en-US" w:bidi="en-US"/>
        </w:rPr>
        <w:t>Voluson</w:t>
      </w:r>
      <w:r w:rsidRPr="00A166C9">
        <w:rPr>
          <w:rStyle w:val="43105pt"/>
          <w:b/>
          <w:bCs/>
          <w:lang w:eastAsia="en-US" w:bidi="en-US"/>
        </w:rPr>
        <w:t xml:space="preserve"> </w:t>
      </w:r>
      <w:r>
        <w:rPr>
          <w:rStyle w:val="43105pt"/>
          <w:b/>
          <w:bCs/>
        </w:rPr>
        <w:t xml:space="preserve">£8 </w:t>
      </w:r>
      <w:r>
        <w:rPr>
          <w:lang w:val="en-US" w:eastAsia="en-US" w:bidi="en-US"/>
        </w:rPr>
        <w:t>expert</w:t>
      </w:r>
    </w:p>
    <w:p w:rsidR="00B457CA" w:rsidRDefault="00D46D44">
      <w:pPr>
        <w:framePr w:h="1166" w:wrap="around" w:hAnchor="margin" w:x="1302" w:y="1"/>
        <w:jc w:val="center"/>
        <w:rPr>
          <w:sz w:val="2"/>
          <w:szCs w:val="2"/>
        </w:rPr>
      </w:pPr>
      <w:r>
        <w:pict>
          <v:shape id="_x0000_i1032" type="#_x0000_t75" style="width:62.25pt;height:57.75pt">
            <v:imagedata r:id="rId58" r:href="rId59"/>
          </v:shape>
        </w:pict>
      </w:r>
    </w:p>
    <w:p w:rsidR="00B457CA" w:rsidRDefault="00D46D44">
      <w:pPr>
        <w:pStyle w:val="421"/>
        <w:shd w:val="clear" w:color="auto" w:fill="auto"/>
        <w:spacing w:before="0" w:after="0" w:line="320" w:lineRule="exact"/>
        <w:ind w:firstLine="0"/>
      </w:pPr>
      <w:r>
        <w:rPr>
          <w:rStyle w:val="429pt"/>
          <w:b/>
          <w:bCs/>
        </w:rPr>
        <w:t>.—</w:t>
      </w:r>
      <w:r>
        <w:rPr>
          <w:rStyle w:val="429pt0"/>
          <w:b/>
          <w:bCs/>
        </w:rPr>
        <w:t>ПРОТОКОЛ</w:t>
      </w:r>
      <w:r>
        <w:t xml:space="preserve"> ДОСЛІДЖЕННЯ</w:t>
      </w:r>
    </w:p>
    <w:p w:rsidR="00B457CA" w:rsidRDefault="00D46D44">
      <w:pPr>
        <w:pStyle w:val="421"/>
        <w:shd w:val="clear" w:color="auto" w:fill="auto"/>
        <w:spacing w:before="0" w:after="0" w:line="281" w:lineRule="exact"/>
        <w:ind w:left="4400" w:right="2740"/>
        <w:jc w:val="left"/>
      </w:pPr>
      <w:r>
        <w:t xml:space="preserve">ОРГАНІВ МАЛОГО ТАЗУ </w:t>
      </w:r>
      <w:r>
        <w:rPr>
          <w:rStyle w:val="4211pt"/>
          <w:b/>
          <w:bCs/>
        </w:rPr>
        <w:t>9 лютого 2019 р.</w:t>
      </w:r>
    </w:p>
    <w:p w:rsidR="00B457CA" w:rsidRDefault="00D46D44">
      <w:pPr>
        <w:pStyle w:val="60"/>
        <w:shd w:val="clear" w:color="auto" w:fill="auto"/>
        <w:spacing w:after="0" w:line="281" w:lineRule="exact"/>
        <w:ind w:firstLine="0"/>
        <w:jc w:val="right"/>
      </w:pPr>
      <w:r>
        <w:t>трансвагінальї</w:t>
      </w:r>
    </w:p>
    <w:p w:rsidR="00B457CA" w:rsidRDefault="00D46D44">
      <w:pPr>
        <w:pStyle w:val="431"/>
        <w:shd w:val="clear" w:color="auto" w:fill="auto"/>
        <w:tabs>
          <w:tab w:val="right" w:pos="7996"/>
          <w:tab w:val="right" w:pos="9633"/>
          <w:tab w:val="right" w:pos="10262"/>
        </w:tabs>
        <w:spacing w:line="299" w:lineRule="exact"/>
        <w:ind w:left="280"/>
      </w:pPr>
      <w:r>
        <w:rPr>
          <w:rStyle w:val="43105pt"/>
          <w:b/>
          <w:bCs/>
        </w:rPr>
        <w:t xml:space="preserve">Прізвище, </w:t>
      </w:r>
      <w:r>
        <w:rPr>
          <w:rStyle w:val="433"/>
          <w:b/>
          <w:bCs/>
        </w:rPr>
        <w:t xml:space="preserve">ім’я, </w:t>
      </w:r>
      <w:r>
        <w:t xml:space="preserve">по батькові: </w:t>
      </w:r>
      <w:r>
        <w:rPr>
          <w:rStyle w:val="43105pt"/>
          <w:b/>
          <w:bCs/>
        </w:rPr>
        <w:t xml:space="preserve">Івасюк </w:t>
      </w:r>
      <w:r>
        <w:rPr>
          <w:rStyle w:val="433"/>
          <w:b/>
          <w:bCs/>
        </w:rPr>
        <w:t>І.Й.</w:t>
      </w:r>
      <w:r>
        <w:rPr>
          <w:rStyle w:val="433"/>
          <w:b/>
          <w:bCs/>
        </w:rPr>
        <w:tab/>
      </w:r>
      <w:r>
        <w:t>Рік</w:t>
      </w:r>
      <w:r>
        <w:tab/>
        <w:t>народження:</w:t>
      </w:r>
      <w:r>
        <w:tab/>
      </w:r>
      <w:r>
        <w:rPr>
          <w:rStyle w:val="433"/>
          <w:b/>
          <w:bCs/>
        </w:rPr>
        <w:t>1976</w:t>
      </w:r>
    </w:p>
    <w:p w:rsidR="00B457CA" w:rsidRDefault="00D46D44">
      <w:pPr>
        <w:pStyle w:val="431"/>
        <w:shd w:val="clear" w:color="auto" w:fill="auto"/>
        <w:spacing w:after="237" w:line="299" w:lineRule="exact"/>
        <w:ind w:left="280"/>
      </w:pPr>
      <w:r>
        <w:t xml:space="preserve">День менструального циклу: </w:t>
      </w:r>
      <w:r>
        <w:rPr>
          <w:rStyle w:val="433"/>
          <w:b/>
          <w:bCs/>
        </w:rPr>
        <w:t>17-й</w:t>
      </w:r>
    </w:p>
    <w:p w:rsidR="00B457CA" w:rsidRDefault="00D46D44">
      <w:pPr>
        <w:pStyle w:val="60"/>
        <w:shd w:val="clear" w:color="auto" w:fill="auto"/>
        <w:spacing w:after="0" w:line="302" w:lineRule="exact"/>
        <w:ind w:left="280" w:firstLine="0"/>
        <w:jc w:val="both"/>
      </w:pPr>
      <w:r>
        <w:rPr>
          <w:rStyle w:val="67"/>
          <w:b/>
          <w:bCs/>
        </w:rPr>
        <w:t xml:space="preserve">Матка: </w:t>
      </w:r>
      <w:r>
        <w:t>аїЛеАехю</w:t>
      </w:r>
    </w:p>
    <w:p w:rsidR="00B457CA" w:rsidRDefault="00D46D44">
      <w:pPr>
        <w:pStyle w:val="60"/>
        <w:shd w:val="clear" w:color="auto" w:fill="auto"/>
        <w:spacing w:after="0" w:line="302" w:lineRule="exact"/>
        <w:ind w:left="280" w:right="160" w:firstLine="0"/>
        <w:jc w:val="left"/>
      </w:pPr>
      <w:r>
        <w:rPr>
          <w:rStyle w:val="67"/>
          <w:b/>
          <w:bCs/>
        </w:rPr>
        <w:t xml:space="preserve">Розміри тіла матки: </w:t>
      </w:r>
      <w:r>
        <w:t>довжина 57 мм, товщина 52 мм, ширина 60 мм; У=94 см</w:t>
      </w:r>
      <w:r>
        <w:rPr>
          <w:vertAlign w:val="superscript"/>
        </w:rPr>
        <w:t>3</w:t>
      </w:r>
      <w:r>
        <w:t xml:space="preserve"> </w:t>
      </w:r>
      <w:r>
        <w:rPr>
          <w:rStyle w:val="60pt"/>
        </w:rPr>
        <w:t>Ехоструктура</w:t>
      </w:r>
      <w:r>
        <w:t xml:space="preserve"> міометрію: неоднорідна за рахунок вогнища аденоміозу в обох стінках &lt;</w:t>
      </w:r>
      <w:r>
        <w:t>1=2-3 мм</w:t>
      </w:r>
    </w:p>
    <w:p w:rsidR="00B457CA" w:rsidRDefault="00D46D44">
      <w:pPr>
        <w:pStyle w:val="60"/>
        <w:shd w:val="clear" w:color="auto" w:fill="auto"/>
        <w:spacing w:after="0" w:line="220" w:lineRule="exact"/>
        <w:ind w:left="280" w:firstLine="0"/>
        <w:jc w:val="both"/>
      </w:pPr>
      <w:r>
        <w:rPr>
          <w:rStyle w:val="67"/>
          <w:b/>
          <w:bCs/>
        </w:rPr>
        <w:t xml:space="preserve">передня стінка: </w:t>
      </w:r>
      <w:r>
        <w:t>ішрамурально-субмукозний вузол &lt;Іі= 35 мм, Уі=20 см</w:t>
      </w:r>
      <w:r>
        <w:rPr>
          <w:vertAlign w:val="superscript"/>
        </w:rPr>
        <w:t>3</w:t>
      </w:r>
    </w:p>
    <w:p w:rsidR="00B457CA" w:rsidRDefault="00D46D44">
      <w:pPr>
        <w:pStyle w:val="60"/>
        <w:shd w:val="clear" w:color="auto" w:fill="auto"/>
        <w:spacing w:after="0" w:line="220" w:lineRule="exact"/>
        <w:ind w:left="280" w:firstLine="0"/>
        <w:jc w:val="both"/>
      </w:pPr>
      <w:r>
        <w:t xml:space="preserve">інтрамуральний вузол </w:t>
      </w:r>
      <w:r>
        <w:rPr>
          <w:lang w:val="en-US" w:eastAsia="en-US" w:bidi="en-US"/>
        </w:rPr>
        <w:t>d</w:t>
      </w:r>
      <w:r>
        <w:t xml:space="preserve">—15 мм, </w:t>
      </w:r>
      <w:r>
        <w:rPr>
          <w:lang w:val="en-US" w:eastAsia="en-US" w:bidi="en-US"/>
        </w:rPr>
        <w:t>V</w:t>
      </w:r>
      <w:r w:rsidRPr="00A166C9">
        <w:rPr>
          <w:lang w:val="ru-RU" w:eastAsia="en-US" w:bidi="en-US"/>
        </w:rPr>
        <w:t xml:space="preserve">=1 </w:t>
      </w:r>
      <w:r>
        <w:t>см</w:t>
      </w:r>
      <w:r>
        <w:rPr>
          <w:vertAlign w:val="superscript"/>
        </w:rPr>
        <w:t>3</w:t>
      </w:r>
      <w:r>
        <w:t>, інтрамурально-субсерозний вузол &lt;3=15 мм</w:t>
      </w:r>
    </w:p>
    <w:p w:rsidR="00B457CA" w:rsidRDefault="00D46D44">
      <w:pPr>
        <w:pStyle w:val="60"/>
        <w:shd w:val="clear" w:color="auto" w:fill="auto"/>
        <w:spacing w:after="0" w:line="220" w:lineRule="exact"/>
        <w:ind w:left="280" w:firstLine="0"/>
        <w:jc w:val="both"/>
      </w:pPr>
      <w:r>
        <w:rPr>
          <w:lang w:val="en-US" w:eastAsia="en-US" w:bidi="en-US"/>
        </w:rPr>
        <w:t>V</w:t>
      </w:r>
      <w:r w:rsidRPr="00A166C9">
        <w:rPr>
          <w:lang w:val="ru-RU" w:eastAsia="en-US" w:bidi="en-US"/>
        </w:rPr>
        <w:t xml:space="preserve">=2.5 </w:t>
      </w:r>
      <w:r>
        <w:t>см</w:t>
      </w:r>
      <w:r>
        <w:rPr>
          <w:vertAlign w:val="superscript"/>
        </w:rPr>
        <w:t>3</w:t>
      </w:r>
      <w:r>
        <w:t>, кровопостачання в товщі та по периферії</w:t>
      </w:r>
    </w:p>
    <w:p w:rsidR="00B457CA" w:rsidRDefault="00D46D44">
      <w:pPr>
        <w:pStyle w:val="60"/>
        <w:shd w:val="clear" w:color="auto" w:fill="auto"/>
        <w:spacing w:after="0" w:line="320" w:lineRule="exact"/>
        <w:ind w:left="80" w:firstLine="200"/>
        <w:jc w:val="left"/>
      </w:pPr>
      <w:r>
        <w:t>задня стінка: інтрамуральний вузол &lt;1= 21 мм,У=</w:t>
      </w:r>
      <w:r>
        <w:t>5.5 см</w:t>
      </w:r>
      <w:r>
        <w:rPr>
          <w:vertAlign w:val="superscript"/>
        </w:rPr>
        <w:t>3</w:t>
      </w:r>
      <w:r>
        <w:t xml:space="preserve"> В обох стінках інтрамуральні ФМ вузли &lt;1=8-9 мм Кровопостачання в товщі та по периферії Евдометрій: 10 мм, однорі</w:t>
      </w:r>
      <w:r>
        <w:rPr>
          <w:rStyle w:val="66"/>
          <w:b/>
          <w:bCs/>
        </w:rPr>
        <w:t>дн</w:t>
      </w:r>
      <w:r>
        <w:t xml:space="preserve">ий., контур чіткий,деформований і Порожнина матки* нергоятяретта </w:t>
      </w:r>
      <w:r>
        <w:rPr>
          <w:rStyle w:val="612pt0"/>
        </w:rPr>
        <w:t xml:space="preserve">реформована </w:t>
      </w:r>
      <w:r>
        <w:t xml:space="preserve">Шийка </w:t>
      </w:r>
      <w:r>
        <w:rPr>
          <w:rStyle w:val="67"/>
          <w:b/>
          <w:bCs/>
        </w:rPr>
        <w:t xml:space="preserve">матки: </w:t>
      </w:r>
      <w:r>
        <w:t>38x33x39 мм ,У= 27 см структурно не змінена</w:t>
      </w:r>
      <w:r>
        <w:t xml:space="preserve">, з Оу. паЬоОіі д= 14 мм Ц /канал: </w:t>
      </w:r>
      <w:r>
        <w:rPr>
          <w:rStyle w:val="60pt"/>
        </w:rPr>
        <w:t xml:space="preserve">щілевидний </w:t>
      </w:r>
      <w:r>
        <w:t xml:space="preserve">Правий яйннк: </w:t>
      </w:r>
      <w:r>
        <w:rPr>
          <w:rStyle w:val="60pt"/>
        </w:rPr>
        <w:t>43x25x37</w:t>
      </w:r>
      <w:r>
        <w:t xml:space="preserve"> мм, У=20 см</w:t>
      </w:r>
      <w:r>
        <w:rPr>
          <w:vertAlign w:val="superscript"/>
        </w:rPr>
        <w:t>3</w:t>
      </w:r>
      <w:r>
        <w:t xml:space="preserve"> розташований типово ехоструктура: відповідає віку на фазі циклу; капсула не ущільнена Ехогенність звичайна Фолікули дрібні, антральні</w:t>
      </w:r>
    </w:p>
    <w:p w:rsidR="00B457CA" w:rsidRDefault="00D46D44">
      <w:pPr>
        <w:pStyle w:val="60"/>
        <w:shd w:val="clear" w:color="auto" w:fill="auto"/>
        <w:spacing w:after="0" w:line="320" w:lineRule="exact"/>
        <w:ind w:firstLine="0"/>
        <w:jc w:val="right"/>
      </w:pPr>
      <w:r>
        <w:t>В товщі наявне ехо(-) утворення &lt;1=29 мм</w:t>
      </w:r>
      <w:r>
        <w:t xml:space="preserve"> У=10.5 см</w:t>
      </w:r>
      <w:r>
        <w:rPr>
          <w:vertAlign w:val="superscript"/>
        </w:rPr>
        <w:t>3</w:t>
      </w:r>
      <w:r>
        <w:t>, вміст анехогенний, однорідний</w:t>
      </w:r>
    </w:p>
    <w:p w:rsidR="00B457CA" w:rsidRDefault="00D46D44">
      <w:pPr>
        <w:pStyle w:val="60"/>
        <w:shd w:val="clear" w:color="auto" w:fill="auto"/>
        <w:spacing w:after="0" w:line="220" w:lineRule="exact"/>
        <w:ind w:left="80" w:firstLine="0"/>
        <w:jc w:val="left"/>
      </w:pPr>
      <w:r>
        <w:t xml:space="preserve">Лівий яйннк: </w:t>
      </w:r>
      <w:r w:rsidRPr="00A166C9">
        <w:rPr>
          <w:lang w:val="ru-RU" w:eastAsia="en-US" w:bidi="en-US"/>
        </w:rPr>
        <w:t>31</w:t>
      </w:r>
      <w:r>
        <w:rPr>
          <w:lang w:val="en-US" w:eastAsia="en-US" w:bidi="en-US"/>
        </w:rPr>
        <w:t>x</w:t>
      </w:r>
      <w:r w:rsidRPr="00A166C9">
        <w:rPr>
          <w:lang w:val="ru-RU" w:eastAsia="en-US" w:bidi="en-US"/>
        </w:rPr>
        <w:t>24</w:t>
      </w:r>
      <w:r>
        <w:rPr>
          <w:lang w:val="en-US" w:eastAsia="en-US" w:bidi="en-US"/>
        </w:rPr>
        <w:t>x</w:t>
      </w:r>
      <w:r w:rsidRPr="00A166C9">
        <w:rPr>
          <w:lang w:val="ru-RU" w:eastAsia="en-US" w:bidi="en-US"/>
        </w:rPr>
        <w:t xml:space="preserve">31 </w:t>
      </w:r>
      <w:r>
        <w:t xml:space="preserve">мм, </w:t>
      </w:r>
      <w:r>
        <w:rPr>
          <w:lang w:val="en-US" w:eastAsia="en-US" w:bidi="en-US"/>
        </w:rPr>
        <w:t>V</w:t>
      </w:r>
      <w:r w:rsidRPr="00A166C9">
        <w:rPr>
          <w:lang w:val="ru-RU" w:eastAsia="en-US" w:bidi="en-US"/>
        </w:rPr>
        <w:t xml:space="preserve">= </w:t>
      </w:r>
      <w:r>
        <w:t>12.1 см</w:t>
      </w:r>
      <w:r>
        <w:rPr>
          <w:vertAlign w:val="superscript"/>
        </w:rPr>
        <w:t>3</w:t>
      </w:r>
    </w:p>
    <w:p w:rsidR="00B457CA" w:rsidRDefault="00D46D44">
      <w:pPr>
        <w:pStyle w:val="60"/>
        <w:shd w:val="clear" w:color="auto" w:fill="auto"/>
        <w:spacing w:after="0" w:line="313" w:lineRule="exact"/>
        <w:ind w:left="80" w:right="5120" w:firstLine="0"/>
        <w:jc w:val="left"/>
      </w:pPr>
      <w:r>
        <w:t>розташований під маткою ехоструктура: відповідає віку на фазі циклу; капсула не ущільнена Ехогенність звичайна Фолікули дрібні, антральні</w:t>
      </w:r>
    </w:p>
    <w:p w:rsidR="00B457CA" w:rsidRDefault="00D46D44">
      <w:pPr>
        <w:pStyle w:val="60"/>
        <w:shd w:val="clear" w:color="auto" w:fill="auto"/>
        <w:spacing w:after="260" w:line="302" w:lineRule="exact"/>
        <w:ind w:left="80" w:firstLine="0"/>
        <w:jc w:val="left"/>
      </w:pPr>
      <w:r>
        <w:t xml:space="preserve">В товщі наявне кистозне </w:t>
      </w:r>
      <w:r>
        <w:rPr>
          <w:rStyle w:val="6LucidaSansUnicode12pt-2pt"/>
        </w:rPr>
        <w:t>&lt;1=22</w:t>
      </w:r>
      <w:r>
        <w:rPr>
          <w:rStyle w:val="6LucidaSansUnicode12pt-1pt"/>
        </w:rPr>
        <w:t xml:space="preserve"> </w:t>
      </w:r>
      <w:r>
        <w:t xml:space="preserve">мм, </w:t>
      </w:r>
      <w:r>
        <w:rPr>
          <w:rStyle w:val="6LucidaSansUnicode12pt-1pt"/>
        </w:rPr>
        <w:t xml:space="preserve">У=5.2 </w:t>
      </w:r>
      <w:r>
        <w:t>см</w:t>
      </w:r>
      <w:r>
        <w:rPr>
          <w:vertAlign w:val="superscript"/>
        </w:rPr>
        <w:t>3</w:t>
      </w:r>
      <w:r>
        <w:t>, вміст дрібнодисперсний, по за</w:t>
      </w:r>
      <w:r>
        <w:rPr>
          <w:rStyle w:val="68"/>
          <w:b/>
          <w:bCs/>
        </w:rPr>
        <w:t>дн</w:t>
      </w:r>
      <w:r>
        <w:t xml:space="preserve">ій стінці гіперехогенні включення </w:t>
      </w:r>
      <w:r>
        <w:rPr>
          <w:rStyle w:val="6-2pt"/>
          <w:b/>
          <w:bCs/>
        </w:rPr>
        <w:t>&lt;1=2</w:t>
      </w:r>
      <w:r>
        <w:t xml:space="preserve"> мм , 4 мм </w:t>
      </w:r>
      <w:r>
        <w:rPr>
          <w:rStyle w:val="6LucidaSansUnicode12pt-1pt"/>
        </w:rPr>
        <w:t xml:space="preserve">,5 </w:t>
      </w:r>
      <w:r>
        <w:t xml:space="preserve">мм, без ознак кровотоку, капсула </w:t>
      </w:r>
      <w:r>
        <w:rPr>
          <w:rStyle w:val="6-2pt"/>
          <w:b/>
          <w:bCs/>
        </w:rPr>
        <w:t>&lt;1=2</w:t>
      </w:r>
      <w:r>
        <w:t xml:space="preserve"> мм </w:t>
      </w:r>
      <w:r>
        <w:rPr>
          <w:rStyle w:val="67"/>
          <w:b/>
          <w:bCs/>
        </w:rPr>
        <w:t xml:space="preserve">Рідина в Дуглаеовому просторі: </w:t>
      </w:r>
      <w:r>
        <w:t>не виявлено</w:t>
      </w:r>
    </w:p>
    <w:p w:rsidR="00B457CA" w:rsidRDefault="00D46D44">
      <w:pPr>
        <w:pStyle w:val="70"/>
        <w:framePr w:h="1140" w:wrap="around" w:vAnchor="text" w:hAnchor="margin" w:x="-53" w:y="553"/>
        <w:shd w:val="clear" w:color="auto" w:fill="auto"/>
        <w:spacing w:before="0" w:after="0" w:line="1140" w:lineRule="exact"/>
      </w:pPr>
      <w:r>
        <w:rPr>
          <w:rStyle w:val="7Exact"/>
        </w:rPr>
        <w:t>і</w:t>
      </w:r>
    </w:p>
    <w:p w:rsidR="00B457CA" w:rsidRDefault="00D46D44">
      <w:pPr>
        <w:pStyle w:val="60"/>
        <w:shd w:val="clear" w:color="auto" w:fill="auto"/>
        <w:spacing w:after="286" w:line="277" w:lineRule="exact"/>
        <w:ind w:left="2300" w:right="660"/>
        <w:jc w:val="left"/>
      </w:pPr>
      <w:r>
        <w:t>Ввсвовок УЗД: Вузлова фіброміома тіла матки з деформацією порожнини матки Пе</w:t>
      </w:r>
      <w:r>
        <w:t>рсистенція фолікула справа. Киста (кистома) лівого яйника.</w:t>
      </w:r>
    </w:p>
    <w:p w:rsidR="00B457CA" w:rsidRDefault="00D46D44">
      <w:pPr>
        <w:pStyle w:val="60"/>
        <w:shd w:val="clear" w:color="auto" w:fill="auto"/>
        <w:spacing w:after="0" w:line="220" w:lineRule="exact"/>
        <w:ind w:left="80" w:firstLine="0"/>
        <w:jc w:val="left"/>
      </w:pPr>
      <w:r>
        <w:t>Рчю: консультація гінеколога</w:t>
      </w:r>
    </w:p>
    <w:p w:rsidR="00B457CA" w:rsidRDefault="00D46D44">
      <w:pPr>
        <w:pStyle w:val="60"/>
        <w:shd w:val="clear" w:color="auto" w:fill="auto"/>
        <w:spacing w:after="0" w:line="220" w:lineRule="exact"/>
        <w:ind w:firstLine="0"/>
        <w:jc w:val="right"/>
      </w:pPr>
      <w:r>
        <w:t>Лікар: Ковальчук 1</w:t>
      </w:r>
      <w:r>
        <w:rPr>
          <w:rStyle w:val="60pt"/>
        </w:rPr>
        <w:t>1</w:t>
      </w:r>
      <w:r>
        <w:br w:type="page"/>
      </w:r>
    </w:p>
    <w:p w:rsidR="00B457CA" w:rsidRPr="00A166C9" w:rsidRDefault="00D46D44">
      <w:pPr>
        <w:pStyle w:val="441"/>
        <w:shd w:val="clear" w:color="auto" w:fill="auto"/>
        <w:ind w:left="140" w:right="5380"/>
        <w:rPr>
          <w:lang w:val="uk-UA"/>
        </w:rPr>
      </w:pPr>
      <w:r w:rsidRPr="00A166C9">
        <w:rPr>
          <w:rStyle w:val="4414pt"/>
          <w:lang w:val="uk-UA"/>
        </w:rPr>
        <w:lastRenderedPageBreak/>
        <w:t xml:space="preserve">м Ьшно-Фронюесък, вул Чорноеома, 49 </w:t>
      </w:r>
      <w:r w:rsidRPr="00A166C9">
        <w:rPr>
          <w:lang w:val="uk-UA"/>
        </w:rPr>
        <w:t>т (0342) 75-20-77; 050 528 07 73; 050 553 28 38</w:t>
      </w:r>
    </w:p>
    <w:p w:rsidR="00B457CA" w:rsidRDefault="00D46D44">
      <w:pPr>
        <w:pStyle w:val="451"/>
        <w:shd w:val="clear" w:color="auto" w:fill="auto"/>
        <w:spacing w:after="56" w:line="380" w:lineRule="exact"/>
        <w:ind w:left="260"/>
      </w:pPr>
      <w:bookmarkStart w:id="58" w:name="bookmark58"/>
      <w:r>
        <w:t>ПРОТОКОЛ</w:t>
      </w:r>
      <w:bookmarkEnd w:id="58"/>
    </w:p>
    <w:p w:rsidR="00B457CA" w:rsidRDefault="00D46D44">
      <w:pPr>
        <w:pStyle w:val="460"/>
        <w:shd w:val="clear" w:color="auto" w:fill="auto"/>
        <w:spacing w:before="0" w:after="393" w:line="230" w:lineRule="exact"/>
        <w:ind w:left="260"/>
      </w:pPr>
      <w:r>
        <w:t xml:space="preserve">УЛЬТРАЗВУКОВОГО </w:t>
      </w:r>
      <w:r>
        <w:rPr>
          <w:lang w:val="uk-UA" w:eastAsia="uk-UA" w:bidi="uk-UA"/>
        </w:rPr>
        <w:t xml:space="preserve">ДОСЛІДЖЕННЯ ОРГАНІВ </w:t>
      </w:r>
      <w:r>
        <w:t xml:space="preserve">МАЛОГО ТАЗУ </w:t>
      </w:r>
      <w:r>
        <w:rPr>
          <w:lang w:val="uk-UA" w:eastAsia="uk-UA" w:bidi="uk-UA"/>
        </w:rPr>
        <w:t>ЖІНКИ</w:t>
      </w:r>
    </w:p>
    <w:p w:rsidR="00B457CA" w:rsidRDefault="00D46D44">
      <w:pPr>
        <w:pStyle w:val="50"/>
        <w:shd w:val="clear" w:color="auto" w:fill="auto"/>
        <w:tabs>
          <w:tab w:val="right" w:pos="4309"/>
          <w:tab w:val="right" w:pos="8961"/>
        </w:tabs>
        <w:spacing w:line="220" w:lineRule="exact"/>
        <w:ind w:left="380"/>
        <w:jc w:val="both"/>
      </w:pPr>
      <w:r>
        <w:rPr>
          <w:lang w:val="ru-RU" w:eastAsia="ru-RU" w:bidi="ru-RU"/>
        </w:rPr>
        <w:t>-С</w:t>
      </w:r>
      <w:r>
        <w:rPr>
          <w:rStyle w:val="595pt"/>
          <w:b/>
          <w:bCs/>
          <w:vertAlign w:val="superscript"/>
          <w:lang w:val="ru-RU" w:eastAsia="ru-RU" w:bidi="ru-RU"/>
        </w:rPr>
        <w:t>7</w:t>
      </w:r>
      <w:r>
        <w:rPr>
          <w:lang w:val="ru-RU" w:eastAsia="ru-RU" w:bidi="ru-RU"/>
        </w:rPr>
        <w:t xml:space="preserve"> </w:t>
      </w:r>
      <w:r>
        <w:rPr>
          <w:lang w:val="de-DE" w:eastAsia="de-DE" w:bidi="de-DE"/>
        </w:rPr>
        <w:t>Cf</w:t>
      </w:r>
      <w:r w:rsidRPr="00A166C9">
        <w:rPr>
          <w:lang w:val="ru-RU" w:eastAsia="de-DE" w:bidi="de-DE"/>
        </w:rPr>
        <w:t>*</w:t>
      </w:r>
      <w:r w:rsidRPr="00A166C9">
        <w:rPr>
          <w:lang w:val="ru-RU" w:eastAsia="de-DE" w:bidi="de-DE"/>
        </w:rPr>
        <w:tab/>
      </w:r>
      <w:r>
        <w:rPr>
          <w:rStyle w:val="51"/>
          <w:b/>
          <w:bCs/>
          <w:lang w:val="de-DE" w:eastAsia="de-DE" w:bidi="de-DE"/>
        </w:rPr>
        <w:t>QbL</w:t>
      </w:r>
      <w:r>
        <w:rPr>
          <w:lang w:val="ru-RU" w:eastAsia="ru-RU" w:bidi="ru-RU"/>
        </w:rPr>
        <w:t xml:space="preserve"> </w:t>
      </w:r>
      <w:r>
        <w:rPr>
          <w:rStyle w:val="595pt"/>
          <w:b/>
          <w:bCs/>
          <w:lang w:val="ru-RU" w:eastAsia="ru-RU" w:bidi="ru-RU"/>
        </w:rPr>
        <w:t>201</w:t>
      </w:r>
      <w:r>
        <w:rPr>
          <w:lang w:val="ru-RU" w:eastAsia="ru-RU" w:bidi="ru-RU"/>
        </w:rPr>
        <w:t xml:space="preserve"> </w:t>
      </w:r>
      <w:r w:rsidRPr="00A166C9">
        <w:rPr>
          <w:rStyle w:val="52pt"/>
          <w:b/>
          <w:bCs/>
          <w:lang w:val="ru-RU"/>
        </w:rPr>
        <w:t>-</w:t>
      </w:r>
      <w:r>
        <w:rPr>
          <w:rStyle w:val="52pt"/>
          <w:b/>
          <w:bCs/>
        </w:rPr>
        <w:t>fp</w:t>
      </w:r>
      <w:r w:rsidRPr="00A166C9">
        <w:rPr>
          <w:rStyle w:val="52pt"/>
          <w:b/>
          <w:bCs/>
          <w:lang w:val="ru-RU"/>
        </w:rPr>
        <w:t>.</w:t>
      </w:r>
      <w:r w:rsidRPr="00A166C9">
        <w:rPr>
          <w:lang w:val="ru-RU" w:eastAsia="de-DE" w:bidi="de-DE"/>
        </w:rPr>
        <w:tab/>
      </w:r>
      <w:r>
        <w:t>трансвагінально</w:t>
      </w:r>
    </w:p>
    <w:p w:rsidR="00B457CA" w:rsidRPr="00A166C9" w:rsidRDefault="00D46D44">
      <w:pPr>
        <w:pStyle w:val="470"/>
        <w:keepNext/>
        <w:framePr w:dropCap="drop" w:lines="3" w:wrap="auto" w:vAnchor="text" w:hAnchor="text"/>
        <w:shd w:val="clear" w:color="auto" w:fill="auto"/>
        <w:spacing w:before="0" w:line="740" w:lineRule="exact"/>
        <w:ind w:left="6160"/>
        <w:rPr>
          <w:lang w:val="ru-RU"/>
        </w:rPr>
      </w:pPr>
      <w:r>
        <w:rPr>
          <w:rFonts w:ascii="Trebuchet MS" w:eastAsia="Trebuchet MS" w:hAnsi="Trebuchet MS" w:cs="Trebuchet MS"/>
          <w:position w:val="-16"/>
          <w:sz w:val="96"/>
          <w:szCs w:val="96"/>
          <w:lang w:val="uk-UA" w:eastAsia="uk-UA" w:bidi="uk-UA"/>
        </w:rPr>
        <w:t>Ш</w:t>
      </w:r>
    </w:p>
    <w:p w:rsidR="00B457CA" w:rsidRPr="00A166C9" w:rsidRDefault="00D46D44">
      <w:pPr>
        <w:pStyle w:val="470"/>
        <w:shd w:val="clear" w:color="auto" w:fill="auto"/>
        <w:spacing w:before="0" w:line="960" w:lineRule="exact"/>
        <w:ind w:left="6160"/>
        <w:rPr>
          <w:lang w:val="ru-RU"/>
        </w:rPr>
      </w:pPr>
      <w:r>
        <w:rPr>
          <w:lang w:val="uk-UA" w:eastAsia="uk-UA" w:bidi="uk-UA"/>
        </w:rPr>
        <w:t>тпансабдомінально</w:t>
      </w:r>
    </w:p>
    <w:p w:rsidR="00B457CA" w:rsidRDefault="00D46D44">
      <w:pPr>
        <w:pStyle w:val="55"/>
        <w:shd w:val="clear" w:color="auto" w:fill="auto"/>
        <w:tabs>
          <w:tab w:val="left" w:leader="underscore" w:pos="9232"/>
        </w:tabs>
        <w:spacing w:before="0" w:line="280" w:lineRule="exact"/>
        <w:ind w:left="6160" w:firstLine="0"/>
      </w:pPr>
      <w:bookmarkStart w:id="59" w:name="bookmark59"/>
      <w:r>
        <w:rPr>
          <w:rStyle w:val="45"/>
        </w:rPr>
        <w:t>рВІ*</w:t>
      </w:r>
      <w:r>
        <w:tab/>
      </w:r>
      <w:bookmarkEnd w:id="59"/>
    </w:p>
    <w:p w:rsidR="00B457CA" w:rsidRDefault="00D46D44">
      <w:pPr>
        <w:pStyle w:val="6a"/>
        <w:keepNext/>
        <w:keepLines/>
        <w:shd w:val="clear" w:color="auto" w:fill="auto"/>
        <w:spacing w:line="380" w:lineRule="exact"/>
        <w:ind w:right="720"/>
      </w:pPr>
      <w:bookmarkStart w:id="60" w:name="bookmark60"/>
      <w:r>
        <w:t>ШШПШШШШШШг</w:t>
      </w:r>
      <w:r>
        <w:rPr>
          <w:rStyle w:val="6TrebuchetMS0pt"/>
        </w:rPr>
        <w:t xml:space="preserve"> </w:t>
      </w:r>
      <w:r>
        <w:rPr>
          <w:rStyle w:val="6BookmanOldStyle14pt0pt"/>
        </w:rPr>
        <w:t>і  ! і</w:t>
      </w:r>
      <w:bookmarkEnd w:id="60"/>
    </w:p>
    <w:p w:rsidR="00B457CA" w:rsidRDefault="00D46D44">
      <w:pPr>
        <w:pStyle w:val="60"/>
        <w:shd w:val="clear" w:color="auto" w:fill="auto"/>
        <w:spacing w:after="0" w:line="343" w:lineRule="exact"/>
        <w:ind w:left="140" w:firstLine="0"/>
        <w:jc w:val="both"/>
      </w:pPr>
      <w:r>
        <w:t>положення агПеАехіо, ЯеЦоАехіо</w:t>
      </w:r>
    </w:p>
    <w:p w:rsidR="00B457CA" w:rsidRDefault="00D46D44">
      <w:pPr>
        <w:pStyle w:val="60"/>
        <w:shd w:val="clear" w:color="auto" w:fill="auto"/>
        <w:spacing w:after="0" w:line="343" w:lineRule="exact"/>
        <w:ind w:left="140" w:right="420" w:firstLine="0"/>
        <w:jc w:val="left"/>
      </w:pPr>
      <w:r>
        <w:t xml:space="preserve">розміри тіла матки: довжина </w:t>
      </w:r>
      <w:r>
        <w:rPr>
          <w:rStyle w:val="60pt0"/>
        </w:rPr>
        <w:t>ЄЯ</w:t>
      </w:r>
      <w:r>
        <w:t xml:space="preserve"> мм, товщина </w:t>
      </w:r>
      <w:r>
        <w:rPr>
          <w:rStyle w:val="66"/>
          <w:b/>
          <w:bCs/>
        </w:rPr>
        <w:t>^£3</w:t>
      </w:r>
      <w:r>
        <w:t xml:space="preserve"> мм, ширина </w:t>
      </w:r>
      <w:r>
        <w:rPr>
          <w:rStyle w:val="60pt0"/>
        </w:rPr>
        <w:t>'ФЄ</w:t>
      </w:r>
      <w:r>
        <w:t xml:space="preserve"> мм, ехосіруктура не однорідна за рахунок</w:t>
      </w:r>
    </w:p>
    <w:p w:rsidR="00B457CA" w:rsidRDefault="00D46D44">
      <w:pPr>
        <w:pStyle w:val="50"/>
        <w:shd w:val="clear" w:color="auto" w:fill="auto"/>
        <w:tabs>
          <w:tab w:val="right" w:pos="5561"/>
          <w:tab w:val="right" w:leader="underscore" w:pos="6521"/>
        </w:tabs>
        <w:spacing w:line="220" w:lineRule="exact"/>
        <w:ind w:left="1880"/>
        <w:jc w:val="both"/>
      </w:pPr>
      <w:r>
        <w:rPr>
          <w:lang w:val="de-DE" w:eastAsia="de-DE" w:bidi="de-DE"/>
        </w:rPr>
        <w:t>nt</w:t>
      </w:r>
      <w:r w:rsidRPr="00A166C9">
        <w:rPr>
          <w:lang w:val="ru-RU" w:eastAsia="de-DE" w:bidi="de-DE"/>
        </w:rPr>
        <w:t xml:space="preserve"> </w:t>
      </w:r>
      <w:r>
        <w:t>одпорідпа оа рсьуупол</w:t>
      </w:r>
      <w:r>
        <w:tab/>
        <w:t>/</w:t>
      </w:r>
      <w:r>
        <w:tab/>
      </w:r>
      <w:r>
        <w:rPr>
          <w:rStyle w:val="57"/>
          <w:b/>
          <w:bCs/>
        </w:rPr>
        <w:t>/</w:t>
      </w:r>
    </w:p>
    <w:p w:rsidR="00B457CA" w:rsidRDefault="00D46D44">
      <w:pPr>
        <w:pStyle w:val="101"/>
        <w:shd w:val="clear" w:color="auto" w:fill="auto"/>
        <w:tabs>
          <w:tab w:val="right" w:pos="7074"/>
          <w:tab w:val="right" w:pos="8001"/>
          <w:tab w:val="right" w:pos="8566"/>
          <w:tab w:val="right" w:pos="10006"/>
        </w:tabs>
        <w:spacing w:before="0" w:after="1137" w:line="280" w:lineRule="exact"/>
        <w:ind w:left="140"/>
      </w:pPr>
      <w:r>
        <w:rPr>
          <w:rStyle w:val="1014pt"/>
        </w:rPr>
        <w:t xml:space="preserve">передня </w:t>
      </w:r>
      <w:r>
        <w:rPr>
          <w:rStyle w:val="104"/>
          <w:b/>
          <w:bCs/>
        </w:rPr>
        <w:t xml:space="preserve">стінка </w:t>
      </w:r>
      <w:r>
        <w:rPr>
          <w:rStyle w:val="105"/>
          <w:b/>
          <w:bCs/>
          <w:i/>
          <w:iCs/>
        </w:rPr>
        <w:t>і&amp;ОАс/бе</w:t>
      </w:r>
      <w:r>
        <w:rPr>
          <w:rStyle w:val="105"/>
          <w:b/>
          <w:bCs/>
          <w:i/>
          <w:iCs/>
        </w:rPr>
        <w:tab/>
      </w:r>
      <w:r>
        <w:rPr>
          <w:rStyle w:val="10TimesNewRoman14pt-1pt"/>
          <w:rFonts w:eastAsia="Bookman Old Style"/>
          <w:i/>
          <w:iCs/>
        </w:rPr>
        <w:t>У</w:t>
      </w:r>
      <w:r>
        <w:rPr>
          <w:rStyle w:val="10TimesNewRoman14pt-1pt"/>
          <w:rFonts w:eastAsia="Bookman Old Style"/>
          <w:i/>
          <w:iCs/>
        </w:rPr>
        <w:tab/>
        <w:t>Чилі)</w:t>
      </w:r>
      <w:r>
        <w:rPr>
          <w:rStyle w:val="10TimesNewRoman14pt-1pt"/>
          <w:rFonts w:eastAsia="Bookman Old Style"/>
          <w:i/>
          <w:iCs/>
        </w:rPr>
        <w:tab/>
      </w:r>
      <w:r>
        <w:rPr>
          <w:rStyle w:val="105"/>
          <w:b/>
          <w:bCs/>
          <w:i/>
          <w:iCs/>
        </w:rPr>
        <w:t>О</w:t>
      </w:r>
      <w:r>
        <w:rPr>
          <w:rStyle w:val="105"/>
          <w:b/>
          <w:bCs/>
          <w:i/>
          <w:iCs/>
        </w:rPr>
        <w:tab/>
      </w:r>
      <w:r w:rsidRPr="00A166C9">
        <w:rPr>
          <w:rStyle w:val="105"/>
          <w:b/>
          <w:bCs/>
          <w:i/>
          <w:iCs/>
          <w:lang w:val="ru-RU" w:eastAsia="de-DE" w:bidi="de-DE"/>
        </w:rPr>
        <w:t>£</w:t>
      </w:r>
      <w:r>
        <w:rPr>
          <w:rStyle w:val="105"/>
          <w:b/>
          <w:bCs/>
          <w:i/>
          <w:iCs/>
          <w:lang w:val="de-DE" w:eastAsia="de-DE" w:bidi="de-DE"/>
        </w:rPr>
        <w:t>CxUb</w:t>
      </w:r>
    </w:p>
    <w:p w:rsidR="00B457CA" w:rsidRDefault="00D46D44">
      <w:pPr>
        <w:pStyle w:val="50"/>
        <w:shd w:val="clear" w:color="auto" w:fill="auto"/>
        <w:spacing w:line="220" w:lineRule="exact"/>
        <w:sectPr w:rsidR="00B457CA">
          <w:pgSz w:w="16838" w:h="23810"/>
          <w:pgMar w:top="4639" w:right="2840" w:bottom="4725" w:left="2840" w:header="0" w:footer="3" w:gutter="521"/>
          <w:cols w:space="720"/>
          <w:noEndnote/>
          <w:docGrid w:linePitch="360"/>
        </w:sectPr>
      </w:pPr>
      <w:r>
        <w:t>задня стінка</w:t>
      </w:r>
    </w:p>
    <w:p w:rsidR="00B457CA" w:rsidRPr="00A166C9" w:rsidRDefault="00D46D44">
      <w:pPr>
        <w:pStyle w:val="48"/>
        <w:framePr w:w="810" w:h="449" w:wrap="none" w:vAnchor="text" w:hAnchor="margin" w:x="2177" w:y="396"/>
        <w:shd w:val="clear" w:color="auto" w:fill="auto"/>
        <w:spacing w:line="360" w:lineRule="exact"/>
        <w:ind w:left="100"/>
        <w:rPr>
          <w:lang w:val="uk-UA"/>
        </w:rPr>
      </w:pPr>
      <w:r>
        <w:rPr>
          <w:spacing w:val="0"/>
        </w:rPr>
        <w:t>so</w:t>
      </w:r>
    </w:p>
    <w:p w:rsidR="00B457CA" w:rsidRDefault="00D46D44">
      <w:pPr>
        <w:pStyle w:val="80"/>
        <w:framePr w:w="5064" w:h="384" w:wrap="none" w:vAnchor="text" w:hAnchor="margin" w:x="6128" w:y="488"/>
        <w:shd w:val="clear" w:color="auto" w:fill="auto"/>
        <w:spacing w:before="0" w:after="0" w:line="260" w:lineRule="exact"/>
        <w:ind w:left="100"/>
        <w:jc w:val="left"/>
      </w:pPr>
      <w:r>
        <w:rPr>
          <w:rStyle w:val="8Exact1"/>
          <w:i/>
          <w:iCs/>
          <w:spacing w:val="-10"/>
        </w:rPr>
        <w:t>щі</w:t>
      </w:r>
      <w:r>
        <w:rPr>
          <w:rStyle w:val="8Exact2"/>
          <w:i/>
          <w:iCs/>
          <w:spacing w:val="-10"/>
        </w:rPr>
        <w:t xml:space="preserve"> га ЬакшсХ пілїЮ</w:t>
      </w:r>
      <w:r>
        <w:rPr>
          <w:rStyle w:val="8Exact"/>
          <w:i/>
          <w:iCs/>
          <w:spacing w:val="-10"/>
        </w:rPr>
        <w:t>ї</w:t>
      </w:r>
    </w:p>
    <w:p w:rsidR="00B457CA" w:rsidRDefault="00D46D44">
      <w:pPr>
        <w:pStyle w:val="49"/>
        <w:framePr w:w="1425" w:h="651" w:wrap="none" w:vAnchor="text" w:hAnchor="margin" w:x="3250" w:y="603"/>
        <w:shd w:val="clear" w:color="auto" w:fill="auto"/>
        <w:tabs>
          <w:tab w:val="right" w:pos="1296"/>
        </w:tabs>
        <w:spacing w:after="102" w:line="190" w:lineRule="exact"/>
      </w:pPr>
      <w:r>
        <w:rPr>
          <w:spacing w:val="0"/>
        </w:rPr>
        <w:t>MM</w:t>
      </w:r>
      <w:r>
        <w:rPr>
          <w:spacing w:val="0"/>
        </w:rPr>
        <w:tab/>
      </w:r>
      <w:r>
        <w:rPr>
          <w:spacing w:val="0"/>
          <w:lang w:val="uk-UA" w:eastAsia="uk-UA" w:bidi="uk-UA"/>
        </w:rPr>
        <w:t>£</w:t>
      </w:r>
    </w:p>
    <w:p w:rsidR="00B457CA" w:rsidRDefault="00D46D44">
      <w:pPr>
        <w:pStyle w:val="5b"/>
        <w:framePr w:w="1425" w:h="651" w:wrap="none" w:vAnchor="text" w:hAnchor="margin" w:x="3250" w:y="603"/>
        <w:shd w:val="clear" w:color="auto" w:fill="auto"/>
        <w:spacing w:before="0" w:line="280" w:lineRule="exact"/>
      </w:pPr>
      <w:r>
        <w:t>2т</w:t>
      </w:r>
    </w:p>
    <w:p w:rsidR="00B457CA" w:rsidRDefault="00D46D44">
      <w:pPr>
        <w:pStyle w:val="6b"/>
        <w:framePr w:w="295" w:h="460" w:wrap="none" w:vAnchor="text" w:hAnchor="margin" w:x="6518" w:y="840"/>
        <w:shd w:val="clear" w:color="auto" w:fill="auto"/>
        <w:spacing w:line="460" w:lineRule="exact"/>
      </w:pPr>
      <w:r>
        <w:rPr>
          <w:spacing w:val="-20"/>
        </w:rPr>
        <w:t>JLtd</w:t>
      </w:r>
    </w:p>
    <w:p w:rsidR="00B457CA" w:rsidRDefault="00D46D44">
      <w:pPr>
        <w:framePr w:w="1573" w:h="687" w:wrap="none" w:vAnchor="text" w:hAnchor="margin" w:x="4653" w:y="544"/>
        <w:rPr>
          <w:sz w:val="2"/>
          <w:szCs w:val="2"/>
        </w:rPr>
      </w:pPr>
      <w:r>
        <w:pict>
          <v:shape id="_x0000_i1033" type="#_x0000_t75" style="width:78.75pt;height:35.25pt">
            <v:imagedata r:id="rId60" r:href="rId61"/>
          </v:shape>
        </w:pict>
      </w:r>
    </w:p>
    <w:p w:rsidR="00B457CA" w:rsidRDefault="00D46D44">
      <w:pPr>
        <w:pStyle w:val="55"/>
        <w:framePr w:w="1981" w:h="688" w:wrap="none" w:vAnchor="text" w:hAnchor="margin" w:x="8690" w:y="575"/>
        <w:shd w:val="clear" w:color="auto" w:fill="auto"/>
        <w:spacing w:before="0" w:line="260" w:lineRule="exact"/>
        <w:ind w:left="100" w:firstLine="0"/>
        <w:jc w:val="left"/>
      </w:pPr>
      <w:r>
        <w:rPr>
          <w:rStyle w:val="Exact1"/>
        </w:rPr>
        <w:t xml:space="preserve">ІССт- </w:t>
      </w:r>
      <w:r>
        <w:rPr>
          <w:rStyle w:val="TrebuchetMS0ptExact0"/>
          <w:spacing w:val="-10"/>
        </w:rPr>
        <w:t>СМЯІО</w:t>
      </w:r>
    </w:p>
    <w:p w:rsidR="00B457CA" w:rsidRDefault="00D46D44">
      <w:pPr>
        <w:pStyle w:val="80"/>
        <w:framePr w:w="1981" w:h="688" w:wrap="none" w:vAnchor="text" w:hAnchor="margin" w:x="8690" w:y="575"/>
        <w:shd w:val="clear" w:color="auto" w:fill="auto"/>
        <w:spacing w:before="0" w:after="0" w:line="260" w:lineRule="exact"/>
        <w:ind w:left="100"/>
        <w:jc w:val="left"/>
      </w:pPr>
      <w:r>
        <w:rPr>
          <w:rStyle w:val="8LucidaSansUnicode0ptExact"/>
        </w:rPr>
        <w:t xml:space="preserve">І </w:t>
      </w:r>
      <w:r w:rsidRPr="00A166C9">
        <w:rPr>
          <w:rStyle w:val="8-2ptExact"/>
          <w:i/>
          <w:iCs/>
          <w:spacing w:val="-60"/>
          <w:lang w:val="uk-UA"/>
        </w:rPr>
        <w:t>01</w:t>
      </w:r>
      <w:r>
        <w:rPr>
          <w:rStyle w:val="8-2ptExact"/>
          <w:i/>
          <w:iCs/>
          <w:spacing w:val="-60"/>
        </w:rPr>
        <w:t>JMM</w:t>
      </w:r>
    </w:p>
    <w:p w:rsidR="00B457CA" w:rsidRDefault="00D46D44">
      <w:pPr>
        <w:pStyle w:val="80"/>
        <w:framePr w:w="2025" w:h="325" w:wrap="none" w:vAnchor="text" w:hAnchor="margin" w:x="8668" w:y="1242"/>
        <w:shd w:val="clear" w:color="auto" w:fill="auto"/>
        <w:spacing w:before="0" w:after="0" w:line="260" w:lineRule="exact"/>
        <w:ind w:left="100"/>
        <w:jc w:val="left"/>
      </w:pPr>
      <w:r>
        <w:rPr>
          <w:rStyle w:val="8-2ptExact"/>
          <w:i/>
          <w:iCs/>
          <w:spacing w:val="-60"/>
        </w:rPr>
        <w:t>rJ</w:t>
      </w:r>
      <w:r w:rsidRPr="00A166C9">
        <w:rPr>
          <w:rStyle w:val="8-2ptExact"/>
          <w:i/>
          <w:iCs/>
          <w:spacing w:val="-60"/>
          <w:lang w:val="uk-UA"/>
        </w:rPr>
        <w:t xml:space="preserve">~ </w:t>
      </w:r>
      <w:r>
        <w:rPr>
          <w:rStyle w:val="8-2ptExact"/>
          <w:i/>
          <w:iCs/>
          <w:spacing w:val="-60"/>
          <w:lang w:val="uk-UA" w:eastAsia="uk-UA" w:bidi="uk-UA"/>
        </w:rPr>
        <w:t>Шш</w:t>
      </w:r>
    </w:p>
    <w:p w:rsidR="00B457CA" w:rsidRDefault="00D46D44">
      <w:pPr>
        <w:pStyle w:val="55"/>
        <w:framePr w:w="2103" w:h="317" w:wrap="none" w:vAnchor="text" w:hAnchor="margin" w:x="5722" w:y="1249"/>
        <w:shd w:val="clear" w:color="auto" w:fill="auto"/>
        <w:spacing w:before="0" w:line="260" w:lineRule="exact"/>
        <w:ind w:left="100" w:firstLine="0"/>
        <w:jc w:val="left"/>
      </w:pPr>
      <w:r>
        <w:rPr>
          <w:rStyle w:val="TimesNewRoman-1ptExact"/>
          <w:rFonts w:eastAsia="Lucida Sans Unicode"/>
          <w:spacing w:val="-30"/>
        </w:rPr>
        <w:t>QVz</w:t>
      </w:r>
      <w:r w:rsidRPr="00A166C9">
        <w:rPr>
          <w:rStyle w:val="BookmanOldStyle0ptExact"/>
          <w:spacing w:val="0"/>
          <w:lang w:val="ru-RU"/>
        </w:rPr>
        <w:t xml:space="preserve"> </w:t>
      </w:r>
      <w:r>
        <w:rPr>
          <w:rStyle w:val="Exact"/>
        </w:rPr>
        <w:t>А</w:t>
      </w:r>
      <w:r>
        <w:rPr>
          <w:rStyle w:val="Exact1"/>
        </w:rPr>
        <w:t>а/?о</w:t>
      </w:r>
    </w:p>
    <w:p w:rsidR="00B457CA" w:rsidRDefault="00D46D44">
      <w:pPr>
        <w:pStyle w:val="180"/>
        <w:framePr w:w="4602" w:h="943" w:wrap="none" w:vAnchor="text" w:hAnchor="margin" w:x="360" w:y="912"/>
        <w:shd w:val="clear" w:color="auto" w:fill="auto"/>
        <w:tabs>
          <w:tab w:val="left" w:leader="underscore" w:pos="3589"/>
        </w:tabs>
        <w:spacing w:line="260" w:lineRule="exact"/>
        <w:ind w:left="100" w:right="2089"/>
      </w:pPr>
      <w:r>
        <w:rPr>
          <w:rStyle w:val="18Exact"/>
          <w:spacing w:val="0"/>
        </w:rPr>
        <w:t>порожнина матки</w:t>
      </w:r>
      <w:r>
        <w:rPr>
          <w:rStyle w:val="18Exact"/>
          <w:spacing w:val="0"/>
        </w:rPr>
        <w:tab/>
      </w:r>
    </w:p>
    <w:p w:rsidR="00B457CA" w:rsidRDefault="00D46D44">
      <w:pPr>
        <w:pStyle w:val="491"/>
        <w:framePr w:w="4602" w:h="943" w:wrap="none" w:vAnchor="text" w:hAnchor="margin" w:x="360" w:y="912"/>
        <w:shd w:val="clear" w:color="auto" w:fill="auto"/>
        <w:spacing w:line="280" w:lineRule="exact"/>
        <w:ind w:left="100"/>
      </w:pPr>
      <w:r>
        <w:rPr>
          <w:rStyle w:val="490ptExact"/>
          <w:spacing w:val="-10"/>
        </w:rPr>
        <w:t xml:space="preserve">шийка м^хки </w:t>
      </w:r>
      <w:r>
        <w:rPr>
          <w:rStyle w:val="49BookmanOldStyle13pt0ptExact"/>
          <w:spacing w:val="0"/>
        </w:rPr>
        <w:t>2&gt;Ч</w:t>
      </w:r>
      <w:r>
        <w:rPr>
          <w:rStyle w:val="490ptExact0"/>
          <w:spacing w:val="-10"/>
        </w:rPr>
        <w:t xml:space="preserve"> * </w:t>
      </w:r>
      <w:r>
        <w:rPr>
          <w:rStyle w:val="49BookmanOldStyle13pt0ptExact"/>
          <w:spacing w:val="0"/>
        </w:rPr>
        <w:t>ЗЄ^ииі</w:t>
      </w:r>
    </w:p>
    <w:p w:rsidR="00B457CA" w:rsidRDefault="00D46D44">
      <w:pPr>
        <w:pStyle w:val="80"/>
        <w:framePr w:w="4602" w:h="943" w:wrap="none" w:vAnchor="text" w:hAnchor="margin" w:x="360" w:y="912"/>
        <w:shd w:val="clear" w:color="auto" w:fill="auto"/>
        <w:spacing w:before="0" w:after="0" w:line="260" w:lineRule="exact"/>
        <w:ind w:left="260"/>
        <w:jc w:val="left"/>
      </w:pPr>
      <w:r>
        <w:rPr>
          <w:rStyle w:val="8LucidaSansUnicode0ptExact"/>
        </w:rPr>
        <w:t xml:space="preserve">/ </w:t>
      </w:r>
      <w:r>
        <w:rPr>
          <w:rStyle w:val="8Exact"/>
          <w:i/>
          <w:iCs/>
          <w:spacing w:val="-10"/>
          <w:lang w:val="de-DE" w:eastAsia="de-DE" w:bidi="de-DE"/>
        </w:rPr>
        <w:t>tJJxu</w:t>
      </w:r>
    </w:p>
    <w:p w:rsidR="00B457CA" w:rsidRDefault="00D46D44">
      <w:pPr>
        <w:pStyle w:val="180"/>
        <w:framePr w:w="5773" w:h="487" w:wrap="none" w:vAnchor="text" w:hAnchor="margin" w:x="371"/>
        <w:shd w:val="clear" w:color="auto" w:fill="auto"/>
        <w:spacing w:line="260" w:lineRule="exact"/>
        <w:ind w:left="100"/>
        <w:jc w:val="left"/>
      </w:pPr>
      <w:r>
        <w:rPr>
          <w:rStyle w:val="18Exact"/>
          <w:spacing w:val="0"/>
        </w:rPr>
        <w:t xml:space="preserve">День менструального циклу </w:t>
      </w:r>
      <w:r>
        <w:rPr>
          <w:rStyle w:val="18TimesNewRoman-1ptExact"/>
          <w:rFonts w:eastAsia="Bookman Old Style"/>
          <w:spacing w:val="-30"/>
        </w:rPr>
        <w:t>(г^</w:t>
      </w:r>
      <w:r>
        <w:rPr>
          <w:rStyle w:val="18TimesNewRoman-1ptExact0"/>
          <w:rFonts w:eastAsia="Bookman Old Style"/>
          <w:spacing w:val="-30"/>
        </w:rPr>
        <w:t xml:space="preserve"> </w:t>
      </w:r>
      <w:r>
        <w:rPr>
          <w:rStyle w:val="18TimesNewRoman-1ptExact0"/>
          <w:rFonts w:eastAsia="Bookman Old Style"/>
          <w:spacing w:val="-30"/>
          <w:lang w:val="de-DE" w:eastAsia="de-DE" w:bidi="de-DE"/>
        </w:rPr>
        <w:t>ZZ</w:t>
      </w:r>
      <w:r w:rsidRPr="00A166C9">
        <w:rPr>
          <w:rStyle w:val="18TimesNewRoman-1ptExact0"/>
          <w:rFonts w:eastAsia="Bookman Old Style"/>
          <w:spacing w:val="-30"/>
          <w:lang w:val="ru-RU" w:eastAsia="de-DE" w:bidi="de-DE"/>
        </w:rPr>
        <w:t>3</w:t>
      </w:r>
      <w:r>
        <w:rPr>
          <w:rStyle w:val="18TimesNewRoman-1ptExact0"/>
          <w:rFonts w:eastAsia="Bookman Old Style"/>
          <w:spacing w:val="-30"/>
          <w:lang w:val="de-DE" w:eastAsia="de-DE" w:bidi="de-DE"/>
        </w:rPr>
        <w:t>L</w:t>
      </w:r>
      <w:r w:rsidRPr="00A166C9">
        <w:rPr>
          <w:rStyle w:val="18TimesNewRoman-1ptExact0"/>
          <w:rFonts w:eastAsia="Bookman Old Style"/>
          <w:spacing w:val="-30"/>
          <w:lang w:val="ru-RU" w:eastAsia="de-DE" w:bidi="de-DE"/>
        </w:rPr>
        <w:t xml:space="preserve"> </w:t>
      </w:r>
      <w:r>
        <w:rPr>
          <w:rStyle w:val="18TimesNewRoman-1ptExact0"/>
          <w:rFonts w:eastAsia="Bookman Old Style"/>
          <w:spacing w:val="-30"/>
          <w:lang w:val="de-DE" w:eastAsia="de-DE" w:bidi="de-DE"/>
        </w:rPr>
        <w:t>U</w:t>
      </w:r>
    </w:p>
    <w:p w:rsidR="00B457CA" w:rsidRDefault="00D46D44">
      <w:pPr>
        <w:pStyle w:val="180"/>
        <w:framePr w:w="1663" w:h="271" w:wrap="none" w:vAnchor="text" w:hAnchor="margin" w:x="371" w:y="535"/>
        <w:shd w:val="clear" w:color="auto" w:fill="auto"/>
        <w:spacing w:line="260" w:lineRule="exact"/>
        <w:ind w:left="100"/>
        <w:jc w:val="left"/>
      </w:pPr>
      <w:r>
        <w:rPr>
          <w:rStyle w:val="18Exact"/>
          <w:spacing w:val="0"/>
        </w:rPr>
        <w:t>ендометрш</w:t>
      </w: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710" w:lineRule="exact"/>
      </w:pPr>
    </w:p>
    <w:p w:rsidR="00B457CA" w:rsidRDefault="00B457CA">
      <w:pPr>
        <w:rPr>
          <w:sz w:val="2"/>
          <w:szCs w:val="2"/>
        </w:rPr>
        <w:sectPr w:rsidR="00B457CA">
          <w:type w:val="continuous"/>
          <w:pgSz w:w="16838" w:h="23810"/>
          <w:pgMar w:top="4532" w:right="2849" w:bottom="4532" w:left="2849" w:header="0" w:footer="3" w:gutter="0"/>
          <w:cols w:space="720"/>
          <w:noEndnote/>
          <w:docGrid w:linePitch="360"/>
        </w:sectPr>
      </w:pPr>
    </w:p>
    <w:p w:rsidR="00B457CA" w:rsidRDefault="00D46D44">
      <w:pPr>
        <w:pStyle w:val="390"/>
        <w:shd w:val="clear" w:color="auto" w:fill="auto"/>
        <w:tabs>
          <w:tab w:val="right" w:pos="4008"/>
          <w:tab w:val="right" w:pos="5134"/>
          <w:tab w:val="right" w:leader="hyphen" w:pos="5739"/>
          <w:tab w:val="right" w:pos="6063"/>
        </w:tabs>
        <w:spacing w:line="240" w:lineRule="exact"/>
        <w:ind w:left="20"/>
        <w:jc w:val="both"/>
      </w:pPr>
      <w:r>
        <w:rPr>
          <w:rStyle w:val="39LucidaSansUnicode12pt-2pt"/>
        </w:rPr>
        <w:lastRenderedPageBreak/>
        <w:t>..|Д|</w:t>
      </w:r>
      <w:r>
        <w:rPr>
          <w:rStyle w:val="39LucidaSansUnicode12pt0pt"/>
        </w:rPr>
        <w:t xml:space="preserve"> </w:t>
      </w:r>
      <w:r>
        <w:t xml:space="preserve">І </w:t>
      </w:r>
      <w:r>
        <w:rPr>
          <w:rStyle w:val="39LucidaSansUnicode12pt-2pt"/>
        </w:rPr>
        <w:t>№/</w:t>
      </w:r>
      <w:r>
        <w:rPr>
          <w:rStyle w:val="39LucidaSansUnicode12pt0pt"/>
        </w:rPr>
        <w:t xml:space="preserve"> І ЧХІ Удг. </w:t>
      </w:r>
      <w:r>
        <w:t>,</w:t>
      </w:r>
      <w:r>
        <w:tab/>
        <w:t xml:space="preserve">     ..</w:t>
      </w:r>
      <w:r>
        <w:tab/>
        <w:t xml:space="preserve">  —</w:t>
      </w:r>
      <w:r>
        <w:tab/>
        <w:t xml:space="preserve"> ..</w:t>
      </w:r>
      <w:r>
        <w:tab/>
        <w:t>■</w:t>
      </w:r>
    </w:p>
    <w:p w:rsidR="00B457CA" w:rsidRDefault="00D46D44">
      <w:pPr>
        <w:pStyle w:val="180"/>
        <w:shd w:val="clear" w:color="auto" w:fill="auto"/>
        <w:spacing w:line="280" w:lineRule="exact"/>
        <w:ind w:left="20"/>
      </w:pPr>
      <w:r>
        <w:t xml:space="preserve">цервіі&amp;льний канал </w:t>
      </w:r>
      <w:r>
        <w:rPr>
          <w:rStyle w:val="18TimesNewRoman-1pt"/>
          <w:rFonts w:eastAsia="Bookman Old Style"/>
        </w:rPr>
        <w:t>Ltj</w:t>
      </w:r>
    </w:p>
    <w:p w:rsidR="00B457CA" w:rsidRDefault="00D46D44">
      <w:pPr>
        <w:pStyle w:val="50"/>
        <w:shd w:val="clear" w:color="auto" w:fill="auto"/>
        <w:tabs>
          <w:tab w:val="left" w:pos="6755"/>
          <w:tab w:val="left" w:pos="6755"/>
        </w:tabs>
        <w:spacing w:line="373" w:lineRule="exact"/>
        <w:ind w:left="20" w:right="320"/>
      </w:pPr>
      <w:r>
        <w:rPr>
          <w:rStyle w:val="515pt-1pt"/>
          <w:b/>
          <w:bCs/>
        </w:rPr>
        <w:t xml:space="preserve">Правий ЯЄЧНИК </w:t>
      </w:r>
      <w:r>
        <w:t xml:space="preserve">ехоструктура відповідає віку та фазі циклу розміром </w:t>
      </w:r>
      <w:r>
        <w:rPr>
          <w:rStyle w:val="57"/>
          <w:b/>
          <w:bCs/>
          <w:lang w:val="de-DE" w:eastAsia="de-DE" w:bidi="de-DE"/>
        </w:rPr>
        <w:t>J</w:t>
      </w:r>
      <w:r w:rsidRPr="00A166C9">
        <w:rPr>
          <w:rStyle w:val="57"/>
          <w:b/>
          <w:bCs/>
          <w:lang w:eastAsia="de-DE" w:bidi="de-DE"/>
        </w:rPr>
        <w:t xml:space="preserve">9 </w:t>
      </w:r>
      <w:r>
        <w:rPr>
          <w:rStyle w:val="57"/>
          <w:b/>
          <w:bCs/>
        </w:rPr>
        <w:t>X</w:t>
      </w:r>
      <w:r>
        <w:tab/>
      </w:r>
      <w:r>
        <w:rPr>
          <w:rStyle w:val="51"/>
          <w:b/>
          <w:bCs/>
        </w:rPr>
        <w:t>£</w:t>
      </w:r>
      <w:r>
        <w:t xml:space="preserve"> </w:t>
      </w:r>
      <w:r>
        <w:rPr>
          <w:rStyle w:val="57"/>
          <w:b/>
          <w:bCs/>
          <w:lang w:val="de-DE" w:eastAsia="de-DE" w:bidi="de-DE"/>
        </w:rPr>
        <w:t>lf</w:t>
      </w:r>
      <w:r w:rsidRPr="00A166C9">
        <w:rPr>
          <w:rStyle w:val="57"/>
          <w:b/>
          <w:bCs/>
          <w:lang w:eastAsia="de-DE" w:bidi="de-DE"/>
        </w:rPr>
        <w:t xml:space="preserve"> </w:t>
      </w:r>
      <w:r>
        <w:rPr>
          <w:rStyle w:val="57"/>
          <w:b/>
          <w:bCs/>
        </w:rPr>
        <w:t>■» З /</w:t>
      </w:r>
      <w:r>
        <w:t xml:space="preserve"> </w:t>
      </w:r>
      <w:r>
        <w:rPr>
          <w:rStyle w:val="57"/>
          <w:b/>
          <w:bCs/>
          <w:lang w:val="de-DE" w:eastAsia="de-DE" w:bidi="de-DE"/>
        </w:rPr>
        <w:t>kfs</w:t>
      </w:r>
      <w:r w:rsidRPr="00A166C9">
        <w:rPr>
          <w:rStyle w:val="57"/>
          <w:b/>
          <w:bCs/>
          <w:lang w:eastAsia="de-DE" w:bidi="de-DE"/>
        </w:rPr>
        <w:tab/>
      </w:r>
      <w:r>
        <w:rPr>
          <w:rStyle w:val="5c"/>
          <w:b/>
          <w:bCs/>
        </w:rPr>
        <w:t>J</w:t>
      </w:r>
      <w:r>
        <w:rPr>
          <w:rStyle w:val="5c"/>
          <w:b/>
          <w:bCs/>
          <w:vertAlign w:val="superscript"/>
        </w:rPr>
        <w:t>c</w:t>
      </w:r>
      <w:r>
        <w:rPr>
          <w:rStyle w:val="5c"/>
          <w:b/>
          <w:bCs/>
        </w:rPr>
        <w:t>lC</w:t>
      </w:r>
      <w:r w:rsidRPr="00A166C9">
        <w:rPr>
          <w:rStyle w:val="5c"/>
          <w:b/>
          <w:bCs/>
          <w:lang w:val="uk-UA"/>
        </w:rPr>
        <w:t>-</w:t>
      </w:r>
      <w:r>
        <w:rPr>
          <w:rStyle w:val="5c"/>
          <w:b/>
          <w:bCs/>
        </w:rPr>
        <w:t>Lt</w:t>
      </w:r>
    </w:p>
    <w:p w:rsidR="00B457CA" w:rsidRDefault="00D46D44">
      <w:pPr>
        <w:pStyle w:val="80"/>
        <w:framePr w:h="336" w:wrap="around" w:vAnchor="text" w:hAnchor="margin" w:x="7353" w:y="1"/>
        <w:shd w:val="clear" w:color="auto" w:fill="auto"/>
        <w:spacing w:before="0" w:after="0" w:line="260" w:lineRule="exact"/>
        <w:ind w:left="100"/>
        <w:jc w:val="left"/>
      </w:pPr>
      <w:r>
        <w:rPr>
          <w:rStyle w:val="8-2ptExact0"/>
          <w:i/>
          <w:iCs/>
          <w:spacing w:val="-50"/>
        </w:rPr>
        <w:t>gjf</w:t>
      </w:r>
      <w:r w:rsidRPr="00A166C9">
        <w:rPr>
          <w:rStyle w:val="8-2ptExact0"/>
          <w:i/>
          <w:iCs/>
          <w:spacing w:val="-50"/>
          <w:lang w:val="uk-UA"/>
        </w:rPr>
        <w:t>&amp;</w:t>
      </w:r>
      <w:r>
        <w:rPr>
          <w:rStyle w:val="8-2ptExact0"/>
          <w:i/>
          <w:iCs/>
          <w:spacing w:val="-50"/>
        </w:rPr>
        <w:t>m</w:t>
      </w:r>
      <w:r w:rsidRPr="00A166C9">
        <w:rPr>
          <w:rStyle w:val="8-2ptExact0"/>
          <w:i/>
          <w:iCs/>
          <w:spacing w:val="-50"/>
          <w:lang w:val="uk-UA"/>
        </w:rPr>
        <w:t>&amp;</w:t>
      </w:r>
      <w:r>
        <w:rPr>
          <w:rStyle w:val="8-2ptExact0"/>
          <w:i/>
          <w:iCs/>
          <w:spacing w:val="-50"/>
        </w:rPr>
        <w:t>LL</w:t>
      </w:r>
      <w:r w:rsidRPr="00A166C9">
        <w:rPr>
          <w:rStyle w:val="8-2ptExact0"/>
          <w:i/>
          <w:iCs/>
          <w:spacing w:val="-50"/>
          <w:lang w:val="uk-UA"/>
        </w:rPr>
        <w:t xml:space="preserve"> &amp;</w:t>
      </w:r>
      <w:r>
        <w:rPr>
          <w:rStyle w:val="8-2ptExact0"/>
          <w:i/>
          <w:iCs/>
          <w:spacing w:val="-50"/>
        </w:rPr>
        <w:t>c</w:t>
      </w:r>
      <w:r>
        <w:rPr>
          <w:rStyle w:val="8-2ptExact1"/>
          <w:i/>
          <w:iCs/>
          <w:spacing w:val="-50"/>
          <w:lang w:val="de-DE" w:eastAsia="de-DE" w:bidi="de-DE"/>
        </w:rPr>
        <w:t>i</w:t>
      </w:r>
    </w:p>
    <w:p w:rsidR="00B457CA" w:rsidRDefault="00D46D44">
      <w:pPr>
        <w:pStyle w:val="80"/>
        <w:shd w:val="clear" w:color="auto" w:fill="auto"/>
        <w:spacing w:before="0" w:after="0" w:line="280" w:lineRule="exact"/>
        <w:ind w:left="140"/>
        <w:jc w:val="left"/>
        <w:sectPr w:rsidR="00B457CA">
          <w:type w:val="continuous"/>
          <w:pgSz w:w="16838" w:h="23810"/>
          <w:pgMar w:top="4272" w:right="5038" w:bottom="4358" w:left="3314" w:header="0" w:footer="3" w:gutter="0"/>
          <w:cols w:space="720"/>
          <w:noEndnote/>
          <w:docGrid w:linePitch="360"/>
        </w:sectPr>
      </w:pPr>
      <w:bookmarkStart w:id="61" w:name="bookmark61"/>
      <w:r>
        <w:rPr>
          <w:rStyle w:val="86"/>
          <w:i/>
          <w:iCs/>
        </w:rPr>
        <w:t>aJa</w:t>
      </w:r>
      <w:r w:rsidRPr="00A166C9">
        <w:rPr>
          <w:lang w:eastAsia="de-DE" w:bidi="de-DE"/>
        </w:rPr>
        <w:t xml:space="preserve"> </w:t>
      </w:r>
      <w:r>
        <w:t xml:space="preserve">йц </w:t>
      </w:r>
      <w:r>
        <w:rPr>
          <w:rStyle w:val="87"/>
          <w:i/>
          <w:iCs/>
        </w:rPr>
        <w:t>mauL</w:t>
      </w:r>
      <w:r w:rsidRPr="00A166C9">
        <w:rPr>
          <w:rStyle w:val="8LucidaSansUnicode"/>
          <w:lang w:eastAsia="de-DE" w:bidi="de-DE"/>
        </w:rPr>
        <w:t xml:space="preserve"> </w:t>
      </w:r>
      <w:r>
        <w:rPr>
          <w:rStyle w:val="8LucidaSansUnicode"/>
        </w:rPr>
        <w:t>ж</w:t>
      </w:r>
      <w:bookmarkEnd w:id="61"/>
    </w:p>
    <w:p w:rsidR="00B457CA" w:rsidRPr="00A166C9" w:rsidRDefault="00D46D44">
      <w:pPr>
        <w:pStyle w:val="48"/>
        <w:framePr w:w="1756" w:h="390" w:wrap="none" w:vAnchor="text" w:hAnchor="margin" w:x="1276"/>
        <w:shd w:val="clear" w:color="auto" w:fill="auto"/>
        <w:spacing w:line="360" w:lineRule="exact"/>
        <w:ind w:left="100"/>
        <w:rPr>
          <w:lang w:val="uk-UA"/>
        </w:rPr>
      </w:pPr>
      <w:r>
        <w:rPr>
          <w:spacing w:val="0"/>
        </w:rPr>
        <w:t>is</w:t>
      </w:r>
      <w:r w:rsidRPr="00A166C9">
        <w:rPr>
          <w:spacing w:val="0"/>
          <w:lang w:val="uk-UA"/>
        </w:rPr>
        <w:t xml:space="preserve"> </w:t>
      </w:r>
      <w:r w:rsidRPr="00A166C9">
        <w:rPr>
          <w:rStyle w:val="48-1ptExact"/>
          <w:i/>
          <w:iCs/>
          <w:spacing w:val="-40"/>
          <w:lang w:val="uk-UA"/>
        </w:rPr>
        <w:t>612</w:t>
      </w:r>
      <w:r w:rsidRPr="00A166C9">
        <w:rPr>
          <w:rStyle w:val="48Exact0"/>
          <w:i/>
          <w:iCs/>
          <w:spacing w:val="0"/>
          <w:lang w:val="uk-UA"/>
        </w:rPr>
        <w:t>.</w:t>
      </w:r>
    </w:p>
    <w:p w:rsidR="00B457CA" w:rsidRPr="00A166C9" w:rsidRDefault="00D46D44">
      <w:pPr>
        <w:pStyle w:val="231"/>
        <w:framePr w:w="8147" w:h="1351" w:wrap="none" w:vAnchor="text" w:hAnchor="margin" w:x="353" w:y="78"/>
        <w:shd w:val="clear" w:color="auto" w:fill="auto"/>
        <w:tabs>
          <w:tab w:val="left" w:pos="6723"/>
          <w:tab w:val="left" w:leader="hyphen" w:pos="7111"/>
        </w:tabs>
        <w:spacing w:before="0" w:line="180" w:lineRule="exact"/>
        <w:ind w:left="620"/>
        <w:jc w:val="both"/>
        <w:rPr>
          <w:lang w:val="uk-UA"/>
        </w:rPr>
      </w:pPr>
      <w:r w:rsidRPr="00A166C9">
        <w:rPr>
          <w:rStyle w:val="23Exact"/>
          <w:b/>
          <w:bCs/>
          <w:spacing w:val="0"/>
          <w:lang w:val="uk-UA"/>
        </w:rPr>
        <w:t xml:space="preserve">! </w:t>
      </w:r>
      <w:r>
        <w:rPr>
          <w:rStyle w:val="230ptExact"/>
          <w:spacing w:val="-20"/>
        </w:rPr>
        <w:t>илг~</w:t>
      </w:r>
      <w:r w:rsidRPr="00A166C9">
        <w:rPr>
          <w:rStyle w:val="23Exact"/>
          <w:b/>
          <w:bCs/>
          <w:spacing w:val="0"/>
          <w:lang w:val="uk-UA"/>
        </w:rPr>
        <w:t xml:space="preserve"> 5 т  </w:t>
      </w:r>
      <w:r>
        <w:rPr>
          <w:rStyle w:val="230ptExact"/>
          <w:spacing w:val="-20"/>
        </w:rPr>
        <w:t>Щ</w:t>
      </w:r>
      <w:r w:rsidRPr="00A166C9">
        <w:rPr>
          <w:rStyle w:val="23Exact"/>
          <w:b/>
          <w:bCs/>
          <w:spacing w:val="0"/>
          <w:lang w:val="uk-UA"/>
        </w:rPr>
        <w:tab/>
      </w:r>
      <w:r w:rsidRPr="00A166C9">
        <w:rPr>
          <w:rStyle w:val="23Exact"/>
          <w:b/>
          <w:bCs/>
          <w:spacing w:val="0"/>
          <w:lang w:val="uk-UA"/>
        </w:rPr>
        <w:tab/>
        <w:t>: !</w:t>
      </w:r>
    </w:p>
    <w:p w:rsidR="00B457CA" w:rsidRDefault="00D46D44">
      <w:pPr>
        <w:pStyle w:val="180"/>
        <w:framePr w:w="8147" w:h="1351" w:wrap="none" w:vAnchor="text" w:hAnchor="margin" w:x="353" w:y="78"/>
        <w:shd w:val="clear" w:color="auto" w:fill="auto"/>
        <w:tabs>
          <w:tab w:val="left" w:pos="2422"/>
          <w:tab w:val="left" w:pos="7318"/>
        </w:tabs>
        <w:spacing w:line="380" w:lineRule="exact"/>
        <w:ind w:left="100" w:right="120"/>
      </w:pPr>
      <w:r>
        <w:rPr>
          <w:rStyle w:val="1814pt0ptExact"/>
          <w:spacing w:val="-20"/>
        </w:rPr>
        <w:t xml:space="preserve">Лівий ЯЄЧНИК </w:t>
      </w:r>
      <w:r>
        <w:rPr>
          <w:rStyle w:val="18Exact"/>
          <w:spacing w:val="0"/>
        </w:rPr>
        <w:t>ехоструктура відповідає віку та фазі циклу</w:t>
      </w:r>
    </w:p>
    <w:p w:rsidR="00B457CA" w:rsidRDefault="00D46D44">
      <w:pPr>
        <w:pStyle w:val="180"/>
        <w:framePr w:w="8147" w:h="1351" w:wrap="none" w:vAnchor="text" w:hAnchor="margin" w:x="353" w:y="78"/>
        <w:shd w:val="clear" w:color="auto" w:fill="auto"/>
        <w:tabs>
          <w:tab w:val="left" w:pos="2422"/>
          <w:tab w:val="left" w:pos="7318"/>
        </w:tabs>
        <w:spacing w:line="380" w:lineRule="exact"/>
        <w:ind w:left="100" w:right="1411"/>
      </w:pPr>
      <w:r>
        <w:rPr>
          <w:rStyle w:val="18Exact"/>
          <w:spacing w:val="0"/>
        </w:rPr>
        <w:t>розміром</w:t>
      </w:r>
      <w:r>
        <w:rPr>
          <w:rStyle w:val="18Exact"/>
          <w:spacing w:val="0"/>
        </w:rPr>
        <w:tab/>
      </w:r>
      <w:r>
        <w:rPr>
          <w:rStyle w:val="18Exact0"/>
          <w:spacing w:val="0"/>
        </w:rPr>
        <w:t xml:space="preserve">х 3/ * </w:t>
      </w:r>
      <w:r>
        <w:rPr>
          <w:rStyle w:val="18TimesNewRoman-1ptExact"/>
          <w:rFonts w:eastAsia="Bookman Old Style"/>
          <w:spacing w:val="-30"/>
        </w:rPr>
        <w:t>3 £*</w:t>
      </w:r>
      <w:r>
        <w:rPr>
          <w:rStyle w:val="18TimesNewRoman-1ptExact0"/>
          <w:rFonts w:eastAsia="Bookman Old Style"/>
          <w:spacing w:val="-30"/>
        </w:rPr>
        <w:tab/>
        <w:t>*І</w:t>
      </w:r>
    </w:p>
    <w:p w:rsidR="00B457CA" w:rsidRDefault="00D46D44">
      <w:pPr>
        <w:pStyle w:val="55"/>
        <w:framePr w:w="8147" w:h="1351" w:wrap="none" w:vAnchor="text" w:hAnchor="margin" w:x="353" w:y="78"/>
        <w:shd w:val="clear" w:color="auto" w:fill="auto"/>
        <w:spacing w:before="0" w:line="260" w:lineRule="exact"/>
        <w:ind w:left="260" w:firstLine="0"/>
        <w:jc w:val="left"/>
      </w:pPr>
      <w:r>
        <w:rPr>
          <w:rStyle w:val="Exact1"/>
        </w:rPr>
        <w:t>ліодахихссх</w:t>
      </w:r>
    </w:p>
    <w:p w:rsidR="00B457CA" w:rsidRDefault="00D46D44">
      <w:pPr>
        <w:pStyle w:val="80"/>
        <w:framePr w:w="932" w:h="260" w:wrap="none" w:vAnchor="text" w:hAnchor="margin" w:x="4462" w:y="81"/>
        <w:shd w:val="clear" w:color="auto" w:fill="auto"/>
        <w:spacing w:before="0" w:after="0" w:line="260" w:lineRule="exact"/>
        <w:ind w:left="100"/>
        <w:jc w:val="left"/>
      </w:pPr>
      <w:r>
        <w:rPr>
          <w:rStyle w:val="8-2ptExact0"/>
          <w:i/>
          <w:iCs/>
          <w:spacing w:val="-50"/>
        </w:rPr>
        <w:t>x</w:t>
      </w:r>
      <w:r>
        <w:rPr>
          <w:rStyle w:val="8-2ptExact1"/>
          <w:i/>
          <w:iCs/>
          <w:spacing w:val="-50"/>
        </w:rPr>
        <w:t>Шл</w:t>
      </w:r>
    </w:p>
    <w:p w:rsidR="00B457CA" w:rsidRDefault="00D46D44">
      <w:pPr>
        <w:pStyle w:val="80"/>
        <w:framePr w:w="6467" w:h="347" w:wrap="none" w:vAnchor="text" w:hAnchor="margin" w:x="3632" w:y="1064"/>
        <w:shd w:val="clear" w:color="auto" w:fill="auto"/>
        <w:tabs>
          <w:tab w:val="right" w:pos="3955"/>
          <w:tab w:val="right" w:pos="4870"/>
          <w:tab w:val="right" w:pos="5055"/>
          <w:tab w:val="right" w:pos="6362"/>
        </w:tabs>
        <w:spacing w:before="0" w:after="0" w:line="260" w:lineRule="exact"/>
        <w:ind w:left="100"/>
        <w:jc w:val="both"/>
      </w:pPr>
      <w:r>
        <w:rPr>
          <w:rStyle w:val="8Exact2"/>
          <w:i/>
          <w:iCs/>
          <w:spacing w:val="-10"/>
        </w:rPr>
        <w:t>а .</w:t>
      </w:r>
      <w:r>
        <w:rPr>
          <w:rStyle w:val="8Exact2"/>
          <w:i/>
          <w:iCs/>
          <w:spacing w:val="-10"/>
        </w:rPr>
        <w:tab/>
      </w:r>
      <w:r>
        <w:rPr>
          <w:rStyle w:val="8Exact2"/>
          <w:i/>
          <w:iCs/>
          <w:spacing w:val="-10"/>
          <w:lang w:val="de-DE" w:eastAsia="de-DE" w:bidi="de-DE"/>
        </w:rPr>
        <w:t>n</w:t>
      </w:r>
      <w:r>
        <w:rPr>
          <w:rStyle w:val="8Exact"/>
          <w:i/>
          <w:iCs/>
          <w:spacing w:val="-10"/>
          <w:lang w:val="de-DE" w:eastAsia="de-DE" w:bidi="de-DE"/>
        </w:rPr>
        <w:t>fy</w:t>
      </w:r>
      <w:r w:rsidRPr="00A166C9">
        <w:rPr>
          <w:rStyle w:val="8Exact"/>
          <w:i/>
          <w:iCs/>
          <w:spacing w:val="-10"/>
          <w:lang w:eastAsia="de-DE" w:bidi="de-DE"/>
        </w:rPr>
        <w:tab/>
      </w:r>
      <w:r>
        <w:rPr>
          <w:rStyle w:val="8Exact"/>
          <w:i/>
          <w:iCs/>
          <w:spacing w:val="-10"/>
          <w:lang w:val="de-DE" w:eastAsia="de-DE" w:bidi="de-DE"/>
        </w:rPr>
        <w:t>ifCrt</w:t>
      </w:r>
      <w:r w:rsidRPr="00A166C9">
        <w:rPr>
          <w:rStyle w:val="8Exact"/>
          <w:i/>
          <w:iCs/>
          <w:spacing w:val="-10"/>
          <w:lang w:eastAsia="de-DE" w:bidi="de-DE"/>
        </w:rPr>
        <w:tab/>
      </w:r>
      <w:r>
        <w:rPr>
          <w:rStyle w:val="8Exact"/>
          <w:i/>
          <w:iCs/>
          <w:spacing w:val="-10"/>
        </w:rPr>
        <w:t>,</w:t>
      </w:r>
      <w:r>
        <w:rPr>
          <w:rStyle w:val="8Exact"/>
          <w:i/>
          <w:iCs/>
          <w:spacing w:val="-10"/>
        </w:rPr>
        <w:tab/>
        <w:t>иЄМ(Є</w:t>
      </w:r>
    </w:p>
    <w:p w:rsidR="00B457CA" w:rsidRDefault="00D46D44">
      <w:pPr>
        <w:framePr w:h="325" w:wrap="none" w:vAnchor="text" w:hAnchor="margin" w:x="6566" w:y="1422"/>
        <w:jc w:val="center"/>
        <w:rPr>
          <w:sz w:val="2"/>
          <w:szCs w:val="2"/>
        </w:rPr>
      </w:pPr>
      <w:r>
        <w:pict>
          <v:shape id="_x0000_i1034" type="#_x0000_t75" style="width:53.25pt;height:15.75pt">
            <v:imagedata r:id="rId62" r:href="rId63"/>
          </v:shape>
        </w:pict>
      </w:r>
    </w:p>
    <w:p w:rsidR="00B457CA" w:rsidRDefault="00D46D44">
      <w:pPr>
        <w:pStyle w:val="140"/>
        <w:framePr w:w="2258" w:h="245" w:wrap="none" w:vAnchor="text" w:hAnchor="margin" w:x="6202" w:y="4026"/>
        <w:shd w:val="clear" w:color="auto" w:fill="auto"/>
        <w:spacing w:before="0" w:after="0" w:line="210" w:lineRule="exact"/>
        <w:ind w:left="100"/>
        <w:jc w:val="left"/>
      </w:pPr>
      <w:r>
        <w:rPr>
          <w:rStyle w:val="14Exact"/>
          <w:spacing w:val="0"/>
        </w:rPr>
        <w:t xml:space="preserve">Лікар: </w:t>
      </w:r>
      <w:r>
        <w:rPr>
          <w:rStyle w:val="14Exact0"/>
          <w:spacing w:val="0"/>
        </w:rPr>
        <w:t>*с/ СС?</w:t>
      </w:r>
    </w:p>
    <w:p w:rsidR="00B457CA" w:rsidRDefault="00D46D44">
      <w:pPr>
        <w:pStyle w:val="80"/>
        <w:framePr w:w="6308" w:h="1165" w:wrap="none" w:vAnchor="text" w:hAnchor="margin" w:x="360" w:y="1330"/>
        <w:shd w:val="clear" w:color="auto" w:fill="auto"/>
        <w:tabs>
          <w:tab w:val="left" w:pos="4065"/>
        </w:tabs>
        <w:spacing w:before="0" w:after="0" w:line="260" w:lineRule="exact"/>
        <w:ind w:left="155"/>
        <w:jc w:val="both"/>
      </w:pPr>
      <w:r>
        <w:rPr>
          <w:rStyle w:val="8Exact"/>
          <w:i/>
          <w:iCs/>
          <w:spacing w:val="-10"/>
        </w:rPr>
        <w:t>Ш&amp;</w:t>
      </w:r>
      <w:r w:rsidRPr="00A166C9">
        <w:rPr>
          <w:rStyle w:val="8Exact2"/>
          <w:i/>
          <w:iCs/>
          <w:spacing w:val="-10"/>
          <w:lang w:val="ru-RU" w:eastAsia="de-DE" w:bidi="de-DE"/>
        </w:rPr>
        <w:t>*</w:t>
      </w:r>
      <w:r>
        <w:rPr>
          <w:rStyle w:val="8Exact2"/>
          <w:i/>
          <w:iCs/>
          <w:spacing w:val="-10"/>
          <w:lang w:val="de-DE" w:eastAsia="de-DE" w:bidi="de-DE"/>
        </w:rPr>
        <w:t>z</w:t>
      </w:r>
      <w:r>
        <w:rPr>
          <w:rStyle w:val="8Exact"/>
          <w:i/>
          <w:iCs/>
          <w:spacing w:val="-10"/>
        </w:rPr>
        <w:t>Ш.</w:t>
      </w:r>
      <w:r>
        <w:rPr>
          <w:rStyle w:val="8BookmanOldStyle0ptExact"/>
          <w:spacing w:val="0"/>
        </w:rPr>
        <w:t>-</w:t>
      </w:r>
      <w:r>
        <w:rPr>
          <w:rStyle w:val="8BookmanOldStyle0ptExact0"/>
          <w:spacing w:val="0"/>
        </w:rPr>
        <w:t xml:space="preserve"> </w:t>
      </w:r>
      <w:r w:rsidRPr="00A166C9">
        <w:rPr>
          <w:rStyle w:val="8LucidaSansUnicode0ptExact"/>
          <w:lang w:val="ru-RU" w:eastAsia="de-DE" w:bidi="de-DE"/>
        </w:rPr>
        <w:t>Ä</w:t>
      </w:r>
      <w:r w:rsidRPr="00A166C9">
        <w:rPr>
          <w:rStyle w:val="8LucidaSansUnicode0ptExact"/>
          <w:lang w:val="ru-RU" w:eastAsia="de-DE" w:bidi="de-DE"/>
        </w:rPr>
        <w:tab/>
      </w:r>
      <w:r>
        <w:rPr>
          <w:rStyle w:val="8Exact1"/>
          <w:i/>
          <w:iCs/>
          <w:spacing w:val="-10"/>
        </w:rPr>
        <w:t>чсГкіМУа</w:t>
      </w:r>
    </w:p>
    <w:p w:rsidR="00B457CA" w:rsidRDefault="00D46D44">
      <w:pPr>
        <w:pStyle w:val="180"/>
        <w:framePr w:w="6308" w:h="1165" w:wrap="none" w:vAnchor="text" w:hAnchor="margin" w:x="360" w:y="1330"/>
        <w:shd w:val="clear" w:color="auto" w:fill="auto"/>
        <w:spacing w:line="358" w:lineRule="exact"/>
        <w:ind w:left="140" w:right="1020"/>
        <w:jc w:val="left"/>
      </w:pPr>
      <w:r>
        <w:rPr>
          <w:rStyle w:val="1811pt0ptExact"/>
          <w:spacing w:val="0"/>
          <w:lang w:val="uk-UA" w:eastAsia="uk-UA" w:bidi="uk-UA"/>
        </w:rPr>
        <w:t xml:space="preserve">Рідина в </w:t>
      </w:r>
      <w:r>
        <w:rPr>
          <w:rStyle w:val="18Exact"/>
          <w:spacing w:val="0"/>
        </w:rPr>
        <w:t>дугласовому просторі є</w:t>
      </w:r>
      <w:r>
        <w:rPr>
          <w:rStyle w:val="18Exact0"/>
          <w:spacing w:val="0"/>
        </w:rPr>
        <w:t>, немає.</w:t>
      </w:r>
    </w:p>
    <w:p w:rsidR="00B457CA" w:rsidRDefault="00D46D44">
      <w:pPr>
        <w:pStyle w:val="180"/>
        <w:framePr w:w="6308" w:h="1165" w:wrap="none" w:vAnchor="text" w:hAnchor="margin" w:x="360" w:y="1330"/>
        <w:shd w:val="clear" w:color="auto" w:fill="auto"/>
        <w:spacing w:line="358" w:lineRule="exact"/>
        <w:ind w:left="140" w:right="1020"/>
        <w:jc w:val="left"/>
      </w:pPr>
      <w:r>
        <w:rPr>
          <w:rStyle w:val="1811pt0ptExact"/>
          <w:spacing w:val="0"/>
        </w:rPr>
        <w:t>Заключении;</w:t>
      </w:r>
    </w:p>
    <w:p w:rsidR="00B457CA" w:rsidRDefault="00D46D44">
      <w:pPr>
        <w:pStyle w:val="400"/>
        <w:framePr w:w="5607" w:h="894" w:wrap="none" w:vAnchor="text" w:hAnchor="margin" w:x="301" w:y="3161"/>
        <w:shd w:val="clear" w:color="auto" w:fill="auto"/>
        <w:tabs>
          <w:tab w:val="right" w:pos="2535"/>
          <w:tab w:val="right" w:pos="2727"/>
          <w:tab w:val="left" w:pos="2845"/>
        </w:tabs>
        <w:spacing w:line="200" w:lineRule="exact"/>
        <w:ind w:left="1900"/>
        <w:jc w:val="both"/>
      </w:pPr>
      <w:r>
        <w:rPr>
          <w:rStyle w:val="40LucidaSansUnicode0ptExact"/>
        </w:rPr>
        <w:t>7</w:t>
      </w:r>
      <w:r>
        <w:rPr>
          <w:spacing w:val="0"/>
        </w:rPr>
        <w:tab/>
      </w:r>
      <w:r>
        <w:rPr>
          <w:rStyle w:val="40LucidaSansUnicode0ptExact0"/>
        </w:rPr>
        <w:t>■</w:t>
      </w:r>
      <w:r>
        <w:rPr>
          <w:rStyle w:val="40LucidaSansUnicode0ptExact0"/>
        </w:rPr>
        <w:tab/>
        <w:t>Т</w:t>
      </w:r>
      <w:r>
        <w:rPr>
          <w:spacing w:val="0"/>
        </w:rPr>
        <w:tab/>
        <w:t>П</w:t>
      </w:r>
    </w:p>
    <w:p w:rsidR="00B457CA" w:rsidRDefault="00D46D44">
      <w:pPr>
        <w:pStyle w:val="180"/>
        <w:framePr w:w="5607" w:h="894" w:wrap="none" w:vAnchor="text" w:hAnchor="margin" w:x="301" w:y="3161"/>
        <w:shd w:val="clear" w:color="auto" w:fill="auto"/>
        <w:spacing w:line="380" w:lineRule="exact"/>
        <w:ind w:left="1900"/>
      </w:pPr>
      <w:r>
        <w:rPr>
          <w:rStyle w:val="18TrebuchetMS19pt0ptExact"/>
        </w:rPr>
        <w:t>Ь</w:t>
      </w:r>
      <w:r>
        <w:rPr>
          <w:rStyle w:val="18TrebuchetMS19pt0ptExact0"/>
        </w:rPr>
        <w:t xml:space="preserve"> </w:t>
      </w:r>
      <w:r>
        <w:rPr>
          <w:rStyle w:val="18Exact0"/>
          <w:spacing w:val="0"/>
        </w:rPr>
        <w:t>а</w:t>
      </w:r>
      <w:r>
        <w:rPr>
          <w:rStyle w:val="18Exact"/>
          <w:spacing w:val="0"/>
        </w:rPr>
        <w:t xml:space="preserve"> 2.</w:t>
      </w:r>
    </w:p>
    <w:p w:rsidR="00B457CA" w:rsidRDefault="00D46D44">
      <w:pPr>
        <w:pStyle w:val="55"/>
        <w:framePr w:w="5607" w:h="894" w:wrap="none" w:vAnchor="text" w:hAnchor="margin" w:x="301" w:y="3161"/>
        <w:shd w:val="clear" w:color="auto" w:fill="auto"/>
        <w:tabs>
          <w:tab w:val="left" w:pos="3013"/>
        </w:tabs>
        <w:spacing w:before="0" w:line="260" w:lineRule="exact"/>
        <w:ind w:left="100" w:firstLine="0"/>
      </w:pPr>
      <w:r>
        <w:rPr>
          <w:rStyle w:val="Exact"/>
        </w:rPr>
        <w:t>&lt;~-М</w:t>
      </w:r>
      <w:r>
        <w:rPr>
          <w:rStyle w:val="Exact"/>
        </w:rPr>
        <w:tab/>
      </w:r>
      <w:r>
        <w:rPr>
          <w:rStyle w:val="TrebuchetMS-2ptExact"/>
          <w:spacing w:val="-50"/>
        </w:rPr>
        <w:t>CLfaoijyU-</w:t>
      </w:r>
      <w:r>
        <w:rPr>
          <w:rStyle w:val="Exact1"/>
          <w:lang w:val="de-DE" w:eastAsia="de-DE" w:bidi="de-DE"/>
        </w:rPr>
        <w:t xml:space="preserve"> </w:t>
      </w:r>
      <w:r>
        <w:rPr>
          <w:rStyle w:val="Exact1"/>
        </w:rPr>
        <w:t>Д-^</w:t>
      </w:r>
      <w:r>
        <w:rPr>
          <w:rStyle w:val="Exact1"/>
          <w:vertAlign w:val="superscript"/>
        </w:rPr>
        <w:t>£</w:t>
      </w:r>
    </w:p>
    <w:p w:rsidR="00B457CA" w:rsidRDefault="00D46D44">
      <w:pPr>
        <w:pStyle w:val="501"/>
        <w:framePr w:w="773" w:h="260" w:wrap="none" w:vAnchor="text" w:hAnchor="margin" w:x="3344" w:y="2986"/>
        <w:shd w:val="clear" w:color="auto" w:fill="auto"/>
        <w:spacing w:line="260" w:lineRule="exact"/>
        <w:ind w:left="100"/>
      </w:pPr>
      <w:r>
        <w:rPr>
          <w:rStyle w:val="50Exact0"/>
          <w:i/>
          <w:iCs/>
          <w:spacing w:val="-30"/>
        </w:rPr>
        <w:t>XXL</w:t>
      </w:r>
    </w:p>
    <w:p w:rsidR="00B457CA" w:rsidRDefault="00D46D44">
      <w:pPr>
        <w:framePr w:h="687" w:wrap="none" w:vAnchor="text" w:hAnchor="margin" w:x="2438" w:y="2183"/>
        <w:jc w:val="center"/>
        <w:rPr>
          <w:sz w:val="2"/>
          <w:szCs w:val="2"/>
        </w:rPr>
      </w:pPr>
      <w:r>
        <w:pict>
          <v:shape id="_x0000_i1035" type="#_x0000_t75" style="width:27pt;height:35.25pt">
            <v:imagedata r:id="rId64" r:href="rId65"/>
          </v:shape>
        </w:pict>
      </w:r>
    </w:p>
    <w:p w:rsidR="00B457CA" w:rsidRDefault="00D46D44">
      <w:pPr>
        <w:pStyle w:val="6b"/>
        <w:framePr w:w="332" w:h="362" w:wrap="none" w:vAnchor="text" w:hAnchor="margin" w:x="1818" w:y="2958"/>
        <w:shd w:val="clear" w:color="auto" w:fill="auto"/>
        <w:spacing w:line="460" w:lineRule="exact"/>
      </w:pPr>
      <w:r>
        <w:rPr>
          <w:spacing w:val="-20"/>
          <w:lang w:val="uk-UA" w:eastAsia="uk-UA" w:bidi="uk-UA"/>
        </w:rPr>
        <w:t>ш.</w:t>
      </w:r>
    </w:p>
    <w:p w:rsidR="00B457CA" w:rsidRDefault="00D46D44">
      <w:pPr>
        <w:framePr w:w="480" w:h="421" w:wrap="none" w:vAnchor="text" w:hAnchor="margin" w:x="1345" w:y="2958"/>
        <w:rPr>
          <w:sz w:val="2"/>
          <w:szCs w:val="2"/>
        </w:rPr>
      </w:pPr>
      <w:r>
        <w:pict>
          <v:shape id="_x0000_i1036" type="#_x0000_t75" style="width:24pt;height:21pt">
            <v:imagedata r:id="rId66" r:href="rId67"/>
          </v:shape>
        </w:pict>
      </w:r>
    </w:p>
    <w:p w:rsidR="00B457CA" w:rsidRDefault="00D46D44">
      <w:pPr>
        <w:pStyle w:val="381"/>
        <w:framePr w:w="4237" w:h="1653" w:wrap="none" w:vAnchor="text" w:hAnchor="margin" w:x="6530" w:y="2690"/>
        <w:shd w:val="clear" w:color="auto" w:fill="auto"/>
        <w:tabs>
          <w:tab w:val="left" w:pos="2201"/>
        </w:tabs>
        <w:spacing w:line="280" w:lineRule="exact"/>
        <w:ind w:left="100"/>
        <w:jc w:val="both"/>
      </w:pPr>
      <w:r>
        <w:rPr>
          <w:rStyle w:val="38Exact"/>
          <w:spacing w:val="-20"/>
        </w:rPr>
        <w:t>я</w:t>
      </w:r>
      <w:r>
        <w:rPr>
          <w:rStyle w:val="38Exact1"/>
          <w:spacing w:val="-20"/>
          <w:vertAlign w:val="superscript"/>
        </w:rPr>
        <w:t>w</w:t>
      </w:r>
      <w:r w:rsidRPr="00A166C9">
        <w:rPr>
          <w:rStyle w:val="38Exact1"/>
          <w:spacing w:val="-20"/>
          <w:lang w:val="uk-UA"/>
        </w:rPr>
        <w:t xml:space="preserve"> </w:t>
      </w:r>
      <w:r>
        <w:rPr>
          <w:rStyle w:val="38Exact1"/>
          <w:spacing w:val="-20"/>
          <w:lang w:val="uk-UA" w:eastAsia="uk-UA" w:bidi="uk-UA"/>
        </w:rPr>
        <w:t>'</w:t>
      </w:r>
      <w:r>
        <w:rPr>
          <w:rStyle w:val="38Exact"/>
          <w:spacing w:val="-20"/>
        </w:rPr>
        <w:tab/>
        <w:t xml:space="preserve">- // </w:t>
      </w:r>
      <w:r>
        <w:rPr>
          <w:rStyle w:val="38Exact"/>
          <w:spacing w:val="-20"/>
          <w:lang w:val="de-DE" w:eastAsia="de-DE" w:bidi="de-DE"/>
        </w:rPr>
        <w:t>v</w:t>
      </w:r>
      <w:r w:rsidRPr="00A166C9">
        <w:rPr>
          <w:rStyle w:val="38Exact"/>
          <w:spacing w:val="-20"/>
          <w:lang w:eastAsia="ru-RU" w:bidi="ru-RU"/>
        </w:rPr>
        <w:t>-л</w:t>
      </w:r>
    </w:p>
    <w:p w:rsidR="00B457CA" w:rsidRDefault="00D46D44">
      <w:pPr>
        <w:pStyle w:val="80"/>
        <w:framePr w:w="4237" w:h="1653" w:wrap="none" w:vAnchor="text" w:hAnchor="margin" w:x="6530" w:y="2690"/>
        <w:shd w:val="clear" w:color="auto" w:fill="auto"/>
        <w:spacing w:before="0" w:after="553" w:line="222" w:lineRule="exact"/>
        <w:ind w:left="100" w:right="340"/>
        <w:jc w:val="left"/>
      </w:pPr>
      <w:r>
        <w:rPr>
          <w:rStyle w:val="8TimesNewRoman-1ptExact"/>
          <w:rFonts w:eastAsia="Trebuchet MS"/>
          <w:i/>
          <w:iCs/>
          <w:spacing w:val="-30"/>
        </w:rPr>
        <w:t>usJU</w:t>
      </w:r>
      <w:r w:rsidRPr="00A166C9">
        <w:rPr>
          <w:rStyle w:val="8TimesNewRoman-1ptExact"/>
          <w:rFonts w:eastAsia="Trebuchet MS"/>
          <w:i/>
          <w:iCs/>
          <w:spacing w:val="-30"/>
          <w:lang w:val="uk-UA"/>
        </w:rPr>
        <w:t>^</w:t>
      </w:r>
      <w:r>
        <w:rPr>
          <w:rStyle w:val="8TimesNewRoman-1ptExact"/>
          <w:rFonts w:eastAsia="Trebuchet MS"/>
          <w:i/>
          <w:iCs/>
          <w:spacing w:val="-30"/>
        </w:rPr>
        <w:t>lC</w:t>
      </w:r>
      <w:r w:rsidRPr="00A166C9">
        <w:rPr>
          <w:rStyle w:val="8TimesNewRoman-1ptExact"/>
          <w:rFonts w:eastAsia="Trebuchet MS"/>
          <w:i/>
          <w:iCs/>
          <w:spacing w:val="-30"/>
          <w:lang w:val="uk-UA"/>
        </w:rPr>
        <w:t>^</w:t>
      </w:r>
      <w:r w:rsidRPr="00A166C9">
        <w:rPr>
          <w:rStyle w:val="8BookmanOldStyle0ptExact0"/>
          <w:spacing w:val="0"/>
          <w:lang w:eastAsia="de-DE" w:bidi="de-DE"/>
        </w:rPr>
        <w:t xml:space="preserve"> </w:t>
      </w:r>
      <w:r>
        <w:rPr>
          <w:rStyle w:val="8BookmanOldStyle0ptExact0"/>
          <w:spacing w:val="0"/>
        </w:rPr>
        <w:t xml:space="preserve">&lt;А </w:t>
      </w:r>
      <w:r>
        <w:rPr>
          <w:rStyle w:val="8Exact"/>
          <w:i/>
          <w:iCs/>
          <w:spacing w:val="-10"/>
          <w:lang w:val="de-DE" w:eastAsia="de-DE" w:bidi="de-DE"/>
        </w:rPr>
        <w:t>ZTSL</w:t>
      </w:r>
      <w:r w:rsidRPr="00A166C9">
        <w:rPr>
          <w:rStyle w:val="8Exact"/>
          <w:i/>
          <w:iCs/>
          <w:spacing w:val="-10"/>
          <w:lang w:eastAsia="de-DE" w:bidi="de-DE"/>
        </w:rPr>
        <w:t>-^.</w:t>
      </w:r>
      <w:r>
        <w:rPr>
          <w:rStyle w:val="8Exact"/>
          <w:i/>
          <w:iCs/>
          <w:spacing w:val="-10"/>
          <w:lang w:val="de-DE" w:eastAsia="de-DE" w:bidi="de-DE"/>
        </w:rPr>
        <w:t>rs</w:t>
      </w:r>
      <w:r w:rsidRPr="00A166C9">
        <w:rPr>
          <w:rStyle w:val="8Exact"/>
          <w:i/>
          <w:iCs/>
          <w:spacing w:val="-10"/>
          <w:lang w:eastAsia="de-DE" w:bidi="de-DE"/>
        </w:rPr>
        <w:t xml:space="preserve">,, </w:t>
      </w:r>
      <w:r>
        <w:rPr>
          <w:rStyle w:val="8-2ptExact1"/>
          <w:i/>
          <w:iCs/>
          <w:spacing w:val="-50"/>
        </w:rPr>
        <w:t>шш</w:t>
      </w:r>
      <w:r>
        <w:rPr>
          <w:rStyle w:val="8-2ptExact0"/>
          <w:i/>
          <w:iCs/>
          <w:spacing w:val="-50"/>
          <w:lang w:val="uk-UA" w:eastAsia="uk-UA" w:bidi="uk-UA"/>
        </w:rPr>
        <w:t>&amp;шщ</w:t>
      </w:r>
    </w:p>
    <w:p w:rsidR="00B457CA" w:rsidRDefault="00D46D44">
      <w:pPr>
        <w:pStyle w:val="381"/>
        <w:framePr w:w="4237" w:h="1653" w:wrap="none" w:vAnchor="text" w:hAnchor="margin" w:x="6530" w:y="2690"/>
        <w:shd w:val="clear" w:color="auto" w:fill="auto"/>
        <w:spacing w:line="280" w:lineRule="exact"/>
        <w:ind w:left="100"/>
        <w:jc w:val="both"/>
      </w:pPr>
      <w:r>
        <w:rPr>
          <w:rStyle w:val="38Exact"/>
          <w:spacing w:val="-20"/>
        </w:rPr>
        <w:t>■н</w:t>
      </w:r>
    </w:p>
    <w:p w:rsidR="00B457CA" w:rsidRDefault="00D46D44">
      <w:pPr>
        <w:pStyle w:val="510"/>
        <w:framePr w:w="2125" w:h="340" w:wrap="none" w:vAnchor="text" w:hAnchor="margin" w:x="7922" w:y="1389"/>
        <w:shd w:val="clear" w:color="auto" w:fill="auto"/>
        <w:spacing w:line="210" w:lineRule="exact"/>
        <w:ind w:left="100"/>
      </w:pPr>
      <w:r>
        <w:rPr>
          <w:rStyle w:val="51105pt0ptExact"/>
          <w:spacing w:val="0"/>
        </w:rPr>
        <w:t>-</w:t>
      </w:r>
      <w:r>
        <w:rPr>
          <w:rStyle w:val="51-2ptExact"/>
        </w:rPr>
        <w:t>76</w:t>
      </w:r>
      <w:r>
        <w:rPr>
          <w:rStyle w:val="51105pt0ptExact"/>
          <w:spacing w:val="0"/>
        </w:rPr>
        <w:t xml:space="preserve">: </w:t>
      </w:r>
      <w:r>
        <w:rPr>
          <w:rStyle w:val="51Exact0"/>
          <w:b/>
          <w:bCs/>
          <w:i/>
          <w:iCs/>
          <w:spacing w:val="0"/>
        </w:rPr>
        <w:t>ЗСІМ І</w:t>
      </w: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70" w:lineRule="exact"/>
      </w:pPr>
    </w:p>
    <w:p w:rsidR="00B457CA" w:rsidRDefault="00B457CA">
      <w:pPr>
        <w:rPr>
          <w:sz w:val="2"/>
          <w:szCs w:val="2"/>
        </w:rPr>
        <w:sectPr w:rsidR="00B457CA">
          <w:type w:val="continuous"/>
          <w:pgSz w:w="16838" w:h="23810"/>
          <w:pgMar w:top="4532" w:right="2849" w:bottom="4532" w:left="2849" w:header="0" w:footer="3" w:gutter="0"/>
          <w:cols w:space="720"/>
          <w:noEndnote/>
          <w:docGrid w:linePitch="360"/>
        </w:sectPr>
      </w:pPr>
    </w:p>
    <w:p w:rsidR="00B457CA" w:rsidRDefault="00D46D44">
      <w:pPr>
        <w:pStyle w:val="55"/>
        <w:shd w:val="clear" w:color="auto" w:fill="auto"/>
        <w:spacing w:before="0" w:line="280" w:lineRule="exact"/>
        <w:ind w:left="40" w:firstLine="0"/>
      </w:pPr>
      <w:r>
        <w:rPr>
          <w:rStyle w:val="5pt"/>
        </w:rPr>
        <w:lastRenderedPageBreak/>
        <w:t>aaaaaaaa#</w:t>
      </w:r>
    </w:p>
    <w:p w:rsidR="00B457CA" w:rsidRDefault="00D46D44">
      <w:pPr>
        <w:pStyle w:val="55"/>
        <w:framePr w:h="260" w:wrap="around" w:hAnchor="margin" w:x="7132" w:y="-63"/>
        <w:shd w:val="clear" w:color="auto" w:fill="auto"/>
        <w:spacing w:before="0" w:line="260" w:lineRule="exact"/>
        <w:ind w:left="100" w:firstLine="0"/>
        <w:jc w:val="left"/>
      </w:pPr>
      <w:r w:rsidRPr="00A166C9">
        <w:rPr>
          <w:rStyle w:val="Exact"/>
          <w:lang w:val="en-US" w:eastAsia="ru-RU" w:bidi="ru-RU"/>
        </w:rPr>
        <w:t>•••••••</w:t>
      </w:r>
    </w:p>
    <w:p w:rsidR="00B457CA" w:rsidRDefault="00D46D44">
      <w:pPr>
        <w:pStyle w:val="60"/>
        <w:shd w:val="clear" w:color="auto" w:fill="auto"/>
        <w:spacing w:after="0" w:line="220" w:lineRule="exact"/>
        <w:ind w:left="40" w:firstLine="0"/>
        <w:jc w:val="both"/>
      </w:pPr>
      <w:r>
        <w:rPr>
          <w:vertAlign w:val="subscript"/>
          <w:lang w:val="en-US" w:eastAsia="en-US" w:bidi="en-US"/>
        </w:rPr>
        <w:t>t</w:t>
      </w:r>
      <w:r>
        <w:rPr>
          <w:lang w:val="en-US" w:eastAsia="en-US" w:bidi="en-US"/>
        </w:rPr>
        <w:t xml:space="preserve"> I I I I </w:t>
      </w:r>
      <w:r>
        <w:rPr>
          <w:rStyle w:val="67pt"/>
          <w:b/>
          <w:bCs/>
        </w:rPr>
        <w:t>eaaaaeaaa</w:t>
      </w:r>
    </w:p>
    <w:p w:rsidR="00B457CA" w:rsidRDefault="00D46D44">
      <w:pPr>
        <w:pStyle w:val="55"/>
        <w:shd w:val="clear" w:color="auto" w:fill="auto"/>
        <w:spacing w:before="0" w:line="280" w:lineRule="exact"/>
        <w:ind w:firstLine="0"/>
      </w:pPr>
      <w:r w:rsidRPr="00A166C9">
        <w:rPr>
          <w:rStyle w:val="5pt"/>
          <w:lang w:eastAsia="ru-RU" w:bidi="ru-RU"/>
        </w:rPr>
        <w:t>•</w:t>
      </w:r>
      <w:r>
        <w:rPr>
          <w:rStyle w:val="5pt"/>
          <w:lang w:val="ru-RU" w:eastAsia="ru-RU" w:bidi="ru-RU"/>
        </w:rPr>
        <w:t>л</w:t>
      </w:r>
      <w:r w:rsidRPr="00A166C9">
        <w:rPr>
          <w:rStyle w:val="5pt"/>
          <w:lang w:eastAsia="ru-RU" w:bidi="ru-RU"/>
        </w:rPr>
        <w:t>\</w:t>
      </w:r>
      <w:r>
        <w:rPr>
          <w:rStyle w:val="5pt"/>
          <w:lang w:val="ru-RU" w:eastAsia="ru-RU" w:bidi="ru-RU"/>
        </w:rPr>
        <w:t>а</w:t>
      </w:r>
      <w:r w:rsidRPr="00A166C9">
        <w:rPr>
          <w:rStyle w:val="5pt"/>
          <w:lang w:eastAsia="ru-RU" w:bidi="ru-RU"/>
        </w:rPr>
        <w:t>.</w:t>
      </w:r>
      <w:r>
        <w:rPr>
          <w:rStyle w:val="5pt"/>
        </w:rPr>
        <w:t>aaaaaaaaaaaaaaaaaaaaaaaaaa#!</w:t>
      </w:r>
    </w:p>
    <w:p w:rsidR="00B457CA" w:rsidRDefault="00D46D44">
      <w:pPr>
        <w:pStyle w:val="55"/>
        <w:shd w:val="clear" w:color="auto" w:fill="auto"/>
        <w:spacing w:before="0" w:line="267" w:lineRule="exact"/>
        <w:ind w:left="40" w:right="20" w:firstLine="0"/>
      </w:pPr>
      <w:r>
        <w:rPr>
          <w:rStyle w:val="BookmanOldStyle15pt4pt"/>
        </w:rPr>
        <w:t>у</w:t>
      </w:r>
      <w:r w:rsidRPr="00A166C9">
        <w:rPr>
          <w:rStyle w:val="BookmanOldStyle15pt4pt"/>
          <w:lang w:val="en-US"/>
        </w:rPr>
        <w:t xml:space="preserve">».############################«# </w:t>
      </w:r>
      <w:r>
        <w:rPr>
          <w:lang w:val="en-US" w:eastAsia="en-US" w:bidi="en-US"/>
        </w:rPr>
        <w:t xml:space="preserve">I I I I I § </w:t>
      </w:r>
      <w:r>
        <w:rPr>
          <w:lang w:val="ru-RU" w:eastAsia="ru-RU" w:bidi="ru-RU"/>
        </w:rPr>
        <w:t>Ф</w:t>
      </w:r>
      <w:r w:rsidRPr="00A166C9">
        <w:rPr>
          <w:lang w:val="en-US" w:eastAsia="ru-RU" w:bidi="ru-RU"/>
        </w:rPr>
        <w:t xml:space="preserve"> </w:t>
      </w:r>
      <w:r>
        <w:rPr>
          <w:lang w:val="en-US" w:eastAsia="en-US" w:bidi="en-US"/>
        </w:rPr>
        <w:t>a *##•••••••••••••••••••••'</w:t>
      </w:r>
    </w:p>
    <w:p w:rsidR="00B457CA" w:rsidRDefault="00D46D44">
      <w:pPr>
        <w:pStyle w:val="470"/>
        <w:keepNext/>
        <w:framePr w:dropCap="drop" w:lines="2" w:hSpace="313" w:vSpace="313" w:wrap="auto" w:vAnchor="text" w:hAnchor="text"/>
        <w:shd w:val="clear" w:color="auto" w:fill="auto"/>
        <w:spacing w:before="0" w:line="617" w:lineRule="exact"/>
        <w:ind w:left="40"/>
      </w:pPr>
      <w:r>
        <w:rPr>
          <w:rStyle w:val="475pt"/>
          <w:rFonts w:ascii="Trebuchet MS" w:eastAsia="Trebuchet MS" w:hAnsi="Trebuchet MS" w:cs="Trebuchet MS"/>
          <w:b/>
          <w:bCs/>
          <w:spacing w:val="0"/>
          <w:position w:val="-13"/>
          <w:sz w:val="96"/>
          <w:szCs w:val="96"/>
        </w:rPr>
        <w:t>§</w:t>
      </w:r>
    </w:p>
    <w:p w:rsidR="00B457CA" w:rsidRDefault="00D46D44">
      <w:pPr>
        <w:pStyle w:val="470"/>
        <w:shd w:val="clear" w:color="auto" w:fill="auto"/>
        <w:spacing w:before="0" w:after="217" w:line="267" w:lineRule="exact"/>
        <w:ind w:left="40"/>
      </w:pPr>
      <w:r>
        <w:rPr>
          <w:rStyle w:val="475pt"/>
          <w:b/>
          <w:bCs/>
        </w:rPr>
        <w:t xml:space="preserve">1a a a a a </w:t>
      </w:r>
      <w:r>
        <w:rPr>
          <w:rStyle w:val="475pt"/>
          <w:b/>
          <w:bCs/>
        </w:rPr>
        <w:t>a•••••••••••••••••••••••</w:t>
      </w:r>
    </w:p>
    <w:p w:rsidR="00B457CA" w:rsidRDefault="00D46D44">
      <w:pPr>
        <w:pStyle w:val="60"/>
        <w:shd w:val="clear" w:color="auto" w:fill="auto"/>
        <w:spacing w:after="0" w:line="220" w:lineRule="exact"/>
        <w:ind w:firstLine="0"/>
        <w:jc w:val="both"/>
        <w:sectPr w:rsidR="00B457CA">
          <w:footerReference w:type="default" r:id="rId68"/>
          <w:pgSz w:w="16838" w:h="23810"/>
          <w:pgMar w:top="7780" w:right="3662" w:bottom="5399" w:left="3680" w:header="0" w:footer="3" w:gutter="0"/>
          <w:pgNumType w:start="332"/>
          <w:cols w:space="720"/>
          <w:noEndnote/>
          <w:docGrid w:linePitch="360"/>
        </w:sectPr>
      </w:pPr>
      <w:r>
        <w:rPr>
          <w:rStyle w:val="65pt"/>
          <w:b/>
          <w:bCs/>
        </w:rPr>
        <w:t>eeaaaoaaaaaaaaaaaaaaaaaaaaaaae</w:t>
      </w:r>
    </w:p>
    <w:p w:rsidR="00B457CA" w:rsidRDefault="00D46D44">
      <w:pPr>
        <w:pStyle w:val="55"/>
        <w:framePr w:w="671" w:h="214" w:wrap="none" w:vAnchor="text" w:hAnchor="margin" w:x="8885" w:y="3"/>
        <w:shd w:val="clear" w:color="auto" w:fill="auto"/>
        <w:spacing w:before="0" w:line="260" w:lineRule="exact"/>
        <w:ind w:left="100" w:firstLine="0"/>
        <w:jc w:val="left"/>
      </w:pPr>
      <w:r w:rsidRPr="00A166C9">
        <w:rPr>
          <w:rStyle w:val="Exact"/>
          <w:lang w:val="ru-RU" w:eastAsia="en-US" w:bidi="en-US"/>
        </w:rPr>
        <w:t>• •</w:t>
      </w:r>
    </w:p>
    <w:p w:rsidR="00B457CA" w:rsidRDefault="00D46D44">
      <w:pPr>
        <w:pStyle w:val="ad"/>
        <w:framePr w:w="2408" w:h="1529" w:wrap="none" w:vAnchor="text" w:hAnchor="margin" w:x="2238" w:y="1296"/>
        <w:shd w:val="clear" w:color="auto" w:fill="000000"/>
        <w:ind w:left="20"/>
      </w:pPr>
      <w:r>
        <w:rPr>
          <w:rStyle w:val="BookmanOldStyle95pt0ptExact"/>
          <w:spacing w:val="0"/>
        </w:rPr>
        <w:t xml:space="preserve">Питание: </w:t>
      </w:r>
      <w:r w:rsidRPr="00A166C9">
        <w:rPr>
          <w:rStyle w:val="Exact3"/>
          <w:spacing w:val="-10"/>
          <w:lang w:val="ru-RU"/>
        </w:rPr>
        <w:t>9</w:t>
      </w:r>
      <w:r>
        <w:rPr>
          <w:rStyle w:val="Exact3"/>
          <w:spacing w:val="-10"/>
        </w:rPr>
        <w:t>V</w:t>
      </w:r>
      <w:r w:rsidRPr="00A166C9">
        <w:rPr>
          <w:rStyle w:val="Exact3"/>
          <w:spacing w:val="-10"/>
          <w:lang w:val="ru-RU"/>
        </w:rPr>
        <w:t xml:space="preserve"> ~ 0.6</w:t>
      </w:r>
      <w:r>
        <w:rPr>
          <w:rStyle w:val="Exact3"/>
          <w:spacing w:val="-10"/>
        </w:rPr>
        <w:t>A</w:t>
      </w:r>
      <w:r w:rsidRPr="00A166C9">
        <w:rPr>
          <w:rStyle w:val="Exact3"/>
          <w:spacing w:val="-10"/>
          <w:lang w:val="ru-RU"/>
        </w:rPr>
        <w:t xml:space="preserve"> </w:t>
      </w:r>
      <w:r>
        <w:rPr>
          <w:rStyle w:val="BookmanOldStyle95pt0ptExact"/>
          <w:spacing w:val="0"/>
        </w:rPr>
        <w:t xml:space="preserve">Данные для входа по умолчанию: </w:t>
      </w:r>
      <w:hyperlink r:id="rId69" w:history="1">
        <w:r>
          <w:rPr>
            <w:rStyle w:val="a3"/>
            <w:spacing w:val="-10"/>
          </w:rPr>
          <w:t>http://tplinkwifi.net</w:t>
        </w:r>
      </w:hyperlink>
      <w:r w:rsidRPr="00A166C9">
        <w:rPr>
          <w:rStyle w:val="Exact3"/>
          <w:spacing w:val="-10"/>
          <w:lang w:val="ru-RU"/>
        </w:rPr>
        <w:t xml:space="preserve"> </w:t>
      </w:r>
      <w:r>
        <w:rPr>
          <w:rStyle w:val="Exact3"/>
          <w:spacing w:val="-10"/>
          <w:lang w:val="ru-RU" w:eastAsia="ru-RU" w:bidi="ru-RU"/>
        </w:rPr>
        <w:t xml:space="preserve">Имя пользователя: </w:t>
      </w:r>
      <w:r>
        <w:rPr>
          <w:rStyle w:val="Exact3"/>
          <w:spacing w:val="-10"/>
        </w:rPr>
        <w:t>admin</w:t>
      </w:r>
      <w:r w:rsidRPr="00A166C9">
        <w:rPr>
          <w:rStyle w:val="Exact3"/>
          <w:spacing w:val="-10"/>
          <w:lang w:val="ru-RU"/>
        </w:rPr>
        <w:t xml:space="preserve"> </w:t>
      </w:r>
      <w:r>
        <w:rPr>
          <w:rStyle w:val="Exact3"/>
          <w:spacing w:val="-10"/>
          <w:lang w:val="ru-RU" w:eastAsia="ru-RU" w:bidi="ru-RU"/>
        </w:rPr>
        <w:t xml:space="preserve">Пароль: </w:t>
      </w:r>
      <w:r>
        <w:rPr>
          <w:rStyle w:val="Exact3"/>
          <w:spacing w:val="-10"/>
        </w:rPr>
        <w:t>admin</w:t>
      </w:r>
    </w:p>
    <w:p w:rsidR="00B457CA" w:rsidRPr="00A166C9" w:rsidRDefault="00D46D44">
      <w:pPr>
        <w:pStyle w:val="75"/>
        <w:framePr w:w="1952" w:h="337" w:wrap="none" w:vAnchor="text" w:hAnchor="margin" w:x="5326" w:y="1549"/>
        <w:shd w:val="clear" w:color="auto" w:fill="auto"/>
        <w:rPr>
          <w:lang w:val="de-DE"/>
        </w:rPr>
      </w:pPr>
      <w:r w:rsidRPr="00A166C9">
        <w:rPr>
          <w:spacing w:val="0"/>
          <w:lang w:val="de-DE"/>
        </w:rPr>
        <w:t xml:space="preserve">MoflenbTL-WR840N(RU) </w:t>
      </w:r>
      <w:r w:rsidRPr="00A166C9">
        <w:rPr>
          <w:rStyle w:val="7BookmanOldStyle0ptExact"/>
          <w:spacing w:val="-10"/>
          <w:lang w:val="de-DE"/>
        </w:rPr>
        <w:t>S/N:21</w:t>
      </w:r>
      <w:r w:rsidRPr="00A166C9">
        <w:rPr>
          <w:spacing w:val="0"/>
          <w:lang w:val="de-DE" w:eastAsia="ru-RU" w:bidi="ru-RU"/>
        </w:rPr>
        <w:t>77219001394</w:t>
      </w:r>
    </w:p>
    <w:p w:rsidR="00B457CA" w:rsidRPr="00A166C9" w:rsidRDefault="00D46D44">
      <w:pPr>
        <w:pStyle w:val="75"/>
        <w:framePr w:w="564" w:h="159" w:wrap="none" w:vAnchor="text" w:hAnchor="margin" w:x="7685" w:y="1552"/>
        <w:shd w:val="clear" w:color="auto" w:fill="auto"/>
        <w:spacing w:line="150" w:lineRule="exact"/>
        <w:jc w:val="left"/>
        <w:rPr>
          <w:lang w:val="de-DE"/>
        </w:rPr>
      </w:pPr>
      <w:r w:rsidRPr="00A166C9">
        <w:rPr>
          <w:spacing w:val="0"/>
          <w:lang w:val="de-DE"/>
        </w:rPr>
        <w:t xml:space="preserve">Ver </w:t>
      </w:r>
      <w:r w:rsidRPr="00A166C9">
        <w:rPr>
          <w:spacing w:val="0"/>
          <w:lang w:val="de-DE" w:eastAsia="ru-RU" w:bidi="ru-RU"/>
        </w:rPr>
        <w:t>4.0</w:t>
      </w:r>
    </w:p>
    <w:p w:rsidR="00B457CA" w:rsidRDefault="00D46D44">
      <w:pPr>
        <w:pStyle w:val="89"/>
        <w:framePr w:w="2770" w:h="268" w:wrap="none" w:vAnchor="text" w:hAnchor="margin" w:x="5299" w:y="2495"/>
        <w:shd w:val="clear" w:color="auto" w:fill="auto"/>
        <w:spacing w:line="220" w:lineRule="exact"/>
      </w:pPr>
      <w:r>
        <w:rPr>
          <w:rStyle w:val="8Exact3"/>
          <w:b/>
          <w:bCs/>
          <w:spacing w:val="0"/>
        </w:rPr>
        <w:t xml:space="preserve">МАС С0-25-Ё9 Ё7-88 </w:t>
      </w:r>
      <w:r>
        <w:rPr>
          <w:rStyle w:val="89pt0ptExact"/>
          <w:b/>
          <w:bCs/>
          <w:spacing w:val="0"/>
        </w:rPr>
        <w:t>6</w:t>
      </w:r>
      <w:r>
        <w:rPr>
          <w:rStyle w:val="8Exact3"/>
          <w:b/>
          <w:bCs/>
          <w:spacing w:val="0"/>
        </w:rPr>
        <w:t>С</w:t>
      </w:r>
    </w:p>
    <w:p w:rsidR="00B457CA" w:rsidRDefault="00D46D44">
      <w:pPr>
        <w:pStyle w:val="2d"/>
        <w:framePr w:w="2987" w:h="350" w:wrap="none" w:vAnchor="text" w:hAnchor="margin" w:x="5292" w:y="3035"/>
        <w:shd w:val="clear" w:color="auto" w:fill="auto"/>
        <w:spacing w:line="175" w:lineRule="exact"/>
        <w:jc w:val="both"/>
      </w:pPr>
      <w:r>
        <w:rPr>
          <w:rStyle w:val="2Exact0"/>
          <w:lang w:val="ru-RU" w:eastAsia="ru-RU" w:bidi="ru-RU"/>
        </w:rPr>
        <w:t>Пароль беспроводной сети</w:t>
      </w:r>
      <w:r w:rsidRPr="00A166C9">
        <w:rPr>
          <w:rStyle w:val="2Exact0"/>
          <w:lang w:val="ru-RU"/>
        </w:rPr>
        <w:t>/</w:t>
      </w:r>
      <w:r>
        <w:rPr>
          <w:rStyle w:val="2Exact0"/>
        </w:rPr>
        <w:t>PIN</w:t>
      </w:r>
      <w:r w:rsidRPr="00A166C9">
        <w:rPr>
          <w:rStyle w:val="2Exact0"/>
          <w:lang w:val="ru-RU"/>
        </w:rPr>
        <w:t xml:space="preserve">:05006182 </w:t>
      </w:r>
      <w:r>
        <w:rPr>
          <w:rStyle w:val="2TrebuchetMS75pt0ptExact"/>
          <w:spacing w:val="0"/>
        </w:rPr>
        <w:t>SSID</w:t>
      </w:r>
      <w:r w:rsidRPr="00A166C9">
        <w:rPr>
          <w:rStyle w:val="2TrebuchetMS75pt0ptExact"/>
          <w:spacing w:val="0"/>
          <w:lang w:val="ru-RU"/>
        </w:rPr>
        <w:t>:</w:t>
      </w:r>
      <w:r>
        <w:rPr>
          <w:rStyle w:val="2TrebuchetMS75pt0ptExact"/>
          <w:spacing w:val="0"/>
        </w:rPr>
        <w:t>TP</w:t>
      </w:r>
      <w:r w:rsidRPr="00A166C9">
        <w:rPr>
          <w:rStyle w:val="2TrebuchetMS75pt0ptExact"/>
          <w:spacing w:val="0"/>
          <w:lang w:val="ru-RU"/>
        </w:rPr>
        <w:t>-</w:t>
      </w:r>
      <w:r>
        <w:rPr>
          <w:rStyle w:val="2TrebuchetMS75pt0ptExact"/>
          <w:spacing w:val="0"/>
        </w:rPr>
        <w:t>LINK</w:t>
      </w:r>
      <w:r w:rsidRPr="00A166C9">
        <w:rPr>
          <w:rStyle w:val="2TrebuchetMS75pt0ptExact"/>
          <w:spacing w:val="0"/>
          <w:lang w:val="ru-RU"/>
        </w:rPr>
        <w:t xml:space="preserve"> 886</w:t>
      </w:r>
      <w:r>
        <w:rPr>
          <w:rStyle w:val="2TrebuchetMS75pt0ptExact"/>
          <w:spacing w:val="0"/>
        </w:rPr>
        <w:t>C</w:t>
      </w:r>
    </w:p>
    <w:p w:rsidR="00B457CA" w:rsidRDefault="00D46D44">
      <w:pPr>
        <w:framePr w:w="7650" w:h="4510" w:wrap="none" w:vAnchor="text" w:hAnchor="margin" w:x="1864" w:y="170"/>
        <w:rPr>
          <w:sz w:val="2"/>
          <w:szCs w:val="2"/>
        </w:rPr>
      </w:pPr>
      <w:r>
        <w:pict>
          <v:shape id="_x0000_i1037" type="#_x0000_t75" style="width:383.25pt;height:225.75pt">
            <v:imagedata r:id="rId70" r:href="rId71"/>
          </v:shape>
        </w:pict>
      </w:r>
    </w:p>
    <w:p w:rsidR="00B457CA" w:rsidRDefault="00D46D44">
      <w:pPr>
        <w:pStyle w:val="-20"/>
        <w:framePr w:w="2966" w:h="187" w:wrap="none" w:vAnchor="text" w:hAnchor="margin" w:x="5295" w:y="1349"/>
        <w:shd w:val="clear" w:color="auto" w:fill="auto"/>
      </w:pPr>
      <w:r>
        <w:t>2177219001394</w:t>
      </w:r>
    </w:p>
    <w:p w:rsidR="00B457CA" w:rsidRDefault="00D46D44">
      <w:pPr>
        <w:pStyle w:val="-20"/>
        <w:framePr w:w="2764" w:h="230" w:wrap="none" w:vAnchor="text" w:hAnchor="margin" w:x="5255" w:y="2262"/>
        <w:shd w:val="clear" w:color="auto" w:fill="auto"/>
      </w:pPr>
      <w:r>
        <w:t>C025E9E7886C</w:t>
      </w:r>
    </w:p>
    <w:p w:rsidR="00B457CA" w:rsidRDefault="00D46D44">
      <w:pPr>
        <w:pStyle w:val="-20"/>
        <w:framePr w:w="2476" w:h="224" w:wrap="none" w:vAnchor="text" w:hAnchor="margin" w:x="5262" w:y="2811"/>
        <w:shd w:val="clear" w:color="auto" w:fill="auto"/>
      </w:pPr>
      <w:r>
        <w:t>05006182</w:t>
      </w:r>
    </w:p>
    <w:p w:rsidR="00B457CA" w:rsidRDefault="00D46D44">
      <w:pPr>
        <w:pStyle w:val="2d"/>
        <w:framePr w:w="417" w:h="220" w:wrap="none" w:vAnchor="text" w:hAnchor="margin" w:x="4012" w:y="4174"/>
        <w:shd w:val="clear" w:color="auto" w:fill="auto"/>
        <w:spacing w:line="260" w:lineRule="exact"/>
      </w:pPr>
      <w:r>
        <w:rPr>
          <w:rStyle w:val="2Exact0"/>
        </w:rPr>
        <w:t>• •</w:t>
      </w:r>
    </w:p>
    <w:p w:rsidR="00B457CA" w:rsidRDefault="00D46D44">
      <w:pPr>
        <w:framePr w:w="1667" w:h="515" w:wrap="none" w:vAnchor="text" w:hAnchor="margin" w:x="4119" w:y="4177"/>
        <w:rPr>
          <w:sz w:val="2"/>
          <w:szCs w:val="2"/>
        </w:rPr>
      </w:pPr>
      <w:r>
        <w:pict>
          <v:shape id="_x0000_i1038" type="#_x0000_t75" style="width:84pt;height:26.25pt">
            <v:imagedata r:id="rId72" r:href="rId73"/>
          </v:shape>
        </w:pict>
      </w:r>
    </w:p>
    <w:p w:rsidR="00B457CA" w:rsidRDefault="00D46D44">
      <w:pPr>
        <w:framePr w:h="2390" w:wrap="none" w:vAnchor="text" w:hAnchor="margin" w:x="7844" w:y="4661"/>
        <w:jc w:val="center"/>
        <w:rPr>
          <w:sz w:val="2"/>
          <w:szCs w:val="2"/>
        </w:rPr>
      </w:pPr>
      <w:r>
        <w:pict>
          <v:shape id="_x0000_i1039" type="#_x0000_t75" style="width:83.25pt;height:120pt">
            <v:imagedata r:id="rId74" r:href="rId75"/>
          </v:shape>
        </w:pict>
      </w:r>
    </w:p>
    <w:p w:rsidR="00B457CA" w:rsidRDefault="00D46D44">
      <w:pPr>
        <w:pStyle w:val="55"/>
        <w:framePr w:w="6320" w:h="1784" w:wrap="none" w:vAnchor="text" w:hAnchor="margin" w:x="2757" w:y="4937"/>
        <w:shd w:val="clear" w:color="auto" w:fill="auto"/>
        <w:spacing w:before="0" w:line="260" w:lineRule="exact"/>
        <w:ind w:right="100" w:firstLine="0"/>
        <w:jc w:val="right"/>
      </w:pPr>
      <w:r>
        <w:rPr>
          <w:rStyle w:val="Exact"/>
          <w:lang w:val="en-US" w:eastAsia="en-US" w:bidi="en-US"/>
        </w:rPr>
        <w:t>••••••••••••••</w:t>
      </w:r>
    </w:p>
    <w:p w:rsidR="00B457CA" w:rsidRDefault="00D46D44">
      <w:pPr>
        <w:pStyle w:val="55"/>
        <w:framePr w:w="6320" w:h="1784" w:wrap="none" w:vAnchor="text" w:hAnchor="margin" w:x="2757" w:y="4937"/>
        <w:shd w:val="clear" w:color="auto" w:fill="auto"/>
        <w:spacing w:before="0" w:line="260" w:lineRule="exact"/>
        <w:ind w:right="260" w:firstLine="0"/>
        <w:jc w:val="right"/>
      </w:pPr>
      <w:r>
        <w:rPr>
          <w:rStyle w:val="Exact"/>
          <w:lang w:val="en-US" w:eastAsia="en-US" w:bidi="en-US"/>
        </w:rPr>
        <w:t>•••••••••••••••a</w:t>
      </w:r>
    </w:p>
    <w:p w:rsidR="00B457CA" w:rsidRDefault="00D46D44">
      <w:pPr>
        <w:pStyle w:val="520"/>
        <w:framePr w:w="6320" w:h="1784" w:wrap="none" w:vAnchor="text" w:hAnchor="margin" w:x="2757" w:y="4937"/>
        <w:shd w:val="clear" w:color="auto" w:fill="auto"/>
        <w:ind w:left="100" w:right="520"/>
      </w:pPr>
      <w:r>
        <w:rPr>
          <w:spacing w:val="70"/>
        </w:rPr>
        <w:t>aaaaaaaaaaaaaaa</w:t>
      </w:r>
    </w:p>
    <w:p w:rsidR="00B457CA" w:rsidRDefault="00D46D44">
      <w:pPr>
        <w:pStyle w:val="520"/>
        <w:framePr w:w="6320" w:h="1784" w:wrap="none" w:vAnchor="text" w:hAnchor="margin" w:x="2757" w:y="4937"/>
        <w:shd w:val="clear" w:color="auto" w:fill="auto"/>
        <w:ind w:left="1183" w:right="520" w:firstLine="0"/>
      </w:pPr>
      <w:r>
        <w:rPr>
          <w:spacing w:val="70"/>
        </w:rPr>
        <w:t>• a a itaaaaaaaa a a a•</w:t>
      </w:r>
    </w:p>
    <w:p w:rsidR="00B457CA" w:rsidRDefault="00D46D44">
      <w:pPr>
        <w:pStyle w:val="520"/>
        <w:framePr w:w="6320" w:h="1784" w:wrap="none" w:vAnchor="text" w:hAnchor="margin" w:x="2757" w:y="4937"/>
        <w:shd w:val="clear" w:color="auto" w:fill="auto"/>
        <w:ind w:left="100" w:right="520" w:firstLine="0"/>
      </w:pPr>
      <w:r>
        <w:rPr>
          <w:rStyle w:val="52-2ptExact"/>
          <w:b/>
          <w:bCs/>
          <w:spacing w:val="-50"/>
        </w:rPr>
        <w:t>a;a</w:t>
      </w:r>
      <w:r>
        <w:rPr>
          <w:rStyle w:val="52-2ptExact"/>
          <w:b/>
          <w:bCs/>
          <w:spacing w:val="-50"/>
          <w:vertAlign w:val="subscript"/>
        </w:rPr>
        <w:t>;:</w:t>
      </w:r>
      <w:r>
        <w:rPr>
          <w:rStyle w:val="52-2ptExact"/>
          <w:b/>
          <w:bCs/>
          <w:spacing w:val="-50"/>
        </w:rPr>
        <w:t>a</w:t>
      </w:r>
      <w:r>
        <w:rPr>
          <w:spacing w:val="70"/>
        </w:rPr>
        <w:t xml:space="preserve"> a a a a a a a a aaaaaaaa a«</w:t>
      </w:r>
    </w:p>
    <w:p w:rsidR="00B457CA" w:rsidRDefault="00D46D44">
      <w:pPr>
        <w:pStyle w:val="520"/>
        <w:framePr w:w="6320" w:h="1784" w:wrap="none" w:vAnchor="text" w:hAnchor="margin" w:x="2757" w:y="4937"/>
        <w:shd w:val="clear" w:color="auto" w:fill="auto"/>
        <w:spacing w:line="236" w:lineRule="exact"/>
        <w:ind w:left="620" w:right="520" w:firstLine="2000"/>
      </w:pPr>
      <w:r>
        <w:rPr>
          <w:spacing w:val="70"/>
        </w:rPr>
        <w:t>aaaiiaimaii</w:t>
      </w:r>
    </w:p>
    <w:p w:rsidR="00B457CA" w:rsidRDefault="00D46D44">
      <w:pPr>
        <w:pStyle w:val="520"/>
        <w:framePr w:w="6320" w:h="1784" w:wrap="none" w:vAnchor="text" w:hAnchor="margin" w:x="2757" w:y="4937"/>
        <w:shd w:val="clear" w:color="auto" w:fill="auto"/>
        <w:spacing w:line="236" w:lineRule="exact"/>
        <w:ind w:left="620" w:right="520" w:firstLine="0"/>
      </w:pPr>
      <w:r>
        <w:rPr>
          <w:spacing w:val="70"/>
        </w:rPr>
        <w:t>1* aaaaaaaaaaaaaaa«</w:t>
      </w:r>
    </w:p>
    <w:p w:rsidR="00B457CA" w:rsidRDefault="00D46D44">
      <w:pPr>
        <w:pStyle w:val="55"/>
        <w:framePr w:w="9323" w:h="1253" w:wrap="none" w:vAnchor="text" w:hAnchor="margin" w:x="-98" w:y="3898"/>
        <w:shd w:val="clear" w:color="auto" w:fill="auto"/>
        <w:spacing w:before="0" w:line="260" w:lineRule="exact"/>
        <w:ind w:left="120" w:firstLine="0"/>
        <w:jc w:val="left"/>
      </w:pPr>
      <w:r>
        <w:rPr>
          <w:rStyle w:val="Exact"/>
          <w:lang w:val="en-US" w:eastAsia="en-US" w:bidi="en-US"/>
        </w:rPr>
        <w:t>'</w:t>
      </w:r>
      <w:r>
        <w:rPr>
          <w:rStyle w:val="Exact"/>
          <w:lang w:val="en-US" w:eastAsia="en-US" w:bidi="en-US"/>
        </w:rPr>
        <w:t xml:space="preserve"> • • • * • •</w:t>
      </w:r>
    </w:p>
    <w:p w:rsidR="00B457CA" w:rsidRDefault="00D46D44">
      <w:pPr>
        <w:pStyle w:val="60"/>
        <w:framePr w:w="9323" w:h="1253" w:wrap="none" w:vAnchor="text" w:hAnchor="margin" w:x="-98" w:y="3898"/>
        <w:shd w:val="clear" w:color="auto" w:fill="auto"/>
        <w:spacing w:after="0" w:line="220" w:lineRule="exact"/>
        <w:ind w:left="120" w:firstLine="0"/>
        <w:jc w:val="left"/>
      </w:pPr>
      <w:r>
        <w:rPr>
          <w:rStyle w:val="65ptExact"/>
          <w:b/>
          <w:bCs/>
          <w:spacing w:val="110"/>
        </w:rPr>
        <w:t>• • • • • f I t I •</w:t>
      </w:r>
    </w:p>
    <w:p w:rsidR="00B457CA" w:rsidRDefault="00D46D44">
      <w:pPr>
        <w:pStyle w:val="55"/>
        <w:framePr w:w="9323" w:h="1253" w:wrap="none" w:vAnchor="text" w:hAnchor="margin" w:x="-98" w:y="3898"/>
        <w:shd w:val="clear" w:color="auto" w:fill="auto"/>
        <w:spacing w:before="0" w:line="260" w:lineRule="exact"/>
        <w:ind w:left="120" w:firstLine="0"/>
        <w:jc w:val="left"/>
      </w:pPr>
      <w:r>
        <w:rPr>
          <w:rStyle w:val="Exact"/>
          <w:lang w:val="en-US" w:eastAsia="en-US" w:bidi="en-US"/>
        </w:rPr>
        <w:t>►</w:t>
      </w:r>
      <w:r>
        <w:rPr>
          <w:rStyle w:val="Exact"/>
          <w:lang w:val="en-US" w:eastAsia="en-US" w:bidi="en-US"/>
        </w:rPr>
        <w:t xml:space="preserve"> • • • ••••••• • a • a</w:t>
      </w:r>
    </w:p>
    <w:p w:rsidR="00B457CA" w:rsidRDefault="00D46D44">
      <w:pPr>
        <w:pStyle w:val="55"/>
        <w:framePr w:w="9323" w:h="1253" w:wrap="none" w:vAnchor="text" w:hAnchor="margin" w:x="-98" w:y="3898"/>
        <w:shd w:val="clear" w:color="auto" w:fill="auto"/>
        <w:spacing w:before="0" w:line="260" w:lineRule="exact"/>
        <w:ind w:left="120" w:firstLine="0"/>
        <w:jc w:val="left"/>
      </w:pPr>
      <w:r>
        <w:rPr>
          <w:rStyle w:val="TrebuchetMS-2ptExact0"/>
          <w:spacing w:val="-50"/>
        </w:rPr>
        <w:t>ШЯЖ</w:t>
      </w:r>
      <w:r w:rsidRPr="00A166C9">
        <w:rPr>
          <w:rStyle w:val="Exact"/>
          <w:lang w:val="en-US" w:eastAsia="ru-RU" w:bidi="ru-RU"/>
        </w:rPr>
        <w:t xml:space="preserve"> </w:t>
      </w:r>
      <w:r>
        <w:rPr>
          <w:rStyle w:val="Exact"/>
          <w:lang w:val="en-US" w:eastAsia="en-US" w:bidi="en-US"/>
        </w:rPr>
        <w:t xml:space="preserve">•••••; </w:t>
      </w:r>
      <w:r>
        <w:rPr>
          <w:rStyle w:val="Exact"/>
          <w:lang w:val="ru-RU" w:eastAsia="ru-RU" w:bidi="ru-RU"/>
        </w:rPr>
        <w:t>Щ</w:t>
      </w:r>
      <w:r w:rsidRPr="00A166C9">
        <w:rPr>
          <w:rStyle w:val="Exact"/>
          <w:lang w:val="en-US" w:eastAsia="ru-RU" w:bidi="ru-RU"/>
        </w:rPr>
        <w:t xml:space="preserve"> ••••••••••••••••••••••»•</w:t>
      </w:r>
    </w:p>
    <w:p w:rsidR="00B457CA" w:rsidRDefault="00D46D44">
      <w:pPr>
        <w:pStyle w:val="530"/>
        <w:framePr w:w="9323" w:h="1253" w:wrap="none" w:vAnchor="text" w:hAnchor="margin" w:x="-98" w:y="3898"/>
        <w:shd w:val="clear" w:color="auto" w:fill="auto"/>
        <w:spacing w:line="320" w:lineRule="exact"/>
        <w:ind w:left="120"/>
      </w:pPr>
      <w:r>
        <w:rPr>
          <w:spacing w:val="0"/>
        </w:rPr>
        <w:t>1</w:t>
      </w:r>
      <w:r>
        <w:rPr>
          <w:rStyle w:val="53Georgia16pt0ptExact"/>
        </w:rPr>
        <w:t>1</w:t>
      </w:r>
      <w:r>
        <w:rPr>
          <w:spacing w:val="0"/>
        </w:rPr>
        <w:t xml:space="preserve"> i i </w:t>
      </w:r>
      <w:r>
        <w:rPr>
          <w:spacing w:val="0"/>
          <w:lang w:val="ru-RU" w:eastAsia="ru-RU" w:bidi="ru-RU"/>
        </w:rPr>
        <w:t>я</w:t>
      </w:r>
      <w:r w:rsidRPr="00A166C9">
        <w:rPr>
          <w:spacing w:val="0"/>
          <w:lang w:eastAsia="ru-RU" w:bidi="ru-RU"/>
        </w:rPr>
        <w:t xml:space="preserve"> </w:t>
      </w:r>
      <w:r>
        <w:rPr>
          <w:spacing w:val="0"/>
        </w:rPr>
        <w:t>I ■ • I</w:t>
      </w:r>
    </w:p>
    <w:p w:rsidR="00B457CA" w:rsidRDefault="00D46D44">
      <w:pPr>
        <w:pStyle w:val="55"/>
        <w:framePr w:w="5472" w:h="1911" w:wrap="none" w:vAnchor="text" w:hAnchor="margin" w:x="-98" w:y="4898"/>
        <w:shd w:val="clear" w:color="auto" w:fill="auto"/>
        <w:spacing w:before="0" w:line="279" w:lineRule="exact"/>
        <w:ind w:right="260" w:firstLine="0"/>
        <w:jc w:val="right"/>
      </w:pPr>
      <w:r>
        <w:rPr>
          <w:rStyle w:val="Exact"/>
          <w:lang w:val="en-US" w:eastAsia="en-US" w:bidi="en-US"/>
        </w:rPr>
        <w:t>• t• •••••••••</w:t>
      </w:r>
    </w:p>
    <w:p w:rsidR="00B457CA" w:rsidRDefault="00D46D44">
      <w:pPr>
        <w:pStyle w:val="55"/>
        <w:framePr w:w="5472" w:h="1911" w:wrap="none" w:vAnchor="text" w:hAnchor="margin" w:x="-98" w:y="4898"/>
        <w:shd w:val="clear" w:color="auto" w:fill="auto"/>
        <w:tabs>
          <w:tab w:val="right" w:pos="4536"/>
        </w:tabs>
        <w:spacing w:before="0" w:line="279" w:lineRule="exact"/>
        <w:ind w:left="100" w:firstLine="0"/>
      </w:pPr>
      <w:r>
        <w:rPr>
          <w:rStyle w:val="Exact"/>
          <w:lang w:val="ru-RU" w:eastAsia="ru-RU" w:bidi="ru-RU"/>
        </w:rPr>
        <w:t>ЦЦЦ</w:t>
      </w:r>
      <w:r>
        <w:rPr>
          <w:rStyle w:val="Exact"/>
          <w:lang w:val="ru-RU" w:eastAsia="ru-RU" w:bidi="ru-RU"/>
        </w:rPr>
        <w:tab/>
      </w:r>
      <w:r>
        <w:rPr>
          <w:rStyle w:val="Exact"/>
          <w:lang w:val="en-US" w:eastAsia="en-US" w:bidi="en-US"/>
        </w:rPr>
        <w:t xml:space="preserve">• • • </w:t>
      </w:r>
      <w:r>
        <w:rPr>
          <w:rStyle w:val="Exact"/>
          <w:lang w:val="ru-RU" w:eastAsia="ru-RU" w:bidi="ru-RU"/>
        </w:rPr>
        <w:t xml:space="preserve">ЖЦ </w:t>
      </w:r>
      <w:r>
        <w:rPr>
          <w:rStyle w:val="Exact"/>
          <w:lang w:val="en-US" w:eastAsia="en-US" w:bidi="en-US"/>
        </w:rPr>
        <w:t>t • • • •</w:t>
      </w:r>
    </w:p>
    <w:p w:rsidR="00B457CA" w:rsidRDefault="00D46D44">
      <w:pPr>
        <w:pStyle w:val="55"/>
        <w:framePr w:w="5472" w:h="1911" w:wrap="none" w:vAnchor="text" w:hAnchor="margin" w:x="-98" w:y="4898"/>
        <w:numPr>
          <w:ilvl w:val="0"/>
          <w:numId w:val="21"/>
        </w:numPr>
        <w:shd w:val="clear" w:color="auto" w:fill="auto"/>
        <w:spacing w:before="0" w:line="279" w:lineRule="exact"/>
        <w:ind w:left="100" w:firstLine="0"/>
      </w:pPr>
      <w:r>
        <w:rPr>
          <w:rStyle w:val="Exact"/>
          <w:lang w:val="en-US" w:eastAsia="en-US" w:bidi="en-US"/>
        </w:rPr>
        <w:t xml:space="preserve"> • </w:t>
      </w:r>
      <w:r>
        <w:rPr>
          <w:rStyle w:val="Exact"/>
          <w:lang w:val="ru-RU" w:eastAsia="ru-RU" w:bidi="ru-RU"/>
        </w:rPr>
        <w:t>Ш</w:t>
      </w:r>
    </w:p>
    <w:p w:rsidR="00B457CA" w:rsidRDefault="00D46D44">
      <w:pPr>
        <w:pStyle w:val="55"/>
        <w:framePr w:w="5472" w:h="1911" w:wrap="none" w:vAnchor="text" w:hAnchor="margin" w:x="-98" w:y="4898"/>
        <w:numPr>
          <w:ilvl w:val="0"/>
          <w:numId w:val="22"/>
        </w:numPr>
        <w:shd w:val="clear" w:color="auto" w:fill="auto"/>
        <w:spacing w:before="0" w:line="260" w:lineRule="exact"/>
        <w:ind w:left="100" w:firstLine="0"/>
      </w:pPr>
      <w:r>
        <w:rPr>
          <w:rStyle w:val="Exact"/>
          <w:lang w:val="en-US" w:eastAsia="en-US" w:bidi="en-US"/>
        </w:rPr>
        <w:t xml:space="preserve"> </w:t>
      </w:r>
      <w:r>
        <w:rPr>
          <w:rStyle w:val="Exact"/>
          <w:lang w:val="ru-RU" w:eastAsia="ru-RU" w:bidi="ru-RU"/>
        </w:rPr>
        <w:t>ИШ шиит</w:t>
      </w:r>
    </w:p>
    <w:p w:rsidR="00B457CA" w:rsidRDefault="00D46D44">
      <w:pPr>
        <w:pStyle w:val="55"/>
        <w:framePr w:w="5472" w:h="1911" w:wrap="none" w:vAnchor="text" w:hAnchor="margin" w:x="-98" w:y="4898"/>
        <w:shd w:val="clear" w:color="auto" w:fill="auto"/>
        <w:tabs>
          <w:tab w:val="left" w:pos="979"/>
        </w:tabs>
        <w:spacing w:before="0" w:line="260" w:lineRule="atLeast"/>
        <w:ind w:left="100" w:firstLine="0"/>
      </w:pPr>
      <w:r>
        <w:rPr>
          <w:rStyle w:val="10pt0ptExact"/>
          <w:b/>
          <w:bCs/>
          <w:sz w:val="28"/>
          <w:szCs w:val="28"/>
        </w:rPr>
        <w:t>Ш</w:t>
      </w:r>
      <w:r>
        <w:rPr>
          <w:rStyle w:val="TrebuchetMS-2ptExact0"/>
          <w:spacing w:val="-50"/>
        </w:rPr>
        <w:t>*</w:t>
      </w:r>
      <w:r>
        <w:rPr>
          <w:rStyle w:val="TrebuchetMS-2ptExact0"/>
          <w:spacing w:val="-50"/>
        </w:rPr>
        <w:tab/>
      </w:r>
      <w:r>
        <w:rPr>
          <w:rStyle w:val="TrebuchetMS-2ptExact0"/>
          <w:spacing w:val="-50"/>
          <w:lang w:val="en-US" w:eastAsia="en-US" w:bidi="en-US"/>
        </w:rPr>
        <w:t xml:space="preserve">* </w:t>
      </w:r>
      <w:r>
        <w:rPr>
          <w:rStyle w:val="Exact"/>
          <w:lang w:val="en-US" w:eastAsia="en-US" w:bidi="en-US"/>
        </w:rPr>
        <w:t xml:space="preserve">*• • </w:t>
      </w:r>
      <w:r>
        <w:rPr>
          <w:rStyle w:val="3ptExact"/>
          <w:spacing w:val="70"/>
        </w:rPr>
        <w:t>***•</w:t>
      </w:r>
    </w:p>
    <w:p w:rsidR="00B457CA" w:rsidRDefault="00D46D44">
      <w:pPr>
        <w:pStyle w:val="55"/>
        <w:framePr w:w="5472" w:h="1911" w:wrap="none" w:vAnchor="text" w:hAnchor="margin" w:x="-98" w:y="4898"/>
        <w:shd w:val="clear" w:color="auto" w:fill="auto"/>
        <w:spacing w:before="0" w:line="218" w:lineRule="exact"/>
        <w:ind w:left="780" w:right="100" w:firstLine="0"/>
        <w:jc w:val="left"/>
      </w:pPr>
      <w:r>
        <w:rPr>
          <w:rStyle w:val="Exact"/>
          <w:lang w:val="ru-RU" w:eastAsia="ru-RU" w:bidi="ru-RU"/>
        </w:rPr>
        <w:t>Лж* ИМИ—</w:t>
      </w:r>
      <w:r w:rsidRPr="00A166C9">
        <w:rPr>
          <w:rStyle w:val="Exact"/>
          <w:lang w:val="ru-RU" w:eastAsia="en-US" w:bidi="en-US"/>
        </w:rPr>
        <w:t>—</w:t>
      </w:r>
      <w:r>
        <w:rPr>
          <w:rStyle w:val="Exact"/>
          <w:lang w:val="ru-RU" w:eastAsia="ru-RU" w:bidi="ru-RU"/>
        </w:rPr>
        <w:t xml:space="preserve">и ШП </w:t>
      </w:r>
      <w:r>
        <w:rPr>
          <w:rStyle w:val="Exact"/>
          <w:lang w:val="en-US" w:eastAsia="en-US" w:bidi="en-US"/>
        </w:rPr>
        <w:t>t</w:t>
      </w:r>
      <w:r w:rsidRPr="00A166C9">
        <w:rPr>
          <w:rStyle w:val="Exact"/>
          <w:lang w:val="ru-RU" w:eastAsia="en-US" w:bidi="en-US"/>
        </w:rPr>
        <w:t>.</w:t>
      </w:r>
      <w:r>
        <w:rPr>
          <w:rStyle w:val="Exact"/>
          <w:lang w:val="en-US" w:eastAsia="en-US" w:bidi="en-US"/>
        </w:rPr>
        <w:t>f</w:t>
      </w:r>
      <w:r w:rsidRPr="00A166C9">
        <w:rPr>
          <w:rStyle w:val="Exact"/>
          <w:lang w:val="ru-RU" w:eastAsia="en-US" w:bidi="en-US"/>
        </w:rPr>
        <w:t xml:space="preserve"> </w:t>
      </w:r>
      <w:r>
        <w:rPr>
          <w:rStyle w:val="Exact"/>
          <w:lang w:val="ru-RU" w:eastAsia="ru-RU" w:bidi="ru-RU"/>
        </w:rPr>
        <w:t>а •</w:t>
      </w:r>
      <w:r>
        <w:rPr>
          <w:rStyle w:val="Exact1"/>
          <w:lang w:val="ru-RU" w:eastAsia="ru-RU" w:bidi="ru-RU"/>
        </w:rPr>
        <w:t>•■ей</w:t>
      </w:r>
      <w:r>
        <w:rPr>
          <w:rStyle w:val="Exact"/>
          <w:lang w:val="ru-RU" w:eastAsia="ru-RU" w:bidi="ru-RU"/>
        </w:rPr>
        <w:t xml:space="preserve"> </w:t>
      </w:r>
      <w:r>
        <w:rPr>
          <w:rStyle w:val="Exact"/>
          <w:lang w:val="en-US" w:eastAsia="en-US" w:bidi="en-US"/>
        </w:rPr>
        <w:t>m</w:t>
      </w: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562" w:lineRule="exact"/>
      </w:pPr>
    </w:p>
    <w:p w:rsidR="00B457CA" w:rsidRDefault="00B457CA">
      <w:pPr>
        <w:rPr>
          <w:sz w:val="2"/>
          <w:szCs w:val="2"/>
        </w:rPr>
        <w:sectPr w:rsidR="00B457CA">
          <w:type w:val="continuous"/>
          <w:pgSz w:w="16838" w:h="23810"/>
          <w:pgMar w:top="5693" w:right="3662" w:bottom="5693" w:left="3662" w:header="0" w:footer="3" w:gutter="0"/>
          <w:cols w:space="720"/>
          <w:noEndnote/>
          <w:docGrid w:linePitch="360"/>
        </w:sectPr>
      </w:pPr>
    </w:p>
    <w:p w:rsidR="00B457CA" w:rsidRDefault="00D46D44">
      <w:pPr>
        <w:pStyle w:val="120"/>
        <w:shd w:val="clear" w:color="auto" w:fill="auto"/>
        <w:spacing w:after="479" w:line="304" w:lineRule="exact"/>
        <w:ind w:left="60" w:right="40"/>
      </w:pPr>
      <w:r>
        <w:rPr>
          <w:rStyle w:val="1211pt5pt"/>
        </w:rPr>
        <w:lastRenderedPageBreak/>
        <w:t xml:space="preserve">ту, </w:t>
      </w:r>
      <w:r>
        <w:t xml:space="preserve">скла, азбесту, гашеного і </w:t>
      </w:r>
      <w:r>
        <w:rPr>
          <w:lang w:val="ru-RU" w:eastAsia="ru-RU" w:bidi="ru-RU"/>
        </w:rPr>
        <w:t xml:space="preserve">негашеного </w:t>
      </w:r>
      <w:r>
        <w:t>вапна, а також ті, хто зазнав впливу фенолу і фенолформальдегідних смол. Особли</w:t>
      </w:r>
      <w:r>
        <w:softHyphen/>
        <w:t>вого значення набувають медичні огляди в разі систематичної праці в умовах високої температури та інтенсивного теплового випромінювання.</w:t>
      </w:r>
    </w:p>
    <w:p w:rsidR="00B457CA" w:rsidRDefault="00D46D44">
      <w:pPr>
        <w:framePr w:h="426" w:wrap="notBeside" w:vAnchor="text" w:hAnchor="text" w:xAlign="center" w:y="1"/>
        <w:jc w:val="center"/>
        <w:rPr>
          <w:sz w:val="2"/>
          <w:szCs w:val="2"/>
        </w:rPr>
      </w:pPr>
      <w:r>
        <w:pict>
          <v:shape id="_x0000_i1040" type="#_x0000_t75" style="width:126pt;height:21pt">
            <v:imagedata r:id="rId76" r:href="rId77"/>
          </v:shape>
        </w:pict>
      </w:r>
    </w:p>
    <w:p w:rsidR="00B457CA" w:rsidRDefault="00B457CA">
      <w:pPr>
        <w:rPr>
          <w:sz w:val="2"/>
          <w:szCs w:val="2"/>
        </w:rPr>
      </w:pPr>
    </w:p>
    <w:p w:rsidR="00B457CA" w:rsidRDefault="00D46D44">
      <w:pPr>
        <w:pStyle w:val="107"/>
        <w:shd w:val="clear" w:color="auto" w:fill="auto"/>
        <w:spacing w:before="188" w:after="170"/>
        <w:ind w:right="20"/>
      </w:pPr>
      <w:bookmarkStart w:id="62" w:name="bookmark62"/>
      <w:r>
        <w:rPr>
          <w:rStyle w:val="10BookmanOldStyle20pt"/>
          <w:b/>
          <w:bCs/>
        </w:rPr>
        <w:t xml:space="preserve">Гігієна і </w:t>
      </w:r>
      <w:r>
        <w:t>безпека праці жінок, підлітків і літніх людей</w:t>
      </w:r>
      <w:bookmarkEnd w:id="62"/>
    </w:p>
    <w:p w:rsidR="00B457CA" w:rsidRDefault="00D46D44">
      <w:pPr>
        <w:pStyle w:val="50"/>
        <w:shd w:val="clear" w:color="auto" w:fill="auto"/>
        <w:spacing w:line="310" w:lineRule="exact"/>
        <w:ind w:left="60" w:right="40" w:firstLine="420"/>
        <w:jc w:val="both"/>
      </w:pPr>
      <w:r>
        <w:t xml:space="preserve">Забезпечення однакових прав для жінок і чоловіків має на меті створити для жінок </w:t>
      </w:r>
      <w:r>
        <w:t>можливості для розвитку творчої іні</w:t>
      </w:r>
      <w:r>
        <w:softHyphen/>
        <w:t>ціативи, активної участі в громадському житті. Однак сучасне виробництво зі складною технікою і технологією ставить під</w:t>
      </w:r>
      <w:r>
        <w:softHyphen/>
        <w:t>вищені вимоги до загальної і технічної обізнаності та профе</w:t>
      </w:r>
      <w:r>
        <w:softHyphen/>
        <w:t>сійної майстерності. Ось чому на особлив</w:t>
      </w:r>
      <w:r>
        <w:t xml:space="preserve">у увагу заслуговують питання охорони праці жінок. У кожній галузі опрацьовують і впроваджують комплексні плани з поліпшення умов, охорони </w:t>
      </w:r>
      <w:r>
        <w:rPr>
          <w:rStyle w:val="512pt0"/>
        </w:rPr>
        <w:t xml:space="preserve">праці </w:t>
      </w:r>
      <w:r>
        <w:t>і санітарно-оздоровчих заходів.</w:t>
      </w:r>
    </w:p>
    <w:p w:rsidR="00B457CA" w:rsidRDefault="00D46D44">
      <w:pPr>
        <w:pStyle w:val="50"/>
        <w:shd w:val="clear" w:color="auto" w:fill="auto"/>
        <w:spacing w:line="310" w:lineRule="exact"/>
        <w:ind w:left="60" w:right="40" w:firstLine="420"/>
        <w:jc w:val="both"/>
      </w:pPr>
      <w:r>
        <w:t>Жінки працюють у різних галузях народного господарства. Не завжди для них створю</w:t>
      </w:r>
      <w:r>
        <w:t>ють оптимальні умови праці, і то</w:t>
      </w:r>
      <w:r>
        <w:softHyphen/>
        <w:t>му на організм несприятливо впливає багато виробничих чин</w:t>
      </w:r>
      <w:r>
        <w:softHyphen/>
        <w:t>ників. У жінок, зайнятих важкою працею, можуть спостеріга</w:t>
      </w:r>
      <w:r>
        <w:softHyphen/>
        <w:t>ти різні хвороби, пов'язані з опущенням внутрішніх органів, нервовим перенапруженням, порушенням кровообігу</w:t>
      </w:r>
      <w:r>
        <w:t xml:space="preserve"> і функ</w:t>
      </w:r>
      <w:r>
        <w:softHyphen/>
        <w:t>ціонування кістково-м'язового апарату тощо.</w:t>
      </w:r>
    </w:p>
    <w:p w:rsidR="00B457CA" w:rsidRDefault="00D46D44">
      <w:pPr>
        <w:pStyle w:val="50"/>
        <w:shd w:val="clear" w:color="auto" w:fill="auto"/>
        <w:spacing w:line="310" w:lineRule="exact"/>
        <w:ind w:left="60" w:right="40" w:firstLine="420"/>
        <w:jc w:val="both"/>
      </w:pPr>
      <w:r>
        <w:t>Використання жіночої праці на виробництві висуває проб</w:t>
      </w:r>
      <w:r>
        <w:softHyphen/>
        <w:t>леми, що стосуються фізіологічних особливостей жіночого організму. Через них на організм жінок шкідливі виробничі чинники впливають більшою мірою, ні</w:t>
      </w:r>
      <w:r>
        <w:t>ж на чоловіків. Деякі отрути можуть проникати крізь плаценту і порушувати розви</w:t>
      </w:r>
      <w:r>
        <w:softHyphen/>
        <w:t>ток плода, ускладнюючи перебіг вагітності, міститися у моло</w:t>
      </w:r>
      <w:r>
        <w:softHyphen/>
        <w:t>ці матері, спричинювати безпліддя, порушувати фізіологічні функції статевих органів. Інші чинники виробничого середо</w:t>
      </w:r>
      <w:r>
        <w:softHyphen/>
        <w:t>вища також призводять у жінок до виражених наслідків. Дія отрут на організм жінок може посилюватися через частий контакт їх із засобами побутової хімії, а також значним на</w:t>
      </w:r>
      <w:r>
        <w:softHyphen/>
        <w:t>вантаженням у побуті. Важливо впроваджувати спеціальні за</w:t>
      </w:r>
      <w:r>
        <w:softHyphen/>
        <w:t>ходи стосовно профілактик</w:t>
      </w:r>
      <w:r>
        <w:t xml:space="preserve">и </w:t>
      </w:r>
      <w:r>
        <w:lastRenderedPageBreak/>
        <w:t>несприятливого впливу умов праці на жіночий організм.</w:t>
      </w:r>
    </w:p>
    <w:p w:rsidR="00B457CA" w:rsidRDefault="00D46D44">
      <w:pPr>
        <w:pStyle w:val="50"/>
        <w:shd w:val="clear" w:color="auto" w:fill="auto"/>
        <w:spacing w:line="319" w:lineRule="exact"/>
        <w:ind w:left="40" w:right="40" w:firstLine="440"/>
        <w:jc w:val="both"/>
      </w:pPr>
      <w:r>
        <w:t>Особливе значення має гігієнічна стандартизація хімічної сировини, що передбачає вилучення або обмеження дії речо</w:t>
      </w:r>
      <w:r>
        <w:softHyphen/>
        <w:t>вин, які негативно позначаються на дітородній функції. Треба розробляти науково обґрун</w:t>
      </w:r>
      <w:r>
        <w:t>товані параметри робочих місць для жінок. Гігієнічними нормативами передбачено обмежен</w:t>
      </w:r>
      <w:r>
        <w:softHyphen/>
        <w:t>ня на перенесення жінками вантажів, заборону роботи в нічну зміну під час вагітності. Після пологів надають оплачувану від</w:t>
      </w:r>
      <w:r>
        <w:softHyphen/>
        <w:t xml:space="preserve">пустку. Жінці, яка годує дитину грудаю, через </w:t>
      </w:r>
      <w:r>
        <w:t>кожні 3,5 год праці надають перерву. На виробництвах обладнують окремі приміщення для годування дитини. На підприємствах повинні бути також спеціальні кімнати гігієни. Організацією спеціаль</w:t>
      </w:r>
      <w:r>
        <w:softHyphen/>
        <w:t>ної роботи медико-санітарної частини має бути передбачена участь г</w:t>
      </w:r>
      <w:r>
        <w:t>інеколога.</w:t>
      </w:r>
    </w:p>
    <w:p w:rsidR="00B457CA" w:rsidRDefault="00D46D44">
      <w:pPr>
        <w:pStyle w:val="50"/>
        <w:shd w:val="clear" w:color="auto" w:fill="auto"/>
        <w:spacing w:line="319" w:lineRule="exact"/>
        <w:ind w:left="40" w:right="40" w:firstLine="440"/>
        <w:jc w:val="both"/>
      </w:pPr>
      <w:r>
        <w:t>А. М. Шевченко (1993) запропонував гранично допустимі навантаження для жінок (табл. 29).</w:t>
      </w:r>
    </w:p>
    <w:p w:rsidR="00B457CA" w:rsidRDefault="00D46D44">
      <w:pPr>
        <w:pStyle w:val="541"/>
        <w:shd w:val="clear" w:color="auto" w:fill="auto"/>
        <w:spacing w:after="56"/>
        <w:ind w:right="40"/>
      </w:pPr>
      <w:r>
        <w:t>Таблиця 29</w:t>
      </w:r>
    </w:p>
    <w:p w:rsidR="00B457CA" w:rsidRDefault="00D46D44">
      <w:pPr>
        <w:pStyle w:val="af"/>
        <w:framePr w:w="6787" w:wrap="notBeside" w:vAnchor="text" w:hAnchor="text" w:xAlign="center" w:y="1"/>
        <w:shd w:val="clear" w:color="auto" w:fill="auto"/>
      </w:pPr>
      <w:r>
        <w:t>Навантаження, які вважаються гранично допустимими для жінок</w:t>
      </w:r>
    </w:p>
    <w:tbl>
      <w:tblPr>
        <w:tblOverlap w:val="never"/>
        <w:tblW w:w="0" w:type="auto"/>
        <w:jc w:val="center"/>
        <w:tblLayout w:type="fixed"/>
        <w:tblCellMar>
          <w:left w:w="10" w:type="dxa"/>
          <w:right w:w="10" w:type="dxa"/>
        </w:tblCellMar>
        <w:tblLook w:val="04A0"/>
      </w:tblPr>
      <w:tblGrid>
        <w:gridCol w:w="5372"/>
        <w:gridCol w:w="1415"/>
      </w:tblGrid>
      <w:tr w:rsidR="00B457CA">
        <w:tblPrEx>
          <w:tblCellMar>
            <w:top w:w="0" w:type="dxa"/>
            <w:bottom w:w="0" w:type="dxa"/>
          </w:tblCellMar>
        </w:tblPrEx>
        <w:trPr>
          <w:trHeight w:hRule="exact" w:val="1027"/>
          <w:jc w:val="center"/>
        </w:trPr>
        <w:tc>
          <w:tcPr>
            <w:tcW w:w="5372" w:type="dxa"/>
            <w:tcBorders>
              <w:top w:val="single" w:sz="4" w:space="0" w:color="auto"/>
              <w:left w:val="single" w:sz="4" w:space="0" w:color="auto"/>
            </w:tcBorders>
            <w:shd w:val="clear" w:color="auto" w:fill="FFFFFF"/>
            <w:vAlign w:val="center"/>
          </w:tcPr>
          <w:p w:rsidR="00B457CA" w:rsidRDefault="00D46D44">
            <w:pPr>
              <w:pStyle w:val="55"/>
              <w:framePr w:w="6787" w:wrap="notBeside" w:vAnchor="text" w:hAnchor="text" w:xAlign="center" w:y="1"/>
              <w:shd w:val="clear" w:color="auto" w:fill="auto"/>
              <w:spacing w:before="0" w:line="230" w:lineRule="exact"/>
              <w:ind w:firstLine="0"/>
              <w:jc w:val="center"/>
            </w:pPr>
            <w:r>
              <w:rPr>
                <w:rStyle w:val="TrebuchetMS115pt0pt"/>
              </w:rPr>
              <w:t>Характер праці</w:t>
            </w:r>
          </w:p>
        </w:tc>
        <w:tc>
          <w:tcPr>
            <w:tcW w:w="1415"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6787" w:wrap="notBeside" w:vAnchor="text" w:hAnchor="text" w:xAlign="center" w:y="1"/>
              <w:shd w:val="clear" w:color="auto" w:fill="auto"/>
              <w:spacing w:before="0" w:line="282" w:lineRule="exact"/>
              <w:ind w:firstLine="0"/>
              <w:jc w:val="center"/>
            </w:pPr>
            <w:r>
              <w:rPr>
                <w:rStyle w:val="TrebuchetMS115pt0pt"/>
              </w:rPr>
              <w:t>Маса</w:t>
            </w:r>
          </w:p>
          <w:p w:rsidR="00B457CA" w:rsidRDefault="00D46D44">
            <w:pPr>
              <w:pStyle w:val="55"/>
              <w:framePr w:w="6787" w:wrap="notBeside" w:vAnchor="text" w:hAnchor="text" w:xAlign="center" w:y="1"/>
              <w:shd w:val="clear" w:color="auto" w:fill="auto"/>
              <w:spacing w:before="0" w:line="282" w:lineRule="exact"/>
              <w:ind w:firstLine="0"/>
              <w:jc w:val="center"/>
            </w:pPr>
            <w:r>
              <w:rPr>
                <w:rStyle w:val="TrebuchetMS115pt0pt"/>
              </w:rPr>
              <w:t>вантажу,</w:t>
            </w:r>
          </w:p>
          <w:p w:rsidR="00B457CA" w:rsidRDefault="00D46D44">
            <w:pPr>
              <w:pStyle w:val="55"/>
              <w:framePr w:w="6787" w:wrap="notBeside" w:vAnchor="text" w:hAnchor="text" w:xAlign="center" w:y="1"/>
              <w:shd w:val="clear" w:color="auto" w:fill="auto"/>
              <w:spacing w:before="0" w:line="282" w:lineRule="exact"/>
              <w:ind w:firstLine="0"/>
              <w:jc w:val="center"/>
            </w:pPr>
            <w:r>
              <w:rPr>
                <w:rStyle w:val="TrebuchetMS115pt0pt"/>
              </w:rPr>
              <w:t>кг</w:t>
            </w:r>
          </w:p>
        </w:tc>
      </w:tr>
      <w:tr w:rsidR="00B457CA">
        <w:tblPrEx>
          <w:tblCellMar>
            <w:top w:w="0" w:type="dxa"/>
            <w:bottom w:w="0" w:type="dxa"/>
          </w:tblCellMar>
        </w:tblPrEx>
        <w:trPr>
          <w:trHeight w:hRule="exact" w:val="726"/>
          <w:jc w:val="center"/>
        </w:trPr>
        <w:tc>
          <w:tcPr>
            <w:tcW w:w="5372" w:type="dxa"/>
            <w:tcBorders>
              <w:top w:val="single" w:sz="4" w:space="0" w:color="auto"/>
              <w:left w:val="single" w:sz="4" w:space="0" w:color="auto"/>
            </w:tcBorders>
            <w:shd w:val="clear" w:color="auto" w:fill="FFFFFF"/>
            <w:vAlign w:val="bottom"/>
          </w:tcPr>
          <w:p w:rsidR="00B457CA" w:rsidRDefault="00D46D44">
            <w:pPr>
              <w:pStyle w:val="55"/>
              <w:framePr w:w="6787" w:wrap="notBeside" w:vAnchor="text" w:hAnchor="text" w:xAlign="center" w:y="1"/>
              <w:shd w:val="clear" w:color="auto" w:fill="auto"/>
              <w:spacing w:before="0" w:line="310" w:lineRule="exact"/>
              <w:ind w:left="220" w:firstLine="0"/>
              <w:jc w:val="left"/>
            </w:pPr>
            <w:r>
              <w:rPr>
                <w:rStyle w:val="TrebuchetMS105pt0pt"/>
              </w:rPr>
              <w:t xml:space="preserve">Піднімання і переміщення вантажів за умови </w:t>
            </w:r>
            <w:r>
              <w:rPr>
                <w:rStyle w:val="TrebuchetMS105pt0pt"/>
              </w:rPr>
              <w:t>чергування цих процесів з іншою працею</w:t>
            </w:r>
          </w:p>
        </w:tc>
        <w:tc>
          <w:tcPr>
            <w:tcW w:w="1415" w:type="dxa"/>
            <w:tcBorders>
              <w:top w:val="single" w:sz="4" w:space="0" w:color="auto"/>
              <w:left w:val="single" w:sz="4" w:space="0" w:color="auto"/>
              <w:right w:val="single" w:sz="4" w:space="0" w:color="auto"/>
            </w:tcBorders>
            <w:shd w:val="clear" w:color="auto" w:fill="FFFFFF"/>
          </w:tcPr>
          <w:p w:rsidR="00B457CA" w:rsidRDefault="00D46D44">
            <w:pPr>
              <w:pStyle w:val="55"/>
              <w:framePr w:w="6787" w:wrap="notBeside" w:vAnchor="text" w:hAnchor="text" w:xAlign="center" w:y="1"/>
              <w:shd w:val="clear" w:color="auto" w:fill="auto"/>
              <w:spacing w:before="0" w:line="210" w:lineRule="exact"/>
              <w:ind w:firstLine="0"/>
              <w:jc w:val="center"/>
            </w:pPr>
            <w:r>
              <w:rPr>
                <w:rStyle w:val="TrebuchetMS105pt0pt"/>
              </w:rPr>
              <w:t>15</w:t>
            </w:r>
          </w:p>
        </w:tc>
      </w:tr>
      <w:tr w:rsidR="00B457CA">
        <w:tblPrEx>
          <w:tblCellMar>
            <w:top w:w="0" w:type="dxa"/>
            <w:bottom w:w="0" w:type="dxa"/>
          </w:tblCellMar>
        </w:tblPrEx>
        <w:trPr>
          <w:trHeight w:hRule="exact" w:val="419"/>
          <w:jc w:val="center"/>
        </w:trPr>
        <w:tc>
          <w:tcPr>
            <w:tcW w:w="5372" w:type="dxa"/>
            <w:tcBorders>
              <w:top w:val="single" w:sz="4" w:space="0" w:color="auto"/>
              <w:left w:val="single" w:sz="4" w:space="0" w:color="auto"/>
            </w:tcBorders>
            <w:shd w:val="clear" w:color="auto" w:fill="FFFFFF"/>
            <w:vAlign w:val="bottom"/>
          </w:tcPr>
          <w:p w:rsidR="00B457CA" w:rsidRDefault="00D46D44">
            <w:pPr>
              <w:pStyle w:val="55"/>
              <w:framePr w:w="6787" w:wrap="notBeside" w:vAnchor="text" w:hAnchor="text" w:xAlign="center" w:y="1"/>
              <w:shd w:val="clear" w:color="auto" w:fill="auto"/>
              <w:spacing w:before="0" w:line="210" w:lineRule="exact"/>
              <w:ind w:left="220" w:firstLine="0"/>
              <w:jc w:val="left"/>
            </w:pPr>
            <w:r>
              <w:rPr>
                <w:rStyle w:val="TrebuchetMS105pt0pt"/>
              </w:rPr>
              <w:t>Піднімання вантажів на висоту понад 1,5 м</w:t>
            </w:r>
          </w:p>
        </w:tc>
        <w:tc>
          <w:tcPr>
            <w:tcW w:w="1415"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6787" w:wrap="notBeside" w:vAnchor="text" w:hAnchor="text" w:xAlign="center" w:y="1"/>
              <w:shd w:val="clear" w:color="auto" w:fill="auto"/>
              <w:spacing w:before="0" w:line="210" w:lineRule="exact"/>
              <w:ind w:firstLine="0"/>
              <w:jc w:val="center"/>
            </w:pPr>
            <w:r>
              <w:rPr>
                <w:rStyle w:val="TrebuchetMS105pt0pt"/>
              </w:rPr>
              <w:t>10</w:t>
            </w:r>
          </w:p>
        </w:tc>
      </w:tr>
      <w:tr w:rsidR="00B457CA">
        <w:tblPrEx>
          <w:tblCellMar>
            <w:top w:w="0" w:type="dxa"/>
            <w:bottom w:w="0" w:type="dxa"/>
          </w:tblCellMar>
        </w:tblPrEx>
        <w:trPr>
          <w:trHeight w:hRule="exact" w:val="751"/>
          <w:jc w:val="center"/>
        </w:trPr>
        <w:tc>
          <w:tcPr>
            <w:tcW w:w="5372"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6787" w:wrap="notBeside" w:vAnchor="text" w:hAnchor="text" w:xAlign="center" w:y="1"/>
              <w:shd w:val="clear" w:color="auto" w:fill="auto"/>
              <w:spacing w:before="0" w:line="307" w:lineRule="exact"/>
              <w:ind w:left="220" w:firstLine="0"/>
              <w:jc w:val="left"/>
            </w:pPr>
            <w:r>
              <w:rPr>
                <w:rStyle w:val="TrebuchetMS105pt0pt"/>
              </w:rPr>
              <w:t>Піднімання і переміщення вантажів постійно протягом робочої зміни</w:t>
            </w:r>
          </w:p>
        </w:tc>
        <w:tc>
          <w:tcPr>
            <w:tcW w:w="1415" w:type="dxa"/>
            <w:tcBorders>
              <w:top w:val="single" w:sz="4" w:space="0" w:color="auto"/>
              <w:left w:val="single" w:sz="4" w:space="0" w:color="auto"/>
              <w:bottom w:val="single" w:sz="4" w:space="0" w:color="auto"/>
              <w:right w:val="single" w:sz="4" w:space="0" w:color="auto"/>
            </w:tcBorders>
            <w:shd w:val="clear" w:color="auto" w:fill="FFFFFF"/>
            <w:vAlign w:val="center"/>
          </w:tcPr>
          <w:p w:rsidR="00B457CA" w:rsidRDefault="00D46D44">
            <w:pPr>
              <w:pStyle w:val="55"/>
              <w:framePr w:w="6787" w:wrap="notBeside" w:vAnchor="text" w:hAnchor="text" w:xAlign="center" w:y="1"/>
              <w:shd w:val="clear" w:color="auto" w:fill="auto"/>
              <w:spacing w:before="0" w:line="210" w:lineRule="exact"/>
              <w:ind w:firstLine="0"/>
              <w:jc w:val="center"/>
            </w:pPr>
            <w:r>
              <w:rPr>
                <w:rStyle w:val="TrebuchetMS105pt0pt"/>
              </w:rPr>
              <w:t>10</w:t>
            </w:r>
          </w:p>
        </w:tc>
      </w:tr>
    </w:tbl>
    <w:p w:rsidR="00B457CA" w:rsidRDefault="00B457CA">
      <w:pPr>
        <w:rPr>
          <w:sz w:val="2"/>
          <w:szCs w:val="2"/>
        </w:rPr>
      </w:pPr>
    </w:p>
    <w:p w:rsidR="00B457CA" w:rsidRDefault="00D46D44">
      <w:pPr>
        <w:pStyle w:val="50"/>
        <w:shd w:val="clear" w:color="auto" w:fill="auto"/>
        <w:spacing w:before="108" w:line="313" w:lineRule="exact"/>
        <w:ind w:left="40" w:right="40" w:firstLine="440"/>
        <w:jc w:val="both"/>
      </w:pPr>
      <w:r>
        <w:t xml:space="preserve">Підставою для охорони праці підлітків є несприятливий вплив виробничих чинників на їхній </w:t>
      </w:r>
      <w:r>
        <w:t>організм.</w:t>
      </w:r>
    </w:p>
    <w:p w:rsidR="00B457CA" w:rsidRDefault="00D46D44">
      <w:pPr>
        <w:pStyle w:val="50"/>
        <w:shd w:val="clear" w:color="auto" w:fill="auto"/>
        <w:spacing w:line="313" w:lineRule="exact"/>
        <w:ind w:left="40" w:right="40" w:firstLine="440"/>
        <w:jc w:val="both"/>
        <w:sectPr w:rsidR="00B457CA">
          <w:pgSz w:w="16838" w:h="23810"/>
          <w:pgMar w:top="5480" w:right="4035" w:bottom="5774" w:left="4035" w:header="0" w:footer="3" w:gutter="402"/>
          <w:cols w:space="720"/>
          <w:noEndnote/>
          <w:rtlGutter/>
          <w:docGrid w:linePitch="360"/>
        </w:sectPr>
      </w:pPr>
      <w:r>
        <w:t>Охорона праці підлітків передбачає створення переліку виробництв, професій, спеціальностей і робіт, на яких забо</w:t>
      </w:r>
      <w:r>
        <w:softHyphen/>
        <w:t>роняється застосовувати працю осіб, що не досягли 18-річ</w:t>
      </w:r>
      <w:r>
        <w:softHyphen/>
        <w:t>ного віку. Не дозволяється використовувати працю під</w:t>
      </w:r>
      <w:r>
        <w:t xml:space="preserve">літків </w:t>
      </w:r>
    </w:p>
    <w:p w:rsidR="00B457CA" w:rsidRDefault="00D46D44">
      <w:pPr>
        <w:pStyle w:val="50"/>
        <w:shd w:val="clear" w:color="auto" w:fill="auto"/>
        <w:spacing w:line="313" w:lineRule="exact"/>
        <w:ind w:left="40" w:right="40" w:firstLine="440"/>
        <w:jc w:val="both"/>
      </w:pPr>
      <w:r>
        <w:lastRenderedPageBreak/>
        <w:t>на роботах із несприятливими санітарними умовами, а також на понадурочних і нічних змінах. Тривалість праці підлітків повинна бути скорочена, їм слід надавати місячні відпустки, обмежувати важкість роботи і встановити спеціальні режими праці та від</w:t>
      </w:r>
      <w:r>
        <w:t>починку. Якщо потрібно переносити вантажі про</w:t>
      </w:r>
      <w:r>
        <w:softHyphen/>
        <w:t>тягом усього робочого дня, то маса вантажу не повинна пере</w:t>
      </w:r>
      <w:r>
        <w:softHyphen/>
        <w:t>вищувати 4</w:t>
      </w:r>
      <w:r>
        <w:rPr>
          <w:rStyle w:val="595pt"/>
          <w:b/>
          <w:bCs/>
        </w:rPr>
        <w:t>,1</w:t>
      </w:r>
      <w:r>
        <w:t xml:space="preserve"> кг. Великої уваги слід надавати спеціальним ме</w:t>
      </w:r>
      <w:r>
        <w:softHyphen/>
        <w:t>дичним оглядам.</w:t>
      </w:r>
    </w:p>
    <w:p w:rsidR="00B457CA" w:rsidRDefault="00D46D44">
      <w:pPr>
        <w:pStyle w:val="50"/>
        <w:shd w:val="clear" w:color="auto" w:fill="auto"/>
        <w:spacing w:line="297" w:lineRule="exact"/>
        <w:ind w:left="40" w:right="40" w:firstLine="420"/>
        <w:jc w:val="both"/>
      </w:pPr>
      <w:r>
        <w:t xml:space="preserve">Запобігання захворюванням у осіб похилого віку набуває в наш час особливої </w:t>
      </w:r>
      <w:r>
        <w:t>актуальності, бо протягом останніх деся</w:t>
      </w:r>
      <w:r>
        <w:softHyphen/>
        <w:t>тиліть в Україні відбуваються значні демографічні зрушення у бік прискорення темпів старіння населення. Збільшилася кількість осіб віком 75 років і більше, частка населення віком 60 років і старших наближається до 25</w:t>
      </w:r>
      <w:r>
        <w:t xml:space="preserve"> %. Понад половина їх ще продовжують працювати.</w:t>
      </w:r>
    </w:p>
    <w:p w:rsidR="00B457CA" w:rsidRDefault="00D46D44">
      <w:pPr>
        <w:pStyle w:val="50"/>
        <w:shd w:val="clear" w:color="auto" w:fill="auto"/>
        <w:spacing w:line="297" w:lineRule="exact"/>
        <w:ind w:left="40" w:right="40" w:firstLine="420"/>
        <w:jc w:val="both"/>
      </w:pPr>
      <w:r>
        <w:t>З огляду на те, що в міру старіння людини змінюється фі</w:t>
      </w:r>
      <w:r>
        <w:softHyphen/>
        <w:t>зіологічний стан її організму, виникла потреба в застосуванні спеціальних заходів у галузі охорони праці літніх людей.</w:t>
      </w:r>
    </w:p>
    <w:p w:rsidR="00B457CA" w:rsidRDefault="00D46D44">
      <w:pPr>
        <w:pStyle w:val="50"/>
        <w:shd w:val="clear" w:color="auto" w:fill="auto"/>
        <w:spacing w:line="297" w:lineRule="exact"/>
        <w:ind w:left="40" w:right="40" w:firstLine="420"/>
        <w:jc w:val="both"/>
      </w:pPr>
      <w:r>
        <w:t xml:space="preserve">У літніх людей погіршується стан </w:t>
      </w:r>
      <w:r>
        <w:t>фізичного і психічного здоров'я, знижуються лабільність багатьох фізіологічних функ</w:t>
      </w:r>
      <w:r>
        <w:softHyphen/>
        <w:t>цій, а також працездатність. На цьому тлі формується високий рівень захворюваності з хронічним перебігом недуг, схильніс</w:t>
      </w:r>
      <w:r>
        <w:softHyphen/>
        <w:t>тю до загострень і ускладнень, зростає інвалідизаці</w:t>
      </w:r>
      <w:r>
        <w:t xml:space="preserve">я. Потреба в медичному обслуговуванні таких осіб у </w:t>
      </w:r>
      <w:r>
        <w:rPr>
          <w:rStyle w:val="595pt"/>
          <w:b/>
          <w:bCs/>
        </w:rPr>
        <w:t>2</w:t>
      </w:r>
      <w:r>
        <w:t>—3 рази переви</w:t>
      </w:r>
      <w:r>
        <w:softHyphen/>
        <w:t>щує аналогічний показник для людей середнього віку.</w:t>
      </w:r>
    </w:p>
    <w:p w:rsidR="00B457CA" w:rsidRDefault="00D46D44">
      <w:pPr>
        <w:pStyle w:val="50"/>
        <w:shd w:val="clear" w:color="auto" w:fill="auto"/>
        <w:spacing w:line="297" w:lineRule="exact"/>
        <w:ind w:left="40" w:right="40" w:firstLine="420"/>
        <w:jc w:val="both"/>
      </w:pPr>
      <w:r>
        <w:t>Люди літнього віку мають працювати в легших умовах, з меншим фізичним і нервово-емоційним навантаженням. Мік</w:t>
      </w:r>
      <w:r>
        <w:softHyphen/>
        <w:t xml:space="preserve">роклімат виробничих </w:t>
      </w:r>
      <w:r>
        <w:t>приміщень повинен відповідати гігієніч</w:t>
      </w:r>
      <w:r>
        <w:softHyphen/>
        <w:t>ним нормативам, приміщення — добре освітленими, без шкід</w:t>
      </w:r>
      <w:r>
        <w:softHyphen/>
        <w:t>ливих хімічних домішок у повітрі, темп роботи — довільним, їх не слід залучати до виробництва з багатозмінним графіком. Раціонально чергувати працю з відпочинко</w:t>
      </w:r>
      <w:r>
        <w:t>м.</w:t>
      </w:r>
    </w:p>
    <w:p w:rsidR="00B457CA" w:rsidRDefault="00D46D44">
      <w:pPr>
        <w:pStyle w:val="50"/>
        <w:shd w:val="clear" w:color="auto" w:fill="auto"/>
        <w:spacing w:line="297" w:lineRule="exact"/>
        <w:ind w:left="40" w:right="40" w:firstLine="420"/>
        <w:jc w:val="both"/>
      </w:pPr>
      <w:r>
        <w:t>Реабілітаційні заходи, спрямовані на збереження працездат</w:t>
      </w:r>
      <w:r>
        <w:softHyphen/>
        <w:t>ності літніх людей, передбачають також контроль лікаря за станом здоров'я працівника, визначення професійної праце</w:t>
      </w:r>
      <w:r>
        <w:softHyphen/>
        <w:t xml:space="preserve">здатності та обґрунтування оптимального для нього режиму праці і відпочинку або </w:t>
      </w:r>
      <w:r>
        <w:t>зміни діяльності.</w:t>
      </w:r>
    </w:p>
    <w:p w:rsidR="00B457CA" w:rsidRDefault="00D46D44">
      <w:pPr>
        <w:pStyle w:val="50"/>
        <w:shd w:val="clear" w:color="auto" w:fill="auto"/>
        <w:spacing w:line="297" w:lineRule="exact"/>
        <w:ind w:left="40" w:right="40" w:firstLine="420"/>
        <w:jc w:val="both"/>
      </w:pPr>
      <w:r>
        <w:t>Спостереження за ефективністю діяльності у сфері контро</w:t>
      </w:r>
      <w:r>
        <w:softHyphen/>
        <w:t>лю та запобігання шкідливому впливу виробничих чинників мають вестися методом щоденного вимірювання показників</w:t>
      </w:r>
    </w:p>
    <w:p w:rsidR="00B457CA" w:rsidRDefault="00D46D44">
      <w:pPr>
        <w:pStyle w:val="180"/>
        <w:shd w:val="clear" w:color="auto" w:fill="auto"/>
        <w:spacing w:after="481" w:line="297" w:lineRule="exact"/>
        <w:ind w:left="140" w:right="40"/>
      </w:pPr>
      <w:r>
        <w:rPr>
          <w:rStyle w:val="181"/>
        </w:rPr>
        <w:t xml:space="preserve">стану здоров'я та навколишнього виробничого </w:t>
      </w:r>
      <w:r>
        <w:rPr>
          <w:rStyle w:val="181"/>
        </w:rPr>
        <w:lastRenderedPageBreak/>
        <w:t>середовища, а також реєстра</w:t>
      </w:r>
      <w:r>
        <w:rPr>
          <w:rStyle w:val="181"/>
        </w:rPr>
        <w:t>ції та повідомлення цих даних з метою виявлен</w:t>
      </w:r>
      <w:r>
        <w:rPr>
          <w:rStyle w:val="181"/>
        </w:rPr>
        <w:softHyphen/>
        <w:t>ня змін. Важливою частиною програми професійної гігієни є планування безперервної гігієнічної оцінки трудового процесу і пов'язаних з ним умов навколишнього середовища із постій</w:t>
      </w:r>
      <w:r>
        <w:rPr>
          <w:rStyle w:val="181"/>
        </w:rPr>
        <w:softHyphen/>
        <w:t>ним спостереженням за станом здо</w:t>
      </w:r>
      <w:r>
        <w:rPr>
          <w:rStyle w:val="181"/>
        </w:rPr>
        <w:t>ров'я робітників.</w:t>
      </w:r>
    </w:p>
    <w:p w:rsidR="00B457CA" w:rsidRDefault="00D46D44">
      <w:pPr>
        <w:framePr w:h="419" w:wrap="notBeside" w:vAnchor="text" w:hAnchor="text" w:xAlign="center" w:y="1"/>
        <w:jc w:val="center"/>
        <w:rPr>
          <w:sz w:val="2"/>
          <w:szCs w:val="2"/>
        </w:rPr>
      </w:pPr>
      <w:r>
        <w:pict>
          <v:shape id="_x0000_i1041" type="#_x0000_t75" style="width:113.25pt;height:21pt">
            <v:imagedata r:id="rId78" r:href="rId79"/>
          </v:shape>
        </w:pict>
      </w:r>
    </w:p>
    <w:p w:rsidR="00B457CA" w:rsidRDefault="00B457CA">
      <w:pPr>
        <w:rPr>
          <w:sz w:val="2"/>
          <w:szCs w:val="2"/>
        </w:rPr>
      </w:pPr>
    </w:p>
    <w:p w:rsidR="00B457CA" w:rsidRDefault="00D46D44">
      <w:pPr>
        <w:pStyle w:val="151"/>
        <w:shd w:val="clear" w:color="auto" w:fill="auto"/>
        <w:spacing w:before="185" w:after="180"/>
      </w:pPr>
      <w:bookmarkStart w:id="63" w:name="bookmark63"/>
      <w:r>
        <w:t>Гігієна праці медичних працівників</w:t>
      </w:r>
      <w:bookmarkEnd w:id="63"/>
    </w:p>
    <w:p w:rsidR="00B457CA" w:rsidRDefault="00D46D44">
      <w:pPr>
        <w:pStyle w:val="50"/>
        <w:shd w:val="clear" w:color="auto" w:fill="auto"/>
        <w:spacing w:line="301" w:lineRule="exact"/>
        <w:ind w:left="20" w:right="40" w:firstLine="400"/>
        <w:jc w:val="both"/>
      </w:pPr>
      <w:r>
        <w:t>Діяльність медичних працівників залежить від професій</w:t>
      </w:r>
      <w:r>
        <w:softHyphen/>
        <w:t>ної діяльності.</w:t>
      </w:r>
    </w:p>
    <w:p w:rsidR="00B457CA" w:rsidRDefault="00D46D44">
      <w:pPr>
        <w:pStyle w:val="50"/>
        <w:shd w:val="clear" w:color="auto" w:fill="auto"/>
        <w:spacing w:line="301" w:lineRule="exact"/>
        <w:ind w:left="20" w:right="40" w:firstLine="400"/>
        <w:jc w:val="both"/>
      </w:pPr>
      <w:r>
        <w:t xml:space="preserve">Удосконалення </w:t>
      </w:r>
      <w:r>
        <w:t>їхніх умов праці після введення в практику нових технологій і обладнання сприяло підвищенню якості медичного обслуговування населення. Однак це стало також причиною того, що медичні працівники змушені працювати в нових умовах.</w:t>
      </w:r>
    </w:p>
    <w:p w:rsidR="00B457CA" w:rsidRDefault="00D46D44">
      <w:pPr>
        <w:pStyle w:val="50"/>
        <w:shd w:val="clear" w:color="auto" w:fill="auto"/>
        <w:spacing w:line="301" w:lineRule="exact"/>
        <w:ind w:left="20" w:right="40" w:firstLine="400"/>
        <w:jc w:val="both"/>
      </w:pPr>
      <w:r>
        <w:t>Медичні працівники зазнають і</w:t>
      </w:r>
      <w:r>
        <w:t>нтенсивного психічного і морального напруження, їхня праця характеризується знач</w:t>
      </w:r>
      <w:r>
        <w:softHyphen/>
        <w:t>ним інтелектуальним навантаженням, вимагає оперативної і тривалої пам'яті, фізичної сили та витривалості. Адже вони відповідають за здоров'я, і життя людей.</w:t>
      </w:r>
    </w:p>
    <w:p w:rsidR="00B457CA" w:rsidRDefault="00D46D44">
      <w:pPr>
        <w:pStyle w:val="50"/>
        <w:shd w:val="clear" w:color="auto" w:fill="auto"/>
        <w:spacing w:line="301" w:lineRule="exact"/>
        <w:ind w:left="20" w:right="40" w:firstLine="400"/>
        <w:jc w:val="both"/>
      </w:pPr>
      <w:r>
        <w:t>У процесі виробнич</w:t>
      </w:r>
      <w:r>
        <w:t>ої діяльності на організм медичних пра</w:t>
      </w:r>
      <w:r>
        <w:softHyphen/>
        <w:t>цівників діють різноманітні несприятливі чинники, а саме: ро</w:t>
      </w:r>
      <w:r>
        <w:softHyphen/>
        <w:t>бота у вимушеній позі; нервово-емоційне напруження; шкід</w:t>
      </w:r>
      <w:r>
        <w:softHyphen/>
        <w:t>ливі речовини, що входять до складу лікувальних препаратів, біологічні агенти, несприятливий мікрок</w:t>
      </w:r>
      <w:r>
        <w:t>лімат, опромінення.</w:t>
      </w:r>
    </w:p>
    <w:p w:rsidR="00B457CA" w:rsidRDefault="00D46D44">
      <w:pPr>
        <w:pStyle w:val="50"/>
        <w:shd w:val="clear" w:color="auto" w:fill="auto"/>
        <w:spacing w:line="301" w:lineRule="exact"/>
        <w:ind w:left="20" w:right="40" w:firstLine="400"/>
        <w:jc w:val="both"/>
      </w:pPr>
      <w:r>
        <w:t xml:space="preserve">Залежно від спеціалізації до лікарів ставлять різні вимоги. Для терапевтів важливими є витривалість й увага. Специфіка роботи дільничних лікарів полягає в періодичності фізичного навантаження і постійному нервово-емоційному напруженні, </w:t>
      </w:r>
      <w:r>
        <w:t>яке пов'язане з дефіцитом часу, протягом якого треба вста</w:t>
      </w:r>
      <w:r>
        <w:softHyphen/>
        <w:t>новити діагноз і призначити лікування.</w:t>
      </w:r>
    </w:p>
    <w:p w:rsidR="00B457CA" w:rsidRDefault="00D46D44">
      <w:pPr>
        <w:pStyle w:val="60"/>
        <w:shd w:val="clear" w:color="auto" w:fill="auto"/>
        <w:spacing w:after="0" w:line="300" w:lineRule="exact"/>
        <w:ind w:left="40" w:right="60" w:firstLine="0"/>
        <w:jc w:val="both"/>
      </w:pPr>
      <w:r>
        <w:rPr>
          <w:rStyle w:val="5"/>
          <w:b/>
          <w:bCs/>
        </w:rPr>
        <w:t>Діяльність фахівців хірургічного профілю пов'язана з ве</w:t>
      </w:r>
      <w:r>
        <w:rPr>
          <w:rStyle w:val="5"/>
          <w:b/>
          <w:bCs/>
        </w:rPr>
        <w:softHyphen/>
        <w:t>ликою відповідальністю, адже доводиться ризикувати здоро</w:t>
      </w:r>
      <w:r>
        <w:rPr>
          <w:rStyle w:val="5"/>
          <w:b/>
          <w:bCs/>
        </w:rPr>
        <w:softHyphen/>
        <w:t xml:space="preserve">в'ям і життям інших людей, часом самостійно </w:t>
      </w:r>
      <w:r>
        <w:rPr>
          <w:rStyle w:val="5"/>
          <w:b/>
          <w:bCs/>
        </w:rPr>
        <w:t>приймати тер</w:t>
      </w:r>
      <w:r>
        <w:rPr>
          <w:rStyle w:val="5"/>
          <w:b/>
          <w:bCs/>
        </w:rPr>
        <w:softHyphen/>
        <w:t>мінові рішення. Тут треба велика фізична сила, витривалість, майстерність, значне напруження органа зору.</w:t>
      </w:r>
    </w:p>
    <w:p w:rsidR="00B457CA" w:rsidRDefault="00D46D44">
      <w:pPr>
        <w:pStyle w:val="60"/>
        <w:shd w:val="clear" w:color="auto" w:fill="auto"/>
        <w:spacing w:after="0" w:line="300" w:lineRule="exact"/>
        <w:ind w:left="40" w:right="60" w:firstLine="400"/>
        <w:jc w:val="both"/>
      </w:pPr>
      <w:r>
        <w:rPr>
          <w:rStyle w:val="61"/>
          <w:b/>
          <w:bCs/>
        </w:rPr>
        <w:t>Лікар-анестезіолог дізнається про стан хворого на підставі показників апаратури. Він повинен швидко зафіксувати у па</w:t>
      </w:r>
      <w:r>
        <w:rPr>
          <w:rStyle w:val="61"/>
          <w:b/>
          <w:bCs/>
        </w:rPr>
        <w:softHyphen/>
        <w:t xml:space="preserve">м'яті </w:t>
      </w:r>
      <w:r>
        <w:rPr>
          <w:rStyle w:val="61"/>
          <w:b/>
          <w:bCs/>
        </w:rPr>
        <w:lastRenderedPageBreak/>
        <w:t>інформацію, тр</w:t>
      </w:r>
      <w:r>
        <w:rPr>
          <w:rStyle w:val="61"/>
          <w:b/>
          <w:bCs/>
        </w:rPr>
        <w:t>ансформувати її і швидко діяти, бо від цього залежать наслідки операції.</w:t>
      </w:r>
    </w:p>
    <w:p w:rsidR="00B457CA" w:rsidRDefault="00D46D44">
      <w:pPr>
        <w:pStyle w:val="60"/>
        <w:shd w:val="clear" w:color="auto" w:fill="auto"/>
        <w:spacing w:after="0" w:line="300" w:lineRule="exact"/>
        <w:ind w:left="40" w:right="60" w:firstLine="400"/>
        <w:jc w:val="both"/>
      </w:pPr>
      <w:r>
        <w:rPr>
          <w:rStyle w:val="61"/>
          <w:b/>
          <w:bCs/>
        </w:rPr>
        <w:t>До лікаря "Швидкої допомоги" ставлять особливі вимоги: він зобов'язаний діагностувати хворобу, прийняти правильне рішення, виконати діагностичні та лікувальні маніпуляції.</w:t>
      </w:r>
    </w:p>
    <w:p w:rsidR="00B457CA" w:rsidRDefault="00D46D44">
      <w:pPr>
        <w:pStyle w:val="60"/>
        <w:shd w:val="clear" w:color="auto" w:fill="auto"/>
        <w:spacing w:after="0" w:line="300" w:lineRule="exact"/>
        <w:ind w:left="40" w:right="60" w:firstLine="400"/>
        <w:jc w:val="both"/>
      </w:pPr>
      <w:r>
        <w:rPr>
          <w:rStyle w:val="61"/>
          <w:b/>
          <w:bCs/>
        </w:rPr>
        <w:t xml:space="preserve">Для лікаря </w:t>
      </w:r>
      <w:r>
        <w:rPr>
          <w:rStyle w:val="61"/>
          <w:b/>
          <w:bCs/>
        </w:rPr>
        <w:t>"Швидкої допомоги" характерний нерегульова- ний розподіл навантаження у процесі роботи, що залежить від кількості викликів. Треба негайно розпізнати недугу, прийняти відповідальні рішення, чітко і швидко виконати діагностичні й лікувальні маніпуляції. Ліка</w:t>
      </w:r>
      <w:r>
        <w:rPr>
          <w:rStyle w:val="61"/>
          <w:b/>
          <w:bCs/>
        </w:rPr>
        <w:t xml:space="preserve">р </w:t>
      </w:r>
      <w:r>
        <w:rPr>
          <w:rStyle w:val="612pt1"/>
        </w:rPr>
        <w:t>“</w:t>
      </w:r>
      <w:r>
        <w:rPr>
          <w:rStyle w:val="612pt2"/>
        </w:rPr>
        <w:t>Швидк</w:t>
      </w:r>
      <w:r>
        <w:rPr>
          <w:rStyle w:val="612pt1"/>
        </w:rPr>
        <w:t xml:space="preserve">ої </w:t>
      </w:r>
      <w:r>
        <w:rPr>
          <w:rStyle w:val="61"/>
          <w:b/>
          <w:bCs/>
        </w:rPr>
        <w:t>допомоги" не має мож</w:t>
      </w:r>
      <w:r>
        <w:rPr>
          <w:rStyle w:val="61"/>
          <w:b/>
          <w:bCs/>
        </w:rPr>
        <w:softHyphen/>
        <w:t>ливості проконсультуватися і вимушений приймати рішення самостійно. Добові чергування, нічна праця є причиною пору</w:t>
      </w:r>
      <w:r>
        <w:rPr>
          <w:rStyle w:val="61"/>
          <w:b/>
          <w:bCs/>
        </w:rPr>
        <w:softHyphen/>
        <w:t>шення закономірностей періодики фізіологічних функцій орга</w:t>
      </w:r>
      <w:r>
        <w:rPr>
          <w:rStyle w:val="61"/>
          <w:b/>
          <w:bCs/>
        </w:rPr>
        <w:softHyphen/>
        <w:t>нізму лікаря.</w:t>
      </w:r>
    </w:p>
    <w:p w:rsidR="00B457CA" w:rsidRDefault="00D46D44">
      <w:pPr>
        <w:pStyle w:val="60"/>
        <w:shd w:val="clear" w:color="auto" w:fill="auto"/>
        <w:spacing w:after="0" w:line="300" w:lineRule="exact"/>
        <w:ind w:left="40" w:right="60" w:firstLine="400"/>
        <w:jc w:val="both"/>
      </w:pPr>
      <w:r>
        <w:rPr>
          <w:rStyle w:val="61"/>
          <w:b/>
          <w:bCs/>
        </w:rPr>
        <w:t>Вимушена поза як несприятливий чинни</w:t>
      </w:r>
      <w:r>
        <w:rPr>
          <w:rStyle w:val="61"/>
          <w:b/>
          <w:bCs/>
        </w:rPr>
        <w:t>к характерна для хірургів, стоматологів, оториноларингологів. Тривале положен</w:t>
      </w:r>
      <w:r>
        <w:rPr>
          <w:rStyle w:val="61"/>
          <w:b/>
          <w:bCs/>
        </w:rPr>
        <w:softHyphen/>
        <w:t>ня стоячи і сидячи може призвести до варикозного розши</w:t>
      </w:r>
      <w:r>
        <w:rPr>
          <w:rStyle w:val="61"/>
          <w:b/>
          <w:bCs/>
        </w:rPr>
        <w:softHyphen/>
        <w:t>рення вен нижніх кінцівок та до плоскостопості, а також до застою в ділянці малого тазу. Крім того, може сформуватися "робо</w:t>
      </w:r>
      <w:r>
        <w:rPr>
          <w:rStyle w:val="61"/>
          <w:b/>
          <w:bCs/>
        </w:rPr>
        <w:t>чий горб" — один із частих симптомів у хірургів та сто</w:t>
      </w:r>
      <w:r>
        <w:rPr>
          <w:rStyle w:val="61"/>
          <w:b/>
          <w:bCs/>
        </w:rPr>
        <w:softHyphen/>
        <w:t>матологів. Оптимальною є така поза, за якої лікар може змі</w:t>
      </w:r>
      <w:r>
        <w:rPr>
          <w:rStyle w:val="61"/>
          <w:b/>
          <w:bCs/>
        </w:rPr>
        <w:softHyphen/>
        <w:t>нювати положення тіла, чергуючи пози сидячи і стоячи.</w:t>
      </w:r>
    </w:p>
    <w:p w:rsidR="00B457CA" w:rsidRDefault="00D46D44">
      <w:pPr>
        <w:pStyle w:val="60"/>
        <w:shd w:val="clear" w:color="auto" w:fill="auto"/>
        <w:spacing w:after="0" w:line="300" w:lineRule="exact"/>
        <w:ind w:left="40" w:right="60" w:firstLine="400"/>
        <w:jc w:val="both"/>
      </w:pPr>
      <w:r>
        <w:rPr>
          <w:rStyle w:val="61"/>
          <w:b/>
          <w:bCs/>
        </w:rPr>
        <w:t>У лікарів радіологічних відділень можуть виникнути в орга</w:t>
      </w:r>
      <w:r>
        <w:rPr>
          <w:rStyle w:val="61"/>
          <w:b/>
          <w:bCs/>
        </w:rPr>
        <w:softHyphen/>
        <w:t>нізмі зміни, спричинені іонізу</w:t>
      </w:r>
      <w:r>
        <w:rPr>
          <w:rStyle w:val="61"/>
          <w:b/>
          <w:bCs/>
        </w:rPr>
        <w:t>ючим випромінюванням.</w:t>
      </w:r>
    </w:p>
    <w:p w:rsidR="00B457CA" w:rsidRDefault="00D46D44">
      <w:pPr>
        <w:pStyle w:val="60"/>
        <w:shd w:val="clear" w:color="auto" w:fill="auto"/>
        <w:spacing w:after="0" w:line="300" w:lineRule="exact"/>
        <w:ind w:left="40" w:right="60" w:firstLine="400"/>
        <w:jc w:val="both"/>
      </w:pPr>
      <w:r>
        <w:rPr>
          <w:rStyle w:val="61"/>
          <w:b/>
          <w:bCs/>
        </w:rPr>
        <w:t>Профілактика несприятливих наслідків повинна охоплю</w:t>
      </w:r>
      <w:r>
        <w:rPr>
          <w:rStyle w:val="61"/>
          <w:b/>
          <w:bCs/>
        </w:rPr>
        <w:softHyphen/>
        <w:t>вати проблеми раціональної організації робочих місць і ство</w:t>
      </w:r>
      <w:r>
        <w:rPr>
          <w:rStyle w:val="61"/>
          <w:b/>
          <w:bCs/>
        </w:rPr>
        <w:softHyphen/>
        <w:t>рення відповідних умов для роботи лікарів, які відповідали б санітарно-гігієнічним вимогам.</w:t>
      </w:r>
    </w:p>
    <w:p w:rsidR="00B457CA" w:rsidRDefault="00D46D44">
      <w:pPr>
        <w:pStyle w:val="60"/>
        <w:shd w:val="clear" w:color="auto" w:fill="auto"/>
        <w:spacing w:after="0" w:line="300" w:lineRule="exact"/>
        <w:ind w:left="40" w:right="60" w:firstLine="400"/>
        <w:jc w:val="both"/>
      </w:pPr>
      <w:r>
        <w:rPr>
          <w:rStyle w:val="61"/>
          <w:b/>
          <w:bCs/>
        </w:rPr>
        <w:t xml:space="preserve">Для запобігання ускладненням, </w:t>
      </w:r>
      <w:r>
        <w:rPr>
          <w:rStyle w:val="61"/>
          <w:b/>
          <w:bCs/>
        </w:rPr>
        <w:t>зумовленим вимушеним положенням тіла, треба раціонально обладнати робоче місце (з використанням спеціально сконструйованих меблів та при</w:t>
      </w:r>
      <w:r>
        <w:rPr>
          <w:rStyle w:val="61"/>
          <w:b/>
          <w:bCs/>
        </w:rPr>
        <w:softHyphen/>
        <w:t>строїв).</w:t>
      </w:r>
    </w:p>
    <w:p w:rsidR="00B457CA" w:rsidRDefault="00D46D44">
      <w:pPr>
        <w:pStyle w:val="60"/>
        <w:shd w:val="clear" w:color="auto" w:fill="auto"/>
        <w:spacing w:after="0" w:line="300" w:lineRule="exact"/>
        <w:ind w:left="40" w:right="60" w:firstLine="400"/>
        <w:jc w:val="both"/>
        <w:sectPr w:rsidR="00B457CA">
          <w:footerReference w:type="even" r:id="rId80"/>
          <w:footerReference w:type="default" r:id="rId81"/>
          <w:pgSz w:w="16838" w:h="23810"/>
          <w:pgMar w:top="5480" w:right="4035" w:bottom="5774" w:left="4035" w:header="0" w:footer="3" w:gutter="402"/>
          <w:cols w:space="720"/>
          <w:noEndnote/>
          <w:titlePg/>
          <w:docGrid w:linePitch="360"/>
        </w:sectPr>
      </w:pPr>
      <w:r>
        <w:rPr>
          <w:rStyle w:val="61"/>
          <w:b/>
          <w:bCs/>
        </w:rPr>
        <w:t xml:space="preserve">У медичних працівників </w:t>
      </w:r>
      <w:r>
        <w:rPr>
          <w:rStyle w:val="61"/>
          <w:b/>
          <w:bCs/>
        </w:rPr>
        <w:t>може бути медикаментозна алергія через забруднення повітря робочих приміщень лікарськими препаратами. Тому важливо влаштувати вентиляцію і користу</w:t>
      </w:r>
      <w:r>
        <w:rPr>
          <w:rStyle w:val="61"/>
          <w:b/>
          <w:bCs/>
        </w:rPr>
        <w:softHyphen/>
        <w:t>ватися під час роботи гумовими рукавичками та респіраторами.</w:t>
      </w:r>
    </w:p>
    <w:p w:rsidR="00B457CA" w:rsidRDefault="00D46D44">
      <w:pPr>
        <w:pStyle w:val="180"/>
        <w:shd w:val="clear" w:color="auto" w:fill="auto"/>
        <w:spacing w:line="348" w:lineRule="exact"/>
        <w:ind w:left="20" w:right="320" w:firstLine="440"/>
      </w:pPr>
      <w:r>
        <w:rPr>
          <w:rStyle w:val="181"/>
        </w:rPr>
        <w:lastRenderedPageBreak/>
        <w:t>Аби запобігти патогенному впливу на організм лік</w:t>
      </w:r>
      <w:r>
        <w:rPr>
          <w:rStyle w:val="181"/>
        </w:rPr>
        <w:t>аря бак</w:t>
      </w:r>
      <w:r>
        <w:rPr>
          <w:rStyle w:val="181"/>
        </w:rPr>
        <w:softHyphen/>
        <w:t>терій, що містяться в повітрі лікувальних закладів, регулярно проводять комплекс санітарно-протиепідемічних заходів. Особ</w:t>
      </w:r>
      <w:r>
        <w:rPr>
          <w:rStyle w:val="181"/>
        </w:rPr>
        <w:softHyphen/>
        <w:t>ливо часто контактують з хворими на інфекційні недуги інфек</w:t>
      </w:r>
      <w:r>
        <w:rPr>
          <w:rStyle w:val="181"/>
        </w:rPr>
        <w:softHyphen/>
        <w:t xml:space="preserve">ціоністи, дільничні терапевти, </w:t>
      </w:r>
      <w:r>
        <w:rPr>
          <w:rStyle w:val="181"/>
          <w:lang w:val="ru-RU" w:eastAsia="ru-RU" w:bidi="ru-RU"/>
        </w:rPr>
        <w:t xml:space="preserve">оториноларингологи </w:t>
      </w:r>
      <w:r>
        <w:rPr>
          <w:rStyle w:val="181"/>
        </w:rPr>
        <w:t>і стома</w:t>
      </w:r>
      <w:r>
        <w:rPr>
          <w:rStyle w:val="181"/>
        </w:rPr>
        <w:softHyphen/>
      </w:r>
      <w:r>
        <w:rPr>
          <w:rStyle w:val="181"/>
        </w:rPr>
        <w:lastRenderedPageBreak/>
        <w:t xml:space="preserve">тологи. </w:t>
      </w:r>
      <w:r>
        <w:rPr>
          <w:rStyle w:val="181"/>
        </w:rPr>
        <w:t>Ось чому рівень гострих простудних та інфекц</w:t>
      </w:r>
      <w:r>
        <w:rPr>
          <w:rStyle w:val="182"/>
        </w:rPr>
        <w:t>ійни</w:t>
      </w:r>
      <w:r>
        <w:rPr>
          <w:rStyle w:val="181"/>
        </w:rPr>
        <w:t>х захворювань у них значно вищий, ніж у лікарів інших фахів.</w:t>
      </w:r>
    </w:p>
    <w:p w:rsidR="00B457CA" w:rsidRDefault="00D46D44">
      <w:pPr>
        <w:pStyle w:val="180"/>
        <w:shd w:val="clear" w:color="auto" w:fill="auto"/>
        <w:spacing w:line="348" w:lineRule="exact"/>
        <w:ind w:left="20" w:right="320" w:firstLine="440"/>
      </w:pPr>
      <w:r>
        <w:rPr>
          <w:rStyle w:val="181"/>
        </w:rPr>
        <w:t>До санітарно-протиепідемічних заходів, які забезпечують чистоту повітря у лікарняних приміщеннях, належать венти</w:t>
      </w:r>
      <w:r>
        <w:rPr>
          <w:rStyle w:val="181"/>
        </w:rPr>
        <w:softHyphen/>
        <w:t xml:space="preserve">ляція, аерація, дезінфекція за </w:t>
      </w:r>
      <w:r>
        <w:rPr>
          <w:rStyle w:val="181"/>
        </w:rPr>
        <w:t>допомогою ультрафіолетового опромінення та хімічних речовин. Температурно-вологісний режим забезпечується панельним і водяним опаленням.</w:t>
      </w:r>
    </w:p>
    <w:p w:rsidR="00B457CA" w:rsidRDefault="00D46D44">
      <w:pPr>
        <w:pStyle w:val="180"/>
        <w:shd w:val="clear" w:color="auto" w:fill="auto"/>
        <w:spacing w:line="348" w:lineRule="exact"/>
        <w:ind w:left="20" w:right="320" w:firstLine="440"/>
      </w:pPr>
      <w:r>
        <w:rPr>
          <w:rStyle w:val="181"/>
        </w:rPr>
        <w:t>Розрахунки щодо температури повітря та кратності повіт</w:t>
      </w:r>
      <w:r>
        <w:rPr>
          <w:rStyle w:val="181"/>
        </w:rPr>
        <w:softHyphen/>
        <w:t>рообміну наведено в табл. ЗО</w:t>
      </w:r>
    </w:p>
    <w:p w:rsidR="00B457CA" w:rsidRDefault="00D46D44">
      <w:pPr>
        <w:pStyle w:val="241"/>
        <w:shd w:val="clear" w:color="auto" w:fill="auto"/>
        <w:spacing w:before="0" w:line="348" w:lineRule="exact"/>
        <w:ind w:right="320" w:firstLine="0"/>
        <w:jc w:val="right"/>
      </w:pPr>
      <w:r>
        <w:rPr>
          <w:rStyle w:val="24-1pt"/>
          <w:i/>
          <w:iCs/>
        </w:rPr>
        <w:t>Таблиця ЗО</w:t>
      </w:r>
    </w:p>
    <w:p w:rsidR="00B457CA" w:rsidRDefault="00D46D44">
      <w:pPr>
        <w:pStyle w:val="221"/>
        <w:shd w:val="clear" w:color="auto" w:fill="auto"/>
        <w:spacing w:before="0" w:after="50" w:line="351" w:lineRule="exact"/>
        <w:ind w:left="300" w:firstLine="0"/>
        <w:jc w:val="center"/>
      </w:pPr>
      <w:r>
        <w:rPr>
          <w:rStyle w:val="223"/>
          <w:b/>
          <w:bCs/>
        </w:rPr>
        <w:t>Температура повітря і кр</w:t>
      </w:r>
      <w:r>
        <w:rPr>
          <w:rStyle w:val="223"/>
          <w:b/>
          <w:bCs/>
        </w:rPr>
        <w:t>атність повітрообміну в приміщеннях лікувальних установ</w:t>
      </w:r>
    </w:p>
    <w:tbl>
      <w:tblPr>
        <w:tblOverlap w:val="never"/>
        <w:tblW w:w="0" w:type="auto"/>
        <w:jc w:val="center"/>
        <w:tblLayout w:type="fixed"/>
        <w:tblCellMar>
          <w:left w:w="10" w:type="dxa"/>
          <w:right w:w="10" w:type="dxa"/>
        </w:tblCellMar>
        <w:tblLook w:val="04A0"/>
      </w:tblPr>
      <w:tblGrid>
        <w:gridCol w:w="4180"/>
        <w:gridCol w:w="1433"/>
        <w:gridCol w:w="1840"/>
        <w:gridCol w:w="1840"/>
      </w:tblGrid>
      <w:tr w:rsidR="00B457CA">
        <w:tblPrEx>
          <w:tblCellMar>
            <w:top w:w="0" w:type="dxa"/>
            <w:bottom w:w="0" w:type="dxa"/>
          </w:tblCellMar>
        </w:tblPrEx>
        <w:trPr>
          <w:trHeight w:hRule="exact" w:val="892"/>
          <w:jc w:val="center"/>
        </w:trPr>
        <w:tc>
          <w:tcPr>
            <w:tcW w:w="4180" w:type="dxa"/>
            <w:tcBorders>
              <w:top w:val="single" w:sz="4" w:space="0" w:color="auto"/>
              <w:left w:val="single" w:sz="4" w:space="0" w:color="auto"/>
            </w:tcBorders>
            <w:shd w:val="clear" w:color="auto" w:fill="FFFFFF"/>
            <w:vAlign w:val="bottom"/>
          </w:tcPr>
          <w:p w:rsidR="00B457CA" w:rsidRDefault="00D46D44">
            <w:pPr>
              <w:pStyle w:val="55"/>
              <w:framePr w:w="9293" w:wrap="notBeside" w:vAnchor="text" w:hAnchor="text" w:xAlign="center" w:y="1"/>
              <w:shd w:val="clear" w:color="auto" w:fill="auto"/>
              <w:spacing w:before="0" w:line="230" w:lineRule="exact"/>
              <w:ind w:firstLine="0"/>
              <w:jc w:val="center"/>
            </w:pPr>
            <w:r>
              <w:rPr>
                <w:rStyle w:val="TrebuchetMS115pt0pt0"/>
              </w:rPr>
              <w:t>Приміщення</w:t>
            </w:r>
          </w:p>
        </w:tc>
        <w:tc>
          <w:tcPr>
            <w:tcW w:w="1433" w:type="dxa"/>
            <w:tcBorders>
              <w:top w:val="single" w:sz="4" w:space="0" w:color="auto"/>
              <w:left w:val="single" w:sz="4" w:space="0" w:color="auto"/>
            </w:tcBorders>
            <w:shd w:val="clear" w:color="auto" w:fill="FFFFFF"/>
            <w:vAlign w:val="bottom"/>
          </w:tcPr>
          <w:p w:rsidR="00B457CA" w:rsidRDefault="00D46D44">
            <w:pPr>
              <w:pStyle w:val="55"/>
              <w:framePr w:w="9293" w:wrap="notBeside" w:vAnchor="text" w:hAnchor="text" w:xAlign="center" w:y="1"/>
              <w:shd w:val="clear" w:color="auto" w:fill="auto"/>
              <w:spacing w:before="0" w:after="120" w:line="230" w:lineRule="exact"/>
              <w:ind w:firstLine="0"/>
              <w:jc w:val="center"/>
            </w:pPr>
            <w:r>
              <w:rPr>
                <w:rStyle w:val="TrebuchetMS115pt0pt0"/>
              </w:rPr>
              <w:t>Темпе</w:t>
            </w:r>
            <w:r>
              <w:rPr>
                <w:rStyle w:val="TrebuchetMS115pt0pt0"/>
              </w:rPr>
              <w:softHyphen/>
            </w:r>
          </w:p>
          <w:p w:rsidR="00B457CA" w:rsidRDefault="00D46D44">
            <w:pPr>
              <w:pStyle w:val="55"/>
              <w:framePr w:w="9293" w:wrap="notBeside" w:vAnchor="text" w:hAnchor="text" w:xAlign="center" w:y="1"/>
              <w:shd w:val="clear" w:color="auto" w:fill="auto"/>
              <w:spacing w:before="120" w:line="230" w:lineRule="exact"/>
              <w:ind w:firstLine="0"/>
              <w:jc w:val="center"/>
            </w:pPr>
            <w:r>
              <w:rPr>
                <w:rStyle w:val="TrebuchetMS115pt0pt0"/>
              </w:rPr>
              <w:t>ратура,</w:t>
            </w:r>
          </w:p>
        </w:tc>
        <w:tc>
          <w:tcPr>
            <w:tcW w:w="3680" w:type="dxa"/>
            <w:gridSpan w:val="2"/>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9293" w:wrap="notBeside" w:vAnchor="text" w:hAnchor="text" w:xAlign="center" w:y="1"/>
              <w:shd w:val="clear" w:color="auto" w:fill="auto"/>
              <w:spacing w:before="0" w:line="320" w:lineRule="exact"/>
              <w:ind w:firstLine="0"/>
              <w:jc w:val="center"/>
            </w:pPr>
            <w:r>
              <w:rPr>
                <w:rStyle w:val="TrebuchetMS115pt0pt0"/>
              </w:rPr>
              <w:t xml:space="preserve">Кратність повітрообміну (за 1 </w:t>
            </w:r>
            <w:r>
              <w:rPr>
                <w:rStyle w:val="TrebuchetMS115pt0pt0"/>
                <w:lang w:val="ru-RU" w:eastAsia="ru-RU" w:bidi="ru-RU"/>
              </w:rPr>
              <w:t>год)</w:t>
            </w:r>
          </w:p>
        </w:tc>
      </w:tr>
      <w:tr w:rsidR="00B457CA">
        <w:tblPrEx>
          <w:tblCellMar>
            <w:top w:w="0" w:type="dxa"/>
            <w:bottom w:w="0" w:type="dxa"/>
          </w:tblCellMar>
        </w:tblPrEx>
        <w:trPr>
          <w:trHeight w:hRule="exact" w:val="541"/>
          <w:jc w:val="center"/>
        </w:trPr>
        <w:tc>
          <w:tcPr>
            <w:tcW w:w="4180" w:type="dxa"/>
            <w:tcBorders>
              <w:top w:val="single" w:sz="4" w:space="0" w:color="auto"/>
              <w:left w:val="single" w:sz="4" w:space="0" w:color="auto"/>
            </w:tcBorders>
            <w:shd w:val="clear" w:color="auto" w:fill="FFFFFF"/>
          </w:tcPr>
          <w:p w:rsidR="00B457CA" w:rsidRDefault="00B457CA">
            <w:pPr>
              <w:framePr w:w="9293" w:wrap="notBeside" w:vAnchor="text" w:hAnchor="text" w:xAlign="center" w:y="1"/>
              <w:rPr>
                <w:sz w:val="10"/>
                <w:szCs w:val="10"/>
              </w:rPr>
            </w:pPr>
          </w:p>
        </w:tc>
        <w:tc>
          <w:tcPr>
            <w:tcW w:w="1433" w:type="dxa"/>
            <w:tcBorders>
              <w:top w:val="single" w:sz="4" w:space="0" w:color="auto"/>
              <w:lef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230" w:lineRule="exact"/>
              <w:ind w:firstLine="0"/>
              <w:jc w:val="center"/>
            </w:pPr>
            <w:r>
              <w:rPr>
                <w:rStyle w:val="TrebuchetMS115pt0pt0"/>
              </w:rPr>
              <w:t>°С</w:t>
            </w:r>
          </w:p>
        </w:tc>
        <w:tc>
          <w:tcPr>
            <w:tcW w:w="1840" w:type="dxa"/>
            <w:tcBorders>
              <w:top w:val="single" w:sz="4" w:space="0" w:color="auto"/>
              <w:lef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230" w:lineRule="exact"/>
              <w:ind w:firstLine="0"/>
              <w:jc w:val="center"/>
            </w:pPr>
            <w:r>
              <w:rPr>
                <w:rStyle w:val="TrebuchetMS115pt0pt0"/>
              </w:rPr>
              <w:t>Приплив</w:t>
            </w:r>
          </w:p>
        </w:tc>
        <w:tc>
          <w:tcPr>
            <w:tcW w:w="1840"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230" w:lineRule="exact"/>
              <w:ind w:firstLine="0"/>
              <w:jc w:val="center"/>
            </w:pPr>
            <w:r>
              <w:rPr>
                <w:rStyle w:val="TrebuchetMS115pt0pt0"/>
              </w:rPr>
              <w:t>Витяжка</w:t>
            </w:r>
          </w:p>
        </w:tc>
      </w:tr>
      <w:tr w:rsidR="00B457CA">
        <w:tblPrEx>
          <w:tblCellMar>
            <w:top w:w="0" w:type="dxa"/>
            <w:bottom w:w="0" w:type="dxa"/>
          </w:tblCellMar>
        </w:tblPrEx>
        <w:trPr>
          <w:trHeight w:hRule="exact" w:val="527"/>
          <w:jc w:val="center"/>
        </w:trPr>
        <w:tc>
          <w:tcPr>
            <w:tcW w:w="4180" w:type="dxa"/>
            <w:tcBorders>
              <w:top w:val="single" w:sz="4" w:space="0" w:color="auto"/>
              <w:left w:val="single" w:sz="4" w:space="0" w:color="auto"/>
            </w:tcBorders>
            <w:shd w:val="clear" w:color="auto" w:fill="FFFFFF"/>
            <w:vAlign w:val="bottom"/>
          </w:tcPr>
          <w:p w:rsidR="00B457CA" w:rsidRDefault="00D46D44">
            <w:pPr>
              <w:pStyle w:val="55"/>
              <w:framePr w:w="9293" w:wrap="notBeside" w:vAnchor="text" w:hAnchor="text" w:xAlign="center" w:y="1"/>
              <w:shd w:val="clear" w:color="auto" w:fill="auto"/>
              <w:spacing w:before="0" w:line="260" w:lineRule="exact"/>
              <w:ind w:left="200" w:firstLine="0"/>
              <w:jc w:val="left"/>
            </w:pPr>
            <w:r>
              <w:rPr>
                <w:rStyle w:val="13pt-1pt1"/>
              </w:rPr>
              <w:t>Палата для дорослих хворих</w:t>
            </w:r>
          </w:p>
        </w:tc>
        <w:tc>
          <w:tcPr>
            <w:tcW w:w="1433" w:type="dxa"/>
            <w:tcBorders>
              <w:top w:val="single" w:sz="4" w:space="0" w:color="auto"/>
              <w:left w:val="single" w:sz="4" w:space="0" w:color="auto"/>
            </w:tcBorders>
            <w:shd w:val="clear" w:color="auto" w:fill="FFFFFF"/>
            <w:vAlign w:val="bottom"/>
          </w:tcPr>
          <w:p w:rsidR="00B457CA" w:rsidRDefault="00D46D44">
            <w:pPr>
              <w:pStyle w:val="55"/>
              <w:framePr w:w="9293" w:wrap="notBeside" w:vAnchor="text" w:hAnchor="text" w:xAlign="center" w:y="1"/>
              <w:shd w:val="clear" w:color="auto" w:fill="auto"/>
              <w:spacing w:before="0" w:line="260" w:lineRule="exact"/>
              <w:ind w:firstLine="0"/>
              <w:jc w:val="center"/>
            </w:pPr>
            <w:r>
              <w:rPr>
                <w:rStyle w:val="13pt-1pt1"/>
              </w:rPr>
              <w:t>20</w:t>
            </w:r>
          </w:p>
        </w:tc>
        <w:tc>
          <w:tcPr>
            <w:tcW w:w="3680" w:type="dxa"/>
            <w:gridSpan w:val="2"/>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9293" w:wrap="notBeside" w:vAnchor="text" w:hAnchor="text" w:xAlign="center" w:y="1"/>
              <w:shd w:val="clear" w:color="auto" w:fill="auto"/>
              <w:spacing w:before="0" w:line="260" w:lineRule="exact"/>
              <w:ind w:firstLine="0"/>
              <w:jc w:val="center"/>
            </w:pPr>
            <w:r>
              <w:rPr>
                <w:rStyle w:val="13pt-1pt1"/>
              </w:rPr>
              <w:t>80 м</w:t>
            </w:r>
            <w:r>
              <w:rPr>
                <w:rStyle w:val="13pt-1pt1"/>
                <w:vertAlign w:val="superscript"/>
              </w:rPr>
              <w:t>3</w:t>
            </w:r>
            <w:r>
              <w:rPr>
                <w:rStyle w:val="13pt-1pt1"/>
              </w:rPr>
              <w:t xml:space="preserve"> на одне ліжко</w:t>
            </w:r>
          </w:p>
        </w:tc>
      </w:tr>
      <w:tr w:rsidR="00B457CA">
        <w:tblPrEx>
          <w:tblCellMar>
            <w:top w:w="0" w:type="dxa"/>
            <w:bottom w:w="0" w:type="dxa"/>
          </w:tblCellMar>
        </w:tblPrEx>
        <w:trPr>
          <w:trHeight w:hRule="exact" w:val="527"/>
          <w:jc w:val="center"/>
        </w:trPr>
        <w:tc>
          <w:tcPr>
            <w:tcW w:w="4180" w:type="dxa"/>
            <w:tcBorders>
              <w:top w:val="single" w:sz="4" w:space="0" w:color="auto"/>
              <w:left w:val="single" w:sz="4" w:space="0" w:color="auto"/>
            </w:tcBorders>
            <w:shd w:val="clear" w:color="auto" w:fill="FFFFFF"/>
            <w:vAlign w:val="bottom"/>
          </w:tcPr>
          <w:p w:rsidR="00B457CA" w:rsidRDefault="00D46D44">
            <w:pPr>
              <w:pStyle w:val="55"/>
              <w:framePr w:w="9293" w:wrap="notBeside" w:vAnchor="text" w:hAnchor="text" w:xAlign="center" w:y="1"/>
              <w:shd w:val="clear" w:color="auto" w:fill="auto"/>
              <w:spacing w:before="0" w:line="260" w:lineRule="exact"/>
              <w:ind w:firstLine="0"/>
              <w:jc w:val="center"/>
            </w:pPr>
            <w:r>
              <w:rPr>
                <w:rStyle w:val="13pt-1pt1"/>
              </w:rPr>
              <w:t>Палата для хворих на гіпотиреоз</w:t>
            </w:r>
          </w:p>
        </w:tc>
        <w:tc>
          <w:tcPr>
            <w:tcW w:w="1433" w:type="dxa"/>
            <w:tcBorders>
              <w:top w:val="single" w:sz="4" w:space="0" w:color="auto"/>
              <w:left w:val="single" w:sz="4" w:space="0" w:color="auto"/>
            </w:tcBorders>
            <w:shd w:val="clear" w:color="auto" w:fill="FFFFFF"/>
            <w:vAlign w:val="bottom"/>
          </w:tcPr>
          <w:p w:rsidR="00B457CA" w:rsidRDefault="00D46D44">
            <w:pPr>
              <w:pStyle w:val="55"/>
              <w:framePr w:w="9293" w:wrap="notBeside" w:vAnchor="text" w:hAnchor="text" w:xAlign="center" w:y="1"/>
              <w:shd w:val="clear" w:color="auto" w:fill="auto"/>
              <w:spacing w:before="0" w:line="260" w:lineRule="exact"/>
              <w:ind w:firstLine="0"/>
              <w:jc w:val="center"/>
            </w:pPr>
            <w:r>
              <w:rPr>
                <w:rStyle w:val="13pt-1pt1"/>
              </w:rPr>
              <w:t>24</w:t>
            </w:r>
          </w:p>
        </w:tc>
        <w:tc>
          <w:tcPr>
            <w:tcW w:w="3680" w:type="dxa"/>
            <w:gridSpan w:val="2"/>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9293" w:wrap="notBeside" w:vAnchor="text" w:hAnchor="text" w:xAlign="center" w:y="1"/>
              <w:shd w:val="clear" w:color="auto" w:fill="auto"/>
              <w:spacing w:before="0" w:line="260" w:lineRule="exact"/>
              <w:ind w:firstLine="0"/>
              <w:jc w:val="center"/>
            </w:pPr>
            <w:r>
              <w:rPr>
                <w:rStyle w:val="13pt-1pt1"/>
              </w:rPr>
              <w:t>Те саме</w:t>
            </w:r>
          </w:p>
        </w:tc>
      </w:tr>
      <w:tr w:rsidR="00B457CA">
        <w:tblPrEx>
          <w:tblCellMar>
            <w:top w:w="0" w:type="dxa"/>
            <w:bottom w:w="0" w:type="dxa"/>
          </w:tblCellMar>
        </w:tblPrEx>
        <w:trPr>
          <w:trHeight w:hRule="exact" w:val="527"/>
          <w:jc w:val="center"/>
        </w:trPr>
        <w:tc>
          <w:tcPr>
            <w:tcW w:w="4180" w:type="dxa"/>
            <w:tcBorders>
              <w:top w:val="single" w:sz="4" w:space="0" w:color="auto"/>
              <w:lef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260" w:lineRule="exact"/>
              <w:ind w:firstLine="0"/>
              <w:jc w:val="center"/>
            </w:pPr>
            <w:r>
              <w:rPr>
                <w:rStyle w:val="13pt-1pt1"/>
              </w:rPr>
              <w:t xml:space="preserve">Палата для хворих на </w:t>
            </w:r>
            <w:r>
              <w:rPr>
                <w:rStyle w:val="13pt-1pt1"/>
              </w:rPr>
              <w:t>тиреотоксикоз</w:t>
            </w:r>
          </w:p>
        </w:tc>
        <w:tc>
          <w:tcPr>
            <w:tcW w:w="1433" w:type="dxa"/>
            <w:tcBorders>
              <w:top w:val="single" w:sz="4" w:space="0" w:color="auto"/>
              <w:lef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260" w:lineRule="exact"/>
              <w:ind w:firstLine="0"/>
              <w:jc w:val="center"/>
            </w:pPr>
            <w:r>
              <w:rPr>
                <w:rStyle w:val="13pt-1pt1"/>
              </w:rPr>
              <w:t>15</w:t>
            </w:r>
          </w:p>
        </w:tc>
        <w:tc>
          <w:tcPr>
            <w:tcW w:w="1840" w:type="dxa"/>
            <w:tcBorders>
              <w:top w:val="single" w:sz="4" w:space="0" w:color="auto"/>
              <w:lef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230" w:lineRule="exact"/>
              <w:ind w:firstLine="0"/>
              <w:jc w:val="right"/>
            </w:pPr>
            <w:r>
              <w:rPr>
                <w:rStyle w:val="TrebuchetMS115pt0pt0"/>
              </w:rPr>
              <w:t>і</w:t>
            </w:r>
          </w:p>
        </w:tc>
        <w:tc>
          <w:tcPr>
            <w:tcW w:w="1840"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230" w:lineRule="exact"/>
              <w:ind w:firstLine="0"/>
              <w:jc w:val="left"/>
            </w:pPr>
            <w:r>
              <w:rPr>
                <w:rStyle w:val="TrebuchetMS115pt0pt0"/>
              </w:rPr>
              <w:t>51</w:t>
            </w:r>
          </w:p>
        </w:tc>
      </w:tr>
      <w:tr w:rsidR="00B457CA">
        <w:tblPrEx>
          <w:tblCellMar>
            <w:top w:w="0" w:type="dxa"/>
            <w:bottom w:w="0" w:type="dxa"/>
          </w:tblCellMar>
        </w:tblPrEx>
        <w:trPr>
          <w:trHeight w:hRule="exact" w:val="527"/>
          <w:jc w:val="center"/>
        </w:trPr>
        <w:tc>
          <w:tcPr>
            <w:tcW w:w="4180" w:type="dxa"/>
            <w:tcBorders>
              <w:top w:val="single" w:sz="4" w:space="0" w:color="auto"/>
              <w:lef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260" w:lineRule="exact"/>
              <w:ind w:left="200" w:firstLine="0"/>
              <w:jc w:val="left"/>
            </w:pPr>
            <w:r>
              <w:rPr>
                <w:rStyle w:val="13pt-1pt1"/>
              </w:rPr>
              <w:t>Післяпологова палата</w:t>
            </w:r>
          </w:p>
        </w:tc>
        <w:tc>
          <w:tcPr>
            <w:tcW w:w="1433" w:type="dxa"/>
            <w:tcBorders>
              <w:top w:val="single" w:sz="4" w:space="0" w:color="auto"/>
              <w:left w:val="single" w:sz="4" w:space="0" w:color="auto"/>
            </w:tcBorders>
            <w:shd w:val="clear" w:color="auto" w:fill="FFFFFF"/>
            <w:vAlign w:val="bottom"/>
          </w:tcPr>
          <w:p w:rsidR="00B457CA" w:rsidRDefault="00D46D44">
            <w:pPr>
              <w:pStyle w:val="55"/>
              <w:framePr w:w="9293" w:wrap="notBeside" w:vAnchor="text" w:hAnchor="text" w:xAlign="center" w:y="1"/>
              <w:shd w:val="clear" w:color="auto" w:fill="auto"/>
              <w:spacing w:before="0" w:line="260" w:lineRule="exact"/>
              <w:ind w:firstLine="0"/>
              <w:jc w:val="center"/>
            </w:pPr>
            <w:r>
              <w:rPr>
                <w:rStyle w:val="13pt-1pt1"/>
              </w:rPr>
              <w:t>22</w:t>
            </w:r>
          </w:p>
        </w:tc>
        <w:tc>
          <w:tcPr>
            <w:tcW w:w="1840" w:type="dxa"/>
            <w:tcBorders>
              <w:top w:val="single" w:sz="4" w:space="0" w:color="auto"/>
              <w:lef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230" w:lineRule="exact"/>
              <w:ind w:firstLine="0"/>
              <w:jc w:val="right"/>
            </w:pPr>
            <w:r>
              <w:rPr>
                <w:rStyle w:val="TrebuchetMS115pt0pt0"/>
                <w:lang w:val="ru-RU" w:eastAsia="ru-RU" w:bidi="ru-RU"/>
              </w:rPr>
              <w:t xml:space="preserve">Г </w:t>
            </w:r>
            <w:r>
              <w:rPr>
                <w:rStyle w:val="TrebuchetMS115pt0pt0"/>
              </w:rPr>
              <w:t>!</w:t>
            </w:r>
          </w:p>
        </w:tc>
        <w:tc>
          <w:tcPr>
            <w:tcW w:w="1840"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230" w:lineRule="exact"/>
              <w:ind w:firstLine="0"/>
              <w:jc w:val="left"/>
            </w:pPr>
            <w:r>
              <w:rPr>
                <w:rStyle w:val="TrebuchetMS115pt0pt0"/>
              </w:rPr>
              <w:t>II</w:t>
            </w:r>
          </w:p>
        </w:tc>
      </w:tr>
      <w:tr w:rsidR="00B457CA">
        <w:tblPrEx>
          <w:tblCellMar>
            <w:top w:w="0" w:type="dxa"/>
            <w:bottom w:w="0" w:type="dxa"/>
          </w:tblCellMar>
        </w:tblPrEx>
        <w:trPr>
          <w:trHeight w:hRule="exact" w:val="534"/>
          <w:jc w:val="center"/>
        </w:trPr>
        <w:tc>
          <w:tcPr>
            <w:tcW w:w="4180" w:type="dxa"/>
            <w:tcBorders>
              <w:top w:val="single" w:sz="4" w:space="0" w:color="auto"/>
              <w:lef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260" w:lineRule="exact"/>
              <w:ind w:left="200" w:firstLine="0"/>
              <w:jc w:val="left"/>
            </w:pPr>
            <w:r>
              <w:rPr>
                <w:rStyle w:val="13pt-1pt1"/>
              </w:rPr>
              <w:t>Палата для дітей</w:t>
            </w:r>
          </w:p>
        </w:tc>
        <w:tc>
          <w:tcPr>
            <w:tcW w:w="1433" w:type="dxa"/>
            <w:tcBorders>
              <w:top w:val="single" w:sz="4" w:space="0" w:color="auto"/>
              <w:lef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230" w:lineRule="exact"/>
              <w:ind w:firstLine="0"/>
              <w:jc w:val="center"/>
            </w:pPr>
            <w:r>
              <w:rPr>
                <w:rStyle w:val="TrebuchetMS115pt0pt0"/>
              </w:rPr>
              <w:t>і»</w:t>
            </w:r>
          </w:p>
        </w:tc>
        <w:tc>
          <w:tcPr>
            <w:tcW w:w="1840" w:type="dxa"/>
            <w:tcBorders>
              <w:top w:val="single" w:sz="4" w:space="0" w:color="auto"/>
              <w:lef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230" w:lineRule="exact"/>
              <w:ind w:firstLine="0"/>
              <w:jc w:val="right"/>
            </w:pPr>
            <w:r>
              <w:rPr>
                <w:rStyle w:val="TrebuchetMS115pt0pt0"/>
              </w:rPr>
              <w:t>І</w:t>
            </w:r>
          </w:p>
        </w:tc>
        <w:tc>
          <w:tcPr>
            <w:tcW w:w="1840"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230" w:lineRule="exact"/>
              <w:ind w:firstLine="0"/>
              <w:jc w:val="left"/>
            </w:pPr>
            <w:r>
              <w:rPr>
                <w:rStyle w:val="TrebuchetMS115pt0pt0"/>
              </w:rPr>
              <w:t>II</w:t>
            </w:r>
          </w:p>
        </w:tc>
      </w:tr>
      <w:tr w:rsidR="00B457CA">
        <w:tblPrEx>
          <w:tblCellMar>
            <w:top w:w="0" w:type="dxa"/>
            <w:bottom w:w="0" w:type="dxa"/>
          </w:tblCellMar>
        </w:tblPrEx>
        <w:trPr>
          <w:trHeight w:hRule="exact" w:val="1222"/>
          <w:jc w:val="center"/>
        </w:trPr>
        <w:tc>
          <w:tcPr>
            <w:tcW w:w="4180" w:type="dxa"/>
            <w:tcBorders>
              <w:top w:val="single" w:sz="4" w:space="0" w:color="auto"/>
              <w:left w:val="single" w:sz="4" w:space="0" w:color="auto"/>
            </w:tcBorders>
            <w:shd w:val="clear" w:color="auto" w:fill="FFFFFF"/>
            <w:vAlign w:val="bottom"/>
          </w:tcPr>
          <w:p w:rsidR="00B457CA" w:rsidRDefault="00D46D44">
            <w:pPr>
              <w:pStyle w:val="55"/>
              <w:framePr w:w="9293" w:wrap="notBeside" w:vAnchor="text" w:hAnchor="text" w:xAlign="center" w:y="1"/>
              <w:shd w:val="clear" w:color="auto" w:fill="auto"/>
              <w:spacing w:before="0" w:line="344" w:lineRule="exact"/>
              <w:ind w:left="200" w:firstLine="0"/>
              <w:jc w:val="left"/>
            </w:pPr>
            <w:r>
              <w:rPr>
                <w:rStyle w:val="13pt-1pt1"/>
              </w:rPr>
              <w:t>Палата для недоношених, травмо</w:t>
            </w:r>
            <w:r>
              <w:rPr>
                <w:rStyle w:val="13pt-1pt1"/>
              </w:rPr>
              <w:softHyphen/>
              <w:t>ваних, грудних і новонароджених дітей</w:t>
            </w:r>
          </w:p>
        </w:tc>
        <w:tc>
          <w:tcPr>
            <w:tcW w:w="1433" w:type="dxa"/>
            <w:tcBorders>
              <w:top w:val="single" w:sz="4" w:space="0" w:color="auto"/>
              <w:left w:val="single" w:sz="4" w:space="0" w:color="auto"/>
            </w:tcBorders>
            <w:shd w:val="clear" w:color="auto" w:fill="FFFFFF"/>
          </w:tcPr>
          <w:p w:rsidR="00B457CA" w:rsidRDefault="00D46D44">
            <w:pPr>
              <w:pStyle w:val="55"/>
              <w:framePr w:w="9293" w:wrap="notBeside" w:vAnchor="text" w:hAnchor="text" w:xAlign="center" w:y="1"/>
              <w:shd w:val="clear" w:color="auto" w:fill="auto"/>
              <w:spacing w:before="0" w:line="260" w:lineRule="exact"/>
              <w:ind w:firstLine="0"/>
              <w:jc w:val="center"/>
            </w:pPr>
            <w:r>
              <w:rPr>
                <w:rStyle w:val="13pt-1pt1"/>
              </w:rPr>
              <w:t>25</w:t>
            </w:r>
          </w:p>
        </w:tc>
        <w:tc>
          <w:tcPr>
            <w:tcW w:w="3680" w:type="dxa"/>
            <w:gridSpan w:val="2"/>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348" w:lineRule="exact"/>
              <w:ind w:firstLine="0"/>
              <w:jc w:val="center"/>
            </w:pPr>
            <w:r>
              <w:rPr>
                <w:rStyle w:val="13pt-1pt1"/>
              </w:rPr>
              <w:t>За розрахунком, але не менше 80 м</w:t>
            </w:r>
            <w:r>
              <w:rPr>
                <w:rStyle w:val="13pt-1pt1"/>
                <w:vertAlign w:val="superscript"/>
              </w:rPr>
              <w:t>3</w:t>
            </w:r>
            <w:r>
              <w:rPr>
                <w:rStyle w:val="13pt-1pt1"/>
              </w:rPr>
              <w:t xml:space="preserve"> на ліжко</w:t>
            </w:r>
          </w:p>
        </w:tc>
      </w:tr>
      <w:tr w:rsidR="00B457CA">
        <w:tblPrEx>
          <w:tblCellMar>
            <w:top w:w="0" w:type="dxa"/>
            <w:bottom w:w="0" w:type="dxa"/>
          </w:tblCellMar>
        </w:tblPrEx>
        <w:trPr>
          <w:trHeight w:hRule="exact" w:val="1538"/>
          <w:jc w:val="center"/>
        </w:trPr>
        <w:tc>
          <w:tcPr>
            <w:tcW w:w="4180" w:type="dxa"/>
            <w:tcBorders>
              <w:top w:val="single" w:sz="4" w:space="0" w:color="auto"/>
              <w:left w:val="single" w:sz="4" w:space="0" w:color="auto"/>
            </w:tcBorders>
            <w:shd w:val="clear" w:color="auto" w:fill="FFFFFF"/>
            <w:vAlign w:val="bottom"/>
          </w:tcPr>
          <w:p w:rsidR="00B457CA" w:rsidRDefault="00D46D44">
            <w:pPr>
              <w:pStyle w:val="55"/>
              <w:framePr w:w="9293" w:wrap="notBeside" w:vAnchor="text" w:hAnchor="text" w:xAlign="center" w:y="1"/>
              <w:shd w:val="clear" w:color="auto" w:fill="auto"/>
              <w:spacing w:before="0" w:line="337" w:lineRule="exact"/>
              <w:ind w:left="200" w:firstLine="0"/>
              <w:jc w:val="left"/>
            </w:pPr>
            <w:r>
              <w:rPr>
                <w:rStyle w:val="13pt-1pt1"/>
              </w:rPr>
              <w:t>Післяопераційна палата, реаніма</w:t>
            </w:r>
            <w:r>
              <w:rPr>
                <w:rStyle w:val="13pt-1pt1"/>
              </w:rPr>
              <w:softHyphen/>
              <w:t xml:space="preserve">ційна зала, палата </w:t>
            </w:r>
            <w:r>
              <w:rPr>
                <w:rStyle w:val="13pt-1pt1"/>
              </w:rPr>
              <w:t>інтенсивної терапії, пологова, операційна, наркозна</w:t>
            </w:r>
          </w:p>
        </w:tc>
        <w:tc>
          <w:tcPr>
            <w:tcW w:w="1433" w:type="dxa"/>
            <w:tcBorders>
              <w:top w:val="single" w:sz="4" w:space="0" w:color="auto"/>
              <w:left w:val="single" w:sz="4" w:space="0" w:color="auto"/>
            </w:tcBorders>
            <w:shd w:val="clear" w:color="auto" w:fill="FFFFFF"/>
          </w:tcPr>
          <w:p w:rsidR="00B457CA" w:rsidRDefault="00D46D44">
            <w:pPr>
              <w:pStyle w:val="55"/>
              <w:framePr w:w="9293" w:wrap="notBeside" w:vAnchor="text" w:hAnchor="text" w:xAlign="center" w:y="1"/>
              <w:shd w:val="clear" w:color="auto" w:fill="auto"/>
              <w:spacing w:before="0" w:line="260" w:lineRule="exact"/>
              <w:ind w:firstLine="0"/>
              <w:jc w:val="center"/>
            </w:pPr>
            <w:r>
              <w:rPr>
                <w:rStyle w:val="13pt-1pt1"/>
              </w:rPr>
              <w:t>22</w:t>
            </w:r>
          </w:p>
        </w:tc>
        <w:tc>
          <w:tcPr>
            <w:tcW w:w="3680" w:type="dxa"/>
            <w:gridSpan w:val="2"/>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348" w:lineRule="exact"/>
              <w:ind w:firstLine="0"/>
              <w:jc w:val="center"/>
            </w:pPr>
            <w:r>
              <w:rPr>
                <w:rStyle w:val="13pt-1pt1"/>
              </w:rPr>
              <w:t>За розрахунком, але не менше десятиразового обміну</w:t>
            </w:r>
          </w:p>
        </w:tc>
      </w:tr>
      <w:tr w:rsidR="00B457CA">
        <w:tblPrEx>
          <w:tblCellMar>
            <w:top w:w="0" w:type="dxa"/>
            <w:bottom w:w="0" w:type="dxa"/>
          </w:tblCellMar>
        </w:tblPrEx>
        <w:trPr>
          <w:trHeight w:hRule="exact" w:val="983"/>
          <w:jc w:val="center"/>
        </w:trPr>
        <w:tc>
          <w:tcPr>
            <w:tcW w:w="4180" w:type="dxa"/>
            <w:tcBorders>
              <w:top w:val="single" w:sz="4" w:space="0" w:color="auto"/>
              <w:left w:val="single" w:sz="4" w:space="0" w:color="auto"/>
              <w:bottom w:val="single" w:sz="4" w:space="0" w:color="auto"/>
            </w:tcBorders>
            <w:shd w:val="clear" w:color="auto" w:fill="FFFFFF"/>
          </w:tcPr>
          <w:p w:rsidR="00B457CA" w:rsidRDefault="00D46D44">
            <w:pPr>
              <w:pStyle w:val="55"/>
              <w:framePr w:w="9293" w:wrap="notBeside" w:vAnchor="text" w:hAnchor="text" w:xAlign="center" w:y="1"/>
              <w:shd w:val="clear" w:color="auto" w:fill="auto"/>
              <w:spacing w:before="0" w:line="330" w:lineRule="exact"/>
              <w:ind w:left="200" w:firstLine="0"/>
              <w:jc w:val="left"/>
            </w:pPr>
            <w:r>
              <w:rPr>
                <w:rStyle w:val="13pt-1pt1"/>
              </w:rPr>
              <w:t>Бокс і полубокс, палатна секція інфекційного відділення</w:t>
            </w:r>
          </w:p>
        </w:tc>
        <w:tc>
          <w:tcPr>
            <w:tcW w:w="1433" w:type="dxa"/>
            <w:tcBorders>
              <w:top w:val="single" w:sz="4" w:space="0" w:color="auto"/>
              <w:left w:val="single" w:sz="4" w:space="0" w:color="auto"/>
              <w:bottom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260" w:lineRule="exact"/>
              <w:ind w:firstLine="0"/>
              <w:jc w:val="center"/>
            </w:pPr>
            <w:r>
              <w:rPr>
                <w:rStyle w:val="13pt-1pt1"/>
              </w:rPr>
              <w:t>22</w:t>
            </w:r>
          </w:p>
        </w:tc>
        <w:tc>
          <w:tcPr>
            <w:tcW w:w="1840"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9293" w:wrap="notBeside" w:vAnchor="text" w:hAnchor="text" w:xAlign="center" w:y="1"/>
              <w:shd w:val="clear" w:color="auto" w:fill="auto"/>
              <w:spacing w:before="0" w:line="334" w:lineRule="exact"/>
              <w:ind w:firstLine="0"/>
              <w:jc w:val="center"/>
            </w:pPr>
            <w:r>
              <w:rPr>
                <w:rStyle w:val="13pt-1pt1"/>
              </w:rPr>
              <w:t>2,5 подачі повітря</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rsidR="00B457CA" w:rsidRDefault="00D46D44">
            <w:pPr>
              <w:pStyle w:val="55"/>
              <w:framePr w:w="9293" w:wrap="notBeside" w:vAnchor="text" w:hAnchor="text" w:xAlign="center" w:y="1"/>
              <w:shd w:val="clear" w:color="auto" w:fill="auto"/>
              <w:spacing w:before="0" w:line="230" w:lineRule="exact"/>
              <w:ind w:firstLine="0"/>
              <w:jc w:val="center"/>
            </w:pPr>
            <w:r>
              <w:rPr>
                <w:rStyle w:val="TrebuchetMS115pt0pt0"/>
              </w:rPr>
              <w:t>2,5</w:t>
            </w:r>
          </w:p>
        </w:tc>
      </w:tr>
    </w:tbl>
    <w:p w:rsidR="00B457CA" w:rsidRDefault="00B457CA">
      <w:pPr>
        <w:rPr>
          <w:sz w:val="2"/>
          <w:szCs w:val="2"/>
        </w:rPr>
      </w:pPr>
    </w:p>
    <w:p w:rsidR="00B457CA" w:rsidRDefault="00B457CA">
      <w:pPr>
        <w:rPr>
          <w:sz w:val="2"/>
          <w:szCs w:val="2"/>
        </w:rPr>
        <w:sectPr w:rsidR="00B457CA">
          <w:headerReference w:type="even" r:id="rId82"/>
          <w:headerReference w:type="default" r:id="rId83"/>
          <w:footerReference w:type="even" r:id="rId84"/>
          <w:footerReference w:type="default" r:id="rId85"/>
          <w:footerReference w:type="first" r:id="rId86"/>
          <w:type w:val="continuous"/>
          <w:pgSz w:w="16838" w:h="23810"/>
          <w:pgMar w:top="3901" w:right="3491" w:bottom="4417" w:left="3740" w:header="0" w:footer="3" w:gutter="0"/>
          <w:cols w:space="720"/>
          <w:noEndnote/>
          <w:titlePg/>
          <w:docGrid w:linePitch="360"/>
        </w:sectPr>
      </w:pPr>
    </w:p>
    <w:tbl>
      <w:tblPr>
        <w:tblOverlap w:val="never"/>
        <w:tblW w:w="0" w:type="auto"/>
        <w:jc w:val="center"/>
        <w:tblLayout w:type="fixed"/>
        <w:tblCellMar>
          <w:left w:w="10" w:type="dxa"/>
          <w:right w:w="10" w:type="dxa"/>
        </w:tblCellMar>
        <w:tblLook w:val="04A0"/>
      </w:tblPr>
      <w:tblGrid>
        <w:gridCol w:w="4206"/>
        <w:gridCol w:w="1333"/>
        <w:gridCol w:w="1668"/>
        <w:gridCol w:w="1668"/>
      </w:tblGrid>
      <w:tr w:rsidR="00B457CA">
        <w:tblPrEx>
          <w:tblCellMar>
            <w:top w:w="0" w:type="dxa"/>
            <w:bottom w:w="0" w:type="dxa"/>
          </w:tblCellMar>
        </w:tblPrEx>
        <w:trPr>
          <w:trHeight w:hRule="exact" w:val="877"/>
          <w:jc w:val="center"/>
        </w:trPr>
        <w:tc>
          <w:tcPr>
            <w:tcW w:w="4206" w:type="dxa"/>
            <w:tcBorders>
              <w:top w:val="single" w:sz="4" w:space="0" w:color="auto"/>
              <w:left w:val="single" w:sz="4" w:space="0" w:color="auto"/>
            </w:tcBorders>
            <w:shd w:val="clear" w:color="auto" w:fill="FFFFFF"/>
            <w:vAlign w:val="bottom"/>
          </w:tcPr>
          <w:p w:rsidR="00B457CA" w:rsidRDefault="00D46D44">
            <w:pPr>
              <w:pStyle w:val="55"/>
              <w:framePr w:w="8875" w:wrap="notBeside" w:vAnchor="text" w:hAnchor="text" w:xAlign="center" w:y="1"/>
              <w:shd w:val="clear" w:color="auto" w:fill="auto"/>
              <w:spacing w:before="0" w:line="230" w:lineRule="exact"/>
              <w:ind w:firstLine="0"/>
              <w:jc w:val="center"/>
            </w:pPr>
            <w:r>
              <w:rPr>
                <w:rStyle w:val="TrebuchetMS115pt0pt0"/>
              </w:rPr>
              <w:lastRenderedPageBreak/>
              <w:t>Приміщення</w:t>
            </w:r>
          </w:p>
        </w:tc>
        <w:tc>
          <w:tcPr>
            <w:tcW w:w="1333" w:type="dxa"/>
            <w:tcBorders>
              <w:top w:val="single" w:sz="4" w:space="0" w:color="auto"/>
              <w:left w:val="single" w:sz="4" w:space="0" w:color="auto"/>
            </w:tcBorders>
            <w:shd w:val="clear" w:color="auto" w:fill="FFFFFF"/>
            <w:vAlign w:val="bottom"/>
          </w:tcPr>
          <w:p w:rsidR="00B457CA" w:rsidRDefault="00D46D44">
            <w:pPr>
              <w:pStyle w:val="55"/>
              <w:framePr w:w="8875" w:wrap="notBeside" w:vAnchor="text" w:hAnchor="text" w:xAlign="center" w:y="1"/>
              <w:shd w:val="clear" w:color="auto" w:fill="auto"/>
              <w:spacing w:before="0" w:after="120" w:line="230" w:lineRule="exact"/>
              <w:ind w:firstLine="0"/>
              <w:jc w:val="center"/>
            </w:pPr>
            <w:r>
              <w:rPr>
                <w:rStyle w:val="TrebuchetMS115pt0pt0"/>
              </w:rPr>
              <w:t>Темпе</w:t>
            </w:r>
            <w:r>
              <w:rPr>
                <w:rStyle w:val="TrebuchetMS115pt0pt0"/>
              </w:rPr>
              <w:softHyphen/>
            </w:r>
          </w:p>
          <w:p w:rsidR="00B457CA" w:rsidRDefault="00D46D44">
            <w:pPr>
              <w:pStyle w:val="55"/>
              <w:framePr w:w="8875" w:wrap="notBeside" w:vAnchor="text" w:hAnchor="text" w:xAlign="center" w:y="1"/>
              <w:shd w:val="clear" w:color="auto" w:fill="auto"/>
              <w:spacing w:before="120" w:line="230" w:lineRule="exact"/>
              <w:ind w:firstLine="0"/>
              <w:jc w:val="center"/>
            </w:pPr>
            <w:r>
              <w:rPr>
                <w:rStyle w:val="TrebuchetMS115pt0pt0"/>
              </w:rPr>
              <w:t>ратура,</w:t>
            </w:r>
          </w:p>
        </w:tc>
        <w:tc>
          <w:tcPr>
            <w:tcW w:w="3336" w:type="dxa"/>
            <w:gridSpan w:val="2"/>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875" w:wrap="notBeside" w:vAnchor="text" w:hAnchor="text" w:xAlign="center" w:y="1"/>
              <w:shd w:val="clear" w:color="auto" w:fill="auto"/>
              <w:spacing w:before="0" w:line="301" w:lineRule="exact"/>
              <w:ind w:firstLine="0"/>
              <w:jc w:val="center"/>
            </w:pPr>
            <w:r>
              <w:rPr>
                <w:rStyle w:val="TrebuchetMS115pt0pt0"/>
              </w:rPr>
              <w:t xml:space="preserve">Кратність повітрообміну (за 1 </w:t>
            </w:r>
            <w:r>
              <w:rPr>
                <w:rStyle w:val="TrebuchetMS115pt0pt0"/>
                <w:lang w:val="ru-RU" w:eastAsia="ru-RU" w:bidi="ru-RU"/>
              </w:rPr>
              <w:t>год)</w:t>
            </w:r>
          </w:p>
        </w:tc>
      </w:tr>
      <w:tr w:rsidR="00B457CA">
        <w:tblPrEx>
          <w:tblCellMar>
            <w:top w:w="0" w:type="dxa"/>
            <w:bottom w:w="0" w:type="dxa"/>
          </w:tblCellMar>
        </w:tblPrEx>
        <w:trPr>
          <w:trHeight w:hRule="exact" w:val="522"/>
          <w:jc w:val="center"/>
        </w:trPr>
        <w:tc>
          <w:tcPr>
            <w:tcW w:w="4206" w:type="dxa"/>
            <w:tcBorders>
              <w:top w:val="single" w:sz="4" w:space="0" w:color="auto"/>
              <w:left w:val="single" w:sz="4" w:space="0" w:color="auto"/>
            </w:tcBorders>
            <w:shd w:val="clear" w:color="auto" w:fill="FFFFFF"/>
          </w:tcPr>
          <w:p w:rsidR="00B457CA" w:rsidRDefault="00B457CA">
            <w:pPr>
              <w:framePr w:w="8875" w:wrap="notBeside" w:vAnchor="text" w:hAnchor="text" w:xAlign="center" w:y="1"/>
              <w:rPr>
                <w:sz w:val="10"/>
                <w:szCs w:val="10"/>
              </w:rPr>
            </w:pPr>
          </w:p>
        </w:tc>
        <w:tc>
          <w:tcPr>
            <w:tcW w:w="1333" w:type="dxa"/>
            <w:tcBorders>
              <w:top w:val="single" w:sz="4" w:space="0" w:color="auto"/>
              <w:left w:val="single" w:sz="4" w:space="0" w:color="auto"/>
            </w:tcBorders>
            <w:shd w:val="clear" w:color="auto" w:fill="FFFFFF"/>
          </w:tcPr>
          <w:p w:rsidR="00B457CA" w:rsidRDefault="00D46D44">
            <w:pPr>
              <w:pStyle w:val="55"/>
              <w:framePr w:w="8875" w:wrap="notBeside" w:vAnchor="text" w:hAnchor="text" w:xAlign="center" w:y="1"/>
              <w:shd w:val="clear" w:color="auto" w:fill="auto"/>
              <w:spacing w:before="0" w:line="230" w:lineRule="exact"/>
              <w:ind w:firstLine="0"/>
              <w:jc w:val="center"/>
            </w:pPr>
            <w:r>
              <w:rPr>
                <w:rStyle w:val="TrebuchetMS115pt0pt0"/>
              </w:rPr>
              <w:t>°С</w:t>
            </w:r>
          </w:p>
        </w:tc>
        <w:tc>
          <w:tcPr>
            <w:tcW w:w="1668" w:type="dxa"/>
            <w:tcBorders>
              <w:top w:val="single" w:sz="4" w:space="0" w:color="auto"/>
              <w:lef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230" w:lineRule="exact"/>
              <w:ind w:firstLine="0"/>
              <w:jc w:val="center"/>
            </w:pPr>
            <w:r>
              <w:rPr>
                <w:rStyle w:val="TrebuchetMS115pt0pt0"/>
              </w:rPr>
              <w:t>Приплив</w:t>
            </w:r>
          </w:p>
        </w:tc>
        <w:tc>
          <w:tcPr>
            <w:tcW w:w="1668" w:type="dxa"/>
            <w:tcBorders>
              <w:top w:val="single" w:sz="4" w:space="0" w:color="auto"/>
              <w:left w:val="single" w:sz="4" w:space="0" w:color="auto"/>
              <w:right w:val="single" w:sz="4" w:space="0" w:color="auto"/>
            </w:tcBorders>
            <w:shd w:val="clear" w:color="auto" w:fill="FFFFFF"/>
          </w:tcPr>
          <w:p w:rsidR="00B457CA" w:rsidRDefault="00D46D44">
            <w:pPr>
              <w:pStyle w:val="55"/>
              <w:framePr w:w="8875" w:wrap="notBeside" w:vAnchor="text" w:hAnchor="text" w:xAlign="center" w:y="1"/>
              <w:shd w:val="clear" w:color="auto" w:fill="auto"/>
              <w:tabs>
                <w:tab w:val="left" w:leader="hyphen" w:pos="255"/>
              </w:tabs>
              <w:spacing w:before="0" w:after="60" w:line="260" w:lineRule="exact"/>
              <w:ind w:firstLine="0"/>
            </w:pPr>
            <w:r>
              <w:rPr>
                <w:rStyle w:val="13pt-1pt1"/>
              </w:rPr>
              <w:tab/>
            </w:r>
          </w:p>
          <w:p w:rsidR="00B457CA" w:rsidRDefault="00D46D44">
            <w:pPr>
              <w:pStyle w:val="55"/>
              <w:framePr w:w="8875" w:wrap="notBeside" w:vAnchor="text" w:hAnchor="text" w:xAlign="center" w:y="1"/>
              <w:shd w:val="clear" w:color="auto" w:fill="auto"/>
              <w:spacing w:before="60" w:line="230" w:lineRule="exact"/>
              <w:ind w:firstLine="0"/>
              <w:jc w:val="center"/>
            </w:pPr>
            <w:r>
              <w:rPr>
                <w:rStyle w:val="TrebuchetMS115pt0pt0"/>
              </w:rPr>
              <w:t>Витяжка</w:t>
            </w:r>
          </w:p>
        </w:tc>
      </w:tr>
      <w:tr w:rsidR="00B457CA">
        <w:tblPrEx>
          <w:tblCellMar>
            <w:top w:w="0" w:type="dxa"/>
            <w:bottom w:w="0" w:type="dxa"/>
          </w:tblCellMar>
        </w:tblPrEx>
        <w:trPr>
          <w:trHeight w:hRule="exact" w:val="844"/>
          <w:jc w:val="center"/>
        </w:trPr>
        <w:tc>
          <w:tcPr>
            <w:tcW w:w="4206" w:type="dxa"/>
            <w:tcBorders>
              <w:top w:val="single" w:sz="4" w:space="0" w:color="auto"/>
              <w:lef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328" w:lineRule="exact"/>
              <w:ind w:left="220" w:firstLine="0"/>
              <w:jc w:val="left"/>
            </w:pPr>
            <w:r>
              <w:rPr>
                <w:rStyle w:val="13pt-1pt1"/>
              </w:rPr>
              <w:t>Кабінет лікаря, кімната персона</w:t>
            </w:r>
            <w:r>
              <w:rPr>
                <w:rStyle w:val="13pt-1pt1"/>
              </w:rPr>
              <w:softHyphen/>
              <w:t xml:space="preserve">лу, кімната відпочинку </w:t>
            </w:r>
            <w:r>
              <w:rPr>
                <w:rStyle w:val="13pt-1pt1"/>
              </w:rPr>
              <w:t>для хворих</w:t>
            </w:r>
          </w:p>
        </w:tc>
        <w:tc>
          <w:tcPr>
            <w:tcW w:w="1333" w:type="dxa"/>
            <w:tcBorders>
              <w:top w:val="single" w:sz="4" w:space="0" w:color="auto"/>
              <w:lef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260" w:lineRule="exact"/>
              <w:ind w:firstLine="0"/>
              <w:jc w:val="center"/>
            </w:pPr>
            <w:r>
              <w:rPr>
                <w:rStyle w:val="13pt-1pt1"/>
              </w:rPr>
              <w:t>20</w:t>
            </w:r>
          </w:p>
        </w:tc>
        <w:tc>
          <w:tcPr>
            <w:tcW w:w="1668" w:type="dxa"/>
            <w:tcBorders>
              <w:top w:val="single" w:sz="4" w:space="0" w:color="auto"/>
              <w:lef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230" w:lineRule="exact"/>
              <w:ind w:firstLine="0"/>
              <w:jc w:val="center"/>
            </w:pPr>
            <w:r>
              <w:rPr>
                <w:rStyle w:val="TrebuchetMS115pt0pt0"/>
              </w:rPr>
              <w:t>1</w:t>
            </w:r>
          </w:p>
        </w:tc>
        <w:tc>
          <w:tcPr>
            <w:tcW w:w="1668"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230" w:lineRule="exact"/>
              <w:ind w:firstLine="0"/>
              <w:jc w:val="center"/>
            </w:pPr>
            <w:r>
              <w:rPr>
                <w:rStyle w:val="TrebuchetMS115pt0pt0"/>
              </w:rPr>
              <w:t>1</w:t>
            </w:r>
          </w:p>
        </w:tc>
      </w:tr>
      <w:tr w:rsidR="00B457CA">
        <w:tblPrEx>
          <w:tblCellMar>
            <w:top w:w="0" w:type="dxa"/>
            <w:bottom w:w="0" w:type="dxa"/>
          </w:tblCellMar>
        </w:tblPrEx>
        <w:trPr>
          <w:trHeight w:hRule="exact" w:val="851"/>
          <w:jc w:val="center"/>
        </w:trPr>
        <w:tc>
          <w:tcPr>
            <w:tcW w:w="4206" w:type="dxa"/>
            <w:tcBorders>
              <w:top w:val="single" w:sz="4" w:space="0" w:color="auto"/>
              <w:left w:val="single" w:sz="4" w:space="0" w:color="auto"/>
            </w:tcBorders>
            <w:shd w:val="clear" w:color="auto" w:fill="FFFFFF"/>
            <w:vAlign w:val="bottom"/>
          </w:tcPr>
          <w:p w:rsidR="00B457CA" w:rsidRDefault="00D46D44">
            <w:pPr>
              <w:pStyle w:val="55"/>
              <w:framePr w:w="8875" w:wrap="notBeside" w:vAnchor="text" w:hAnchor="text" w:xAlign="center" w:y="1"/>
              <w:shd w:val="clear" w:color="auto" w:fill="auto"/>
              <w:spacing w:before="0" w:line="335" w:lineRule="exact"/>
              <w:ind w:left="220" w:firstLine="0"/>
              <w:jc w:val="left"/>
            </w:pPr>
            <w:r>
              <w:rPr>
                <w:rStyle w:val="13pt-1pt1"/>
              </w:rPr>
              <w:t>Приміщення для санітарної оброб</w:t>
            </w:r>
            <w:r>
              <w:rPr>
                <w:rStyle w:val="13pt-1pt1"/>
              </w:rPr>
              <w:softHyphen/>
              <w:t>ки хворих</w:t>
            </w:r>
          </w:p>
        </w:tc>
        <w:tc>
          <w:tcPr>
            <w:tcW w:w="1333" w:type="dxa"/>
            <w:tcBorders>
              <w:top w:val="single" w:sz="4" w:space="0" w:color="auto"/>
              <w:lef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260" w:lineRule="exact"/>
              <w:ind w:firstLine="0"/>
              <w:jc w:val="center"/>
            </w:pPr>
            <w:r>
              <w:rPr>
                <w:rStyle w:val="13pt-1pt1"/>
              </w:rPr>
              <w:t>25</w:t>
            </w:r>
          </w:p>
        </w:tc>
        <w:tc>
          <w:tcPr>
            <w:tcW w:w="1668" w:type="dxa"/>
            <w:tcBorders>
              <w:top w:val="single" w:sz="4" w:space="0" w:color="auto"/>
              <w:lef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230" w:lineRule="exact"/>
              <w:ind w:firstLine="0"/>
              <w:jc w:val="center"/>
            </w:pPr>
            <w:r>
              <w:rPr>
                <w:rStyle w:val="TrebuchetMS115pt0pt0"/>
              </w:rPr>
              <w:t>3</w:t>
            </w:r>
          </w:p>
        </w:tc>
        <w:tc>
          <w:tcPr>
            <w:tcW w:w="1668"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260" w:lineRule="exact"/>
              <w:ind w:firstLine="0"/>
              <w:jc w:val="center"/>
            </w:pPr>
            <w:r>
              <w:rPr>
                <w:rStyle w:val="13pt-1pt1"/>
              </w:rPr>
              <w:t>5</w:t>
            </w:r>
          </w:p>
        </w:tc>
      </w:tr>
      <w:tr w:rsidR="00B457CA">
        <w:tblPrEx>
          <w:tblCellMar>
            <w:top w:w="0" w:type="dxa"/>
            <w:bottom w:w="0" w:type="dxa"/>
          </w:tblCellMar>
        </w:tblPrEx>
        <w:trPr>
          <w:trHeight w:hRule="exact" w:val="857"/>
          <w:jc w:val="center"/>
        </w:trPr>
        <w:tc>
          <w:tcPr>
            <w:tcW w:w="4206" w:type="dxa"/>
            <w:tcBorders>
              <w:top w:val="single" w:sz="4" w:space="0" w:color="auto"/>
              <w:lef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332" w:lineRule="exact"/>
              <w:ind w:left="220" w:firstLine="0"/>
              <w:jc w:val="left"/>
            </w:pPr>
            <w:r>
              <w:rPr>
                <w:rStyle w:val="13pt-1pt1"/>
              </w:rPr>
              <w:t>Реєстратура, вестибюль, гарде</w:t>
            </w:r>
            <w:r>
              <w:rPr>
                <w:rStyle w:val="13pt-1pt1"/>
              </w:rPr>
              <w:softHyphen/>
              <w:t>робна, очікувальна</w:t>
            </w:r>
          </w:p>
        </w:tc>
        <w:tc>
          <w:tcPr>
            <w:tcW w:w="1333" w:type="dxa"/>
            <w:tcBorders>
              <w:top w:val="single" w:sz="4" w:space="0" w:color="auto"/>
              <w:lef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200" w:lineRule="exact"/>
              <w:ind w:firstLine="0"/>
              <w:jc w:val="center"/>
            </w:pPr>
            <w:r>
              <w:rPr>
                <w:rStyle w:val="BookmanOldStyle10pt0pt"/>
                <w:vertAlign w:val="superscript"/>
              </w:rPr>
              <w:t>18</w:t>
            </w:r>
          </w:p>
        </w:tc>
        <w:tc>
          <w:tcPr>
            <w:tcW w:w="1668" w:type="dxa"/>
            <w:tcBorders>
              <w:top w:val="single" w:sz="4" w:space="0" w:color="auto"/>
              <w:lef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tabs>
                <w:tab w:val="left" w:leader="hyphen" w:pos="291"/>
              </w:tabs>
              <w:spacing w:before="0" w:line="200" w:lineRule="exact"/>
              <w:ind w:firstLine="0"/>
            </w:pPr>
            <w:r>
              <w:rPr>
                <w:rStyle w:val="BookmanOldStyle10pt0pt0"/>
              </w:rPr>
              <w:tab/>
            </w:r>
          </w:p>
        </w:tc>
        <w:tc>
          <w:tcPr>
            <w:tcW w:w="1668"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230" w:lineRule="exact"/>
              <w:ind w:firstLine="0"/>
              <w:jc w:val="center"/>
            </w:pPr>
            <w:r>
              <w:rPr>
                <w:rStyle w:val="TrebuchetMS115pt0pt0"/>
              </w:rPr>
              <w:t>1</w:t>
            </w:r>
          </w:p>
        </w:tc>
      </w:tr>
      <w:tr w:rsidR="00B457CA">
        <w:tblPrEx>
          <w:tblCellMar>
            <w:top w:w="0" w:type="dxa"/>
            <w:bottom w:w="0" w:type="dxa"/>
          </w:tblCellMar>
        </w:tblPrEx>
        <w:trPr>
          <w:trHeight w:hRule="exact" w:val="871"/>
          <w:jc w:val="center"/>
        </w:trPr>
        <w:tc>
          <w:tcPr>
            <w:tcW w:w="4206" w:type="dxa"/>
            <w:tcBorders>
              <w:top w:val="single" w:sz="4" w:space="0" w:color="auto"/>
              <w:left w:val="single" w:sz="4" w:space="0" w:color="auto"/>
            </w:tcBorders>
            <w:shd w:val="clear" w:color="auto" w:fill="FFFFFF"/>
            <w:vAlign w:val="bottom"/>
          </w:tcPr>
          <w:p w:rsidR="00B457CA" w:rsidRDefault="00D46D44">
            <w:pPr>
              <w:pStyle w:val="55"/>
              <w:framePr w:w="8875" w:wrap="notBeside" w:vAnchor="text" w:hAnchor="text" w:xAlign="center" w:y="1"/>
              <w:shd w:val="clear" w:color="auto" w:fill="auto"/>
              <w:spacing w:before="0" w:line="328" w:lineRule="exact"/>
              <w:ind w:left="220" w:firstLine="0"/>
              <w:jc w:val="left"/>
            </w:pPr>
            <w:r>
              <w:rPr>
                <w:rStyle w:val="13pt-1pt1"/>
              </w:rPr>
              <w:t>Лабораторія і приміщення для проведення аналізів</w:t>
            </w:r>
          </w:p>
        </w:tc>
        <w:tc>
          <w:tcPr>
            <w:tcW w:w="1333" w:type="dxa"/>
            <w:tcBorders>
              <w:top w:val="single" w:sz="4" w:space="0" w:color="auto"/>
              <w:lef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230" w:lineRule="exact"/>
              <w:ind w:firstLine="0"/>
              <w:jc w:val="center"/>
            </w:pPr>
            <w:r>
              <w:rPr>
                <w:rStyle w:val="TrebuchetMS115pt0pt0"/>
              </w:rPr>
              <w:t>18</w:t>
            </w:r>
          </w:p>
        </w:tc>
        <w:tc>
          <w:tcPr>
            <w:tcW w:w="1668" w:type="dxa"/>
            <w:tcBorders>
              <w:top w:val="single" w:sz="4" w:space="0" w:color="auto"/>
              <w:lef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230" w:lineRule="exact"/>
              <w:ind w:firstLine="0"/>
              <w:jc w:val="center"/>
            </w:pPr>
            <w:r>
              <w:rPr>
                <w:rStyle w:val="TrebuchetMS115pt0pt0"/>
              </w:rPr>
              <w:t>1</w:t>
            </w:r>
          </w:p>
        </w:tc>
        <w:tc>
          <w:tcPr>
            <w:tcW w:w="1668" w:type="dxa"/>
            <w:tcBorders>
              <w:top w:val="single" w:sz="4" w:space="0" w:color="auto"/>
              <w:left w:val="single" w:sz="4" w:space="0" w:color="auto"/>
              <w:right w:val="single" w:sz="4" w:space="0" w:color="auto"/>
            </w:tcBorders>
            <w:shd w:val="clear" w:color="auto" w:fill="FFFFFF"/>
          </w:tcPr>
          <w:p w:rsidR="00B457CA" w:rsidRDefault="00D46D44">
            <w:pPr>
              <w:pStyle w:val="55"/>
              <w:framePr w:w="8875" w:wrap="notBeside" w:vAnchor="text" w:hAnchor="text" w:xAlign="center" w:y="1"/>
              <w:shd w:val="clear" w:color="auto" w:fill="auto"/>
              <w:spacing w:before="0" w:line="230" w:lineRule="exact"/>
              <w:ind w:firstLine="0"/>
              <w:jc w:val="center"/>
            </w:pPr>
            <w:r>
              <w:rPr>
                <w:rStyle w:val="TrebuchetMS115pt0pt0"/>
              </w:rPr>
              <w:t>3</w:t>
            </w:r>
          </w:p>
        </w:tc>
      </w:tr>
      <w:tr w:rsidR="00B457CA">
        <w:tblPrEx>
          <w:tblCellMar>
            <w:top w:w="0" w:type="dxa"/>
            <w:bottom w:w="0" w:type="dxa"/>
          </w:tblCellMar>
        </w:tblPrEx>
        <w:trPr>
          <w:trHeight w:hRule="exact" w:val="522"/>
          <w:jc w:val="center"/>
        </w:trPr>
        <w:tc>
          <w:tcPr>
            <w:tcW w:w="4206" w:type="dxa"/>
            <w:tcBorders>
              <w:top w:val="single" w:sz="4" w:space="0" w:color="auto"/>
              <w:lef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260" w:lineRule="exact"/>
              <w:ind w:firstLine="0"/>
              <w:jc w:val="center"/>
            </w:pPr>
            <w:r>
              <w:rPr>
                <w:rStyle w:val="13pt-1pt1"/>
              </w:rPr>
              <w:t>Приміщення для зберігання трупів</w:t>
            </w:r>
          </w:p>
        </w:tc>
        <w:tc>
          <w:tcPr>
            <w:tcW w:w="1333" w:type="dxa"/>
            <w:tcBorders>
              <w:top w:val="single" w:sz="4" w:space="0" w:color="auto"/>
              <w:left w:val="single" w:sz="4" w:space="0" w:color="auto"/>
            </w:tcBorders>
            <w:shd w:val="clear" w:color="auto" w:fill="FFFFFF"/>
            <w:vAlign w:val="bottom"/>
          </w:tcPr>
          <w:p w:rsidR="00B457CA" w:rsidRDefault="00D46D44">
            <w:pPr>
              <w:pStyle w:val="55"/>
              <w:framePr w:w="8875" w:wrap="notBeside" w:vAnchor="text" w:hAnchor="text" w:xAlign="center" w:y="1"/>
              <w:shd w:val="clear" w:color="auto" w:fill="auto"/>
              <w:spacing w:before="0" w:line="260" w:lineRule="exact"/>
              <w:ind w:firstLine="0"/>
              <w:jc w:val="center"/>
            </w:pPr>
            <w:r>
              <w:rPr>
                <w:rStyle w:val="13pt-1pt1"/>
              </w:rPr>
              <w:t>2</w:t>
            </w:r>
          </w:p>
        </w:tc>
        <w:tc>
          <w:tcPr>
            <w:tcW w:w="1668" w:type="dxa"/>
            <w:tcBorders>
              <w:top w:val="single" w:sz="4" w:space="0" w:color="auto"/>
              <w:left w:val="single" w:sz="4" w:space="0" w:color="auto"/>
            </w:tcBorders>
            <w:shd w:val="clear" w:color="auto" w:fill="FFFFFF"/>
          </w:tcPr>
          <w:p w:rsidR="00B457CA" w:rsidRDefault="00B457CA">
            <w:pPr>
              <w:framePr w:w="8875" w:wrap="notBeside" w:vAnchor="text" w:hAnchor="text" w:xAlign="center" w:y="1"/>
              <w:rPr>
                <w:sz w:val="10"/>
                <w:szCs w:val="10"/>
              </w:rPr>
            </w:pPr>
          </w:p>
        </w:tc>
        <w:tc>
          <w:tcPr>
            <w:tcW w:w="1668"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230" w:lineRule="exact"/>
              <w:ind w:firstLine="0"/>
              <w:jc w:val="center"/>
            </w:pPr>
            <w:r>
              <w:rPr>
                <w:rStyle w:val="TrebuchetMS115pt0pt0"/>
              </w:rPr>
              <w:t>3</w:t>
            </w:r>
          </w:p>
        </w:tc>
      </w:tr>
      <w:tr w:rsidR="00B457CA">
        <w:tblPrEx>
          <w:tblCellMar>
            <w:top w:w="0" w:type="dxa"/>
            <w:bottom w:w="0" w:type="dxa"/>
          </w:tblCellMar>
        </w:tblPrEx>
        <w:trPr>
          <w:trHeight w:hRule="exact" w:val="522"/>
          <w:jc w:val="center"/>
        </w:trPr>
        <w:tc>
          <w:tcPr>
            <w:tcW w:w="4206" w:type="dxa"/>
            <w:tcBorders>
              <w:top w:val="single" w:sz="4" w:space="0" w:color="auto"/>
              <w:lef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260" w:lineRule="exact"/>
              <w:ind w:left="220" w:firstLine="0"/>
              <w:jc w:val="left"/>
            </w:pPr>
            <w:r>
              <w:rPr>
                <w:rStyle w:val="13pt-1pt1"/>
              </w:rPr>
              <w:t>Секційна, вбиральня</w:t>
            </w:r>
          </w:p>
        </w:tc>
        <w:tc>
          <w:tcPr>
            <w:tcW w:w="1333" w:type="dxa"/>
            <w:tcBorders>
              <w:top w:val="single" w:sz="4" w:space="0" w:color="auto"/>
              <w:left w:val="single" w:sz="4" w:space="0" w:color="auto"/>
            </w:tcBorders>
            <w:shd w:val="clear" w:color="auto" w:fill="FFFFFF"/>
            <w:vAlign w:val="bottom"/>
          </w:tcPr>
          <w:p w:rsidR="00B457CA" w:rsidRDefault="00D46D44">
            <w:pPr>
              <w:pStyle w:val="55"/>
              <w:framePr w:w="8875" w:wrap="notBeside" w:vAnchor="text" w:hAnchor="text" w:xAlign="center" w:y="1"/>
              <w:shd w:val="clear" w:color="auto" w:fill="auto"/>
              <w:spacing w:before="0" w:line="230" w:lineRule="exact"/>
              <w:ind w:firstLine="0"/>
              <w:jc w:val="center"/>
            </w:pPr>
            <w:r>
              <w:rPr>
                <w:rStyle w:val="TrebuchetMS115pt0pt0"/>
              </w:rPr>
              <w:t>16</w:t>
            </w:r>
          </w:p>
        </w:tc>
        <w:tc>
          <w:tcPr>
            <w:tcW w:w="1668" w:type="dxa"/>
            <w:tcBorders>
              <w:top w:val="single" w:sz="4" w:space="0" w:color="auto"/>
              <w:left w:val="single" w:sz="4" w:space="0" w:color="auto"/>
            </w:tcBorders>
            <w:shd w:val="clear" w:color="auto" w:fill="FFFFFF"/>
            <w:vAlign w:val="bottom"/>
          </w:tcPr>
          <w:p w:rsidR="00B457CA" w:rsidRDefault="00D46D44">
            <w:pPr>
              <w:pStyle w:val="55"/>
              <w:framePr w:w="8875" w:wrap="notBeside" w:vAnchor="text" w:hAnchor="text" w:xAlign="center" w:y="1"/>
              <w:shd w:val="clear" w:color="auto" w:fill="auto"/>
              <w:spacing w:before="0" w:line="230" w:lineRule="exact"/>
              <w:ind w:firstLine="0"/>
              <w:jc w:val="center"/>
            </w:pPr>
            <w:r>
              <w:rPr>
                <w:rStyle w:val="TrebuchetMS115pt0pt0"/>
              </w:rPr>
              <w:t>1</w:t>
            </w:r>
          </w:p>
        </w:tc>
        <w:tc>
          <w:tcPr>
            <w:tcW w:w="1668"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8875" w:wrap="notBeside" w:vAnchor="text" w:hAnchor="text" w:xAlign="center" w:y="1"/>
              <w:shd w:val="clear" w:color="auto" w:fill="auto"/>
              <w:spacing w:before="0" w:line="230" w:lineRule="exact"/>
              <w:ind w:firstLine="0"/>
              <w:jc w:val="center"/>
            </w:pPr>
            <w:r>
              <w:rPr>
                <w:rStyle w:val="TrebuchetMS115pt0pt0"/>
              </w:rPr>
              <w:t>4</w:t>
            </w:r>
          </w:p>
        </w:tc>
      </w:tr>
      <w:tr w:rsidR="00B457CA">
        <w:tblPrEx>
          <w:tblCellMar>
            <w:top w:w="0" w:type="dxa"/>
            <w:bottom w:w="0" w:type="dxa"/>
          </w:tblCellMar>
        </w:tblPrEx>
        <w:trPr>
          <w:trHeight w:hRule="exact" w:val="1534"/>
          <w:jc w:val="center"/>
        </w:trPr>
        <w:tc>
          <w:tcPr>
            <w:tcW w:w="4206" w:type="dxa"/>
            <w:tcBorders>
              <w:top w:val="single" w:sz="4" w:space="0" w:color="auto"/>
              <w:left w:val="single" w:sz="4" w:space="0" w:color="auto"/>
              <w:bottom w:val="single" w:sz="4" w:space="0" w:color="auto"/>
            </w:tcBorders>
            <w:shd w:val="clear" w:color="auto" w:fill="FFFFFF"/>
          </w:tcPr>
          <w:p w:rsidR="00B457CA" w:rsidRDefault="00D46D44">
            <w:pPr>
              <w:pStyle w:val="55"/>
              <w:framePr w:w="8875" w:wrap="notBeside" w:vAnchor="text" w:hAnchor="text" w:xAlign="center" w:y="1"/>
              <w:shd w:val="clear" w:color="auto" w:fill="auto"/>
              <w:spacing w:before="0" w:line="260" w:lineRule="exact"/>
              <w:ind w:left="220" w:firstLine="0"/>
              <w:jc w:val="left"/>
            </w:pPr>
            <w:r>
              <w:rPr>
                <w:rStyle w:val="13pt-1pt1"/>
              </w:rPr>
              <w:t>Умивальня для хворих</w:t>
            </w:r>
          </w:p>
        </w:tc>
        <w:tc>
          <w:tcPr>
            <w:tcW w:w="1333" w:type="dxa"/>
            <w:tcBorders>
              <w:top w:val="single" w:sz="4" w:space="0" w:color="auto"/>
              <w:left w:val="single" w:sz="4" w:space="0" w:color="auto"/>
              <w:bottom w:val="single" w:sz="4" w:space="0" w:color="auto"/>
            </w:tcBorders>
            <w:shd w:val="clear" w:color="auto" w:fill="FFFFFF"/>
          </w:tcPr>
          <w:p w:rsidR="00B457CA" w:rsidRDefault="00D46D44">
            <w:pPr>
              <w:pStyle w:val="55"/>
              <w:framePr w:w="8875" w:wrap="notBeside" w:vAnchor="text" w:hAnchor="text" w:xAlign="center" w:y="1"/>
              <w:shd w:val="clear" w:color="auto" w:fill="auto"/>
              <w:spacing w:before="0" w:line="260" w:lineRule="exact"/>
              <w:ind w:firstLine="0"/>
              <w:jc w:val="center"/>
            </w:pPr>
            <w:r>
              <w:rPr>
                <w:rStyle w:val="13pt-1pt1"/>
              </w:rPr>
              <w:t>20</w:t>
            </w:r>
          </w:p>
        </w:tc>
        <w:tc>
          <w:tcPr>
            <w:tcW w:w="1668" w:type="dxa"/>
            <w:tcBorders>
              <w:top w:val="single" w:sz="4" w:space="0" w:color="auto"/>
              <w:left w:val="single" w:sz="4" w:space="0" w:color="auto"/>
              <w:bottom w:val="single" w:sz="4" w:space="0" w:color="auto"/>
            </w:tcBorders>
            <w:shd w:val="clear" w:color="auto" w:fill="FFFFFF"/>
          </w:tcPr>
          <w:p w:rsidR="00B457CA" w:rsidRDefault="00B457CA">
            <w:pPr>
              <w:framePr w:w="8875" w:wrap="notBeside" w:vAnchor="text" w:hAnchor="text" w:xAlign="center" w:y="1"/>
              <w:rPr>
                <w:sz w:val="10"/>
                <w:szCs w:val="10"/>
              </w:rPr>
            </w:pPr>
          </w:p>
        </w:tc>
        <w:tc>
          <w:tcPr>
            <w:tcW w:w="1668" w:type="dxa"/>
            <w:tcBorders>
              <w:top w:val="single" w:sz="4" w:space="0" w:color="auto"/>
              <w:left w:val="single" w:sz="4" w:space="0" w:color="auto"/>
              <w:bottom w:val="single" w:sz="4" w:space="0" w:color="auto"/>
              <w:right w:val="single" w:sz="4" w:space="0" w:color="auto"/>
            </w:tcBorders>
            <w:shd w:val="clear" w:color="auto" w:fill="FFFFFF"/>
            <w:vAlign w:val="bottom"/>
          </w:tcPr>
          <w:p w:rsidR="00B457CA" w:rsidRDefault="00D46D44">
            <w:pPr>
              <w:pStyle w:val="55"/>
              <w:framePr w:w="8875" w:wrap="notBeside" w:vAnchor="text" w:hAnchor="text" w:xAlign="center" w:y="1"/>
              <w:shd w:val="clear" w:color="auto" w:fill="auto"/>
              <w:spacing w:before="0" w:line="328" w:lineRule="exact"/>
              <w:ind w:firstLine="0"/>
              <w:jc w:val="center"/>
            </w:pPr>
            <w:r>
              <w:rPr>
                <w:rStyle w:val="13pt-1pt1"/>
              </w:rPr>
              <w:t>50 м</w:t>
            </w:r>
            <w:r>
              <w:rPr>
                <w:rStyle w:val="13pt-1pt1"/>
                <w:vertAlign w:val="superscript"/>
              </w:rPr>
              <w:t>3</w:t>
            </w:r>
            <w:r>
              <w:rPr>
                <w:rStyle w:val="13pt-1pt1"/>
              </w:rPr>
              <w:t xml:space="preserve"> на один унітаз;</w:t>
            </w:r>
          </w:p>
          <w:p w:rsidR="00B457CA" w:rsidRDefault="00D46D44">
            <w:pPr>
              <w:pStyle w:val="55"/>
              <w:framePr w:w="8875" w:wrap="notBeside" w:vAnchor="text" w:hAnchor="text" w:xAlign="center" w:y="1"/>
              <w:shd w:val="clear" w:color="auto" w:fill="auto"/>
              <w:spacing w:before="0" w:line="328" w:lineRule="exact"/>
              <w:ind w:firstLine="0"/>
              <w:jc w:val="center"/>
            </w:pPr>
            <w:r>
              <w:rPr>
                <w:rStyle w:val="13pt-1pt1"/>
              </w:rPr>
              <w:t>20 м</w:t>
            </w:r>
            <w:r>
              <w:rPr>
                <w:rStyle w:val="13pt-1pt1"/>
                <w:vertAlign w:val="superscript"/>
              </w:rPr>
              <w:t>3</w:t>
            </w:r>
            <w:r>
              <w:rPr>
                <w:rStyle w:val="13pt-1pt1"/>
              </w:rPr>
              <w:t xml:space="preserve"> на один пісуар</w:t>
            </w:r>
          </w:p>
        </w:tc>
      </w:tr>
    </w:tbl>
    <w:p w:rsidR="00B457CA" w:rsidRDefault="00B457CA">
      <w:pPr>
        <w:rPr>
          <w:sz w:val="2"/>
          <w:szCs w:val="2"/>
        </w:rPr>
      </w:pPr>
    </w:p>
    <w:p w:rsidR="00B457CA" w:rsidRDefault="00D46D44">
      <w:pPr>
        <w:pStyle w:val="180"/>
        <w:shd w:val="clear" w:color="auto" w:fill="auto"/>
        <w:spacing w:before="190" w:line="335" w:lineRule="exact"/>
        <w:ind w:left="120" w:right="380" w:firstLine="460"/>
      </w:pPr>
      <w:r>
        <w:rPr>
          <w:rStyle w:val="181"/>
        </w:rPr>
        <w:t>Велике значення для роботи лікаря має освітлення, тому вкрай потрібна раціональна організація освітлення. Для кра</w:t>
      </w:r>
      <w:r>
        <w:rPr>
          <w:rStyle w:val="181"/>
        </w:rPr>
        <w:softHyphen/>
        <w:t>щого природного освітлення доцільно орієнтувати лікарні вік</w:t>
      </w:r>
      <w:r>
        <w:rPr>
          <w:rStyle w:val="181"/>
        </w:rPr>
        <w:softHyphen/>
        <w:t xml:space="preserve">нами на </w:t>
      </w:r>
      <w:r>
        <w:rPr>
          <w:rStyle w:val="181"/>
        </w:rPr>
        <w:t>схід, південь і захід. Лише через специфіку роботи окремим фахівцям, наприклад стоматологам і хірургам, потріб</w:t>
      </w:r>
      <w:r>
        <w:rPr>
          <w:rStyle w:val="181"/>
        </w:rPr>
        <w:softHyphen/>
        <w:t>не денне розсіяне і відбите світло, яке створюється в разі орієн</w:t>
      </w:r>
      <w:r>
        <w:rPr>
          <w:rStyle w:val="181"/>
        </w:rPr>
        <w:softHyphen/>
        <w:t>тації кабінету на північ і північний схід.</w:t>
      </w:r>
    </w:p>
    <w:p w:rsidR="00B457CA" w:rsidRDefault="00D46D44">
      <w:pPr>
        <w:pStyle w:val="180"/>
        <w:shd w:val="clear" w:color="auto" w:fill="auto"/>
        <w:spacing w:line="335" w:lineRule="exact"/>
        <w:ind w:left="120" w:right="380" w:firstLine="460"/>
      </w:pPr>
      <w:r>
        <w:rPr>
          <w:rStyle w:val="181"/>
        </w:rPr>
        <w:t>Світловий коефіцієнт у приміщеннях по</w:t>
      </w:r>
      <w:r>
        <w:rPr>
          <w:rStyle w:val="181"/>
        </w:rPr>
        <w:t>винен дорівнюва</w:t>
      </w:r>
      <w:r>
        <w:rPr>
          <w:rStyle w:val="181"/>
        </w:rPr>
        <w:softHyphen/>
        <w:t>ти 1:4—1:5, а коефіцієнт природного освітлення — 1,5—2%.</w:t>
      </w:r>
    </w:p>
    <w:p w:rsidR="00B457CA" w:rsidRDefault="00D46D44">
      <w:pPr>
        <w:pStyle w:val="180"/>
        <w:shd w:val="clear" w:color="auto" w:fill="auto"/>
        <w:spacing w:line="335" w:lineRule="exact"/>
        <w:ind w:left="120" w:right="380" w:firstLine="460"/>
      </w:pPr>
      <w:r>
        <w:rPr>
          <w:rStyle w:val="181"/>
        </w:rPr>
        <w:t>Штучне освітлення повинно становити 500 лк. Спеціальне освітлення в операційних для маніпулювання в ділянці опера</w:t>
      </w:r>
      <w:r>
        <w:rPr>
          <w:rStyle w:val="181"/>
        </w:rPr>
        <w:softHyphen/>
        <w:t>ційного поля повинно коливатися в межах 3000—10 000 лк. На операційно</w:t>
      </w:r>
      <w:r>
        <w:rPr>
          <w:rStyle w:val="181"/>
        </w:rPr>
        <w:t xml:space="preserve">му полі не повинно бути </w:t>
      </w:r>
      <w:r>
        <w:rPr>
          <w:rStyle w:val="181"/>
        </w:rPr>
        <w:lastRenderedPageBreak/>
        <w:t>тіней, блищання. Спектр освітлення повинен бути близьким до денного.</w:t>
      </w:r>
    </w:p>
    <w:p w:rsidR="00B457CA" w:rsidRDefault="00D46D44">
      <w:pPr>
        <w:pStyle w:val="180"/>
        <w:shd w:val="clear" w:color="auto" w:fill="auto"/>
        <w:spacing w:line="335" w:lineRule="exact"/>
        <w:ind w:left="120" w:firstLine="460"/>
        <w:sectPr w:rsidR="00B457CA">
          <w:type w:val="continuous"/>
          <w:pgSz w:w="16838" w:h="23810"/>
          <w:pgMar w:top="5424" w:right="3863" w:bottom="5622" w:left="3796" w:header="0" w:footer="3" w:gutter="0"/>
          <w:cols w:space="720"/>
          <w:noEndnote/>
          <w:docGrid w:linePitch="360"/>
        </w:sectPr>
      </w:pPr>
      <w:r>
        <w:rPr>
          <w:rStyle w:val="181"/>
        </w:rPr>
        <w:t>Норми освітлення наведено в табл. 31.</w:t>
      </w:r>
    </w:p>
    <w:tbl>
      <w:tblPr>
        <w:tblOverlap w:val="never"/>
        <w:tblW w:w="0" w:type="auto"/>
        <w:tblLayout w:type="fixed"/>
        <w:tblCellMar>
          <w:left w:w="10" w:type="dxa"/>
          <w:right w:w="10" w:type="dxa"/>
        </w:tblCellMar>
        <w:tblLook w:val="04A0"/>
      </w:tblPr>
      <w:tblGrid>
        <w:gridCol w:w="6408"/>
        <w:gridCol w:w="2060"/>
        <w:gridCol w:w="2100"/>
      </w:tblGrid>
      <w:tr w:rsidR="00B457CA">
        <w:tblPrEx>
          <w:tblCellMar>
            <w:top w:w="0" w:type="dxa"/>
            <w:bottom w:w="0" w:type="dxa"/>
          </w:tblCellMar>
        </w:tblPrEx>
        <w:trPr>
          <w:trHeight w:hRule="exact" w:val="1360"/>
        </w:trPr>
        <w:tc>
          <w:tcPr>
            <w:tcW w:w="6408" w:type="dxa"/>
            <w:tcBorders>
              <w:top w:val="single" w:sz="4" w:space="0" w:color="auto"/>
              <w:left w:val="single" w:sz="4" w:space="0" w:color="auto"/>
            </w:tcBorders>
            <w:shd w:val="clear" w:color="auto" w:fill="FFFFFF"/>
            <w:vAlign w:val="center"/>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2"/>
              </w:rPr>
              <w:lastRenderedPageBreak/>
              <w:t>Приміщення</w:t>
            </w:r>
          </w:p>
        </w:tc>
        <w:tc>
          <w:tcPr>
            <w:tcW w:w="2060"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356" w:lineRule="exact"/>
              <w:ind w:firstLine="0"/>
              <w:jc w:val="center"/>
            </w:pPr>
            <w:r>
              <w:rPr>
                <w:rStyle w:val="-1pt2"/>
              </w:rPr>
              <w:t>Освітлення</w:t>
            </w:r>
          </w:p>
          <w:p w:rsidR="00B457CA" w:rsidRDefault="00D46D44">
            <w:pPr>
              <w:pStyle w:val="55"/>
              <w:framePr w:w="10568" w:h="14584" w:hSpace="6" w:wrap="notBeside" w:vAnchor="text" w:hAnchor="text" w:x="7" w:y="953"/>
              <w:shd w:val="clear" w:color="auto" w:fill="auto"/>
              <w:spacing w:before="0" w:line="356" w:lineRule="exact"/>
              <w:ind w:firstLine="0"/>
              <w:jc w:val="center"/>
            </w:pPr>
            <w:r>
              <w:rPr>
                <w:rStyle w:val="-1pt2"/>
              </w:rPr>
              <w:t>робочих</w:t>
            </w:r>
          </w:p>
          <w:p w:rsidR="00B457CA" w:rsidRDefault="00D46D44">
            <w:pPr>
              <w:pStyle w:val="55"/>
              <w:framePr w:w="10568" w:h="14584" w:hSpace="6" w:wrap="notBeside" w:vAnchor="text" w:hAnchor="text" w:x="7" w:y="953"/>
              <w:shd w:val="clear" w:color="auto" w:fill="auto"/>
              <w:spacing w:before="0" w:line="356" w:lineRule="exact"/>
              <w:ind w:firstLine="0"/>
              <w:jc w:val="center"/>
            </w:pPr>
            <w:r>
              <w:rPr>
                <w:rStyle w:val="-1pt2"/>
              </w:rPr>
              <w:t>поверхонь</w:t>
            </w:r>
          </w:p>
        </w:tc>
        <w:tc>
          <w:tcPr>
            <w:tcW w:w="2100"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10568" w:h="14584" w:hSpace="6" w:wrap="notBeside" w:vAnchor="text" w:hAnchor="text" w:x="7" w:y="953"/>
              <w:shd w:val="clear" w:color="auto" w:fill="auto"/>
              <w:spacing w:before="0" w:after="60" w:line="280" w:lineRule="exact"/>
              <w:ind w:firstLine="0"/>
              <w:jc w:val="center"/>
            </w:pPr>
            <w:r>
              <w:rPr>
                <w:rStyle w:val="-1pt2"/>
              </w:rPr>
              <w:t>Джерело</w:t>
            </w:r>
          </w:p>
          <w:p w:rsidR="00B457CA" w:rsidRDefault="00D46D44">
            <w:pPr>
              <w:pStyle w:val="55"/>
              <w:framePr w:w="10568" w:h="14584" w:hSpace="6" w:wrap="notBeside" w:vAnchor="text" w:hAnchor="text" w:x="7" w:y="953"/>
              <w:shd w:val="clear" w:color="auto" w:fill="auto"/>
              <w:spacing w:before="60" w:line="280" w:lineRule="exact"/>
              <w:ind w:firstLine="0"/>
              <w:jc w:val="center"/>
            </w:pPr>
            <w:r>
              <w:rPr>
                <w:rStyle w:val="-1pt2"/>
              </w:rPr>
              <w:t>освітлення</w:t>
            </w:r>
          </w:p>
        </w:tc>
      </w:tr>
      <w:tr w:rsidR="00B457CA">
        <w:tblPrEx>
          <w:tblCellMar>
            <w:top w:w="0" w:type="dxa"/>
            <w:bottom w:w="0" w:type="dxa"/>
          </w:tblCellMar>
        </w:tblPrEx>
        <w:trPr>
          <w:trHeight w:hRule="exact" w:val="536"/>
        </w:trPr>
        <w:tc>
          <w:tcPr>
            <w:tcW w:w="6408"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left="240" w:firstLine="0"/>
              <w:jc w:val="left"/>
            </w:pPr>
            <w:r>
              <w:rPr>
                <w:rStyle w:val="-1pt3"/>
              </w:rPr>
              <w:t>Операційна*</w:t>
            </w:r>
          </w:p>
        </w:tc>
        <w:tc>
          <w:tcPr>
            <w:tcW w:w="2060"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400</w:t>
            </w:r>
          </w:p>
        </w:tc>
        <w:tc>
          <w:tcPr>
            <w:tcW w:w="21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л.л.**</w:t>
            </w:r>
          </w:p>
        </w:tc>
      </w:tr>
      <w:tr w:rsidR="00B457CA">
        <w:tblPrEx>
          <w:tblCellMar>
            <w:top w:w="0" w:type="dxa"/>
            <w:bottom w:w="0" w:type="dxa"/>
          </w:tblCellMar>
        </w:tblPrEx>
        <w:trPr>
          <w:trHeight w:hRule="exact" w:val="416"/>
        </w:trPr>
        <w:tc>
          <w:tcPr>
            <w:tcW w:w="6408" w:type="dxa"/>
            <w:tcBorders>
              <w:left w:val="single" w:sz="4" w:space="0" w:color="auto"/>
            </w:tcBorders>
            <w:shd w:val="clear" w:color="auto" w:fill="FFFFFF"/>
          </w:tcPr>
          <w:p w:rsidR="00B457CA" w:rsidRDefault="00B457CA">
            <w:pPr>
              <w:framePr w:w="10568" w:h="14584" w:hSpace="6" w:wrap="notBeside" w:vAnchor="text" w:hAnchor="text" w:x="7" w:y="953"/>
              <w:rPr>
                <w:sz w:val="10"/>
                <w:szCs w:val="10"/>
              </w:rPr>
            </w:pPr>
          </w:p>
        </w:tc>
        <w:tc>
          <w:tcPr>
            <w:tcW w:w="2060" w:type="dxa"/>
            <w:tcBorders>
              <w:left w:val="single" w:sz="4" w:space="0" w:color="auto"/>
            </w:tcBorders>
            <w:shd w:val="clear" w:color="auto" w:fill="FFFFFF"/>
            <w:vAlign w:val="center"/>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200</w:t>
            </w:r>
          </w:p>
        </w:tc>
        <w:tc>
          <w:tcPr>
            <w:tcW w:w="2100" w:type="dxa"/>
            <w:tcBorders>
              <w:left w:val="single" w:sz="4" w:space="0" w:color="auto"/>
              <w:right w:val="single" w:sz="4" w:space="0" w:color="auto"/>
            </w:tcBorders>
            <w:shd w:val="clear" w:color="auto" w:fill="FFFFFF"/>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л.р.***</w:t>
            </w:r>
          </w:p>
        </w:tc>
      </w:tr>
      <w:tr w:rsidR="00B457CA">
        <w:tblPrEx>
          <w:tblCellMar>
            <w:top w:w="0" w:type="dxa"/>
            <w:bottom w:w="0" w:type="dxa"/>
          </w:tblCellMar>
        </w:tblPrEx>
        <w:trPr>
          <w:trHeight w:hRule="exact" w:val="552"/>
        </w:trPr>
        <w:tc>
          <w:tcPr>
            <w:tcW w:w="6408"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Пологова, реанімаційна зали, наркозна, пере</w:t>
            </w:r>
            <w:r>
              <w:rPr>
                <w:rStyle w:val="-1pt3"/>
              </w:rPr>
              <w:softHyphen/>
            </w:r>
          </w:p>
        </w:tc>
        <w:tc>
          <w:tcPr>
            <w:tcW w:w="2060"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500</w:t>
            </w:r>
          </w:p>
        </w:tc>
        <w:tc>
          <w:tcPr>
            <w:tcW w:w="21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л.л.</w:t>
            </w:r>
          </w:p>
        </w:tc>
      </w:tr>
      <w:tr w:rsidR="00B457CA">
        <w:tblPrEx>
          <w:tblCellMar>
            <w:top w:w="0" w:type="dxa"/>
            <w:bottom w:w="0" w:type="dxa"/>
          </w:tblCellMar>
        </w:tblPrEx>
        <w:trPr>
          <w:trHeight w:hRule="exact" w:val="408"/>
        </w:trPr>
        <w:tc>
          <w:tcPr>
            <w:tcW w:w="6408" w:type="dxa"/>
            <w:tcBorders>
              <w:left w:val="single" w:sz="4" w:space="0" w:color="auto"/>
            </w:tcBorders>
            <w:shd w:val="clear" w:color="auto" w:fill="FFFFFF"/>
          </w:tcPr>
          <w:p w:rsidR="00B457CA" w:rsidRDefault="00D46D44">
            <w:pPr>
              <w:pStyle w:val="55"/>
              <w:framePr w:w="10568" w:h="14584" w:hSpace="6" w:wrap="notBeside" w:vAnchor="text" w:hAnchor="text" w:x="7" w:y="953"/>
              <w:shd w:val="clear" w:color="auto" w:fill="auto"/>
              <w:spacing w:before="0" w:line="280" w:lineRule="exact"/>
              <w:ind w:left="240" w:firstLine="0"/>
              <w:jc w:val="left"/>
            </w:pPr>
            <w:r>
              <w:rPr>
                <w:rStyle w:val="-1pt3"/>
              </w:rPr>
              <w:t>в’язочна</w:t>
            </w:r>
          </w:p>
        </w:tc>
        <w:tc>
          <w:tcPr>
            <w:tcW w:w="2060" w:type="dxa"/>
            <w:tcBorders>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200</w:t>
            </w:r>
          </w:p>
        </w:tc>
        <w:tc>
          <w:tcPr>
            <w:tcW w:w="2100" w:type="dxa"/>
            <w:tcBorders>
              <w:left w:val="single" w:sz="4" w:space="0" w:color="auto"/>
              <w:right w:val="single" w:sz="4" w:space="0" w:color="auto"/>
            </w:tcBorders>
            <w:shd w:val="clear" w:color="auto" w:fill="FFFFFF"/>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л.р.</w:t>
            </w:r>
          </w:p>
        </w:tc>
      </w:tr>
      <w:tr w:rsidR="00B457CA">
        <w:tblPrEx>
          <w:tblCellMar>
            <w:top w:w="0" w:type="dxa"/>
            <w:bottom w:w="0" w:type="dxa"/>
          </w:tblCellMar>
        </w:tblPrEx>
        <w:trPr>
          <w:trHeight w:hRule="exact" w:val="544"/>
        </w:trPr>
        <w:tc>
          <w:tcPr>
            <w:tcW w:w="6408"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left="240" w:firstLine="0"/>
              <w:jc w:val="left"/>
            </w:pPr>
            <w:r>
              <w:rPr>
                <w:rStyle w:val="-1pt3"/>
              </w:rPr>
              <w:t>Передопераційна</w:t>
            </w:r>
          </w:p>
        </w:tc>
        <w:tc>
          <w:tcPr>
            <w:tcW w:w="2060"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300</w:t>
            </w:r>
          </w:p>
        </w:tc>
        <w:tc>
          <w:tcPr>
            <w:tcW w:w="21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л.л.</w:t>
            </w:r>
          </w:p>
        </w:tc>
      </w:tr>
      <w:tr w:rsidR="00B457CA">
        <w:tblPrEx>
          <w:tblCellMar>
            <w:top w:w="0" w:type="dxa"/>
            <w:bottom w:w="0" w:type="dxa"/>
          </w:tblCellMar>
        </w:tblPrEx>
        <w:trPr>
          <w:trHeight w:hRule="exact" w:val="420"/>
        </w:trPr>
        <w:tc>
          <w:tcPr>
            <w:tcW w:w="6408" w:type="dxa"/>
            <w:tcBorders>
              <w:left w:val="single" w:sz="4" w:space="0" w:color="auto"/>
            </w:tcBorders>
            <w:shd w:val="clear" w:color="auto" w:fill="FFFFFF"/>
          </w:tcPr>
          <w:p w:rsidR="00B457CA" w:rsidRDefault="00B457CA">
            <w:pPr>
              <w:framePr w:w="10568" w:h="14584" w:hSpace="6" w:wrap="notBeside" w:vAnchor="text" w:hAnchor="text" w:x="7" w:y="953"/>
              <w:rPr>
                <w:sz w:val="10"/>
                <w:szCs w:val="10"/>
              </w:rPr>
            </w:pPr>
          </w:p>
        </w:tc>
        <w:tc>
          <w:tcPr>
            <w:tcW w:w="2060" w:type="dxa"/>
            <w:tcBorders>
              <w:left w:val="single" w:sz="4" w:space="0" w:color="auto"/>
            </w:tcBorders>
            <w:shd w:val="clear" w:color="auto" w:fill="FFFFFF"/>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150</w:t>
            </w:r>
          </w:p>
        </w:tc>
        <w:tc>
          <w:tcPr>
            <w:tcW w:w="2100" w:type="dxa"/>
            <w:tcBorders>
              <w:left w:val="single" w:sz="4" w:space="0" w:color="auto"/>
              <w:right w:val="single" w:sz="4" w:space="0" w:color="auto"/>
            </w:tcBorders>
            <w:shd w:val="clear" w:color="auto" w:fill="FFFFFF"/>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л.р.</w:t>
            </w:r>
          </w:p>
        </w:tc>
      </w:tr>
      <w:tr w:rsidR="00B457CA">
        <w:tblPrEx>
          <w:tblCellMar>
            <w:top w:w="0" w:type="dxa"/>
            <w:bottom w:w="0" w:type="dxa"/>
          </w:tblCellMar>
        </w:tblPrEx>
        <w:trPr>
          <w:trHeight w:hRule="exact" w:val="560"/>
        </w:trPr>
        <w:tc>
          <w:tcPr>
            <w:tcW w:w="6408"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Кабінет хірурга, акушера-гінеколога, травма</w:t>
            </w:r>
            <w:r>
              <w:rPr>
                <w:rStyle w:val="-1pt3"/>
              </w:rPr>
              <w:softHyphen/>
            </w:r>
          </w:p>
        </w:tc>
        <w:tc>
          <w:tcPr>
            <w:tcW w:w="2060"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500</w:t>
            </w:r>
          </w:p>
        </w:tc>
        <w:tc>
          <w:tcPr>
            <w:tcW w:w="21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л.л.</w:t>
            </w:r>
          </w:p>
        </w:tc>
      </w:tr>
      <w:tr w:rsidR="00B457CA">
        <w:tblPrEx>
          <w:tblCellMar>
            <w:top w:w="0" w:type="dxa"/>
            <w:bottom w:w="0" w:type="dxa"/>
          </w:tblCellMar>
        </w:tblPrEx>
        <w:trPr>
          <w:trHeight w:hRule="exact" w:val="1184"/>
        </w:trPr>
        <w:tc>
          <w:tcPr>
            <w:tcW w:w="6408" w:type="dxa"/>
            <w:tcBorders>
              <w:left w:val="single" w:sz="4" w:space="0" w:color="auto"/>
            </w:tcBorders>
            <w:shd w:val="clear" w:color="auto" w:fill="FFFFFF"/>
          </w:tcPr>
          <w:p w:rsidR="00B457CA" w:rsidRDefault="00D46D44">
            <w:pPr>
              <w:pStyle w:val="55"/>
              <w:framePr w:w="10568" w:h="14584" w:hSpace="6" w:wrap="notBeside" w:vAnchor="text" w:hAnchor="text" w:x="7" w:y="953"/>
              <w:shd w:val="clear" w:color="auto" w:fill="auto"/>
              <w:spacing w:before="0" w:line="388" w:lineRule="exact"/>
              <w:ind w:left="240" w:firstLine="0"/>
              <w:jc w:val="left"/>
            </w:pPr>
            <w:r>
              <w:rPr>
                <w:rStyle w:val="-1pt3"/>
              </w:rPr>
              <w:t xml:space="preserve">толога, педіатра, інфекціоніста, </w:t>
            </w:r>
            <w:r>
              <w:rPr>
                <w:rStyle w:val="-1pt3"/>
                <w:lang w:val="ru-RU" w:eastAsia="ru-RU" w:bidi="ru-RU"/>
              </w:rPr>
              <w:t>дерматовене</w:t>
            </w:r>
            <w:r>
              <w:rPr>
                <w:rStyle w:val="-1pt3"/>
                <w:lang w:val="ru-RU" w:eastAsia="ru-RU" w:bidi="ru-RU"/>
              </w:rPr>
              <w:softHyphen/>
              <w:t xml:space="preserve">ролога, </w:t>
            </w:r>
            <w:r>
              <w:rPr>
                <w:rStyle w:val="-1pt3"/>
              </w:rPr>
              <w:t xml:space="preserve">алерголога, стоматолога, оглядова, </w:t>
            </w:r>
            <w:r>
              <w:rPr>
                <w:rStyle w:val="-1pt3"/>
              </w:rPr>
              <w:t>приймально-оглядова, бокс</w:t>
            </w:r>
          </w:p>
        </w:tc>
        <w:tc>
          <w:tcPr>
            <w:tcW w:w="2060" w:type="dxa"/>
            <w:tcBorders>
              <w:left w:val="single" w:sz="4" w:space="0" w:color="auto"/>
            </w:tcBorders>
            <w:shd w:val="clear" w:color="auto" w:fill="FFFFFF"/>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200</w:t>
            </w:r>
          </w:p>
        </w:tc>
        <w:tc>
          <w:tcPr>
            <w:tcW w:w="2100" w:type="dxa"/>
            <w:tcBorders>
              <w:left w:val="single" w:sz="4" w:space="0" w:color="auto"/>
              <w:right w:val="single" w:sz="4" w:space="0" w:color="auto"/>
            </w:tcBorders>
            <w:shd w:val="clear" w:color="auto" w:fill="FFFFFF"/>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л.р.</w:t>
            </w:r>
          </w:p>
        </w:tc>
      </w:tr>
      <w:tr w:rsidR="00B457CA">
        <w:tblPrEx>
          <w:tblCellMar>
            <w:top w:w="0" w:type="dxa"/>
            <w:bottom w:w="0" w:type="dxa"/>
          </w:tblCellMar>
        </w:tblPrEx>
        <w:trPr>
          <w:trHeight w:hRule="exact" w:val="528"/>
        </w:trPr>
        <w:tc>
          <w:tcPr>
            <w:tcW w:w="6408"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left="240" w:firstLine="0"/>
              <w:jc w:val="left"/>
            </w:pPr>
            <w:r>
              <w:rPr>
                <w:rStyle w:val="-1pt3"/>
              </w:rPr>
              <w:t>Кабінет інших лікарів</w:t>
            </w:r>
          </w:p>
        </w:tc>
        <w:tc>
          <w:tcPr>
            <w:tcW w:w="2060"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300</w:t>
            </w:r>
          </w:p>
        </w:tc>
        <w:tc>
          <w:tcPr>
            <w:tcW w:w="21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л.л.</w:t>
            </w:r>
          </w:p>
        </w:tc>
      </w:tr>
      <w:tr w:rsidR="00B457CA">
        <w:tblPrEx>
          <w:tblCellMar>
            <w:top w:w="0" w:type="dxa"/>
            <w:bottom w:w="0" w:type="dxa"/>
          </w:tblCellMar>
        </w:tblPrEx>
        <w:trPr>
          <w:trHeight w:hRule="exact" w:val="424"/>
        </w:trPr>
        <w:tc>
          <w:tcPr>
            <w:tcW w:w="6408" w:type="dxa"/>
            <w:tcBorders>
              <w:left w:val="single" w:sz="4" w:space="0" w:color="auto"/>
            </w:tcBorders>
            <w:shd w:val="clear" w:color="auto" w:fill="FFFFFF"/>
          </w:tcPr>
          <w:p w:rsidR="00B457CA" w:rsidRDefault="00B457CA">
            <w:pPr>
              <w:framePr w:w="10568" w:h="14584" w:hSpace="6" w:wrap="notBeside" w:vAnchor="text" w:hAnchor="text" w:x="7" w:y="953"/>
              <w:rPr>
                <w:sz w:val="10"/>
                <w:szCs w:val="10"/>
              </w:rPr>
            </w:pPr>
          </w:p>
        </w:tc>
        <w:tc>
          <w:tcPr>
            <w:tcW w:w="2060" w:type="dxa"/>
            <w:tcBorders>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150</w:t>
            </w:r>
          </w:p>
        </w:tc>
        <w:tc>
          <w:tcPr>
            <w:tcW w:w="2100" w:type="dxa"/>
            <w:tcBorders>
              <w:left w:val="single" w:sz="4" w:space="0" w:color="auto"/>
              <w:righ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л.р.</w:t>
            </w:r>
          </w:p>
        </w:tc>
      </w:tr>
      <w:tr w:rsidR="00B457CA">
        <w:tblPrEx>
          <w:tblCellMar>
            <w:top w:w="0" w:type="dxa"/>
            <w:bottom w:w="0" w:type="dxa"/>
          </w:tblCellMar>
        </w:tblPrEx>
        <w:trPr>
          <w:trHeight w:hRule="exact" w:val="556"/>
        </w:trPr>
        <w:tc>
          <w:tcPr>
            <w:tcW w:w="6408"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left="240" w:firstLine="0"/>
              <w:jc w:val="left"/>
            </w:pPr>
            <w:r>
              <w:rPr>
                <w:rStyle w:val="-1pt3"/>
              </w:rPr>
              <w:t>Кабінет функціональної діагностики</w:t>
            </w:r>
          </w:p>
        </w:tc>
        <w:tc>
          <w:tcPr>
            <w:tcW w:w="2060"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150</w:t>
            </w:r>
          </w:p>
        </w:tc>
        <w:tc>
          <w:tcPr>
            <w:tcW w:w="21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л.р.</w:t>
            </w:r>
          </w:p>
        </w:tc>
      </w:tr>
      <w:tr w:rsidR="00B457CA">
        <w:tblPrEx>
          <w:tblCellMar>
            <w:top w:w="0" w:type="dxa"/>
            <w:bottom w:w="0" w:type="dxa"/>
          </w:tblCellMar>
        </w:tblPrEx>
        <w:trPr>
          <w:trHeight w:hRule="exact" w:val="544"/>
        </w:trPr>
        <w:tc>
          <w:tcPr>
            <w:tcW w:w="6408"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Палата для новонароджених, післяопераційна</w:t>
            </w:r>
          </w:p>
        </w:tc>
        <w:tc>
          <w:tcPr>
            <w:tcW w:w="2060"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150</w:t>
            </w:r>
          </w:p>
        </w:tc>
        <w:tc>
          <w:tcPr>
            <w:tcW w:w="21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л.л.</w:t>
            </w:r>
          </w:p>
        </w:tc>
      </w:tr>
      <w:tr w:rsidR="00B457CA">
        <w:tblPrEx>
          <w:tblCellMar>
            <w:top w:w="0" w:type="dxa"/>
            <w:bottom w:w="0" w:type="dxa"/>
          </w:tblCellMar>
        </w:tblPrEx>
        <w:trPr>
          <w:trHeight w:hRule="exact" w:val="788"/>
        </w:trPr>
        <w:tc>
          <w:tcPr>
            <w:tcW w:w="6408" w:type="dxa"/>
            <w:tcBorders>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388" w:lineRule="exact"/>
              <w:ind w:left="240" w:firstLine="0"/>
              <w:jc w:val="left"/>
            </w:pPr>
            <w:r>
              <w:rPr>
                <w:rStyle w:val="-1pt3"/>
              </w:rPr>
              <w:t xml:space="preserve">палата, палата інтенсивної терапії і хворих на глаукому, приймальня, фільтр і </w:t>
            </w:r>
            <w:r>
              <w:rPr>
                <w:rStyle w:val="-1pt3"/>
              </w:rPr>
              <w:t>бокс</w:t>
            </w:r>
          </w:p>
        </w:tc>
        <w:tc>
          <w:tcPr>
            <w:tcW w:w="2060" w:type="dxa"/>
            <w:tcBorders>
              <w:left w:val="single" w:sz="4" w:space="0" w:color="auto"/>
            </w:tcBorders>
            <w:shd w:val="clear" w:color="auto" w:fill="FFFFFF"/>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75</w:t>
            </w:r>
          </w:p>
        </w:tc>
        <w:tc>
          <w:tcPr>
            <w:tcW w:w="2100" w:type="dxa"/>
            <w:tcBorders>
              <w:left w:val="single" w:sz="4" w:space="0" w:color="auto"/>
              <w:right w:val="single" w:sz="4" w:space="0" w:color="auto"/>
            </w:tcBorders>
            <w:shd w:val="clear" w:color="auto" w:fill="FFFFFF"/>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л.р.</w:t>
            </w:r>
          </w:p>
        </w:tc>
      </w:tr>
      <w:tr w:rsidR="00B457CA">
        <w:tblPrEx>
          <w:tblCellMar>
            <w:top w:w="0" w:type="dxa"/>
            <w:bottom w:w="0" w:type="dxa"/>
          </w:tblCellMar>
        </w:tblPrEx>
        <w:trPr>
          <w:trHeight w:hRule="exact" w:val="556"/>
        </w:trPr>
        <w:tc>
          <w:tcPr>
            <w:tcW w:w="6408"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left="240" w:firstLine="0"/>
              <w:jc w:val="left"/>
            </w:pPr>
            <w:r>
              <w:rPr>
                <w:rStyle w:val="-1pt3"/>
              </w:rPr>
              <w:t>Інші палати і спальні матерів</w:t>
            </w:r>
          </w:p>
        </w:tc>
        <w:tc>
          <w:tcPr>
            <w:tcW w:w="2060"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100</w:t>
            </w:r>
          </w:p>
        </w:tc>
        <w:tc>
          <w:tcPr>
            <w:tcW w:w="21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л.л.</w:t>
            </w:r>
          </w:p>
        </w:tc>
      </w:tr>
      <w:tr w:rsidR="00B457CA">
        <w:tblPrEx>
          <w:tblCellMar>
            <w:top w:w="0" w:type="dxa"/>
            <w:bottom w:w="0" w:type="dxa"/>
          </w:tblCellMar>
        </w:tblPrEx>
        <w:trPr>
          <w:trHeight w:hRule="exact" w:val="956"/>
        </w:trPr>
        <w:tc>
          <w:tcPr>
            <w:tcW w:w="6408"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404" w:lineRule="exact"/>
              <w:ind w:left="240" w:firstLine="0"/>
              <w:jc w:val="left"/>
            </w:pPr>
            <w:r>
              <w:rPr>
                <w:rStyle w:val="-1pt3"/>
              </w:rPr>
              <w:t>Приміщення прийому, видачі й реєстрації ана</w:t>
            </w:r>
            <w:r>
              <w:rPr>
                <w:rStyle w:val="-1pt3"/>
              </w:rPr>
              <w:softHyphen/>
              <w:t>лізів</w:t>
            </w:r>
          </w:p>
        </w:tc>
        <w:tc>
          <w:tcPr>
            <w:tcW w:w="2060" w:type="dxa"/>
            <w:tcBorders>
              <w:top w:val="single" w:sz="4" w:space="0" w:color="auto"/>
              <w:left w:val="single" w:sz="4" w:space="0" w:color="auto"/>
            </w:tcBorders>
            <w:shd w:val="clear" w:color="auto" w:fill="FFFFFF"/>
            <w:vAlign w:val="center"/>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200</w:t>
            </w:r>
          </w:p>
        </w:tc>
        <w:tc>
          <w:tcPr>
            <w:tcW w:w="2100"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л.л.</w:t>
            </w:r>
          </w:p>
        </w:tc>
      </w:tr>
      <w:tr w:rsidR="00B457CA">
        <w:tblPrEx>
          <w:tblCellMar>
            <w:top w:w="0" w:type="dxa"/>
            <w:bottom w:w="0" w:type="dxa"/>
          </w:tblCellMar>
        </w:tblPrEx>
        <w:trPr>
          <w:trHeight w:hRule="exact" w:val="1356"/>
        </w:trPr>
        <w:tc>
          <w:tcPr>
            <w:tcW w:w="6408"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388" w:lineRule="exact"/>
              <w:ind w:firstLine="0"/>
            </w:pPr>
            <w:r>
              <w:rPr>
                <w:rStyle w:val="-1pt3"/>
              </w:rPr>
              <w:t>Препараторська і лаборантська загальноклініч- ні, гематологічна, біохімічна, бактеріологічна, гістологічна і цитологічна лабораторії</w:t>
            </w:r>
          </w:p>
        </w:tc>
        <w:tc>
          <w:tcPr>
            <w:tcW w:w="2060" w:type="dxa"/>
            <w:tcBorders>
              <w:top w:val="single" w:sz="4" w:space="0" w:color="auto"/>
              <w:left w:val="single" w:sz="4" w:space="0" w:color="auto"/>
            </w:tcBorders>
            <w:shd w:val="clear" w:color="auto" w:fill="FFFFFF"/>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300</w:t>
            </w:r>
          </w:p>
        </w:tc>
        <w:tc>
          <w:tcPr>
            <w:tcW w:w="2100" w:type="dxa"/>
            <w:tcBorders>
              <w:top w:val="single" w:sz="4" w:space="0" w:color="auto"/>
              <w:left w:val="single" w:sz="4" w:space="0" w:color="auto"/>
              <w:right w:val="single" w:sz="4" w:space="0" w:color="auto"/>
            </w:tcBorders>
            <w:shd w:val="clear" w:color="auto" w:fill="FFFFFF"/>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л.л.</w:t>
            </w:r>
          </w:p>
        </w:tc>
      </w:tr>
      <w:tr w:rsidR="00B457CA">
        <w:tblPrEx>
          <w:tblCellMar>
            <w:top w:w="0" w:type="dxa"/>
            <w:bottom w:w="0" w:type="dxa"/>
          </w:tblCellMar>
        </w:tblPrEx>
        <w:trPr>
          <w:trHeight w:hRule="exact" w:val="524"/>
        </w:trPr>
        <w:tc>
          <w:tcPr>
            <w:tcW w:w="6408"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left="240" w:firstLine="0"/>
              <w:jc w:val="left"/>
            </w:pPr>
            <w:r>
              <w:rPr>
                <w:rStyle w:val="-1pt3"/>
              </w:rPr>
              <w:t>Секційна</w:t>
            </w:r>
          </w:p>
        </w:tc>
        <w:tc>
          <w:tcPr>
            <w:tcW w:w="2060"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400</w:t>
            </w:r>
          </w:p>
        </w:tc>
        <w:tc>
          <w:tcPr>
            <w:tcW w:w="21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л.л.</w:t>
            </w:r>
          </w:p>
        </w:tc>
      </w:tr>
      <w:tr w:rsidR="00B457CA">
        <w:tblPrEx>
          <w:tblCellMar>
            <w:top w:w="0" w:type="dxa"/>
            <w:bottom w:w="0" w:type="dxa"/>
          </w:tblCellMar>
        </w:tblPrEx>
        <w:trPr>
          <w:trHeight w:hRule="exact" w:val="420"/>
        </w:trPr>
        <w:tc>
          <w:tcPr>
            <w:tcW w:w="6408" w:type="dxa"/>
            <w:tcBorders>
              <w:left w:val="single" w:sz="4" w:space="0" w:color="auto"/>
            </w:tcBorders>
            <w:shd w:val="clear" w:color="auto" w:fill="FFFFFF"/>
          </w:tcPr>
          <w:p w:rsidR="00B457CA" w:rsidRDefault="00B457CA">
            <w:pPr>
              <w:framePr w:w="10568" w:h="14584" w:hSpace="6" w:wrap="notBeside" w:vAnchor="text" w:hAnchor="text" w:x="7" w:y="953"/>
              <w:rPr>
                <w:sz w:val="10"/>
                <w:szCs w:val="10"/>
              </w:rPr>
            </w:pPr>
          </w:p>
        </w:tc>
        <w:tc>
          <w:tcPr>
            <w:tcW w:w="2060" w:type="dxa"/>
            <w:tcBorders>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200</w:t>
            </w:r>
          </w:p>
        </w:tc>
        <w:tc>
          <w:tcPr>
            <w:tcW w:w="2100" w:type="dxa"/>
            <w:tcBorders>
              <w:left w:val="single" w:sz="4" w:space="0" w:color="auto"/>
              <w:righ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л.р.</w:t>
            </w:r>
          </w:p>
        </w:tc>
      </w:tr>
      <w:tr w:rsidR="00B457CA">
        <w:tblPrEx>
          <w:tblCellMar>
            <w:top w:w="0" w:type="dxa"/>
            <w:bottom w:w="0" w:type="dxa"/>
          </w:tblCellMar>
        </w:tblPrEx>
        <w:trPr>
          <w:trHeight w:hRule="exact" w:val="532"/>
        </w:trPr>
        <w:tc>
          <w:tcPr>
            <w:tcW w:w="6408"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left="240" w:firstLine="0"/>
              <w:jc w:val="left"/>
            </w:pPr>
            <w:r>
              <w:rPr>
                <w:rStyle w:val="-1pt3"/>
              </w:rPr>
              <w:t>Процедурна, маніпуляційна</w:t>
            </w:r>
          </w:p>
        </w:tc>
        <w:tc>
          <w:tcPr>
            <w:tcW w:w="2060"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500</w:t>
            </w:r>
          </w:p>
        </w:tc>
        <w:tc>
          <w:tcPr>
            <w:tcW w:w="21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л.л.</w:t>
            </w:r>
          </w:p>
        </w:tc>
      </w:tr>
      <w:tr w:rsidR="00B457CA">
        <w:tblPrEx>
          <w:tblCellMar>
            <w:top w:w="0" w:type="dxa"/>
            <w:bottom w:w="0" w:type="dxa"/>
          </w:tblCellMar>
        </w:tblPrEx>
        <w:trPr>
          <w:trHeight w:hRule="exact" w:val="408"/>
        </w:trPr>
        <w:tc>
          <w:tcPr>
            <w:tcW w:w="6408" w:type="dxa"/>
            <w:tcBorders>
              <w:left w:val="single" w:sz="4" w:space="0" w:color="auto"/>
            </w:tcBorders>
            <w:shd w:val="clear" w:color="auto" w:fill="FFFFFF"/>
          </w:tcPr>
          <w:p w:rsidR="00B457CA" w:rsidRDefault="00B457CA">
            <w:pPr>
              <w:framePr w:w="10568" w:h="14584" w:hSpace="6" w:wrap="notBeside" w:vAnchor="text" w:hAnchor="text" w:x="7" w:y="953"/>
              <w:rPr>
                <w:sz w:val="10"/>
                <w:szCs w:val="10"/>
              </w:rPr>
            </w:pPr>
          </w:p>
        </w:tc>
        <w:tc>
          <w:tcPr>
            <w:tcW w:w="2060" w:type="dxa"/>
            <w:tcBorders>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200</w:t>
            </w:r>
          </w:p>
        </w:tc>
        <w:tc>
          <w:tcPr>
            <w:tcW w:w="2100" w:type="dxa"/>
            <w:tcBorders>
              <w:left w:val="single" w:sz="4" w:space="0" w:color="auto"/>
              <w:righ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л.р.</w:t>
            </w:r>
          </w:p>
        </w:tc>
      </w:tr>
      <w:tr w:rsidR="00B457CA">
        <w:tblPrEx>
          <w:tblCellMar>
            <w:top w:w="0" w:type="dxa"/>
            <w:bottom w:w="0" w:type="dxa"/>
          </w:tblCellMar>
        </w:tblPrEx>
        <w:trPr>
          <w:trHeight w:hRule="exact" w:val="528"/>
        </w:trPr>
        <w:tc>
          <w:tcPr>
            <w:tcW w:w="6408" w:type="dxa"/>
            <w:tcBorders>
              <w:top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left="240" w:firstLine="0"/>
              <w:jc w:val="left"/>
            </w:pPr>
            <w:r>
              <w:rPr>
                <w:rStyle w:val="-1pt3"/>
              </w:rPr>
              <w:t>Кабінет медичної сестри, сестри-хазяйки,</w:t>
            </w:r>
          </w:p>
        </w:tc>
        <w:tc>
          <w:tcPr>
            <w:tcW w:w="2060" w:type="dxa"/>
            <w:tcBorders>
              <w:top w:val="single" w:sz="4" w:space="0" w:color="auto"/>
              <w:lef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2"/>
              </w:rPr>
              <w:t>300</w:t>
            </w:r>
          </w:p>
        </w:tc>
        <w:tc>
          <w:tcPr>
            <w:tcW w:w="21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л.л.</w:t>
            </w:r>
          </w:p>
        </w:tc>
      </w:tr>
      <w:tr w:rsidR="00B457CA">
        <w:tblPrEx>
          <w:tblCellMar>
            <w:top w:w="0" w:type="dxa"/>
            <w:bottom w:w="0" w:type="dxa"/>
          </w:tblCellMar>
        </w:tblPrEx>
        <w:trPr>
          <w:trHeight w:hRule="exact" w:val="484"/>
        </w:trPr>
        <w:tc>
          <w:tcPr>
            <w:tcW w:w="6408" w:type="dxa"/>
            <w:tcBorders>
              <w:bottom w:val="single" w:sz="4" w:space="0" w:color="auto"/>
            </w:tcBorders>
            <w:shd w:val="clear" w:color="auto" w:fill="FFFFFF"/>
          </w:tcPr>
          <w:p w:rsidR="00B457CA" w:rsidRDefault="00D46D44">
            <w:pPr>
              <w:pStyle w:val="55"/>
              <w:framePr w:w="10568" w:h="14584" w:hSpace="6" w:wrap="notBeside" w:vAnchor="text" w:hAnchor="text" w:x="7" w:y="953"/>
              <w:shd w:val="clear" w:color="auto" w:fill="auto"/>
              <w:spacing w:before="0" w:line="280" w:lineRule="exact"/>
              <w:ind w:left="240" w:firstLine="0"/>
              <w:jc w:val="left"/>
            </w:pPr>
            <w:r>
              <w:rPr>
                <w:rStyle w:val="-1pt3"/>
              </w:rPr>
              <w:t>пост чергових медичних сестер</w:t>
            </w:r>
          </w:p>
        </w:tc>
        <w:tc>
          <w:tcPr>
            <w:tcW w:w="2060" w:type="dxa"/>
            <w:tcBorders>
              <w:left w:val="single" w:sz="4" w:space="0" w:color="auto"/>
              <w:bottom w:val="single" w:sz="4" w:space="0" w:color="auto"/>
            </w:tcBorders>
            <w:shd w:val="clear" w:color="auto" w:fill="FFFFFF"/>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2"/>
              </w:rPr>
              <w:t>150</w:t>
            </w:r>
          </w:p>
        </w:tc>
        <w:tc>
          <w:tcPr>
            <w:tcW w:w="2100" w:type="dxa"/>
            <w:tcBorders>
              <w:left w:val="single" w:sz="4" w:space="0" w:color="auto"/>
              <w:bottom w:val="single" w:sz="4" w:space="0" w:color="auto"/>
              <w:right w:val="single" w:sz="4" w:space="0" w:color="auto"/>
            </w:tcBorders>
            <w:shd w:val="clear" w:color="auto" w:fill="FFFFFF"/>
          </w:tcPr>
          <w:p w:rsidR="00B457CA" w:rsidRDefault="00D46D44">
            <w:pPr>
              <w:pStyle w:val="55"/>
              <w:framePr w:w="10568" w:h="14584" w:hSpace="6" w:wrap="notBeside" w:vAnchor="text" w:hAnchor="text" w:x="7" w:y="953"/>
              <w:shd w:val="clear" w:color="auto" w:fill="auto"/>
              <w:spacing w:before="0" w:line="280" w:lineRule="exact"/>
              <w:ind w:firstLine="0"/>
              <w:jc w:val="center"/>
            </w:pPr>
            <w:r>
              <w:rPr>
                <w:rStyle w:val="-1pt3"/>
              </w:rPr>
              <w:t>л.р.</w:t>
            </w:r>
          </w:p>
        </w:tc>
      </w:tr>
    </w:tbl>
    <w:p w:rsidR="00B457CA" w:rsidRDefault="00D46D44">
      <w:pPr>
        <w:pStyle w:val="2f"/>
        <w:framePr w:w="1400" w:h="328" w:hSpace="6" w:wrap="notBeside" w:vAnchor="text" w:hAnchor="text" w:x="9179" w:y="1"/>
        <w:shd w:val="clear" w:color="auto" w:fill="auto"/>
        <w:spacing w:line="280" w:lineRule="exact"/>
      </w:pPr>
      <w:r>
        <w:t>Таблиця 31</w:t>
      </w:r>
    </w:p>
    <w:p w:rsidR="00B457CA" w:rsidRDefault="00D46D44">
      <w:pPr>
        <w:pStyle w:val="550"/>
        <w:framePr w:w="9309" w:h="328" w:vSpace="120" w:wrap="around" w:vAnchor="text" w:hAnchor="margin" w:x="667" w:y="505"/>
        <w:shd w:val="clear" w:color="auto" w:fill="auto"/>
        <w:spacing w:line="300" w:lineRule="exact"/>
        <w:ind w:left="100"/>
      </w:pPr>
      <w:r>
        <w:rPr>
          <w:spacing w:val="0"/>
        </w:rPr>
        <w:t>Норми штучного освітлення приміщень лікувальних установ</w:t>
      </w:r>
    </w:p>
    <w:p w:rsidR="00B457CA" w:rsidRDefault="00B457CA">
      <w:pPr>
        <w:rPr>
          <w:sz w:val="2"/>
          <w:szCs w:val="2"/>
        </w:rPr>
      </w:pPr>
    </w:p>
    <w:p w:rsidR="00B457CA" w:rsidRDefault="00B457CA">
      <w:pPr>
        <w:rPr>
          <w:sz w:val="2"/>
          <w:szCs w:val="2"/>
        </w:rPr>
        <w:sectPr w:rsidR="00B457CA">
          <w:headerReference w:type="even" r:id="rId87"/>
          <w:headerReference w:type="default" r:id="rId88"/>
          <w:footerReference w:type="even" r:id="rId89"/>
          <w:footerReference w:type="default" r:id="rId90"/>
          <w:footerReference w:type="first" r:id="rId91"/>
          <w:pgSz w:w="16838" w:h="23810"/>
          <w:pgMar w:top="2985" w:right="3219" w:bottom="3553" w:left="3039" w:header="0" w:footer="3" w:gutter="0"/>
          <w:cols w:space="720"/>
          <w:noEndnote/>
          <w:titlePg/>
          <w:docGrid w:linePitch="360"/>
        </w:sectPr>
      </w:pPr>
    </w:p>
    <w:tbl>
      <w:tblPr>
        <w:tblOverlap w:val="never"/>
        <w:tblW w:w="0" w:type="auto"/>
        <w:jc w:val="center"/>
        <w:tblLayout w:type="fixed"/>
        <w:tblCellMar>
          <w:left w:w="10" w:type="dxa"/>
          <w:right w:w="10" w:type="dxa"/>
        </w:tblCellMar>
        <w:tblLook w:val="04A0"/>
      </w:tblPr>
      <w:tblGrid>
        <w:gridCol w:w="5387"/>
        <w:gridCol w:w="1663"/>
        <w:gridCol w:w="1820"/>
      </w:tblGrid>
      <w:tr w:rsidR="00B457CA">
        <w:tblPrEx>
          <w:tblCellMar>
            <w:top w:w="0" w:type="dxa"/>
            <w:bottom w:w="0" w:type="dxa"/>
          </w:tblCellMar>
        </w:tblPrEx>
        <w:trPr>
          <w:trHeight w:hRule="exact" w:val="1021"/>
          <w:jc w:val="center"/>
        </w:trPr>
        <w:tc>
          <w:tcPr>
            <w:tcW w:w="5387" w:type="dxa"/>
            <w:shd w:val="clear" w:color="auto" w:fill="FFFFFF"/>
            <w:vAlign w:val="center"/>
          </w:tcPr>
          <w:p w:rsidR="00B457CA" w:rsidRDefault="00D46D44">
            <w:pPr>
              <w:pStyle w:val="55"/>
              <w:framePr w:w="8869" w:wrap="notBeside" w:vAnchor="text" w:hAnchor="text" w:xAlign="center" w:y="1"/>
              <w:shd w:val="clear" w:color="auto" w:fill="auto"/>
              <w:spacing w:before="0" w:line="230" w:lineRule="exact"/>
              <w:ind w:firstLine="0"/>
              <w:jc w:val="center"/>
            </w:pPr>
            <w:r>
              <w:rPr>
                <w:rStyle w:val="TrebuchetMS115pt0pt0"/>
              </w:rPr>
              <w:lastRenderedPageBreak/>
              <w:t>Приміщення</w:t>
            </w:r>
          </w:p>
        </w:tc>
        <w:tc>
          <w:tcPr>
            <w:tcW w:w="1663" w:type="dxa"/>
            <w:tcBorders>
              <w:left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75" w:lineRule="exact"/>
              <w:ind w:firstLine="0"/>
              <w:jc w:val="center"/>
            </w:pPr>
            <w:r>
              <w:rPr>
                <w:rStyle w:val="TrebuchetMS115pt0pt0"/>
              </w:rPr>
              <w:t>Освітлення</w:t>
            </w:r>
          </w:p>
          <w:p w:rsidR="00B457CA" w:rsidRDefault="00D46D44">
            <w:pPr>
              <w:pStyle w:val="55"/>
              <w:framePr w:w="8869" w:wrap="notBeside" w:vAnchor="text" w:hAnchor="text" w:xAlign="center" w:y="1"/>
              <w:shd w:val="clear" w:color="auto" w:fill="auto"/>
              <w:spacing w:before="0" w:line="275" w:lineRule="exact"/>
              <w:ind w:firstLine="0"/>
              <w:jc w:val="center"/>
            </w:pPr>
            <w:r>
              <w:rPr>
                <w:rStyle w:val="TrebuchetMS115pt0pt0"/>
              </w:rPr>
              <w:t>робочих</w:t>
            </w:r>
          </w:p>
          <w:p w:rsidR="00B457CA" w:rsidRDefault="00D46D44">
            <w:pPr>
              <w:pStyle w:val="55"/>
              <w:framePr w:w="8869" w:wrap="notBeside" w:vAnchor="text" w:hAnchor="text" w:xAlign="center" w:y="1"/>
              <w:shd w:val="clear" w:color="auto" w:fill="auto"/>
              <w:spacing w:before="0" w:line="275" w:lineRule="exact"/>
              <w:ind w:firstLine="0"/>
              <w:jc w:val="center"/>
            </w:pPr>
            <w:r>
              <w:rPr>
                <w:rStyle w:val="TrebuchetMS115pt0pt0"/>
              </w:rPr>
              <w:t>поверхонь</w:t>
            </w:r>
          </w:p>
        </w:tc>
        <w:tc>
          <w:tcPr>
            <w:tcW w:w="1820" w:type="dxa"/>
            <w:tcBorders>
              <w:left w:val="single" w:sz="4" w:space="0" w:color="auto"/>
            </w:tcBorders>
            <w:shd w:val="clear" w:color="auto" w:fill="FFFFFF"/>
            <w:vAlign w:val="center"/>
          </w:tcPr>
          <w:p w:rsidR="00B457CA" w:rsidRDefault="00D46D44">
            <w:pPr>
              <w:pStyle w:val="55"/>
              <w:framePr w:w="8869" w:wrap="notBeside" w:vAnchor="text" w:hAnchor="text" w:xAlign="center" w:y="1"/>
              <w:shd w:val="clear" w:color="auto" w:fill="auto"/>
              <w:spacing w:before="0" w:after="60" w:line="230" w:lineRule="exact"/>
              <w:ind w:firstLine="0"/>
              <w:jc w:val="center"/>
            </w:pPr>
            <w:r>
              <w:rPr>
                <w:rStyle w:val="TrebuchetMS115pt0pt0"/>
              </w:rPr>
              <w:t>Джерело</w:t>
            </w:r>
          </w:p>
          <w:p w:rsidR="00B457CA" w:rsidRDefault="00D46D44">
            <w:pPr>
              <w:pStyle w:val="55"/>
              <w:framePr w:w="8869" w:wrap="notBeside" w:vAnchor="text" w:hAnchor="text" w:xAlign="center" w:y="1"/>
              <w:shd w:val="clear" w:color="auto" w:fill="auto"/>
              <w:spacing w:before="60" w:line="230" w:lineRule="exact"/>
              <w:ind w:firstLine="0"/>
              <w:jc w:val="center"/>
            </w:pPr>
            <w:r>
              <w:rPr>
                <w:rStyle w:val="TrebuchetMS115pt0pt0"/>
              </w:rPr>
              <w:t>освітлення</w:t>
            </w:r>
          </w:p>
        </w:tc>
      </w:tr>
      <w:tr w:rsidR="00B457CA">
        <w:tblPrEx>
          <w:tblCellMar>
            <w:top w:w="0" w:type="dxa"/>
            <w:bottom w:w="0" w:type="dxa"/>
          </w:tblCellMar>
        </w:tblPrEx>
        <w:trPr>
          <w:trHeight w:hRule="exact" w:val="412"/>
          <w:jc w:val="center"/>
        </w:trPr>
        <w:tc>
          <w:tcPr>
            <w:tcW w:w="5387" w:type="dxa"/>
            <w:tcBorders>
              <w:top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10" w:lineRule="exact"/>
              <w:ind w:left="20" w:firstLine="0"/>
              <w:jc w:val="left"/>
            </w:pPr>
            <w:r>
              <w:rPr>
                <w:rStyle w:val="105pt0pt"/>
              </w:rPr>
              <w:t xml:space="preserve">і </w:t>
            </w:r>
            <w:r>
              <w:rPr>
                <w:rStyle w:val="TrebuchetMS105pt0pt0"/>
              </w:rPr>
              <w:t>Кімната для денного перебування хворих</w:t>
            </w:r>
          </w:p>
        </w:tc>
        <w:tc>
          <w:tcPr>
            <w:tcW w:w="1663" w:type="dxa"/>
            <w:tcBorders>
              <w:top w:val="single" w:sz="4" w:space="0" w:color="auto"/>
              <w:left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10" w:lineRule="exact"/>
              <w:ind w:firstLine="0"/>
              <w:jc w:val="center"/>
            </w:pPr>
            <w:r>
              <w:rPr>
                <w:rStyle w:val="TrebuchetMS105pt0pt0"/>
              </w:rPr>
              <w:t>200</w:t>
            </w:r>
          </w:p>
        </w:tc>
        <w:tc>
          <w:tcPr>
            <w:tcW w:w="1820" w:type="dxa"/>
            <w:tcBorders>
              <w:top w:val="single" w:sz="4" w:space="0" w:color="auto"/>
              <w:left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10" w:lineRule="exact"/>
              <w:ind w:firstLine="0"/>
              <w:jc w:val="center"/>
            </w:pPr>
            <w:r>
              <w:rPr>
                <w:rStyle w:val="TrebuchetMS105pt0pt0"/>
              </w:rPr>
              <w:t>л.л.</w:t>
            </w:r>
          </w:p>
        </w:tc>
      </w:tr>
      <w:tr w:rsidR="00B457CA">
        <w:tblPrEx>
          <w:tblCellMar>
            <w:top w:w="0" w:type="dxa"/>
            <w:bottom w:w="0" w:type="dxa"/>
          </w:tblCellMar>
        </w:tblPrEx>
        <w:trPr>
          <w:trHeight w:hRule="exact" w:val="321"/>
          <w:jc w:val="center"/>
        </w:trPr>
        <w:tc>
          <w:tcPr>
            <w:tcW w:w="5387" w:type="dxa"/>
            <w:shd w:val="clear" w:color="auto" w:fill="FFFFFF"/>
          </w:tcPr>
          <w:p w:rsidR="00B457CA" w:rsidRDefault="00B457CA">
            <w:pPr>
              <w:framePr w:w="8869" w:wrap="notBeside" w:vAnchor="text" w:hAnchor="text" w:xAlign="center" w:y="1"/>
              <w:rPr>
                <w:sz w:val="10"/>
                <w:szCs w:val="10"/>
              </w:rPr>
            </w:pPr>
          </w:p>
        </w:tc>
        <w:tc>
          <w:tcPr>
            <w:tcW w:w="1663" w:type="dxa"/>
            <w:tcBorders>
              <w:left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10" w:lineRule="exact"/>
              <w:ind w:firstLine="0"/>
              <w:jc w:val="center"/>
            </w:pPr>
            <w:r>
              <w:rPr>
                <w:rStyle w:val="TrebuchetMS105pt0pt0"/>
              </w:rPr>
              <w:t>100</w:t>
            </w:r>
          </w:p>
        </w:tc>
        <w:tc>
          <w:tcPr>
            <w:tcW w:w="1820" w:type="dxa"/>
            <w:tcBorders>
              <w:left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10" w:lineRule="exact"/>
              <w:ind w:firstLine="0"/>
              <w:jc w:val="center"/>
            </w:pPr>
            <w:r>
              <w:rPr>
                <w:rStyle w:val="TrebuchetMS105pt0pt0"/>
              </w:rPr>
              <w:t>л.р.</w:t>
            </w:r>
          </w:p>
        </w:tc>
      </w:tr>
      <w:tr w:rsidR="00B457CA">
        <w:tblPrEx>
          <w:tblCellMar>
            <w:top w:w="0" w:type="dxa"/>
            <w:bottom w:w="0" w:type="dxa"/>
          </w:tblCellMar>
        </w:tblPrEx>
        <w:trPr>
          <w:trHeight w:hRule="exact" w:val="419"/>
          <w:jc w:val="center"/>
        </w:trPr>
        <w:tc>
          <w:tcPr>
            <w:tcW w:w="5387" w:type="dxa"/>
            <w:tcBorders>
              <w:top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10" w:lineRule="exact"/>
              <w:ind w:left="200" w:firstLine="0"/>
              <w:jc w:val="left"/>
            </w:pPr>
            <w:r>
              <w:rPr>
                <w:rStyle w:val="TrebuchetMS105pt0pt0"/>
              </w:rPr>
              <w:t>Реєстратура</w:t>
            </w:r>
          </w:p>
        </w:tc>
        <w:tc>
          <w:tcPr>
            <w:tcW w:w="1663" w:type="dxa"/>
            <w:tcBorders>
              <w:top w:val="single" w:sz="4" w:space="0" w:color="auto"/>
              <w:left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10" w:lineRule="exact"/>
              <w:ind w:firstLine="0"/>
              <w:jc w:val="center"/>
            </w:pPr>
            <w:r>
              <w:rPr>
                <w:rStyle w:val="TrebuchetMS105pt0pt0"/>
              </w:rPr>
              <w:t>150</w:t>
            </w:r>
          </w:p>
        </w:tc>
        <w:tc>
          <w:tcPr>
            <w:tcW w:w="1820" w:type="dxa"/>
            <w:tcBorders>
              <w:top w:val="single" w:sz="4" w:space="0" w:color="auto"/>
              <w:left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10" w:lineRule="exact"/>
              <w:ind w:firstLine="0"/>
              <w:jc w:val="center"/>
            </w:pPr>
            <w:r>
              <w:rPr>
                <w:rStyle w:val="TrebuchetMS105pt0pt0"/>
              </w:rPr>
              <w:t>л.л.</w:t>
            </w:r>
          </w:p>
        </w:tc>
      </w:tr>
      <w:tr w:rsidR="00B457CA">
        <w:tblPrEx>
          <w:tblCellMar>
            <w:top w:w="0" w:type="dxa"/>
            <w:bottom w:w="0" w:type="dxa"/>
          </w:tblCellMar>
        </w:tblPrEx>
        <w:trPr>
          <w:trHeight w:hRule="exact" w:val="321"/>
          <w:jc w:val="center"/>
        </w:trPr>
        <w:tc>
          <w:tcPr>
            <w:tcW w:w="5387" w:type="dxa"/>
            <w:shd w:val="clear" w:color="auto" w:fill="FFFFFF"/>
          </w:tcPr>
          <w:p w:rsidR="00B457CA" w:rsidRDefault="00B457CA">
            <w:pPr>
              <w:framePr w:w="8869" w:wrap="notBeside" w:vAnchor="text" w:hAnchor="text" w:xAlign="center" w:y="1"/>
              <w:rPr>
                <w:sz w:val="10"/>
                <w:szCs w:val="10"/>
              </w:rPr>
            </w:pPr>
          </w:p>
        </w:tc>
        <w:tc>
          <w:tcPr>
            <w:tcW w:w="1663" w:type="dxa"/>
            <w:tcBorders>
              <w:left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10" w:lineRule="exact"/>
              <w:ind w:firstLine="0"/>
              <w:jc w:val="center"/>
            </w:pPr>
            <w:r>
              <w:rPr>
                <w:rStyle w:val="TrebuchetMS105pt0pt0"/>
              </w:rPr>
              <w:t>75</w:t>
            </w:r>
          </w:p>
        </w:tc>
        <w:tc>
          <w:tcPr>
            <w:tcW w:w="1820" w:type="dxa"/>
            <w:tcBorders>
              <w:left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10" w:lineRule="exact"/>
              <w:ind w:firstLine="0"/>
              <w:jc w:val="center"/>
            </w:pPr>
            <w:r>
              <w:rPr>
                <w:rStyle w:val="TrebuchetMS105pt0pt0"/>
              </w:rPr>
              <w:t>л.р.</w:t>
            </w:r>
          </w:p>
        </w:tc>
      </w:tr>
      <w:tr w:rsidR="00B457CA">
        <w:tblPrEx>
          <w:tblCellMar>
            <w:top w:w="0" w:type="dxa"/>
            <w:bottom w:w="0" w:type="dxa"/>
          </w:tblCellMar>
        </w:tblPrEx>
        <w:trPr>
          <w:trHeight w:hRule="exact" w:val="425"/>
          <w:jc w:val="center"/>
        </w:trPr>
        <w:tc>
          <w:tcPr>
            <w:tcW w:w="5387" w:type="dxa"/>
            <w:tcBorders>
              <w:top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10" w:lineRule="exact"/>
              <w:ind w:left="20" w:firstLine="0"/>
              <w:jc w:val="left"/>
            </w:pPr>
            <w:r>
              <w:rPr>
                <w:rStyle w:val="TrebuchetMS105pt0pt0"/>
              </w:rPr>
              <w:t xml:space="preserve">| </w:t>
            </w:r>
            <w:r>
              <w:rPr>
                <w:rStyle w:val="TrebuchetMS105pt0pt0"/>
              </w:rPr>
              <w:t>Сходові клітини, тамбур</w:t>
            </w:r>
          </w:p>
        </w:tc>
        <w:tc>
          <w:tcPr>
            <w:tcW w:w="1663" w:type="dxa"/>
            <w:tcBorders>
              <w:top w:val="single" w:sz="4" w:space="0" w:color="auto"/>
              <w:left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10" w:lineRule="exact"/>
              <w:ind w:firstLine="0"/>
              <w:jc w:val="center"/>
            </w:pPr>
            <w:r>
              <w:rPr>
                <w:rStyle w:val="TrebuchetMS105pt0pt0"/>
              </w:rPr>
              <w:t>100</w:t>
            </w:r>
          </w:p>
        </w:tc>
        <w:tc>
          <w:tcPr>
            <w:tcW w:w="1820" w:type="dxa"/>
            <w:tcBorders>
              <w:top w:val="single" w:sz="4" w:space="0" w:color="auto"/>
              <w:left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10" w:lineRule="exact"/>
              <w:ind w:firstLine="0"/>
              <w:jc w:val="center"/>
            </w:pPr>
            <w:r>
              <w:rPr>
                <w:rStyle w:val="TrebuchetMS105pt0pt0"/>
              </w:rPr>
              <w:t>л.л.</w:t>
            </w:r>
          </w:p>
        </w:tc>
      </w:tr>
      <w:tr w:rsidR="00B457CA">
        <w:tblPrEx>
          <w:tblCellMar>
            <w:top w:w="0" w:type="dxa"/>
            <w:bottom w:w="0" w:type="dxa"/>
          </w:tblCellMar>
        </w:tblPrEx>
        <w:trPr>
          <w:trHeight w:hRule="exact" w:val="327"/>
          <w:jc w:val="center"/>
        </w:trPr>
        <w:tc>
          <w:tcPr>
            <w:tcW w:w="5387" w:type="dxa"/>
            <w:shd w:val="clear" w:color="auto" w:fill="FFFFFF"/>
          </w:tcPr>
          <w:p w:rsidR="00B457CA" w:rsidRDefault="00B457CA">
            <w:pPr>
              <w:framePr w:w="8869" w:wrap="notBeside" w:vAnchor="text" w:hAnchor="text" w:xAlign="center" w:y="1"/>
              <w:rPr>
                <w:sz w:val="10"/>
                <w:szCs w:val="10"/>
              </w:rPr>
            </w:pPr>
          </w:p>
        </w:tc>
        <w:tc>
          <w:tcPr>
            <w:tcW w:w="1663" w:type="dxa"/>
            <w:tcBorders>
              <w:left w:val="single" w:sz="4" w:space="0" w:color="auto"/>
            </w:tcBorders>
            <w:shd w:val="clear" w:color="auto" w:fill="FFFFFF"/>
          </w:tcPr>
          <w:p w:rsidR="00B457CA" w:rsidRDefault="00D46D44">
            <w:pPr>
              <w:pStyle w:val="55"/>
              <w:framePr w:w="8869" w:wrap="notBeside" w:vAnchor="text" w:hAnchor="text" w:xAlign="center" w:y="1"/>
              <w:shd w:val="clear" w:color="auto" w:fill="auto"/>
              <w:spacing w:before="0" w:line="210" w:lineRule="exact"/>
              <w:ind w:firstLine="0"/>
              <w:jc w:val="center"/>
            </w:pPr>
            <w:r>
              <w:rPr>
                <w:rStyle w:val="TrebuchetMS105pt0pt0"/>
              </w:rPr>
              <w:t>50</w:t>
            </w:r>
          </w:p>
        </w:tc>
        <w:tc>
          <w:tcPr>
            <w:tcW w:w="1820" w:type="dxa"/>
            <w:tcBorders>
              <w:left w:val="single" w:sz="4" w:space="0" w:color="auto"/>
            </w:tcBorders>
            <w:shd w:val="clear" w:color="auto" w:fill="FFFFFF"/>
          </w:tcPr>
          <w:p w:rsidR="00B457CA" w:rsidRDefault="00D46D44">
            <w:pPr>
              <w:pStyle w:val="55"/>
              <w:framePr w:w="8869" w:wrap="notBeside" w:vAnchor="text" w:hAnchor="text" w:xAlign="center" w:y="1"/>
              <w:shd w:val="clear" w:color="auto" w:fill="auto"/>
              <w:spacing w:before="0" w:line="210" w:lineRule="exact"/>
              <w:ind w:firstLine="0"/>
              <w:jc w:val="center"/>
            </w:pPr>
            <w:r>
              <w:rPr>
                <w:rStyle w:val="TrebuchetMS105pt0pt0"/>
              </w:rPr>
              <w:t>л.р.</w:t>
            </w:r>
          </w:p>
        </w:tc>
      </w:tr>
      <w:tr w:rsidR="00B457CA">
        <w:tblPrEx>
          <w:tblCellMar>
            <w:top w:w="0" w:type="dxa"/>
            <w:bottom w:w="0" w:type="dxa"/>
          </w:tblCellMar>
        </w:tblPrEx>
        <w:trPr>
          <w:trHeight w:hRule="exact" w:val="432"/>
          <w:jc w:val="center"/>
        </w:trPr>
        <w:tc>
          <w:tcPr>
            <w:tcW w:w="5387" w:type="dxa"/>
            <w:tcBorders>
              <w:top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10" w:lineRule="exact"/>
              <w:ind w:left="20" w:firstLine="0"/>
              <w:jc w:val="left"/>
            </w:pPr>
            <w:r>
              <w:rPr>
                <w:rStyle w:val="105pt0pt"/>
              </w:rPr>
              <w:t xml:space="preserve">І </w:t>
            </w:r>
            <w:r>
              <w:rPr>
                <w:rStyle w:val="TrebuchetMS105pt0pt0"/>
              </w:rPr>
              <w:t>Коридори в палатних секціях</w:t>
            </w:r>
          </w:p>
        </w:tc>
        <w:tc>
          <w:tcPr>
            <w:tcW w:w="1663" w:type="dxa"/>
            <w:tcBorders>
              <w:top w:val="single" w:sz="4" w:space="0" w:color="auto"/>
              <w:left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10" w:lineRule="exact"/>
              <w:ind w:firstLine="0"/>
              <w:jc w:val="center"/>
            </w:pPr>
            <w:r>
              <w:rPr>
                <w:rStyle w:val="TrebuchetMS105pt0pt0"/>
              </w:rPr>
              <w:t>100</w:t>
            </w:r>
          </w:p>
        </w:tc>
        <w:tc>
          <w:tcPr>
            <w:tcW w:w="1820" w:type="dxa"/>
            <w:tcBorders>
              <w:top w:val="single" w:sz="4" w:space="0" w:color="auto"/>
              <w:left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10" w:lineRule="exact"/>
              <w:ind w:firstLine="0"/>
              <w:jc w:val="center"/>
            </w:pPr>
            <w:r>
              <w:rPr>
                <w:rStyle w:val="TrebuchetMS105pt0pt0"/>
              </w:rPr>
              <w:t>л.л.</w:t>
            </w:r>
          </w:p>
        </w:tc>
      </w:tr>
      <w:tr w:rsidR="00B457CA">
        <w:tblPrEx>
          <w:tblCellMar>
            <w:top w:w="0" w:type="dxa"/>
            <w:bottom w:w="0" w:type="dxa"/>
          </w:tblCellMar>
        </w:tblPrEx>
        <w:trPr>
          <w:trHeight w:hRule="exact" w:val="327"/>
          <w:jc w:val="center"/>
        </w:trPr>
        <w:tc>
          <w:tcPr>
            <w:tcW w:w="5387" w:type="dxa"/>
            <w:shd w:val="clear" w:color="auto" w:fill="FFFFFF"/>
          </w:tcPr>
          <w:p w:rsidR="00B457CA" w:rsidRDefault="00B457CA">
            <w:pPr>
              <w:framePr w:w="8869" w:wrap="notBeside" w:vAnchor="text" w:hAnchor="text" w:xAlign="center" w:y="1"/>
              <w:rPr>
                <w:sz w:val="10"/>
                <w:szCs w:val="10"/>
              </w:rPr>
            </w:pPr>
          </w:p>
        </w:tc>
        <w:tc>
          <w:tcPr>
            <w:tcW w:w="1663" w:type="dxa"/>
            <w:tcBorders>
              <w:left w:val="single" w:sz="4" w:space="0" w:color="auto"/>
            </w:tcBorders>
            <w:shd w:val="clear" w:color="auto" w:fill="FFFFFF"/>
          </w:tcPr>
          <w:p w:rsidR="00B457CA" w:rsidRDefault="00D46D44">
            <w:pPr>
              <w:pStyle w:val="55"/>
              <w:framePr w:w="8869" w:wrap="notBeside" w:vAnchor="text" w:hAnchor="text" w:xAlign="center" w:y="1"/>
              <w:shd w:val="clear" w:color="auto" w:fill="auto"/>
              <w:spacing w:before="0" w:line="210" w:lineRule="exact"/>
              <w:ind w:firstLine="0"/>
              <w:jc w:val="center"/>
            </w:pPr>
            <w:r>
              <w:rPr>
                <w:rStyle w:val="TrebuchetMS105pt0pt0"/>
              </w:rPr>
              <w:t>50</w:t>
            </w:r>
          </w:p>
        </w:tc>
        <w:tc>
          <w:tcPr>
            <w:tcW w:w="1820" w:type="dxa"/>
            <w:tcBorders>
              <w:left w:val="single" w:sz="4" w:space="0" w:color="auto"/>
              <w:right w:val="single" w:sz="4" w:space="0" w:color="auto"/>
            </w:tcBorders>
            <w:shd w:val="clear" w:color="auto" w:fill="FFFFFF"/>
          </w:tcPr>
          <w:p w:rsidR="00B457CA" w:rsidRDefault="00D46D44">
            <w:pPr>
              <w:pStyle w:val="55"/>
              <w:framePr w:w="8869" w:wrap="notBeside" w:vAnchor="text" w:hAnchor="text" w:xAlign="center" w:y="1"/>
              <w:shd w:val="clear" w:color="auto" w:fill="auto"/>
              <w:spacing w:before="0" w:line="210" w:lineRule="exact"/>
              <w:ind w:firstLine="0"/>
              <w:jc w:val="center"/>
            </w:pPr>
            <w:r>
              <w:rPr>
                <w:rStyle w:val="TrebuchetMS105pt0pt0"/>
              </w:rPr>
              <w:t>л.р.</w:t>
            </w:r>
          </w:p>
        </w:tc>
      </w:tr>
      <w:tr w:rsidR="00B457CA">
        <w:tblPrEx>
          <w:tblCellMar>
            <w:top w:w="0" w:type="dxa"/>
            <w:bottom w:w="0" w:type="dxa"/>
          </w:tblCellMar>
        </w:tblPrEx>
        <w:trPr>
          <w:trHeight w:hRule="exact" w:val="1034"/>
          <w:jc w:val="center"/>
        </w:trPr>
        <w:tc>
          <w:tcPr>
            <w:tcW w:w="8870" w:type="dxa"/>
            <w:gridSpan w:val="3"/>
            <w:tcBorders>
              <w:top w:val="single" w:sz="4" w:space="0" w:color="auto"/>
              <w:bottom w:val="single" w:sz="4" w:space="0" w:color="auto"/>
              <w:right w:val="single" w:sz="4" w:space="0" w:color="auto"/>
            </w:tcBorders>
            <w:shd w:val="clear" w:color="auto" w:fill="FFFFFF"/>
            <w:vAlign w:val="bottom"/>
          </w:tcPr>
          <w:p w:rsidR="00B457CA" w:rsidRDefault="00D46D44">
            <w:pPr>
              <w:pStyle w:val="55"/>
              <w:framePr w:w="8869" w:wrap="notBeside" w:vAnchor="text" w:hAnchor="text" w:xAlign="center" w:y="1"/>
              <w:shd w:val="clear" w:color="auto" w:fill="auto"/>
              <w:spacing w:before="0" w:line="298" w:lineRule="exact"/>
              <w:ind w:left="1180" w:hanging="1160"/>
              <w:jc w:val="left"/>
            </w:pPr>
            <w:r>
              <w:rPr>
                <w:rStyle w:val="TrebuchetMS105pt0pt0"/>
              </w:rPr>
              <w:t xml:space="preserve">І </w:t>
            </w:r>
            <w:r>
              <w:rPr>
                <w:rStyle w:val="TrebuchetMS11pt"/>
              </w:rPr>
              <w:t>Примітка. *</w:t>
            </w:r>
            <w:r>
              <w:rPr>
                <w:rStyle w:val="TrebuchetMS105pt0pt0"/>
              </w:rPr>
              <w:t xml:space="preserve"> Для приміщень операційних указано норми загального освітлення; ** л.л.— люмінесцентні лампи;</w:t>
            </w:r>
          </w:p>
          <w:p w:rsidR="00B457CA" w:rsidRDefault="00D46D44">
            <w:pPr>
              <w:pStyle w:val="55"/>
              <w:framePr w:w="8869" w:wrap="notBeside" w:vAnchor="text" w:hAnchor="text" w:xAlign="center" w:y="1"/>
              <w:shd w:val="clear" w:color="auto" w:fill="auto"/>
              <w:spacing w:before="0" w:line="298" w:lineRule="exact"/>
              <w:ind w:left="1180" w:firstLine="0"/>
              <w:jc w:val="left"/>
            </w:pPr>
            <w:r>
              <w:rPr>
                <w:rStyle w:val="TrebuchetMS105pt0pt0"/>
              </w:rPr>
              <w:t>*** л.р.— лампи розжарювання.</w:t>
            </w:r>
          </w:p>
        </w:tc>
      </w:tr>
    </w:tbl>
    <w:p w:rsidR="00B457CA" w:rsidRDefault="00B457CA">
      <w:pPr>
        <w:rPr>
          <w:sz w:val="2"/>
          <w:szCs w:val="2"/>
        </w:rPr>
      </w:pPr>
    </w:p>
    <w:p w:rsidR="00B457CA" w:rsidRDefault="00D46D44">
      <w:pPr>
        <w:pStyle w:val="180"/>
        <w:shd w:val="clear" w:color="auto" w:fill="auto"/>
        <w:spacing w:before="74" w:after="279" w:line="327" w:lineRule="exact"/>
        <w:ind w:left="20" w:right="400" w:firstLine="440"/>
      </w:pPr>
      <w:r>
        <w:rPr>
          <w:rStyle w:val="181"/>
        </w:rPr>
        <w:t xml:space="preserve">У радіологічних </w:t>
      </w:r>
      <w:r>
        <w:rPr>
          <w:rStyle w:val="181"/>
        </w:rPr>
        <w:t>відділеннях для запобігання найближчим і віддаленим несприятливим наслідком, пов'язаним з дією іоні</w:t>
      </w:r>
      <w:r>
        <w:rPr>
          <w:rStyle w:val="181"/>
        </w:rPr>
        <w:softHyphen/>
        <w:t>зуючих випромінювань, потрібно цілеспрямовано проводити СЕС запобіжний нагляд, а персонал відділень має неухильно дотримувати науково обґрунтованих офіційни</w:t>
      </w:r>
      <w:r>
        <w:rPr>
          <w:rStyle w:val="181"/>
        </w:rPr>
        <w:t>х правил. Ниж</w:t>
      </w:r>
      <w:r>
        <w:rPr>
          <w:rStyle w:val="181"/>
        </w:rPr>
        <w:softHyphen/>
        <w:t>че наведено схему обстеження рентгенологічного кабінету і радіологічної лабораторії.</w:t>
      </w:r>
    </w:p>
    <w:p w:rsidR="00B457CA" w:rsidRDefault="00D46D44">
      <w:pPr>
        <w:pStyle w:val="2020"/>
        <w:shd w:val="clear" w:color="auto" w:fill="auto"/>
        <w:spacing w:before="0" w:after="133"/>
        <w:ind w:left="400"/>
      </w:pPr>
      <w:bookmarkStart w:id="64" w:name="bookmark64"/>
      <w:r>
        <w:t>Схема обстеження рентгенологічного кабінету і радіологічної лабораторії</w:t>
      </w:r>
      <w:bookmarkEnd w:id="64"/>
    </w:p>
    <w:p w:rsidR="00B457CA" w:rsidRDefault="00D46D44">
      <w:pPr>
        <w:pStyle w:val="421"/>
        <w:numPr>
          <w:ilvl w:val="0"/>
          <w:numId w:val="23"/>
        </w:numPr>
        <w:shd w:val="clear" w:color="auto" w:fill="auto"/>
        <w:tabs>
          <w:tab w:val="left" w:pos="820"/>
        </w:tabs>
        <w:spacing w:before="0" w:after="0" w:line="337" w:lineRule="exact"/>
        <w:ind w:left="20" w:firstLine="440"/>
        <w:jc w:val="both"/>
      </w:pPr>
      <w:r>
        <w:rPr>
          <w:rStyle w:val="420pt"/>
          <w:b/>
          <w:bCs/>
        </w:rPr>
        <w:t>Санітарно-технічні дані.</w:t>
      </w:r>
    </w:p>
    <w:p w:rsidR="00B457CA" w:rsidRDefault="00D46D44">
      <w:pPr>
        <w:pStyle w:val="180"/>
        <w:numPr>
          <w:ilvl w:val="0"/>
          <w:numId w:val="24"/>
        </w:numPr>
        <w:shd w:val="clear" w:color="auto" w:fill="auto"/>
        <w:ind w:left="460" w:right="400" w:hanging="440"/>
      </w:pPr>
      <w:r>
        <w:rPr>
          <w:rStyle w:val="181"/>
        </w:rPr>
        <w:t xml:space="preserve"> Склад і характеристика приміщень (процедурна, пульт ке</w:t>
      </w:r>
      <w:r>
        <w:rPr>
          <w:rStyle w:val="181"/>
        </w:rPr>
        <w:softHyphen/>
        <w:t>рува</w:t>
      </w:r>
      <w:r>
        <w:rPr>
          <w:rStyle w:val="181"/>
        </w:rPr>
        <w:t>ння, фотолабораторія, кабінет лікаря, очікувальня), їх</w:t>
      </w:r>
      <w:r>
        <w:rPr>
          <w:rStyle w:val="181"/>
        </w:rPr>
        <w:softHyphen/>
        <w:t>ня площа і висота стелі від підлоги, висота і ширина дверей (захисний матеріал). Додати схему розташування примі</w:t>
      </w:r>
      <w:r>
        <w:rPr>
          <w:rStyle w:val="181"/>
        </w:rPr>
        <w:softHyphen/>
        <w:t>щень, указавши ширину (цегляна, панельна). Затемнення процедурної. Указати поверх (стаці</w:t>
      </w:r>
      <w:r>
        <w:rPr>
          <w:rStyle w:val="181"/>
        </w:rPr>
        <w:t>онар, поліклініка).</w:t>
      </w:r>
    </w:p>
    <w:p w:rsidR="00B457CA" w:rsidRDefault="00D46D44">
      <w:pPr>
        <w:pStyle w:val="180"/>
        <w:numPr>
          <w:ilvl w:val="0"/>
          <w:numId w:val="24"/>
        </w:numPr>
        <w:shd w:val="clear" w:color="auto" w:fill="auto"/>
        <w:ind w:left="460" w:hanging="440"/>
      </w:pPr>
      <w:r>
        <w:rPr>
          <w:rStyle w:val="181"/>
        </w:rPr>
        <w:t xml:space="preserve"> Вид заземлення.</w:t>
      </w:r>
    </w:p>
    <w:p w:rsidR="00B457CA" w:rsidRDefault="00D46D44">
      <w:pPr>
        <w:pStyle w:val="180"/>
        <w:numPr>
          <w:ilvl w:val="0"/>
          <w:numId w:val="24"/>
        </w:numPr>
        <w:shd w:val="clear" w:color="auto" w:fill="auto"/>
        <w:ind w:left="460" w:right="400" w:hanging="440"/>
      </w:pPr>
      <w:r>
        <w:rPr>
          <w:rStyle w:val="181"/>
        </w:rPr>
        <w:t xml:space="preserve"> Вентиляція — природна, припливна, витяжна чи приплив</w:t>
      </w:r>
      <w:r>
        <w:rPr>
          <w:rStyle w:val="181"/>
        </w:rPr>
        <w:softHyphen/>
        <w:t>но-витяжна. Кратність повітрообміну згідно з проектом.</w:t>
      </w:r>
    </w:p>
    <w:p w:rsidR="00B457CA" w:rsidRDefault="00D46D44">
      <w:pPr>
        <w:pStyle w:val="180"/>
        <w:numPr>
          <w:ilvl w:val="0"/>
          <w:numId w:val="24"/>
        </w:numPr>
        <w:shd w:val="clear" w:color="auto" w:fill="auto"/>
        <w:ind w:left="460" w:right="400" w:hanging="440"/>
        <w:sectPr w:rsidR="00B457CA">
          <w:pgSz w:w="16838" w:h="23810"/>
          <w:pgMar w:top="5412" w:right="3724" w:bottom="5533" w:left="3750" w:header="0" w:footer="3" w:gutter="0"/>
          <w:cols w:space="720"/>
          <w:noEndnote/>
          <w:docGrid w:linePitch="360"/>
        </w:sectPr>
      </w:pPr>
      <w:r>
        <w:rPr>
          <w:rStyle w:val="181"/>
        </w:rPr>
        <w:lastRenderedPageBreak/>
        <w:t xml:space="preserve"> Водопостачання (наявність гарячої, холодної води, умиваль</w:t>
      </w:r>
      <w:r>
        <w:rPr>
          <w:rStyle w:val="181"/>
        </w:rPr>
        <w:softHyphen/>
        <w:t xml:space="preserve">ників у процедурній, </w:t>
      </w:r>
      <w:r>
        <w:rPr>
          <w:rStyle w:val="181"/>
        </w:rPr>
        <w:t>фотолабораторії).</w:t>
      </w:r>
    </w:p>
    <w:p w:rsidR="00B457CA" w:rsidRDefault="00D46D44">
      <w:pPr>
        <w:pStyle w:val="180"/>
        <w:numPr>
          <w:ilvl w:val="0"/>
          <w:numId w:val="24"/>
        </w:numPr>
        <w:shd w:val="clear" w:color="auto" w:fill="auto"/>
        <w:spacing w:line="303" w:lineRule="exact"/>
        <w:ind w:left="440" w:right="360" w:hanging="400"/>
      </w:pPr>
      <w:r>
        <w:rPr>
          <w:rStyle w:val="181"/>
        </w:rPr>
        <w:lastRenderedPageBreak/>
        <w:t xml:space="preserve"> і ип рентгенапарата, термін його експлуатації, флЮорогра- фи, їхня кількість. Відстань від рентгенографічної трубки апарата до вікна пульта керування, стін.</w:t>
      </w:r>
    </w:p>
    <w:p w:rsidR="00B457CA" w:rsidRDefault="00D46D44">
      <w:pPr>
        <w:pStyle w:val="50"/>
        <w:numPr>
          <w:ilvl w:val="0"/>
          <w:numId w:val="24"/>
        </w:numPr>
        <w:shd w:val="clear" w:color="auto" w:fill="auto"/>
        <w:spacing w:line="303" w:lineRule="exact"/>
        <w:ind w:left="440" w:hanging="400"/>
        <w:jc w:val="both"/>
      </w:pPr>
      <w:r>
        <w:t xml:space="preserve"> Санітарно-технічний стан </w:t>
      </w:r>
      <w:r>
        <w:rPr>
          <w:rStyle w:val="514pt"/>
        </w:rPr>
        <w:t xml:space="preserve">у </w:t>
      </w:r>
      <w:r>
        <w:t>момент обстеження.</w:t>
      </w:r>
    </w:p>
    <w:p w:rsidR="00B457CA" w:rsidRDefault="00D46D44">
      <w:pPr>
        <w:pStyle w:val="50"/>
        <w:numPr>
          <w:ilvl w:val="0"/>
          <w:numId w:val="24"/>
        </w:numPr>
        <w:shd w:val="clear" w:color="auto" w:fill="auto"/>
        <w:spacing w:line="303" w:lineRule="exact"/>
        <w:ind w:left="440" w:right="360" w:hanging="400"/>
        <w:jc w:val="both"/>
      </w:pPr>
      <w:r>
        <w:t xml:space="preserve"> Наявність захисних засобів (вели</w:t>
      </w:r>
      <w:r>
        <w:t>кі й малі захисні ширми, фартухи, захисні стекла на екрані, ширмі, вікні пульта ке</w:t>
      </w:r>
      <w:r>
        <w:softHyphen/>
        <w:t>рування, рукавички, спідниці, прокладки з просвинцеваної гуми для захисту пацієнтів, наявність чохлів для захисних засобів — їх має бути 2 комплекти). Свинцевий еквівалент.</w:t>
      </w:r>
    </w:p>
    <w:p w:rsidR="00B457CA" w:rsidRDefault="00D46D44">
      <w:pPr>
        <w:pStyle w:val="50"/>
        <w:numPr>
          <w:ilvl w:val="0"/>
          <w:numId w:val="24"/>
        </w:numPr>
        <w:shd w:val="clear" w:color="auto" w:fill="auto"/>
        <w:spacing w:line="303" w:lineRule="exact"/>
        <w:ind w:left="440" w:right="360" w:hanging="400"/>
        <w:jc w:val="both"/>
      </w:pPr>
      <w:r>
        <w:t xml:space="preserve"> Зберігання рентгенограм і плівок (шафа, ящик до 4 кг) у фотолабораторії. Захист від світла, наявність у цих місцях вогнегасника. Вентиляція — її ізоляція. Наявність знаку "вогненебезпечно".</w:t>
      </w:r>
    </w:p>
    <w:p w:rsidR="00B457CA" w:rsidRDefault="00D46D44">
      <w:pPr>
        <w:pStyle w:val="50"/>
        <w:numPr>
          <w:ilvl w:val="0"/>
          <w:numId w:val="24"/>
        </w:numPr>
        <w:shd w:val="clear" w:color="auto" w:fill="auto"/>
        <w:spacing w:line="303" w:lineRule="exact"/>
        <w:ind w:left="440" w:right="360" w:hanging="400"/>
        <w:jc w:val="both"/>
      </w:pPr>
      <w:r>
        <w:t xml:space="preserve"> Наявність санітарних правил експлуатації рентгенкабінету. Чи вид</w:t>
      </w:r>
      <w:r>
        <w:t>ілено відповідальну особу за роботу апаратів і рент- генапаратуру.</w:t>
      </w:r>
    </w:p>
    <w:p w:rsidR="00B457CA" w:rsidRDefault="00D46D44">
      <w:pPr>
        <w:pStyle w:val="60"/>
        <w:numPr>
          <w:ilvl w:val="0"/>
          <w:numId w:val="23"/>
        </w:numPr>
        <w:shd w:val="clear" w:color="auto" w:fill="auto"/>
        <w:spacing w:after="0" w:line="303" w:lineRule="exact"/>
        <w:ind w:left="440" w:firstLine="0"/>
        <w:jc w:val="left"/>
      </w:pPr>
      <w:r>
        <w:rPr>
          <w:rStyle w:val="61"/>
          <w:b/>
          <w:bCs/>
        </w:rPr>
        <w:t xml:space="preserve"> Документація.</w:t>
      </w:r>
    </w:p>
    <w:p w:rsidR="00B457CA" w:rsidRDefault="00D46D44">
      <w:pPr>
        <w:pStyle w:val="50"/>
        <w:numPr>
          <w:ilvl w:val="0"/>
          <w:numId w:val="24"/>
        </w:numPr>
        <w:shd w:val="clear" w:color="auto" w:fill="auto"/>
        <w:spacing w:line="303" w:lineRule="exact"/>
        <w:ind w:left="440" w:hanging="400"/>
        <w:jc w:val="both"/>
      </w:pPr>
      <w:r>
        <w:t xml:space="preserve"> Наявність санітарного паспорта. Коли і ким видано.</w:t>
      </w:r>
    </w:p>
    <w:p w:rsidR="00B457CA" w:rsidRDefault="00D46D44">
      <w:pPr>
        <w:pStyle w:val="50"/>
        <w:numPr>
          <w:ilvl w:val="0"/>
          <w:numId w:val="24"/>
        </w:numPr>
        <w:shd w:val="clear" w:color="auto" w:fill="auto"/>
        <w:spacing w:line="303" w:lineRule="exact"/>
        <w:ind w:left="440" w:right="360" w:hanging="400"/>
        <w:jc w:val="both"/>
      </w:pPr>
      <w:r>
        <w:t xml:space="preserve"> Протокол дозиметричного контролю засобів захисту (но</w:t>
      </w:r>
      <w:r>
        <w:softHyphen/>
        <w:t>мер і дата), рівень радіації на робочих місцях (кімната пер</w:t>
      </w:r>
      <w:r>
        <w:softHyphen/>
        <w:t xml:space="preserve">шої </w:t>
      </w:r>
      <w:r>
        <w:t>допомоги в приміщеннях рентгенкабінету і в суміж</w:t>
      </w:r>
      <w:r>
        <w:softHyphen/>
        <w:t>них приміщеннях). Вищий чи нижчий за ГДК. Ким видано протокол.</w:t>
      </w:r>
    </w:p>
    <w:p w:rsidR="00B457CA" w:rsidRDefault="00D46D44">
      <w:pPr>
        <w:pStyle w:val="50"/>
        <w:numPr>
          <w:ilvl w:val="0"/>
          <w:numId w:val="24"/>
        </w:numPr>
        <w:shd w:val="clear" w:color="auto" w:fill="auto"/>
        <w:spacing w:line="303" w:lineRule="exact"/>
        <w:ind w:left="440" w:right="360" w:hanging="400"/>
        <w:jc w:val="both"/>
      </w:pPr>
      <w:r>
        <w:t xml:space="preserve"> Уміння персоналу надати першу медичну допомогу ураже</w:t>
      </w:r>
      <w:r>
        <w:softHyphen/>
        <w:t>ному електрострумом.</w:t>
      </w:r>
    </w:p>
    <w:p w:rsidR="00B457CA" w:rsidRDefault="00D46D44">
      <w:pPr>
        <w:pStyle w:val="50"/>
        <w:numPr>
          <w:ilvl w:val="0"/>
          <w:numId w:val="24"/>
        </w:numPr>
        <w:shd w:val="clear" w:color="auto" w:fill="auto"/>
        <w:spacing w:line="303" w:lineRule="exact"/>
        <w:ind w:left="440" w:hanging="400"/>
        <w:jc w:val="both"/>
      </w:pPr>
      <w:r>
        <w:t xml:space="preserve"> Протокол ефективності роботи вентиляції.</w:t>
      </w:r>
    </w:p>
    <w:p w:rsidR="00B457CA" w:rsidRDefault="00D46D44">
      <w:pPr>
        <w:pStyle w:val="50"/>
        <w:numPr>
          <w:ilvl w:val="0"/>
          <w:numId w:val="24"/>
        </w:numPr>
        <w:shd w:val="clear" w:color="auto" w:fill="auto"/>
        <w:spacing w:line="303" w:lineRule="exact"/>
        <w:ind w:left="440" w:hanging="400"/>
        <w:jc w:val="both"/>
      </w:pPr>
      <w:r>
        <w:t xml:space="preserve"> Протокол перевірки заземле</w:t>
      </w:r>
      <w:r>
        <w:t>ння.</w:t>
      </w:r>
    </w:p>
    <w:p w:rsidR="00B457CA" w:rsidRDefault="00D46D44">
      <w:pPr>
        <w:pStyle w:val="50"/>
        <w:numPr>
          <w:ilvl w:val="0"/>
          <w:numId w:val="24"/>
        </w:numPr>
        <w:shd w:val="clear" w:color="auto" w:fill="auto"/>
        <w:spacing w:line="303" w:lineRule="exact"/>
        <w:ind w:left="440" w:right="360" w:hanging="400"/>
        <w:jc w:val="both"/>
      </w:pPr>
      <w:r>
        <w:t xml:space="preserve"> Журнал проведення інструктажу з техніки безпеки (раз на рік), щодо радіаційної безпеки (двічі на рік).</w:t>
      </w:r>
    </w:p>
    <w:p w:rsidR="00B457CA" w:rsidRDefault="00D46D44">
      <w:pPr>
        <w:pStyle w:val="50"/>
        <w:numPr>
          <w:ilvl w:val="0"/>
          <w:numId w:val="24"/>
        </w:numPr>
        <w:shd w:val="clear" w:color="auto" w:fill="auto"/>
        <w:spacing w:line="303" w:lineRule="exact"/>
        <w:ind w:left="440" w:hanging="400"/>
        <w:jc w:val="both"/>
      </w:pPr>
      <w:r>
        <w:t xml:space="preserve"> Контрольно-технічний журнал.</w:t>
      </w:r>
    </w:p>
    <w:p w:rsidR="00B457CA" w:rsidRDefault="00D46D44">
      <w:pPr>
        <w:pStyle w:val="50"/>
        <w:numPr>
          <w:ilvl w:val="0"/>
          <w:numId w:val="24"/>
        </w:numPr>
        <w:shd w:val="clear" w:color="auto" w:fill="auto"/>
        <w:spacing w:line="303" w:lineRule="exact"/>
        <w:ind w:left="440" w:right="360" w:hanging="400"/>
        <w:jc w:val="both"/>
      </w:pPr>
      <w:r>
        <w:t xml:space="preserve"> Виконання вимог санслужби, означених у попередніх актах. Указати причину. Чи вжито заходів. Куди і кому адресува</w:t>
      </w:r>
      <w:r>
        <w:softHyphen/>
        <w:t xml:space="preserve">ти </w:t>
      </w:r>
      <w:r>
        <w:t>вимоги? Чи зверталися у відповідні організації для ви</w:t>
      </w:r>
      <w:r>
        <w:softHyphen/>
        <w:t>конання вимог і наслідок?</w:t>
      </w:r>
    </w:p>
    <w:p w:rsidR="00B457CA" w:rsidRDefault="00D46D44">
      <w:pPr>
        <w:pStyle w:val="60"/>
        <w:numPr>
          <w:ilvl w:val="0"/>
          <w:numId w:val="23"/>
        </w:numPr>
        <w:shd w:val="clear" w:color="auto" w:fill="auto"/>
        <w:spacing w:after="0" w:line="303" w:lineRule="exact"/>
        <w:ind w:left="440" w:firstLine="0"/>
        <w:jc w:val="left"/>
      </w:pPr>
      <w:bookmarkStart w:id="65" w:name="bookmark65"/>
      <w:r>
        <w:rPr>
          <w:rStyle w:val="61"/>
          <w:b/>
          <w:bCs/>
        </w:rPr>
        <w:t xml:space="preserve"> Організація роботи рентгенкабінетів.</w:t>
      </w:r>
      <w:bookmarkEnd w:id="65"/>
    </w:p>
    <w:p w:rsidR="00B457CA" w:rsidRDefault="00D46D44">
      <w:pPr>
        <w:pStyle w:val="50"/>
        <w:numPr>
          <w:ilvl w:val="0"/>
          <w:numId w:val="24"/>
        </w:numPr>
        <w:shd w:val="clear" w:color="auto" w:fill="auto"/>
        <w:spacing w:line="303" w:lineRule="exact"/>
        <w:ind w:left="440" w:right="360" w:hanging="400"/>
        <w:jc w:val="both"/>
      </w:pPr>
      <w:r>
        <w:t xml:space="preserve"> Штати, спеціалізація, проходження медичного огляду (дата і наслідки). Сумісництво медпрацівників.</w:t>
      </w:r>
    </w:p>
    <w:p w:rsidR="00B457CA" w:rsidRDefault="00D46D44">
      <w:pPr>
        <w:pStyle w:val="50"/>
        <w:numPr>
          <w:ilvl w:val="0"/>
          <w:numId w:val="24"/>
        </w:numPr>
        <w:shd w:val="clear" w:color="auto" w:fill="auto"/>
        <w:spacing w:line="303" w:lineRule="exact"/>
        <w:ind w:left="440" w:right="360" w:hanging="400"/>
        <w:jc w:val="both"/>
      </w:pPr>
      <w:r>
        <w:t xml:space="preserve"> Структура прийому (рентгеноскопія, або</w:t>
      </w:r>
      <w:r>
        <w:t xml:space="preserve"> </w:t>
      </w:r>
      <w:r>
        <w:rPr>
          <w:rStyle w:val="5105pt0"/>
        </w:rPr>
        <w:t xml:space="preserve">рентгенографія, </w:t>
      </w:r>
      <w:r>
        <w:t>або тільки рентгеноскопія, або рентгенографія).</w:t>
      </w:r>
    </w:p>
    <w:p w:rsidR="00B457CA" w:rsidRDefault="00D46D44">
      <w:pPr>
        <w:pStyle w:val="50"/>
        <w:numPr>
          <w:ilvl w:val="0"/>
          <w:numId w:val="24"/>
        </w:numPr>
        <w:shd w:val="clear" w:color="auto" w:fill="auto"/>
        <w:spacing w:line="303" w:lineRule="exact"/>
        <w:ind w:left="440" w:hanging="400"/>
        <w:jc w:val="both"/>
      </w:pPr>
      <w:r>
        <w:lastRenderedPageBreak/>
        <w:t xml:space="preserve"> Наявність сигналізації, знаків радіаційної безпеки.</w:t>
      </w:r>
    </w:p>
    <w:p w:rsidR="00B457CA" w:rsidRDefault="00D46D44">
      <w:pPr>
        <w:pStyle w:val="561"/>
        <w:shd w:val="clear" w:color="auto" w:fill="auto"/>
        <w:tabs>
          <w:tab w:val="right" w:pos="3778"/>
          <w:tab w:val="center" w:pos="4174"/>
          <w:tab w:val="left" w:leader="underscore" w:pos="8122"/>
          <w:tab w:val="left" w:leader="underscore" w:pos="6388"/>
          <w:tab w:val="left" w:leader="underscore" w:pos="8122"/>
        </w:tabs>
        <w:spacing w:before="0" w:line="380" w:lineRule="exact"/>
        <w:ind w:left="440"/>
        <w:sectPr w:rsidR="00B457CA">
          <w:type w:val="continuous"/>
          <w:pgSz w:w="16838" w:h="23810"/>
          <w:pgMar w:top="5482" w:right="3848" w:bottom="5882" w:left="3848" w:header="0" w:footer="3" w:gutter="569"/>
          <w:cols w:space="720"/>
          <w:noEndnote/>
          <w:rtlGutter/>
          <w:docGrid w:linePitch="360"/>
        </w:sectPr>
      </w:pPr>
      <w:bookmarkStart w:id="66" w:name="bookmark66"/>
      <w:r>
        <w:t>ІшІІ</w:t>
      </w:r>
      <w:r>
        <w:tab/>
        <w:t>ЇЙ</w:t>
      </w:r>
      <w:r>
        <w:tab/>
      </w:r>
      <w:r>
        <w:rPr>
          <w:rStyle w:val="562"/>
          <w:b/>
          <w:bCs/>
        </w:rPr>
        <w:t>МШі</w:t>
      </w:r>
      <w:r>
        <w:tab/>
      </w:r>
      <w:r>
        <w:tab/>
      </w:r>
      <w:r>
        <w:tab/>
      </w:r>
      <w:bookmarkEnd w:id="66"/>
    </w:p>
    <w:p w:rsidR="00B457CA" w:rsidRDefault="00D46D44">
      <w:pPr>
        <w:framePr w:h="4977" w:wrap="notBeside" w:vAnchor="text" w:hAnchor="text" w:xAlign="center" w:y="1"/>
        <w:jc w:val="center"/>
        <w:rPr>
          <w:sz w:val="2"/>
          <w:szCs w:val="2"/>
        </w:rPr>
      </w:pPr>
      <w:r>
        <w:pict>
          <v:shape id="_x0000_i1042" type="#_x0000_t75" style="width:428.25pt;height:249pt">
            <v:imagedata r:id="rId92" r:href="rId93"/>
          </v:shape>
        </w:pict>
      </w:r>
    </w:p>
    <w:p w:rsidR="00B457CA" w:rsidRDefault="00D46D44">
      <w:pPr>
        <w:pStyle w:val="89"/>
        <w:framePr w:h="4977" w:wrap="notBeside" w:vAnchor="text" w:hAnchor="text" w:xAlign="center" w:y="1"/>
        <w:shd w:val="clear" w:color="auto" w:fill="auto"/>
        <w:spacing w:line="220" w:lineRule="exact"/>
      </w:pPr>
      <w:r>
        <w:t>гічних одиницях).</w:t>
      </w:r>
    </w:p>
    <w:p w:rsidR="00B457CA" w:rsidRDefault="00B457CA">
      <w:pPr>
        <w:rPr>
          <w:sz w:val="2"/>
          <w:szCs w:val="2"/>
        </w:rPr>
      </w:pPr>
    </w:p>
    <w:p w:rsidR="00B457CA" w:rsidRDefault="00D46D44">
      <w:pPr>
        <w:pStyle w:val="50"/>
        <w:numPr>
          <w:ilvl w:val="0"/>
          <w:numId w:val="24"/>
        </w:numPr>
        <w:shd w:val="clear" w:color="auto" w:fill="auto"/>
        <w:spacing w:line="288" w:lineRule="exact"/>
        <w:ind w:left="1300" w:right="20" w:hanging="360"/>
        <w:jc w:val="both"/>
      </w:pPr>
      <w:r>
        <w:t xml:space="preserve"> Проведення профоглядів здорового населення (рентгено</w:t>
      </w:r>
      <w:r>
        <w:softHyphen/>
        <w:t>скопія або флюорографія). Чи є випадки рентгеноскопіч</w:t>
      </w:r>
      <w:r>
        <w:softHyphen/>
        <w:t xml:space="preserve">ного </w:t>
      </w:r>
      <w:r>
        <w:t>профобстеження, якщо були,— вказати причину. Від</w:t>
      </w:r>
      <w:r>
        <w:softHyphen/>
        <w:t>соток обстежених за допомогою рентгеноскопії під час профоглядів.</w:t>
      </w:r>
    </w:p>
    <w:p w:rsidR="00B457CA" w:rsidRDefault="00D46D44">
      <w:pPr>
        <w:pStyle w:val="50"/>
        <w:numPr>
          <w:ilvl w:val="0"/>
          <w:numId w:val="24"/>
        </w:numPr>
        <w:shd w:val="clear" w:color="auto" w:fill="auto"/>
        <w:spacing w:line="288" w:lineRule="exact"/>
        <w:ind w:left="1300" w:right="20" w:hanging="360"/>
        <w:jc w:val="both"/>
      </w:pPr>
      <w:r>
        <w:t xml:space="preserve"> Кількість дітей віком до 12 років, яких обстежували з ви</w:t>
      </w:r>
      <w:r>
        <w:softHyphen/>
        <w:t>користанням рентгеноскопії і рентгенографії. Відсоток під</w:t>
      </w:r>
      <w:r>
        <w:softHyphen/>
        <w:t>тверджених клінічних діаг</w:t>
      </w:r>
      <w:r>
        <w:t>нозів рентгеноскопією і рентге</w:t>
      </w:r>
      <w:r>
        <w:softHyphen/>
        <w:t>нографією у дорослого населення за минулий рік.</w:t>
      </w:r>
    </w:p>
    <w:p w:rsidR="00B457CA" w:rsidRDefault="00D46D44">
      <w:pPr>
        <w:pStyle w:val="60"/>
        <w:shd w:val="clear" w:color="auto" w:fill="auto"/>
        <w:spacing w:after="0" w:line="288" w:lineRule="exact"/>
        <w:ind w:left="920" w:right="20" w:firstLine="360"/>
        <w:jc w:val="both"/>
      </w:pPr>
      <w:r>
        <w:rPr>
          <w:rStyle w:val="61"/>
          <w:b/>
          <w:bCs/>
        </w:rPr>
        <w:t>4. Висновок про відповідність перевірених матеріалів ви</w:t>
      </w:r>
      <w:r>
        <w:rPr>
          <w:rStyle w:val="61"/>
          <w:b/>
          <w:bCs/>
        </w:rPr>
        <w:softHyphen/>
        <w:t>могам санітарних правил.</w:t>
      </w:r>
    </w:p>
    <w:p w:rsidR="00B457CA" w:rsidRDefault="00D46D44">
      <w:pPr>
        <w:pStyle w:val="50"/>
        <w:shd w:val="clear" w:color="auto" w:fill="auto"/>
        <w:spacing w:line="288" w:lineRule="exact"/>
        <w:ind w:left="920" w:right="20" w:firstLine="360"/>
        <w:jc w:val="both"/>
      </w:pPr>
      <w:r>
        <w:t xml:space="preserve">У кожного радіологічного відділення має бути спеціальний санітарний паспорт, складений разом із </w:t>
      </w:r>
      <w:r>
        <w:t>органами санітарного нагляду і зареєстрований у Міністерстві внутрішніх справ. У відділенні мають бути інструкції: а) для радіаційної безпеки;</w:t>
      </w:r>
    </w:p>
    <w:p w:rsidR="00B457CA" w:rsidRDefault="00D46D44">
      <w:pPr>
        <w:pStyle w:val="50"/>
        <w:shd w:val="clear" w:color="auto" w:fill="auto"/>
        <w:tabs>
          <w:tab w:val="left" w:pos="1256"/>
        </w:tabs>
        <w:spacing w:line="288" w:lineRule="exact"/>
        <w:ind w:left="920" w:right="20"/>
        <w:jc w:val="both"/>
      </w:pPr>
      <w:r>
        <w:t>б)</w:t>
      </w:r>
      <w:r>
        <w:tab/>
        <w:t>для запобігання аварії і пожежі; їхнє узгодження з СЕС і державним пожежним наглядом. У них відображують увесь</w:t>
      </w:r>
      <w:r>
        <w:t xml:space="preserve"> комплекс запобіжних заходів, зокрема щодо запобігання радіо</w:t>
      </w:r>
      <w:r>
        <w:softHyphen/>
        <w:t>активному забрудненню, захисту персоналу, першої медичної допомоги.</w:t>
      </w:r>
    </w:p>
    <w:p w:rsidR="00B457CA" w:rsidRDefault="00D46D44">
      <w:pPr>
        <w:pStyle w:val="50"/>
        <w:shd w:val="clear" w:color="auto" w:fill="auto"/>
        <w:spacing w:line="288" w:lineRule="exact"/>
        <w:ind w:left="920" w:right="20" w:firstLine="360"/>
        <w:jc w:val="both"/>
      </w:pPr>
      <w:r>
        <w:t>Для визначення ступеня забруднення одягу та рук персона</w:t>
      </w:r>
      <w:r>
        <w:softHyphen/>
        <w:t>лу, також різних поверхонь альфа- і бета-активними речовина-</w:t>
      </w:r>
    </w:p>
    <w:p w:rsidR="00B457CA" w:rsidRDefault="00D46D44">
      <w:pPr>
        <w:pStyle w:val="101"/>
        <w:shd w:val="clear" w:color="auto" w:fill="auto"/>
        <w:spacing w:before="0" w:after="0" w:line="220" w:lineRule="exact"/>
        <w:ind w:right="20"/>
        <w:jc w:val="right"/>
      </w:pPr>
      <w:r>
        <w:rPr>
          <w:rStyle w:val="101pt"/>
          <w:b/>
          <w:bCs/>
          <w:i/>
          <w:iCs/>
        </w:rPr>
        <w:t>ОЛО</w:t>
      </w:r>
    </w:p>
    <w:p w:rsidR="00B457CA" w:rsidRDefault="00D46D44">
      <w:pPr>
        <w:pStyle w:val="721"/>
        <w:keepNext/>
        <w:keepLines/>
        <w:shd w:val="clear" w:color="auto" w:fill="auto"/>
        <w:spacing w:after="106" w:line="480" w:lineRule="exact"/>
        <w:ind w:right="600"/>
      </w:pPr>
      <w:bookmarkStart w:id="67" w:name="bookmark67"/>
      <w:r>
        <w:lastRenderedPageBreak/>
        <w:t>$ткш</w:t>
      </w:r>
      <w:bookmarkEnd w:id="67"/>
    </w:p>
    <w:p w:rsidR="00B457CA" w:rsidRDefault="00D46D44">
      <w:pPr>
        <w:pStyle w:val="151"/>
        <w:shd w:val="clear" w:color="auto" w:fill="auto"/>
        <w:spacing w:before="0" w:after="156" w:line="426" w:lineRule="exact"/>
        <w:ind w:left="20"/>
      </w:pPr>
      <w:bookmarkStart w:id="68" w:name="bookmark68"/>
      <w:r>
        <w:t>Біологічні чинники в умовах виробництва</w:t>
      </w:r>
      <w:bookmarkEnd w:id="68"/>
    </w:p>
    <w:p w:rsidR="00B457CA" w:rsidRDefault="00D46D44">
      <w:pPr>
        <w:pStyle w:val="50"/>
        <w:shd w:val="clear" w:color="auto" w:fill="auto"/>
        <w:spacing w:after="413" w:line="306" w:lineRule="exact"/>
        <w:ind w:left="20" w:right="40" w:firstLine="400"/>
        <w:jc w:val="both"/>
      </w:pPr>
      <w:r>
        <w:t>Серед біологічних чинників виробничого середовища, які можуть шкідливо впливати на організм людини, є мікроорга</w:t>
      </w:r>
      <w:r>
        <w:softHyphen/>
        <w:t>нізми, продукти їхнього метаболізму і мікробіологічного син</w:t>
      </w:r>
      <w:r>
        <w:softHyphen/>
        <w:t>тезу, макроорганізми, органічні речовини при</w:t>
      </w:r>
      <w:r>
        <w:t>родного похо</w:t>
      </w:r>
      <w:r>
        <w:softHyphen/>
        <w:t>дження.</w:t>
      </w:r>
    </w:p>
    <w:p w:rsidR="00B457CA" w:rsidRDefault="00D46D44">
      <w:pPr>
        <w:pStyle w:val="192"/>
        <w:shd w:val="clear" w:color="auto" w:fill="auto"/>
        <w:spacing w:before="0" w:after="127"/>
        <w:ind w:left="20"/>
      </w:pPr>
      <w:bookmarkStart w:id="69" w:name="bookmark69"/>
      <w:r>
        <w:t>Інфекційні та інвазійні професійні захворювання</w:t>
      </w:r>
      <w:bookmarkEnd w:id="69"/>
    </w:p>
    <w:p w:rsidR="00B457CA" w:rsidRDefault="00D46D44">
      <w:pPr>
        <w:pStyle w:val="50"/>
        <w:shd w:val="clear" w:color="auto" w:fill="auto"/>
        <w:spacing w:line="306" w:lineRule="exact"/>
        <w:ind w:left="20" w:right="40" w:firstLine="400"/>
        <w:jc w:val="both"/>
      </w:pPr>
      <w:r>
        <w:t>Інфекційні та інвазійні професійні захворювання тісно по</w:t>
      </w:r>
      <w:r>
        <w:softHyphen/>
        <w:t>в'язані з умовами праці, тобто тваринництвом, мисливством тощо. Професійні інфекційні, інвазійні та паразитарні хворо</w:t>
      </w:r>
      <w:r>
        <w:softHyphen/>
        <w:t>би людини, д</w:t>
      </w:r>
      <w:r>
        <w:t>жерелом яких є хворі і заражені тварини, нази</w:t>
      </w:r>
      <w:r>
        <w:softHyphen/>
        <w:t>ваються зооантропонозами. Найчастіше на зооантропонози хво</w:t>
      </w:r>
      <w:r>
        <w:softHyphen/>
        <w:t>ріють тваринники, зооветеринари, ті, хто працює на полях, м'ясокомбінатах, заводах з обробки шкіри, молочних заводах, фабриках для обробки вовни тощо.</w:t>
      </w:r>
    </w:p>
    <w:p w:rsidR="00B457CA" w:rsidRDefault="00D46D44">
      <w:pPr>
        <w:pStyle w:val="50"/>
        <w:shd w:val="clear" w:color="auto" w:fill="auto"/>
        <w:spacing w:line="306" w:lineRule="exact"/>
        <w:ind w:left="20" w:right="40" w:firstLine="400"/>
        <w:jc w:val="both"/>
      </w:pPr>
      <w:r>
        <w:t>Зараження людини може відбуватися фекально-оральним шляхом, тобто через забруднені фекаліями воду, харчові про</w:t>
      </w:r>
      <w:r>
        <w:softHyphen/>
        <w:t>дукти, ґрунт, корми тощо, а також контактним, під час контак</w:t>
      </w:r>
      <w:r>
        <w:softHyphen/>
        <w:t>ту з хворими тваринами, аспіраційним, трансмісивним шляха</w:t>
      </w:r>
      <w:r>
        <w:softHyphen/>
        <w:t>ми (через переносників збу</w:t>
      </w:r>
      <w:r>
        <w:t>дників недуг).</w:t>
      </w:r>
    </w:p>
    <w:p w:rsidR="00B457CA" w:rsidRDefault="00D46D44">
      <w:pPr>
        <w:pStyle w:val="50"/>
        <w:shd w:val="clear" w:color="auto" w:fill="auto"/>
        <w:spacing w:line="306" w:lineRule="exact"/>
        <w:ind w:left="20" w:right="40" w:firstLine="400"/>
        <w:jc w:val="both"/>
        <w:sectPr w:rsidR="00B457CA">
          <w:headerReference w:type="default" r:id="rId94"/>
          <w:footerReference w:type="even" r:id="rId95"/>
          <w:footerReference w:type="default" r:id="rId96"/>
          <w:footerReference w:type="first" r:id="rId97"/>
          <w:pgSz w:w="16838" w:h="23810"/>
          <w:pgMar w:top="5482" w:right="3848" w:bottom="5882" w:left="3848" w:header="0" w:footer="3" w:gutter="569"/>
          <w:pgNumType w:start="198"/>
          <w:cols w:space="720"/>
          <w:noEndnote/>
          <w:titlePg/>
          <w:docGrid w:linePitch="360"/>
        </w:sectPr>
      </w:pPr>
      <w:r>
        <w:t>До найпоширеніших зооантропонозів, які передаються лю</w:t>
      </w:r>
      <w:r>
        <w:softHyphen/>
        <w:t xml:space="preserve">дині від тварин або через продукти тваринного походження, належать туберкульоз корів, </w:t>
      </w:r>
      <w:r>
        <w:t>сибірка і бруцельоз. Вони досить поширені серед населення і тому для зниження захворювано</w:t>
      </w:r>
      <w:r>
        <w:softHyphen/>
        <w:t>сті потрібно проводити санітарно-гігієнічні, протиепідемічні і санітарно-ветеринарні профілактичні заходи. Передусім слід поліпшити санітарно-гігієнічний стан тваринн</w:t>
      </w:r>
      <w:r>
        <w:t>ицьких об'єктів та запровадити систему санітарно-епідемічного нагляду за ро</w:t>
      </w:r>
      <w:r>
        <w:softHyphen/>
        <w:t>ботою підприємств для переробки сільськогосподарської си</w:t>
      </w:r>
      <w:r>
        <w:softHyphen/>
        <w:t>ровини й продуктів.</w:t>
      </w:r>
    </w:p>
    <w:p w:rsidR="00B457CA" w:rsidRDefault="00D46D44">
      <w:pPr>
        <w:pStyle w:val="571"/>
        <w:shd w:val="clear" w:color="auto" w:fill="auto"/>
        <w:spacing w:after="0" w:line="190" w:lineRule="exact"/>
        <w:ind w:left="40"/>
      </w:pPr>
      <w:r>
        <w:rPr>
          <w:lang w:val="en-US" w:eastAsia="en-US" w:bidi="en-US"/>
        </w:rPr>
        <w:lastRenderedPageBreak/>
        <w:t>D</w:t>
      </w:r>
      <w:r w:rsidRPr="00A166C9">
        <w:rPr>
          <w:lang w:eastAsia="en-US" w:bidi="en-US"/>
        </w:rPr>
        <w:t xml:space="preserve"> </w:t>
      </w:r>
      <w:r>
        <w:t>умовах Віїроопііцтиа аміишиїимв, ричиоип ошжлгої Іфи-</w:t>
      </w:r>
    </w:p>
    <w:p w:rsidR="00B457CA" w:rsidRDefault="00D46D44">
      <w:pPr>
        <w:pStyle w:val="180"/>
        <w:shd w:val="clear" w:color="auto" w:fill="auto"/>
        <w:spacing w:line="326" w:lineRule="exact"/>
        <w:ind w:left="40" w:right="60"/>
      </w:pPr>
      <w:r>
        <w:rPr>
          <w:rStyle w:val="1811pt"/>
        </w:rPr>
        <w:t xml:space="preserve">роди, вітамінів, </w:t>
      </w:r>
      <w:r>
        <w:rPr>
          <w:rStyle w:val="181"/>
        </w:rPr>
        <w:t>гормонів, мікробних засобів дл</w:t>
      </w:r>
      <w:r>
        <w:rPr>
          <w:rStyle w:val="181"/>
        </w:rPr>
        <w:t>я захисту рос</w:t>
      </w:r>
      <w:r>
        <w:rPr>
          <w:rStyle w:val="181"/>
        </w:rPr>
        <w:softHyphen/>
      </w:r>
      <w:r>
        <w:rPr>
          <w:rStyle w:val="1811pt"/>
        </w:rPr>
        <w:t xml:space="preserve">лин, препаратів </w:t>
      </w:r>
      <w:r>
        <w:rPr>
          <w:rStyle w:val="181"/>
        </w:rPr>
        <w:t xml:space="preserve">з грибів, кормових дріжджів тощо можливе </w:t>
      </w:r>
      <w:r>
        <w:rPr>
          <w:rStyle w:val="1811pt"/>
        </w:rPr>
        <w:t xml:space="preserve">забруднення довкілля </w:t>
      </w:r>
      <w:r>
        <w:rPr>
          <w:rStyle w:val="181"/>
        </w:rPr>
        <w:t>мікроорганізмами (актиноміцетами, плі</w:t>
      </w:r>
      <w:r>
        <w:rPr>
          <w:rStyle w:val="181"/>
        </w:rPr>
        <w:softHyphen/>
      </w:r>
      <w:r>
        <w:rPr>
          <w:rStyle w:val="1811pt"/>
        </w:rPr>
        <w:t xml:space="preserve">сеневими і дріжджоподібними </w:t>
      </w:r>
      <w:r>
        <w:rPr>
          <w:rStyle w:val="181"/>
        </w:rPr>
        <w:t>грибами та бактеріями) і про</w:t>
      </w:r>
      <w:r>
        <w:rPr>
          <w:rStyle w:val="181"/>
        </w:rPr>
        <w:softHyphen/>
      </w:r>
      <w:r>
        <w:rPr>
          <w:rStyle w:val="1811pt"/>
        </w:rPr>
        <w:t xml:space="preserve">дуктами їхньої </w:t>
      </w:r>
      <w:r>
        <w:rPr>
          <w:rStyle w:val="181"/>
        </w:rPr>
        <w:t xml:space="preserve">життєдіяльності, що негативно впливає на </w:t>
      </w:r>
      <w:r>
        <w:rPr>
          <w:rStyle w:val="181"/>
        </w:rPr>
        <w:lastRenderedPageBreak/>
        <w:t>орга</w:t>
      </w:r>
      <w:r>
        <w:rPr>
          <w:rStyle w:val="181"/>
        </w:rPr>
        <w:softHyphen/>
      </w:r>
      <w:r>
        <w:rPr>
          <w:rStyle w:val="1811pt"/>
        </w:rPr>
        <w:t>нізм пра</w:t>
      </w:r>
      <w:r>
        <w:rPr>
          <w:rStyle w:val="1811pt"/>
        </w:rPr>
        <w:t>цівників.</w:t>
      </w:r>
    </w:p>
    <w:p w:rsidR="00B457CA" w:rsidRDefault="00D46D44">
      <w:pPr>
        <w:pStyle w:val="50"/>
        <w:shd w:val="clear" w:color="auto" w:fill="auto"/>
        <w:spacing w:line="319" w:lineRule="exact"/>
        <w:ind w:left="40" w:right="60" w:firstLine="400"/>
        <w:jc w:val="both"/>
      </w:pPr>
      <w:r>
        <w:t xml:space="preserve">До найпоширеніших у </w:t>
      </w:r>
      <w:r>
        <w:rPr>
          <w:rStyle w:val="514pt"/>
        </w:rPr>
        <w:t xml:space="preserve">медицині антибіотиків належать </w:t>
      </w:r>
      <w:r>
        <w:t xml:space="preserve">препарати групи пеніциліну, </w:t>
      </w:r>
      <w:r>
        <w:rPr>
          <w:rStyle w:val="514pt"/>
        </w:rPr>
        <w:t xml:space="preserve">стрептоміцину сульфат тощо. </w:t>
      </w:r>
      <w:r>
        <w:t xml:space="preserve">У сільському господарстві для </w:t>
      </w:r>
      <w:r>
        <w:rPr>
          <w:rStyle w:val="514pt"/>
        </w:rPr>
        <w:t>захисту рослин застосову</w:t>
      </w:r>
      <w:r>
        <w:rPr>
          <w:rStyle w:val="514pt"/>
        </w:rPr>
        <w:softHyphen/>
      </w:r>
      <w:r>
        <w:t xml:space="preserve">ють поліоксин, фітобактеріоміцин </w:t>
      </w:r>
      <w:r>
        <w:rPr>
          <w:rStyle w:val="514pt"/>
        </w:rPr>
        <w:t xml:space="preserve">та </w:t>
      </w:r>
      <w:r>
        <w:t xml:space="preserve">ін. </w:t>
      </w:r>
      <w:r>
        <w:rPr>
          <w:rStyle w:val="514pt"/>
        </w:rPr>
        <w:t xml:space="preserve">Як кормові домішки </w:t>
      </w:r>
      <w:r>
        <w:t>використовують гігроміцин</w:t>
      </w:r>
      <w:r>
        <w:t xml:space="preserve"> Б, </w:t>
      </w:r>
      <w:r>
        <w:rPr>
          <w:rStyle w:val="514pt"/>
        </w:rPr>
        <w:t xml:space="preserve">бацитрацин, біоветин, вітамі- </w:t>
      </w:r>
      <w:r>
        <w:t>цин і т. ін.</w:t>
      </w:r>
    </w:p>
    <w:p w:rsidR="00B457CA" w:rsidRDefault="00D46D44">
      <w:pPr>
        <w:pStyle w:val="50"/>
        <w:shd w:val="clear" w:color="auto" w:fill="auto"/>
        <w:spacing w:line="319" w:lineRule="exact"/>
        <w:ind w:left="40" w:right="60" w:firstLine="400"/>
        <w:jc w:val="both"/>
      </w:pPr>
      <w:r>
        <w:t>Біологічно активні речовини на підприємствах мікробіо</w:t>
      </w:r>
      <w:r>
        <w:softHyphen/>
        <w:t>логічного синтезу можуть негативно впливати на організм людини, на їхню природну мікрофлору, зумовлюючи патоло</w:t>
      </w:r>
      <w:r>
        <w:softHyphen/>
        <w:t>гічні зміни в різних органах і системах. Мож</w:t>
      </w:r>
      <w:r>
        <w:t>уть виникати алергічні реакції шкіри у вигляді плямисто-папульозної висип</w:t>
      </w:r>
      <w:r>
        <w:softHyphen/>
        <w:t>ки, дерматиту, ангіоневротичного набряку. Алергічні реакції призводять також до розвитку астмоїдного бронхіту, риніту, глоситу.</w:t>
      </w:r>
    </w:p>
    <w:p w:rsidR="00B457CA" w:rsidRDefault="00D46D44">
      <w:pPr>
        <w:pStyle w:val="50"/>
        <w:shd w:val="clear" w:color="auto" w:fill="auto"/>
        <w:spacing w:line="319" w:lineRule="exact"/>
        <w:ind w:left="40" w:right="60" w:firstLine="400"/>
        <w:jc w:val="both"/>
      </w:pPr>
      <w:r>
        <w:t>Антибіотики й антибіотиковмісні препарати можуть спри</w:t>
      </w:r>
      <w:r>
        <w:softHyphen/>
      </w:r>
      <w:r>
        <w:t>чинити дисбактеріоз кишок і слизових оболонок, змінити куль- туральні й біохімічні властивості кишкової палички.</w:t>
      </w:r>
    </w:p>
    <w:p w:rsidR="00B457CA" w:rsidRDefault="00D46D44">
      <w:pPr>
        <w:pStyle w:val="50"/>
        <w:shd w:val="clear" w:color="auto" w:fill="auto"/>
        <w:spacing w:line="319" w:lineRule="exact"/>
        <w:ind w:left="40" w:right="60" w:firstLine="400"/>
        <w:jc w:val="both"/>
      </w:pPr>
      <w:r>
        <w:t>В умовах підприємств мікробіологічного синтезу бактерій і грибів вони можуть спричинити аспергільоз дихальних шля</w:t>
      </w:r>
      <w:r>
        <w:softHyphen/>
        <w:t>хів і плеври, професійну паро</w:t>
      </w:r>
      <w:r>
        <w:t>ніхію, кандидозний дерматит до</w:t>
      </w:r>
      <w:r>
        <w:softHyphen/>
        <w:t>лонь тощо (А. М. Шевченко, 1993).</w:t>
      </w:r>
    </w:p>
    <w:p w:rsidR="00B457CA" w:rsidRDefault="00D46D44">
      <w:pPr>
        <w:pStyle w:val="50"/>
        <w:shd w:val="clear" w:color="auto" w:fill="auto"/>
        <w:spacing w:line="319" w:lineRule="exact"/>
        <w:ind w:left="40" w:right="60" w:firstLine="400"/>
        <w:jc w:val="both"/>
        <w:sectPr w:rsidR="00B457CA">
          <w:type w:val="continuous"/>
          <w:pgSz w:w="16838" w:h="23810"/>
          <w:pgMar w:top="5449" w:right="3724" w:bottom="5890" w:left="3724" w:header="0" w:footer="3" w:gutter="496"/>
          <w:cols w:space="720"/>
          <w:noEndnote/>
          <w:rtlGutter/>
          <w:docGrid w:linePitch="360"/>
        </w:sectPr>
      </w:pPr>
      <w:r>
        <w:t>Для зменшення несприятливого впливу виробничих біоло</w:t>
      </w:r>
      <w:r>
        <w:softHyphen/>
        <w:t xml:space="preserve">гічних чинників, мікробіологічного синтезу потрібно </w:t>
      </w:r>
      <w:r>
        <w:rPr>
          <w:rStyle w:val="512pt1"/>
        </w:rPr>
        <w:t xml:space="preserve">неухильно </w:t>
      </w:r>
      <w:r>
        <w:t>дотримувати гранично допустимих концентрацій антиб</w:t>
      </w:r>
      <w:r>
        <w:t xml:space="preserve">іотико- вмісних препаратів у повітрі виробничих приміщень. </w:t>
      </w:r>
      <w:r>
        <w:rPr>
          <w:rStyle w:val="512pt1"/>
        </w:rPr>
        <w:t xml:space="preserve">Важливо </w:t>
      </w:r>
      <w:r>
        <w:t>також застосовувати комплекс технологічних і санітарно-тех</w:t>
      </w:r>
      <w:r>
        <w:softHyphen/>
        <w:t>нічних заходів, зокрема автоматизацію і герметизацію техно</w:t>
      </w:r>
      <w:r>
        <w:softHyphen/>
        <w:t xml:space="preserve">логічних процесів, своєчасну заміну обладнання </w:t>
      </w:r>
      <w:r>
        <w:rPr>
          <w:rStyle w:val="512pt1"/>
        </w:rPr>
        <w:t>й удоскона</w:t>
      </w:r>
      <w:r>
        <w:rPr>
          <w:rStyle w:val="512pt1"/>
        </w:rPr>
        <w:softHyphen/>
      </w:r>
      <w:r>
        <w:t>лення його, в</w:t>
      </w:r>
      <w:r>
        <w:t>ентиляцію приміщень. Робітники мають носити спецодяг, користуватися індивідуальними засобами захисту органів дихання і рук. Слід проводити попередні і періодичні медичні огляди.</w:t>
      </w:r>
    </w:p>
    <w:p w:rsidR="00B457CA" w:rsidRDefault="00D46D44">
      <w:pPr>
        <w:pStyle w:val="1340"/>
        <w:shd w:val="clear" w:color="auto" w:fill="auto"/>
        <w:spacing w:after="230"/>
        <w:ind w:left="20"/>
      </w:pPr>
      <w:bookmarkStart w:id="70" w:name="bookmark70"/>
      <w:r>
        <w:lastRenderedPageBreak/>
        <w:t>Захворюваністьпрацівників промислових підприємств</w:t>
      </w:r>
      <w:bookmarkEnd w:id="70"/>
    </w:p>
    <w:p w:rsidR="00B457CA" w:rsidRDefault="00D46D44">
      <w:pPr>
        <w:pStyle w:val="180"/>
        <w:shd w:val="clear" w:color="auto" w:fill="auto"/>
        <w:spacing w:line="338" w:lineRule="exact"/>
        <w:ind w:left="20" w:right="40" w:firstLine="440"/>
      </w:pPr>
      <w:r>
        <w:rPr>
          <w:rStyle w:val="181"/>
        </w:rPr>
        <w:t xml:space="preserve">Аналіз захворюваності </w:t>
      </w:r>
      <w:r>
        <w:rPr>
          <w:rStyle w:val="18TimesNewRoman16pt"/>
          <w:rFonts w:eastAsia="Bookman Old Style"/>
        </w:rPr>
        <w:t xml:space="preserve">працівників </w:t>
      </w:r>
      <w:r>
        <w:rPr>
          <w:rStyle w:val="181"/>
        </w:rPr>
        <w:t>промислових підпри</w:t>
      </w:r>
      <w:r>
        <w:rPr>
          <w:rStyle w:val="181"/>
        </w:rPr>
        <w:softHyphen/>
        <w:t xml:space="preserve">ємств їм вивчений характеру </w:t>
      </w:r>
      <w:r>
        <w:rPr>
          <w:rStyle w:val="18TimesNewRoman16pt"/>
          <w:rFonts w:eastAsia="Bookman Old Style"/>
        </w:rPr>
        <w:t xml:space="preserve">поширення </w:t>
      </w:r>
      <w:r>
        <w:rPr>
          <w:rStyle w:val="181"/>
        </w:rPr>
        <w:t>хвороб украй по</w:t>
      </w:r>
      <w:r>
        <w:rPr>
          <w:rStyle w:val="181"/>
        </w:rPr>
        <w:softHyphen/>
      </w:r>
      <w:r>
        <w:rPr>
          <w:rStyle w:val="18TrebuchetMS13pt"/>
        </w:rPr>
        <w:t xml:space="preserve">трібні </w:t>
      </w:r>
      <w:r>
        <w:rPr>
          <w:rStyle w:val="181"/>
        </w:rPr>
        <w:t xml:space="preserve">для </w:t>
      </w:r>
      <w:r>
        <w:rPr>
          <w:rStyle w:val="18TimesNewRoman16pt"/>
          <w:rFonts w:eastAsia="Bookman Old Style"/>
        </w:rPr>
        <w:t xml:space="preserve">опрацювання </w:t>
      </w:r>
      <w:r>
        <w:rPr>
          <w:rStyle w:val="181"/>
        </w:rPr>
        <w:t>медико-сешітариих, лікувально-про</w:t>
      </w:r>
      <w:r>
        <w:rPr>
          <w:rStyle w:val="181"/>
        </w:rPr>
        <w:softHyphen/>
      </w:r>
      <w:r>
        <w:rPr>
          <w:rStyle w:val="18TrebuchetMS13pt"/>
        </w:rPr>
        <w:t xml:space="preserve">філактичних </w:t>
      </w:r>
      <w:r>
        <w:rPr>
          <w:rStyle w:val="181"/>
        </w:rPr>
        <w:t xml:space="preserve">та санітарно-технічних заходів, спрямованих на </w:t>
      </w:r>
      <w:r>
        <w:rPr>
          <w:rStyle w:val="1816pt0pt"/>
        </w:rPr>
        <w:t>зііжшш захворюваності,</w:t>
      </w:r>
    </w:p>
    <w:p w:rsidR="00B457CA" w:rsidRDefault="00D46D44">
      <w:pPr>
        <w:pStyle w:val="180"/>
        <w:shd w:val="clear" w:color="auto" w:fill="auto"/>
        <w:spacing w:line="338" w:lineRule="exact"/>
        <w:ind w:left="20" w:right="40" w:firstLine="440"/>
      </w:pPr>
      <w:r>
        <w:rPr>
          <w:rStyle w:val="181"/>
        </w:rPr>
        <w:t xml:space="preserve">Вивчають захворюваність різними методами. Захворюва- ність </w:t>
      </w:r>
      <w:r>
        <w:rPr>
          <w:rStyle w:val="18TimesNewRoman16pt"/>
          <w:rFonts w:eastAsia="Bookman Old Style"/>
        </w:rPr>
        <w:t xml:space="preserve">робітників </w:t>
      </w:r>
      <w:r>
        <w:rPr>
          <w:rStyle w:val="181"/>
        </w:rPr>
        <w:t xml:space="preserve">в умовах </w:t>
      </w:r>
      <w:r>
        <w:rPr>
          <w:rStyle w:val="18TimesNewRoman16pt"/>
          <w:rFonts w:eastAsia="Bookman Old Style"/>
        </w:rPr>
        <w:t xml:space="preserve">виробництва </w:t>
      </w:r>
      <w:r>
        <w:rPr>
          <w:rStyle w:val="181"/>
        </w:rPr>
        <w:t xml:space="preserve">досліджують, передусім, на підставі </w:t>
      </w:r>
      <w:r>
        <w:rPr>
          <w:rStyle w:val="18TimesNewRoman16pt"/>
          <w:rFonts w:eastAsia="Bookman Old Style"/>
        </w:rPr>
        <w:t xml:space="preserve">звертання </w:t>
      </w:r>
      <w:r>
        <w:rPr>
          <w:rStyle w:val="181"/>
        </w:rPr>
        <w:t>працівників по допомогу до лікувальних і профілактичних закладів, Цей показник можна також визна</w:t>
      </w:r>
      <w:r>
        <w:rPr>
          <w:rStyle w:val="181"/>
        </w:rPr>
        <w:softHyphen/>
        <w:t>чати за матеріалами пр</w:t>
      </w:r>
      <w:r>
        <w:rPr>
          <w:rStyle w:val="181"/>
        </w:rPr>
        <w:t>офілактичних медичних оглядів або рів</w:t>
      </w:r>
      <w:r>
        <w:rPr>
          <w:rStyle w:val="181"/>
        </w:rPr>
        <w:softHyphen/>
        <w:t>нем інвалідності.</w:t>
      </w:r>
    </w:p>
    <w:p w:rsidR="00B457CA" w:rsidRDefault="00D46D44">
      <w:pPr>
        <w:pStyle w:val="180"/>
        <w:shd w:val="clear" w:color="auto" w:fill="auto"/>
        <w:spacing w:line="338" w:lineRule="exact"/>
        <w:ind w:left="20" w:right="40" w:firstLine="440"/>
      </w:pPr>
      <w:r>
        <w:rPr>
          <w:rStyle w:val="181"/>
        </w:rPr>
        <w:t>Показник загальної захворюваності включає всі випадки звернення по медичну допомогу як у разі втрати працездатнос</w:t>
      </w:r>
      <w:r>
        <w:rPr>
          <w:rStyle w:val="181"/>
        </w:rPr>
        <w:softHyphen/>
        <w:t>ті, так і її збереження.</w:t>
      </w:r>
    </w:p>
    <w:p w:rsidR="00B457CA" w:rsidRDefault="00D46D44">
      <w:pPr>
        <w:pStyle w:val="180"/>
        <w:shd w:val="clear" w:color="auto" w:fill="auto"/>
        <w:spacing w:line="338" w:lineRule="exact"/>
        <w:ind w:left="20" w:right="40" w:firstLine="440"/>
      </w:pPr>
      <w:r>
        <w:rPr>
          <w:rStyle w:val="181"/>
        </w:rPr>
        <w:t>Суттєвою частиною загальної захворюваності є захворю</w:t>
      </w:r>
      <w:r>
        <w:rPr>
          <w:rStyle w:val="181"/>
        </w:rPr>
        <w:softHyphen/>
      </w:r>
      <w:r>
        <w:rPr>
          <w:rStyle w:val="1811pt"/>
        </w:rPr>
        <w:t>ваність,</w:t>
      </w:r>
      <w:r>
        <w:rPr>
          <w:rStyle w:val="1811pt"/>
        </w:rPr>
        <w:t xml:space="preserve"> коли </w:t>
      </w:r>
      <w:r>
        <w:rPr>
          <w:rStyle w:val="181"/>
        </w:rPr>
        <w:t>видають листки непрацездатності. Для захво</w:t>
      </w:r>
      <w:r>
        <w:rPr>
          <w:rStyle w:val="181"/>
        </w:rPr>
        <w:softHyphen/>
      </w:r>
      <w:r>
        <w:rPr>
          <w:rStyle w:val="1811pt"/>
        </w:rPr>
        <w:t xml:space="preserve">рюваності </w:t>
      </w:r>
      <w:r>
        <w:rPr>
          <w:rStyle w:val="181"/>
        </w:rPr>
        <w:t xml:space="preserve">з тимчасовою втратою працездатності характерні </w:t>
      </w:r>
      <w:r>
        <w:rPr>
          <w:rStyle w:val="1811pt"/>
        </w:rPr>
        <w:t xml:space="preserve">функціональні </w:t>
      </w:r>
      <w:r>
        <w:rPr>
          <w:rStyle w:val="181"/>
        </w:rPr>
        <w:t xml:space="preserve">порушення в організмі, які внаслідок недуги </w:t>
      </w:r>
      <w:r>
        <w:rPr>
          <w:rStyle w:val="1811pt"/>
        </w:rPr>
        <w:t xml:space="preserve">перешкоджають </w:t>
      </w:r>
      <w:r>
        <w:rPr>
          <w:rStyle w:val="181"/>
        </w:rPr>
        <w:t xml:space="preserve">виконанню роботи. Вони мають оборотний </w:t>
      </w:r>
      <w:r>
        <w:rPr>
          <w:rStyle w:val="1811pt"/>
        </w:rPr>
        <w:t>характер.</w:t>
      </w:r>
    </w:p>
    <w:p w:rsidR="00B457CA" w:rsidRDefault="00D46D44">
      <w:pPr>
        <w:pStyle w:val="180"/>
        <w:shd w:val="clear" w:color="auto" w:fill="auto"/>
        <w:spacing w:line="338" w:lineRule="exact"/>
        <w:ind w:left="20" w:right="40" w:firstLine="440"/>
      </w:pPr>
      <w:r>
        <w:rPr>
          <w:rStyle w:val="181"/>
        </w:rPr>
        <w:t>Документальною основою для ст</w:t>
      </w:r>
      <w:r>
        <w:rPr>
          <w:rStyle w:val="181"/>
        </w:rPr>
        <w:t xml:space="preserve">атистичного опрацювання </w:t>
      </w:r>
      <w:r>
        <w:rPr>
          <w:rStyle w:val="1811pt"/>
        </w:rPr>
        <w:t xml:space="preserve">показників захворюваності </w:t>
      </w:r>
      <w:r>
        <w:rPr>
          <w:rStyle w:val="181"/>
        </w:rPr>
        <w:t>з тимчасовою втратою працездат</w:t>
      </w:r>
      <w:r>
        <w:rPr>
          <w:rStyle w:val="181"/>
        </w:rPr>
        <w:softHyphen/>
      </w:r>
      <w:r>
        <w:rPr>
          <w:rStyle w:val="1811pt"/>
        </w:rPr>
        <w:t xml:space="preserve">ності є листки </w:t>
      </w:r>
      <w:r>
        <w:rPr>
          <w:rStyle w:val="181"/>
        </w:rPr>
        <w:t xml:space="preserve">непрацездатності. Звіт про причини тимчасової </w:t>
      </w:r>
      <w:r>
        <w:rPr>
          <w:rStyle w:val="1811pt"/>
        </w:rPr>
        <w:t xml:space="preserve">непрацездатності складає </w:t>
      </w:r>
      <w:r>
        <w:rPr>
          <w:rStyle w:val="181"/>
        </w:rPr>
        <w:t xml:space="preserve">профспілковий комітет за формою </w:t>
      </w:r>
      <w:r>
        <w:rPr>
          <w:rStyle w:val="1811pt"/>
        </w:rPr>
        <w:t xml:space="preserve">(23 ВН). </w:t>
      </w:r>
      <w:r>
        <w:rPr>
          <w:rStyle w:val="181"/>
        </w:rPr>
        <w:t xml:space="preserve">Це </w:t>
      </w:r>
      <w:r>
        <w:rPr>
          <w:rStyle w:val="1811pt"/>
        </w:rPr>
        <w:t xml:space="preserve">офіційний </w:t>
      </w:r>
      <w:r>
        <w:rPr>
          <w:rStyle w:val="181"/>
        </w:rPr>
        <w:t>документ державної звітності про хв</w:t>
      </w:r>
      <w:r>
        <w:rPr>
          <w:rStyle w:val="181"/>
        </w:rPr>
        <w:t>о</w:t>
      </w:r>
      <w:r>
        <w:rPr>
          <w:rStyle w:val="181"/>
        </w:rPr>
        <w:softHyphen/>
      </w:r>
      <w:r>
        <w:rPr>
          <w:rStyle w:val="1811pt"/>
        </w:rPr>
        <w:t xml:space="preserve">роби з тимчасовою втратою </w:t>
      </w:r>
      <w:r>
        <w:rPr>
          <w:rStyle w:val="181"/>
        </w:rPr>
        <w:t>працездатності. Він допомагає ви</w:t>
      </w:r>
      <w:r>
        <w:rPr>
          <w:rStyle w:val="181"/>
        </w:rPr>
        <w:softHyphen/>
      </w:r>
      <w:r>
        <w:rPr>
          <w:rStyle w:val="1811pt"/>
        </w:rPr>
        <w:t xml:space="preserve">явити найпоширеніші </w:t>
      </w:r>
      <w:r>
        <w:rPr>
          <w:rStyle w:val="181"/>
        </w:rPr>
        <w:t>форми недуг. Показники використову</w:t>
      </w:r>
      <w:r>
        <w:rPr>
          <w:rStyle w:val="181"/>
        </w:rPr>
        <w:softHyphen/>
      </w:r>
      <w:r>
        <w:rPr>
          <w:rStyle w:val="1811pt"/>
        </w:rPr>
        <w:t xml:space="preserve">ють для планування соціальних </w:t>
      </w:r>
      <w:r>
        <w:rPr>
          <w:rStyle w:val="181"/>
        </w:rPr>
        <w:t>оздоровчих заходів.</w:t>
      </w:r>
    </w:p>
    <w:p w:rsidR="00B457CA" w:rsidRDefault="00D46D44">
      <w:pPr>
        <w:pStyle w:val="180"/>
        <w:shd w:val="clear" w:color="auto" w:fill="auto"/>
        <w:spacing w:line="338" w:lineRule="exact"/>
        <w:ind w:left="20" w:right="40" w:firstLine="440"/>
        <w:sectPr w:rsidR="00B457CA">
          <w:footerReference w:type="even" r:id="rId98"/>
          <w:footerReference w:type="default" r:id="rId99"/>
          <w:pgSz w:w="16838" w:h="23810"/>
          <w:pgMar w:top="5449" w:right="3724" w:bottom="5890" w:left="3724" w:header="0" w:footer="3" w:gutter="496"/>
          <w:cols w:space="720"/>
          <w:noEndnote/>
          <w:titlePg/>
          <w:rtlGutter/>
          <w:docGrid w:linePitch="360"/>
        </w:sectPr>
      </w:pPr>
      <w:r>
        <w:rPr>
          <w:rStyle w:val="1811pt"/>
        </w:rPr>
        <w:t>Ме</w:t>
      </w:r>
      <w:r>
        <w:rPr>
          <w:rStyle w:val="1811pt"/>
        </w:rPr>
        <w:t xml:space="preserve">тод поглибленого </w:t>
      </w:r>
      <w:r>
        <w:rPr>
          <w:rStyle w:val="181"/>
        </w:rPr>
        <w:t>вивчення захворюваності з тимчасо</w:t>
      </w:r>
      <w:r>
        <w:rPr>
          <w:rStyle w:val="181"/>
        </w:rPr>
        <w:softHyphen/>
      </w:r>
      <w:r>
        <w:rPr>
          <w:rStyle w:val="1811pt"/>
        </w:rPr>
        <w:t xml:space="preserve">вою втратою працездатності </w:t>
      </w:r>
      <w:r>
        <w:rPr>
          <w:rStyle w:val="181"/>
        </w:rPr>
        <w:t>має на меті виявлення ролі комп</w:t>
      </w:r>
      <w:r>
        <w:rPr>
          <w:rStyle w:val="181"/>
        </w:rPr>
        <w:softHyphen/>
      </w:r>
      <w:r>
        <w:rPr>
          <w:rStyle w:val="1811pt"/>
        </w:rPr>
        <w:t xml:space="preserve">лексу виробничих чинників </w:t>
      </w:r>
      <w:r>
        <w:rPr>
          <w:rStyle w:val="181"/>
        </w:rPr>
        <w:t xml:space="preserve">у формуванні захворюваності з </w:t>
      </w:r>
      <w:r>
        <w:rPr>
          <w:rStyle w:val="1811pt"/>
        </w:rPr>
        <w:t xml:space="preserve">тимчасовою втратою працездатності. </w:t>
      </w:r>
      <w:r>
        <w:rPr>
          <w:rStyle w:val="181"/>
        </w:rPr>
        <w:t>Він ґрунтується на інди</w:t>
      </w:r>
      <w:r>
        <w:rPr>
          <w:rStyle w:val="181"/>
        </w:rPr>
        <w:softHyphen/>
      </w:r>
      <w:r>
        <w:rPr>
          <w:rStyle w:val="1811pt"/>
        </w:rPr>
        <w:t>відуальному обліку захворювань.</w:t>
      </w:r>
      <w:r>
        <w:rPr>
          <w:rStyle w:val="1811pt"/>
        </w:rPr>
        <w:t xml:space="preserve"> </w:t>
      </w:r>
      <w:r>
        <w:rPr>
          <w:rStyle w:val="181"/>
        </w:rPr>
        <w:t>У “Карті обліку тимчасової</w:t>
      </w:r>
    </w:p>
    <w:p w:rsidR="00B457CA" w:rsidRDefault="00D46D44">
      <w:pPr>
        <w:pStyle w:val="180"/>
        <w:shd w:val="clear" w:color="auto" w:fill="auto"/>
        <w:spacing w:after="533" w:line="342" w:lineRule="exact"/>
        <w:ind w:left="80" w:right="380" w:firstLine="520"/>
      </w:pPr>
      <w:r>
        <w:rPr>
          <w:rStyle w:val="181"/>
        </w:rPr>
        <w:lastRenderedPageBreak/>
        <w:t>Показники захворюваності з тимчасовою непрацездатніс</w:t>
      </w:r>
      <w:r>
        <w:rPr>
          <w:rStyle w:val="181"/>
        </w:rPr>
        <w:softHyphen/>
        <w:t xml:space="preserve">тю найчастіше вивчають на підставі реєстрації випадків (і днів хвороби), що призвели до тимчасової перерви в роботі. Цей метод гарантує правильність визначення характеру </w:t>
      </w:r>
      <w:r>
        <w:rPr>
          <w:rStyle w:val="181"/>
        </w:rPr>
        <w:t>хвороби і не допускає випадковості й неточності записів. За показника</w:t>
      </w:r>
      <w:r>
        <w:rPr>
          <w:rStyle w:val="181"/>
        </w:rPr>
        <w:softHyphen/>
        <w:t>ми захворюваності оцінюють умови праці та побуту робітни</w:t>
      </w:r>
      <w:r>
        <w:rPr>
          <w:rStyle w:val="181"/>
        </w:rPr>
        <w:softHyphen/>
        <w:t>ків для визначення ефективності оздоровчих заходів.</w:t>
      </w:r>
    </w:p>
    <w:p w:rsidR="00B457CA" w:rsidRDefault="00D46D44">
      <w:pPr>
        <w:pStyle w:val="522"/>
        <w:keepNext/>
        <w:keepLines/>
        <w:shd w:val="clear" w:color="auto" w:fill="auto"/>
        <w:tabs>
          <w:tab w:val="right" w:pos="4949"/>
        </w:tabs>
        <w:spacing w:before="0" w:after="17" w:line="200" w:lineRule="exact"/>
        <w:ind w:left="80"/>
      </w:pPr>
      <w:bookmarkStart w:id="71" w:name="bookmark71"/>
      <w:r>
        <w:t>Н</w:t>
      </w:r>
      <w:r>
        <w:tab/>
      </w:r>
      <w:r>
        <w:rPr>
          <w:vertAlign w:val="superscript"/>
        </w:rPr>
        <w:t>зв,т</w:t>
      </w:r>
      <w:bookmarkEnd w:id="71"/>
    </w:p>
    <w:p w:rsidR="00B457CA" w:rsidRDefault="00D46D44">
      <w:pPr>
        <w:pStyle w:val="221"/>
        <w:shd w:val="clear" w:color="auto" w:fill="auto"/>
        <w:spacing w:before="0" w:after="555" w:line="358" w:lineRule="exact"/>
        <w:ind w:left="320" w:firstLine="0"/>
        <w:jc w:val="center"/>
      </w:pPr>
      <w:r>
        <w:rPr>
          <w:rStyle w:val="223"/>
          <w:b/>
          <w:bCs/>
        </w:rPr>
        <w:t xml:space="preserve">про причини тимчасової непрацездатності </w:t>
      </w:r>
      <w:r>
        <w:rPr>
          <w:rStyle w:val="22-1pt"/>
        </w:rPr>
        <w:t>за квартал 200 _ рік</w:t>
      </w:r>
    </w:p>
    <w:p w:rsidR="00B457CA" w:rsidRDefault="00D46D44">
      <w:pPr>
        <w:pStyle w:val="581"/>
        <w:shd w:val="clear" w:color="auto" w:fill="auto"/>
        <w:spacing w:before="0" w:after="82" w:line="190" w:lineRule="exact"/>
        <w:ind w:left="80"/>
      </w:pPr>
      <w:r>
        <w:t>01</w:t>
      </w:r>
    </w:p>
    <w:tbl>
      <w:tblPr>
        <w:tblOverlap w:val="never"/>
        <w:tblW w:w="0" w:type="auto"/>
        <w:jc w:val="center"/>
        <w:tblLayout w:type="fixed"/>
        <w:tblCellMar>
          <w:left w:w="10" w:type="dxa"/>
          <w:right w:w="10" w:type="dxa"/>
        </w:tblCellMar>
        <w:tblLook w:val="04A0"/>
      </w:tblPr>
      <w:tblGrid>
        <w:gridCol w:w="4936"/>
        <w:gridCol w:w="1078"/>
        <w:gridCol w:w="2210"/>
        <w:gridCol w:w="1031"/>
      </w:tblGrid>
      <w:tr w:rsidR="00B457CA">
        <w:tblPrEx>
          <w:tblCellMar>
            <w:top w:w="0" w:type="dxa"/>
            <w:bottom w:w="0" w:type="dxa"/>
          </w:tblCellMar>
        </w:tblPrEx>
        <w:trPr>
          <w:trHeight w:hRule="exact" w:val="536"/>
          <w:jc w:val="center"/>
        </w:trPr>
        <w:tc>
          <w:tcPr>
            <w:tcW w:w="4936" w:type="dxa"/>
            <w:tcBorders>
              <w:top w:val="single" w:sz="4" w:space="0" w:color="auto"/>
              <w:left w:val="single" w:sz="4" w:space="0" w:color="auto"/>
            </w:tcBorders>
            <w:shd w:val="clear" w:color="auto" w:fill="FFFFFF"/>
            <w:vAlign w:val="bottom"/>
          </w:tcPr>
          <w:p w:rsidR="00B457CA" w:rsidRDefault="00D46D44">
            <w:pPr>
              <w:pStyle w:val="55"/>
              <w:framePr w:w="9256" w:wrap="notBeside" w:vAnchor="text" w:hAnchor="text" w:xAlign="center" w:y="1"/>
              <w:shd w:val="clear" w:color="auto" w:fill="auto"/>
              <w:spacing w:before="0" w:line="230" w:lineRule="exact"/>
              <w:ind w:firstLine="0"/>
              <w:jc w:val="center"/>
            </w:pPr>
            <w:r>
              <w:rPr>
                <w:rStyle w:val="TrebuchetMS115pt0pt0"/>
              </w:rPr>
              <w:t>Організація</w:t>
            </w:r>
          </w:p>
        </w:tc>
        <w:tc>
          <w:tcPr>
            <w:tcW w:w="4319" w:type="dxa"/>
            <w:gridSpan w:val="3"/>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9256" w:wrap="notBeside" w:vAnchor="text" w:hAnchor="text" w:xAlign="center" w:y="1"/>
              <w:shd w:val="clear" w:color="auto" w:fill="auto"/>
              <w:spacing w:before="0" w:line="230" w:lineRule="exact"/>
              <w:ind w:firstLine="0"/>
              <w:jc w:val="center"/>
            </w:pPr>
            <w:r>
              <w:rPr>
                <w:rStyle w:val="TrebuchetMS115pt0pt0"/>
              </w:rPr>
              <w:t>Шифр</w:t>
            </w:r>
          </w:p>
        </w:tc>
      </w:tr>
      <w:tr w:rsidR="00B457CA">
        <w:tblPrEx>
          <w:tblCellMar>
            <w:top w:w="0" w:type="dxa"/>
            <w:bottom w:w="0" w:type="dxa"/>
          </w:tblCellMar>
        </w:tblPrEx>
        <w:trPr>
          <w:trHeight w:hRule="exact" w:val="476"/>
          <w:jc w:val="center"/>
        </w:trPr>
        <w:tc>
          <w:tcPr>
            <w:tcW w:w="4936" w:type="dxa"/>
            <w:tcBorders>
              <w:top w:val="single" w:sz="4" w:space="0" w:color="auto"/>
              <w:left w:val="single" w:sz="4" w:space="0" w:color="auto"/>
            </w:tcBorders>
            <w:shd w:val="clear" w:color="auto" w:fill="FFFFFF"/>
            <w:vAlign w:val="bottom"/>
          </w:tcPr>
          <w:p w:rsidR="00B457CA" w:rsidRDefault="00D46D44">
            <w:pPr>
              <w:pStyle w:val="55"/>
              <w:framePr w:w="9256" w:wrap="notBeside" w:vAnchor="text" w:hAnchor="text" w:xAlign="center" w:y="1"/>
              <w:shd w:val="clear" w:color="auto" w:fill="auto"/>
              <w:spacing w:before="0" w:line="280" w:lineRule="exact"/>
              <w:ind w:left="260" w:firstLine="0"/>
              <w:jc w:val="left"/>
            </w:pPr>
            <w:r>
              <w:rPr>
                <w:rStyle w:val="-1pt3"/>
              </w:rPr>
              <w:t>Рада профспілок</w:t>
            </w:r>
          </w:p>
        </w:tc>
        <w:tc>
          <w:tcPr>
            <w:tcW w:w="1078" w:type="dxa"/>
            <w:tcBorders>
              <w:top w:val="single" w:sz="4" w:space="0" w:color="auto"/>
              <w:left w:val="single" w:sz="4" w:space="0" w:color="auto"/>
            </w:tcBorders>
            <w:shd w:val="clear" w:color="auto" w:fill="FFFFFF"/>
            <w:vAlign w:val="bottom"/>
          </w:tcPr>
          <w:p w:rsidR="00B457CA" w:rsidRDefault="00D46D44">
            <w:pPr>
              <w:pStyle w:val="55"/>
              <w:framePr w:w="9256" w:wrap="notBeside" w:vAnchor="text" w:hAnchor="text" w:xAlign="center" w:y="1"/>
              <w:shd w:val="clear" w:color="auto" w:fill="auto"/>
              <w:spacing w:before="0" w:line="280" w:lineRule="exact"/>
              <w:ind w:firstLine="0"/>
              <w:jc w:val="center"/>
            </w:pPr>
            <w:r>
              <w:rPr>
                <w:rStyle w:val="-1pt3"/>
              </w:rPr>
              <w:t>+</w:t>
            </w:r>
          </w:p>
        </w:tc>
        <w:tc>
          <w:tcPr>
            <w:tcW w:w="2210" w:type="dxa"/>
            <w:tcBorders>
              <w:top w:val="single" w:sz="4" w:space="0" w:color="auto"/>
              <w:left w:val="single" w:sz="4" w:space="0" w:color="auto"/>
            </w:tcBorders>
            <w:shd w:val="clear" w:color="auto" w:fill="FFFFFF"/>
          </w:tcPr>
          <w:p w:rsidR="00B457CA" w:rsidRDefault="00B457CA">
            <w:pPr>
              <w:framePr w:w="9256" w:wrap="notBeside" w:vAnchor="text" w:hAnchor="text" w:xAlign="center" w:y="1"/>
              <w:rPr>
                <w:sz w:val="10"/>
                <w:szCs w:val="10"/>
              </w:rPr>
            </w:pPr>
          </w:p>
        </w:tc>
        <w:tc>
          <w:tcPr>
            <w:tcW w:w="1031" w:type="dxa"/>
            <w:tcBorders>
              <w:top w:val="single" w:sz="4" w:space="0" w:color="auto"/>
              <w:left w:val="single" w:sz="4" w:space="0" w:color="auto"/>
              <w:right w:val="single" w:sz="4" w:space="0" w:color="auto"/>
            </w:tcBorders>
            <w:shd w:val="clear" w:color="auto" w:fill="FFFFFF"/>
          </w:tcPr>
          <w:p w:rsidR="00B457CA" w:rsidRDefault="00B457CA">
            <w:pPr>
              <w:framePr w:w="9256" w:wrap="notBeside" w:vAnchor="text" w:hAnchor="text" w:xAlign="center" w:y="1"/>
              <w:rPr>
                <w:sz w:val="10"/>
                <w:szCs w:val="10"/>
              </w:rPr>
            </w:pPr>
          </w:p>
        </w:tc>
      </w:tr>
      <w:tr w:rsidR="00B457CA">
        <w:tblPrEx>
          <w:tblCellMar>
            <w:top w:w="0" w:type="dxa"/>
            <w:bottom w:w="0" w:type="dxa"/>
          </w:tblCellMar>
        </w:tblPrEx>
        <w:trPr>
          <w:trHeight w:hRule="exact" w:val="476"/>
          <w:jc w:val="center"/>
        </w:trPr>
        <w:tc>
          <w:tcPr>
            <w:tcW w:w="4936" w:type="dxa"/>
            <w:tcBorders>
              <w:top w:val="single" w:sz="4" w:space="0" w:color="auto"/>
              <w:left w:val="single" w:sz="4" w:space="0" w:color="auto"/>
            </w:tcBorders>
            <w:shd w:val="clear" w:color="auto" w:fill="FFFFFF"/>
            <w:vAlign w:val="bottom"/>
          </w:tcPr>
          <w:p w:rsidR="00B457CA" w:rsidRDefault="00D46D44">
            <w:pPr>
              <w:pStyle w:val="55"/>
              <w:framePr w:w="9256" w:wrap="notBeside" w:vAnchor="text" w:hAnchor="text" w:xAlign="center" w:y="1"/>
              <w:shd w:val="clear" w:color="auto" w:fill="auto"/>
              <w:spacing w:before="0" w:line="280" w:lineRule="exact"/>
              <w:ind w:left="260" w:firstLine="0"/>
              <w:jc w:val="left"/>
            </w:pPr>
            <w:r>
              <w:rPr>
                <w:rStyle w:val="-1pt3"/>
              </w:rPr>
              <w:t>Комітет профспілки</w:t>
            </w:r>
          </w:p>
        </w:tc>
        <w:tc>
          <w:tcPr>
            <w:tcW w:w="1078" w:type="dxa"/>
            <w:tcBorders>
              <w:top w:val="single" w:sz="4" w:space="0" w:color="auto"/>
              <w:left w:val="single" w:sz="4" w:space="0" w:color="auto"/>
            </w:tcBorders>
            <w:shd w:val="clear" w:color="auto" w:fill="FFFFFF"/>
            <w:vAlign w:val="center"/>
          </w:tcPr>
          <w:p w:rsidR="00B457CA" w:rsidRDefault="00D46D44">
            <w:pPr>
              <w:pStyle w:val="55"/>
              <w:framePr w:w="9256" w:wrap="notBeside" w:vAnchor="text" w:hAnchor="text" w:xAlign="center" w:y="1"/>
              <w:shd w:val="clear" w:color="auto" w:fill="auto"/>
              <w:spacing w:before="0" w:line="280" w:lineRule="exact"/>
              <w:ind w:firstLine="0"/>
              <w:jc w:val="center"/>
            </w:pPr>
            <w:r>
              <w:rPr>
                <w:rStyle w:val="-1pt3"/>
              </w:rPr>
              <w:t>+</w:t>
            </w:r>
          </w:p>
        </w:tc>
        <w:tc>
          <w:tcPr>
            <w:tcW w:w="2210" w:type="dxa"/>
            <w:tcBorders>
              <w:top w:val="single" w:sz="4" w:space="0" w:color="auto"/>
              <w:left w:val="single" w:sz="4" w:space="0" w:color="auto"/>
            </w:tcBorders>
            <w:shd w:val="clear" w:color="auto" w:fill="FFFFFF"/>
          </w:tcPr>
          <w:p w:rsidR="00B457CA" w:rsidRDefault="00B457CA">
            <w:pPr>
              <w:framePr w:w="9256" w:wrap="notBeside" w:vAnchor="text" w:hAnchor="text" w:xAlign="center" w:y="1"/>
              <w:rPr>
                <w:sz w:val="10"/>
                <w:szCs w:val="10"/>
              </w:rPr>
            </w:pPr>
          </w:p>
        </w:tc>
        <w:tc>
          <w:tcPr>
            <w:tcW w:w="1031" w:type="dxa"/>
            <w:tcBorders>
              <w:top w:val="single" w:sz="4" w:space="0" w:color="auto"/>
              <w:left w:val="single" w:sz="4" w:space="0" w:color="auto"/>
              <w:right w:val="single" w:sz="4" w:space="0" w:color="auto"/>
            </w:tcBorders>
            <w:shd w:val="clear" w:color="auto" w:fill="FFFFFF"/>
          </w:tcPr>
          <w:p w:rsidR="00B457CA" w:rsidRDefault="00B457CA">
            <w:pPr>
              <w:framePr w:w="9256" w:wrap="notBeside" w:vAnchor="text" w:hAnchor="text" w:xAlign="center" w:y="1"/>
              <w:rPr>
                <w:sz w:val="10"/>
                <w:szCs w:val="10"/>
              </w:rPr>
            </w:pPr>
          </w:p>
        </w:tc>
      </w:tr>
      <w:tr w:rsidR="00B457CA">
        <w:tblPrEx>
          <w:tblCellMar>
            <w:top w:w="0" w:type="dxa"/>
            <w:bottom w:w="0" w:type="dxa"/>
          </w:tblCellMar>
        </w:tblPrEx>
        <w:trPr>
          <w:trHeight w:hRule="exact" w:val="482"/>
          <w:jc w:val="center"/>
        </w:trPr>
        <w:tc>
          <w:tcPr>
            <w:tcW w:w="4936" w:type="dxa"/>
            <w:tcBorders>
              <w:top w:val="single" w:sz="4" w:space="0" w:color="auto"/>
              <w:left w:val="single" w:sz="4" w:space="0" w:color="auto"/>
            </w:tcBorders>
            <w:shd w:val="clear" w:color="auto" w:fill="FFFFFF"/>
            <w:vAlign w:val="bottom"/>
          </w:tcPr>
          <w:p w:rsidR="00B457CA" w:rsidRDefault="00D46D44">
            <w:pPr>
              <w:pStyle w:val="55"/>
              <w:framePr w:w="9256" w:wrap="notBeside" w:vAnchor="text" w:hAnchor="text" w:xAlign="center" w:y="1"/>
              <w:shd w:val="clear" w:color="auto" w:fill="auto"/>
              <w:spacing w:before="0" w:line="280" w:lineRule="exact"/>
              <w:ind w:left="260" w:firstLine="0"/>
              <w:jc w:val="left"/>
            </w:pPr>
            <w:r>
              <w:rPr>
                <w:rStyle w:val="-1pt3"/>
              </w:rPr>
              <w:t>Міністерство (відомство)</w:t>
            </w:r>
          </w:p>
        </w:tc>
        <w:tc>
          <w:tcPr>
            <w:tcW w:w="1078" w:type="dxa"/>
            <w:tcBorders>
              <w:top w:val="single" w:sz="4" w:space="0" w:color="auto"/>
              <w:left w:val="single" w:sz="4" w:space="0" w:color="auto"/>
            </w:tcBorders>
            <w:shd w:val="clear" w:color="auto" w:fill="FFFFFF"/>
            <w:vAlign w:val="center"/>
          </w:tcPr>
          <w:p w:rsidR="00B457CA" w:rsidRDefault="00D46D44">
            <w:pPr>
              <w:pStyle w:val="55"/>
              <w:framePr w:w="9256" w:wrap="notBeside" w:vAnchor="text" w:hAnchor="text" w:xAlign="center" w:y="1"/>
              <w:shd w:val="clear" w:color="auto" w:fill="auto"/>
              <w:spacing w:before="0" w:line="280" w:lineRule="exact"/>
              <w:ind w:firstLine="0"/>
              <w:jc w:val="center"/>
            </w:pPr>
            <w:r>
              <w:rPr>
                <w:rStyle w:val="-1pt3"/>
              </w:rPr>
              <w:t>+</w:t>
            </w:r>
          </w:p>
        </w:tc>
        <w:tc>
          <w:tcPr>
            <w:tcW w:w="2210" w:type="dxa"/>
            <w:tcBorders>
              <w:top w:val="single" w:sz="4" w:space="0" w:color="auto"/>
              <w:left w:val="single" w:sz="4" w:space="0" w:color="auto"/>
            </w:tcBorders>
            <w:shd w:val="clear" w:color="auto" w:fill="FFFFFF"/>
          </w:tcPr>
          <w:p w:rsidR="00B457CA" w:rsidRDefault="00B457CA">
            <w:pPr>
              <w:framePr w:w="9256" w:wrap="notBeside" w:vAnchor="text" w:hAnchor="text" w:xAlign="center" w:y="1"/>
              <w:rPr>
                <w:sz w:val="10"/>
                <w:szCs w:val="10"/>
              </w:rPr>
            </w:pPr>
          </w:p>
        </w:tc>
        <w:tc>
          <w:tcPr>
            <w:tcW w:w="1031" w:type="dxa"/>
            <w:tcBorders>
              <w:top w:val="single" w:sz="4" w:space="0" w:color="auto"/>
              <w:left w:val="single" w:sz="4" w:space="0" w:color="auto"/>
              <w:right w:val="single" w:sz="4" w:space="0" w:color="auto"/>
            </w:tcBorders>
            <w:shd w:val="clear" w:color="auto" w:fill="FFFFFF"/>
          </w:tcPr>
          <w:p w:rsidR="00B457CA" w:rsidRDefault="00B457CA">
            <w:pPr>
              <w:framePr w:w="9256" w:wrap="notBeside" w:vAnchor="text" w:hAnchor="text" w:xAlign="center" w:y="1"/>
              <w:rPr>
                <w:sz w:val="10"/>
                <w:szCs w:val="10"/>
              </w:rPr>
            </w:pPr>
          </w:p>
        </w:tc>
      </w:tr>
      <w:tr w:rsidR="00B457CA">
        <w:tblPrEx>
          <w:tblCellMar>
            <w:top w:w="0" w:type="dxa"/>
            <w:bottom w:w="0" w:type="dxa"/>
          </w:tblCellMar>
        </w:tblPrEx>
        <w:trPr>
          <w:trHeight w:hRule="exact" w:val="777"/>
          <w:jc w:val="center"/>
        </w:trPr>
        <w:tc>
          <w:tcPr>
            <w:tcW w:w="4936" w:type="dxa"/>
            <w:tcBorders>
              <w:top w:val="single" w:sz="4" w:space="0" w:color="auto"/>
              <w:left w:val="single" w:sz="4" w:space="0" w:color="auto"/>
            </w:tcBorders>
            <w:shd w:val="clear" w:color="auto" w:fill="FFFFFF"/>
            <w:vAlign w:val="center"/>
          </w:tcPr>
          <w:p w:rsidR="00B457CA" w:rsidRDefault="00D46D44">
            <w:pPr>
              <w:pStyle w:val="55"/>
              <w:framePr w:w="9256" w:wrap="notBeside" w:vAnchor="text" w:hAnchor="text" w:xAlign="center" w:y="1"/>
              <w:shd w:val="clear" w:color="auto" w:fill="auto"/>
              <w:spacing w:before="0" w:line="280" w:lineRule="exact"/>
              <w:ind w:left="260" w:firstLine="0"/>
              <w:jc w:val="left"/>
            </w:pPr>
            <w:r>
              <w:rPr>
                <w:rStyle w:val="-1pt3"/>
              </w:rPr>
              <w:t>Підприємство (організація)</w:t>
            </w:r>
          </w:p>
        </w:tc>
        <w:tc>
          <w:tcPr>
            <w:tcW w:w="1078" w:type="dxa"/>
            <w:vMerge w:val="restart"/>
            <w:tcBorders>
              <w:top w:val="single" w:sz="4" w:space="0" w:color="auto"/>
              <w:left w:val="single" w:sz="4" w:space="0" w:color="auto"/>
            </w:tcBorders>
            <w:shd w:val="clear" w:color="auto" w:fill="FFFFFF"/>
          </w:tcPr>
          <w:p w:rsidR="00B457CA" w:rsidRDefault="00D46D44">
            <w:pPr>
              <w:pStyle w:val="55"/>
              <w:framePr w:w="9256" w:wrap="notBeside" w:vAnchor="text" w:hAnchor="text" w:xAlign="center" w:y="1"/>
              <w:shd w:val="clear" w:color="auto" w:fill="auto"/>
              <w:spacing w:before="0" w:line="280" w:lineRule="exact"/>
              <w:ind w:firstLine="0"/>
              <w:jc w:val="center"/>
            </w:pPr>
            <w:r>
              <w:rPr>
                <w:rStyle w:val="-1pt3"/>
              </w:rPr>
              <w:t>+</w:t>
            </w:r>
          </w:p>
        </w:tc>
        <w:tc>
          <w:tcPr>
            <w:tcW w:w="2210" w:type="dxa"/>
            <w:vMerge w:val="restart"/>
            <w:tcBorders>
              <w:top w:val="single" w:sz="4" w:space="0" w:color="auto"/>
              <w:left w:val="single" w:sz="4" w:space="0" w:color="auto"/>
            </w:tcBorders>
            <w:shd w:val="clear" w:color="auto" w:fill="FFFFFF"/>
          </w:tcPr>
          <w:p w:rsidR="00B457CA" w:rsidRDefault="00B457CA">
            <w:pPr>
              <w:framePr w:w="9256" w:wrap="notBeside" w:vAnchor="text" w:hAnchor="text" w:xAlign="center" w:y="1"/>
              <w:rPr>
                <w:sz w:val="10"/>
                <w:szCs w:val="10"/>
              </w:rPr>
            </w:pPr>
          </w:p>
        </w:tc>
        <w:tc>
          <w:tcPr>
            <w:tcW w:w="1031" w:type="dxa"/>
            <w:vMerge w:val="restart"/>
            <w:tcBorders>
              <w:top w:val="single" w:sz="4" w:space="0" w:color="auto"/>
              <w:left w:val="single" w:sz="4" w:space="0" w:color="auto"/>
              <w:right w:val="single" w:sz="4" w:space="0" w:color="auto"/>
            </w:tcBorders>
            <w:shd w:val="clear" w:color="auto" w:fill="FFFFFF"/>
          </w:tcPr>
          <w:p w:rsidR="00B457CA" w:rsidRDefault="00B457CA">
            <w:pPr>
              <w:framePr w:w="9256" w:wrap="notBeside" w:vAnchor="text" w:hAnchor="text" w:xAlign="center" w:y="1"/>
              <w:rPr>
                <w:sz w:val="10"/>
                <w:szCs w:val="10"/>
              </w:rPr>
            </w:pPr>
          </w:p>
        </w:tc>
      </w:tr>
      <w:tr w:rsidR="00B457CA">
        <w:tblPrEx>
          <w:tblCellMar>
            <w:top w:w="0" w:type="dxa"/>
            <w:bottom w:w="0" w:type="dxa"/>
          </w:tblCellMar>
        </w:tblPrEx>
        <w:trPr>
          <w:trHeight w:hRule="exact" w:val="502"/>
          <w:jc w:val="center"/>
        </w:trPr>
        <w:tc>
          <w:tcPr>
            <w:tcW w:w="4936"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9256" w:wrap="notBeside" w:vAnchor="text" w:hAnchor="text" w:xAlign="center" w:y="1"/>
              <w:shd w:val="clear" w:color="auto" w:fill="auto"/>
              <w:spacing w:before="0" w:line="210" w:lineRule="exact"/>
              <w:ind w:firstLine="0"/>
              <w:jc w:val="center"/>
            </w:pPr>
            <w:r>
              <w:rPr>
                <w:rStyle w:val="TrebuchetMS105pt0pt0"/>
              </w:rPr>
              <w:t>(назва та адреса)</w:t>
            </w:r>
          </w:p>
        </w:tc>
        <w:tc>
          <w:tcPr>
            <w:tcW w:w="1078" w:type="dxa"/>
            <w:vMerge/>
            <w:tcBorders>
              <w:left w:val="single" w:sz="4" w:space="0" w:color="auto"/>
              <w:bottom w:val="single" w:sz="4" w:space="0" w:color="auto"/>
            </w:tcBorders>
            <w:shd w:val="clear" w:color="auto" w:fill="FFFFFF"/>
          </w:tcPr>
          <w:p w:rsidR="00B457CA" w:rsidRDefault="00B457CA">
            <w:pPr>
              <w:framePr w:w="9256" w:wrap="notBeside" w:vAnchor="text" w:hAnchor="text" w:xAlign="center" w:y="1"/>
            </w:pPr>
          </w:p>
        </w:tc>
        <w:tc>
          <w:tcPr>
            <w:tcW w:w="2210" w:type="dxa"/>
            <w:vMerge/>
            <w:tcBorders>
              <w:left w:val="single" w:sz="4" w:space="0" w:color="auto"/>
              <w:bottom w:val="single" w:sz="4" w:space="0" w:color="auto"/>
            </w:tcBorders>
            <w:shd w:val="clear" w:color="auto" w:fill="FFFFFF"/>
          </w:tcPr>
          <w:p w:rsidR="00B457CA" w:rsidRDefault="00B457CA">
            <w:pPr>
              <w:framePr w:w="9256" w:wrap="notBeside" w:vAnchor="text" w:hAnchor="text" w:xAlign="center" w:y="1"/>
            </w:pPr>
          </w:p>
        </w:tc>
        <w:tc>
          <w:tcPr>
            <w:tcW w:w="1031" w:type="dxa"/>
            <w:vMerge/>
            <w:tcBorders>
              <w:left w:val="single" w:sz="4" w:space="0" w:color="auto"/>
              <w:bottom w:val="single" w:sz="4" w:space="0" w:color="auto"/>
              <w:right w:val="single" w:sz="4" w:space="0" w:color="auto"/>
            </w:tcBorders>
            <w:shd w:val="clear" w:color="auto" w:fill="FFFFFF"/>
          </w:tcPr>
          <w:p w:rsidR="00B457CA" w:rsidRDefault="00B457CA">
            <w:pPr>
              <w:framePr w:w="9256" w:wrap="notBeside" w:vAnchor="text" w:hAnchor="text" w:xAlign="center" w:y="1"/>
            </w:pPr>
          </w:p>
        </w:tc>
      </w:tr>
    </w:tbl>
    <w:p w:rsidR="00B457CA" w:rsidRDefault="00B457CA">
      <w:pPr>
        <w:rPr>
          <w:sz w:val="2"/>
          <w:szCs w:val="2"/>
        </w:rPr>
      </w:pPr>
    </w:p>
    <w:p w:rsidR="00B457CA" w:rsidRDefault="00D46D44">
      <w:pPr>
        <w:pStyle w:val="591"/>
        <w:shd w:val="clear" w:color="auto" w:fill="auto"/>
        <w:spacing w:before="111" w:after="60" w:line="300" w:lineRule="exact"/>
        <w:ind w:left="80"/>
      </w:pPr>
      <w:r>
        <w:t>02</w:t>
      </w:r>
    </w:p>
    <w:tbl>
      <w:tblPr>
        <w:tblOverlap w:val="never"/>
        <w:tblW w:w="0" w:type="auto"/>
        <w:jc w:val="center"/>
        <w:tblLayout w:type="fixed"/>
        <w:tblCellMar>
          <w:left w:w="10" w:type="dxa"/>
          <w:right w:w="10" w:type="dxa"/>
        </w:tblCellMar>
        <w:tblLook w:val="04A0"/>
      </w:tblPr>
      <w:tblGrid>
        <w:gridCol w:w="3449"/>
        <w:gridCol w:w="1895"/>
        <w:gridCol w:w="1306"/>
        <w:gridCol w:w="1005"/>
        <w:gridCol w:w="891"/>
        <w:gridCol w:w="737"/>
      </w:tblGrid>
      <w:tr w:rsidR="00B457CA">
        <w:tblPrEx>
          <w:tblCellMar>
            <w:top w:w="0" w:type="dxa"/>
            <w:bottom w:w="0" w:type="dxa"/>
          </w:tblCellMar>
        </w:tblPrEx>
        <w:trPr>
          <w:trHeight w:hRule="exact" w:val="864"/>
          <w:jc w:val="center"/>
        </w:trPr>
        <w:tc>
          <w:tcPr>
            <w:tcW w:w="5344" w:type="dxa"/>
            <w:gridSpan w:val="2"/>
            <w:tcBorders>
              <w:top w:val="single" w:sz="4" w:space="0" w:color="auto"/>
              <w:left w:val="single" w:sz="4" w:space="0" w:color="auto"/>
            </w:tcBorders>
            <w:shd w:val="clear" w:color="auto" w:fill="FFFFFF"/>
            <w:vAlign w:val="center"/>
          </w:tcPr>
          <w:p w:rsidR="00B457CA" w:rsidRDefault="00D46D44">
            <w:pPr>
              <w:pStyle w:val="55"/>
              <w:framePr w:w="9283" w:wrap="notBeside" w:vAnchor="text" w:hAnchor="text" w:xAlign="center" w:y="1"/>
              <w:shd w:val="clear" w:color="auto" w:fill="auto"/>
              <w:spacing w:before="0" w:line="230" w:lineRule="exact"/>
              <w:ind w:firstLine="0"/>
              <w:jc w:val="center"/>
            </w:pPr>
            <w:r>
              <w:rPr>
                <w:rStyle w:val="TrebuchetMS115pt0pt0"/>
              </w:rPr>
              <w:t>Показник</w:t>
            </w:r>
          </w:p>
        </w:tc>
        <w:tc>
          <w:tcPr>
            <w:tcW w:w="1306" w:type="dxa"/>
            <w:tcBorders>
              <w:top w:val="single" w:sz="4" w:space="0" w:color="auto"/>
              <w:left w:val="single" w:sz="4" w:space="0" w:color="auto"/>
            </w:tcBorders>
            <w:shd w:val="clear" w:color="auto" w:fill="FFFFFF"/>
            <w:vAlign w:val="bottom"/>
          </w:tcPr>
          <w:p w:rsidR="00B457CA" w:rsidRDefault="00D46D44">
            <w:pPr>
              <w:pStyle w:val="55"/>
              <w:framePr w:w="9283" w:wrap="notBeside" w:vAnchor="text" w:hAnchor="text" w:xAlign="center" w:y="1"/>
              <w:shd w:val="clear" w:color="auto" w:fill="auto"/>
              <w:spacing w:before="0" w:after="120" w:line="230" w:lineRule="exact"/>
              <w:ind w:firstLine="0"/>
              <w:jc w:val="center"/>
            </w:pPr>
            <w:r>
              <w:rPr>
                <w:rStyle w:val="TrebuchetMS115pt0pt0"/>
              </w:rPr>
              <w:t>Номер</w:t>
            </w:r>
          </w:p>
          <w:p w:rsidR="00B457CA" w:rsidRDefault="00D46D44">
            <w:pPr>
              <w:pStyle w:val="55"/>
              <w:framePr w:w="9283" w:wrap="notBeside" w:vAnchor="text" w:hAnchor="text" w:xAlign="center" w:y="1"/>
              <w:shd w:val="clear" w:color="auto" w:fill="auto"/>
              <w:spacing w:before="120" w:line="230" w:lineRule="exact"/>
              <w:ind w:firstLine="0"/>
              <w:jc w:val="center"/>
            </w:pPr>
            <w:r>
              <w:rPr>
                <w:rStyle w:val="TrebuchetMS115pt0pt0"/>
              </w:rPr>
              <w:t>рядка</w:t>
            </w:r>
          </w:p>
        </w:tc>
        <w:tc>
          <w:tcPr>
            <w:tcW w:w="2633" w:type="dxa"/>
            <w:gridSpan w:val="3"/>
            <w:tcBorders>
              <w:top w:val="single" w:sz="4" w:space="0" w:color="auto"/>
              <w:left w:val="single" w:sz="4" w:space="0" w:color="auto"/>
              <w:right w:val="single" w:sz="4" w:space="0" w:color="auto"/>
            </w:tcBorders>
            <w:shd w:val="clear" w:color="auto" w:fill="FFFFFF"/>
          </w:tcPr>
          <w:p w:rsidR="00B457CA" w:rsidRDefault="00B457CA">
            <w:pPr>
              <w:framePr w:w="9283" w:wrap="notBeside" w:vAnchor="text" w:hAnchor="text" w:xAlign="center" w:y="1"/>
              <w:rPr>
                <w:sz w:val="10"/>
                <w:szCs w:val="10"/>
              </w:rPr>
            </w:pPr>
          </w:p>
        </w:tc>
      </w:tr>
      <w:tr w:rsidR="00B457CA">
        <w:tblPrEx>
          <w:tblCellMar>
            <w:top w:w="0" w:type="dxa"/>
            <w:bottom w:w="0" w:type="dxa"/>
          </w:tblCellMar>
        </w:tblPrEx>
        <w:trPr>
          <w:trHeight w:hRule="exact" w:val="831"/>
          <w:jc w:val="center"/>
        </w:trPr>
        <w:tc>
          <w:tcPr>
            <w:tcW w:w="5344" w:type="dxa"/>
            <w:gridSpan w:val="2"/>
            <w:tcBorders>
              <w:top w:val="single" w:sz="4" w:space="0" w:color="auto"/>
              <w:left w:val="single" w:sz="4" w:space="0" w:color="auto"/>
            </w:tcBorders>
            <w:shd w:val="clear" w:color="auto" w:fill="FFFFFF"/>
            <w:vAlign w:val="bottom"/>
          </w:tcPr>
          <w:p w:rsidR="00B457CA" w:rsidRDefault="00D46D44">
            <w:pPr>
              <w:pStyle w:val="55"/>
              <w:framePr w:w="9283" w:wrap="notBeside" w:vAnchor="text" w:hAnchor="text" w:xAlign="center" w:y="1"/>
              <w:shd w:val="clear" w:color="auto" w:fill="auto"/>
              <w:spacing w:before="0" w:line="355" w:lineRule="exact"/>
              <w:ind w:left="200" w:firstLine="0"/>
              <w:jc w:val="left"/>
            </w:pPr>
            <w:r>
              <w:rPr>
                <w:rStyle w:val="13pt-1pt1"/>
              </w:rPr>
              <w:t>Кількість підприємств (організацій, закла</w:t>
            </w:r>
            <w:r>
              <w:rPr>
                <w:rStyle w:val="13pt-1pt1"/>
              </w:rPr>
              <w:softHyphen/>
              <w:t>дів), що подали звіти</w:t>
            </w:r>
          </w:p>
        </w:tc>
        <w:tc>
          <w:tcPr>
            <w:tcW w:w="1306" w:type="dxa"/>
            <w:tcBorders>
              <w:top w:val="single" w:sz="4" w:space="0" w:color="auto"/>
              <w:left w:val="single" w:sz="4" w:space="0" w:color="auto"/>
            </w:tcBorders>
            <w:shd w:val="clear" w:color="auto" w:fill="FFFFFF"/>
            <w:vAlign w:val="center"/>
          </w:tcPr>
          <w:p w:rsidR="00B457CA" w:rsidRDefault="00D46D44">
            <w:pPr>
              <w:pStyle w:val="55"/>
              <w:framePr w:w="9283" w:wrap="notBeside" w:vAnchor="text" w:hAnchor="text" w:xAlign="center" w:y="1"/>
              <w:shd w:val="clear" w:color="auto" w:fill="auto"/>
              <w:spacing w:before="0" w:line="260" w:lineRule="exact"/>
              <w:ind w:firstLine="0"/>
              <w:jc w:val="center"/>
            </w:pPr>
            <w:r>
              <w:rPr>
                <w:rStyle w:val="13pt-1pt1"/>
              </w:rPr>
              <w:t>1</w:t>
            </w:r>
          </w:p>
        </w:tc>
        <w:tc>
          <w:tcPr>
            <w:tcW w:w="1005" w:type="dxa"/>
            <w:tcBorders>
              <w:top w:val="single" w:sz="4" w:space="0" w:color="auto"/>
              <w:left w:val="single" w:sz="4" w:space="0" w:color="auto"/>
            </w:tcBorders>
            <w:shd w:val="clear" w:color="auto" w:fill="FFFFFF"/>
          </w:tcPr>
          <w:p w:rsidR="00B457CA" w:rsidRDefault="00B457CA">
            <w:pPr>
              <w:framePr w:w="9283" w:wrap="notBeside" w:vAnchor="text" w:hAnchor="text" w:xAlign="center" w:y="1"/>
              <w:rPr>
                <w:sz w:val="10"/>
                <w:szCs w:val="10"/>
              </w:rPr>
            </w:pPr>
          </w:p>
        </w:tc>
        <w:tc>
          <w:tcPr>
            <w:tcW w:w="891" w:type="dxa"/>
            <w:tcBorders>
              <w:top w:val="single" w:sz="4" w:space="0" w:color="auto"/>
              <w:left w:val="single" w:sz="4" w:space="0" w:color="auto"/>
            </w:tcBorders>
            <w:shd w:val="clear" w:color="auto" w:fill="FFFFFF"/>
          </w:tcPr>
          <w:p w:rsidR="00B457CA" w:rsidRDefault="00B457CA">
            <w:pPr>
              <w:framePr w:w="9283" w:wrap="notBeside" w:vAnchor="text" w:hAnchor="text" w:xAlign="center" w:y="1"/>
              <w:rPr>
                <w:sz w:val="10"/>
                <w:szCs w:val="10"/>
              </w:rPr>
            </w:pPr>
          </w:p>
        </w:tc>
        <w:tc>
          <w:tcPr>
            <w:tcW w:w="737" w:type="dxa"/>
            <w:tcBorders>
              <w:top w:val="single" w:sz="4" w:space="0" w:color="auto"/>
              <w:left w:val="single" w:sz="4" w:space="0" w:color="auto"/>
              <w:right w:val="single" w:sz="4" w:space="0" w:color="auto"/>
            </w:tcBorders>
            <w:shd w:val="clear" w:color="auto" w:fill="FFFFFF"/>
          </w:tcPr>
          <w:p w:rsidR="00B457CA" w:rsidRDefault="00B457CA">
            <w:pPr>
              <w:framePr w:w="9283" w:wrap="notBeside" w:vAnchor="text" w:hAnchor="text" w:xAlign="center" w:y="1"/>
              <w:rPr>
                <w:sz w:val="10"/>
                <w:szCs w:val="10"/>
              </w:rPr>
            </w:pPr>
          </w:p>
        </w:tc>
      </w:tr>
      <w:tr w:rsidR="00B457CA">
        <w:tblPrEx>
          <w:tblCellMar>
            <w:top w:w="0" w:type="dxa"/>
            <w:bottom w:w="0" w:type="dxa"/>
          </w:tblCellMar>
        </w:tblPrEx>
        <w:trPr>
          <w:trHeight w:hRule="exact" w:val="482"/>
          <w:jc w:val="center"/>
        </w:trPr>
        <w:tc>
          <w:tcPr>
            <w:tcW w:w="3449" w:type="dxa"/>
            <w:vMerge w:val="restart"/>
            <w:tcBorders>
              <w:top w:val="single" w:sz="4" w:space="0" w:color="auto"/>
              <w:left w:val="single" w:sz="4" w:space="0" w:color="auto"/>
            </w:tcBorders>
            <w:shd w:val="clear" w:color="auto" w:fill="FFFFFF"/>
            <w:vAlign w:val="bottom"/>
          </w:tcPr>
          <w:p w:rsidR="00B457CA" w:rsidRDefault="00D46D44">
            <w:pPr>
              <w:pStyle w:val="55"/>
              <w:framePr w:w="9283" w:wrap="notBeside" w:vAnchor="text" w:hAnchor="text" w:xAlign="center" w:y="1"/>
              <w:shd w:val="clear" w:color="auto" w:fill="auto"/>
              <w:spacing w:before="0" w:line="345" w:lineRule="exact"/>
              <w:ind w:left="240" w:firstLine="0"/>
              <w:jc w:val="left"/>
            </w:pPr>
            <w:r>
              <w:rPr>
                <w:rStyle w:val="13pt-1pt1"/>
              </w:rPr>
              <w:t xml:space="preserve">Середня </w:t>
            </w:r>
            <w:r>
              <w:rPr>
                <w:rStyle w:val="13pt-1pt1"/>
              </w:rPr>
              <w:t>кількість робітни</w:t>
            </w:r>
            <w:r>
              <w:rPr>
                <w:rStyle w:val="13pt-1pt1"/>
              </w:rPr>
              <w:softHyphen/>
              <w:t>ків у звітному кварталі в організаціях, що подали звіти</w:t>
            </w:r>
          </w:p>
        </w:tc>
        <w:tc>
          <w:tcPr>
            <w:tcW w:w="1895" w:type="dxa"/>
            <w:tcBorders>
              <w:top w:val="single" w:sz="4" w:space="0" w:color="auto"/>
              <w:left w:val="single" w:sz="4" w:space="0" w:color="auto"/>
            </w:tcBorders>
            <w:shd w:val="clear" w:color="auto" w:fill="FFFFFF"/>
            <w:vAlign w:val="center"/>
          </w:tcPr>
          <w:p w:rsidR="00B457CA" w:rsidRDefault="00D46D44">
            <w:pPr>
              <w:pStyle w:val="55"/>
              <w:framePr w:w="9283" w:wrap="notBeside" w:vAnchor="text" w:hAnchor="text" w:xAlign="center" w:y="1"/>
              <w:shd w:val="clear" w:color="auto" w:fill="auto"/>
              <w:spacing w:before="0" w:line="260" w:lineRule="exact"/>
              <w:ind w:left="180" w:firstLine="0"/>
              <w:jc w:val="left"/>
            </w:pPr>
            <w:r>
              <w:rPr>
                <w:rStyle w:val="13pt-1pt1"/>
              </w:rPr>
              <w:t>Разом</w:t>
            </w:r>
          </w:p>
        </w:tc>
        <w:tc>
          <w:tcPr>
            <w:tcW w:w="1306" w:type="dxa"/>
            <w:tcBorders>
              <w:top w:val="single" w:sz="4" w:space="0" w:color="auto"/>
              <w:left w:val="single" w:sz="4" w:space="0" w:color="auto"/>
            </w:tcBorders>
            <w:shd w:val="clear" w:color="auto" w:fill="FFFFFF"/>
            <w:vAlign w:val="bottom"/>
          </w:tcPr>
          <w:p w:rsidR="00B457CA" w:rsidRDefault="00D46D44">
            <w:pPr>
              <w:pStyle w:val="55"/>
              <w:framePr w:w="9283" w:wrap="notBeside" w:vAnchor="text" w:hAnchor="text" w:xAlign="center" w:y="1"/>
              <w:shd w:val="clear" w:color="auto" w:fill="auto"/>
              <w:spacing w:before="0" w:line="260" w:lineRule="exact"/>
              <w:ind w:firstLine="0"/>
              <w:jc w:val="center"/>
            </w:pPr>
            <w:r>
              <w:rPr>
                <w:rStyle w:val="13pt-1pt1"/>
              </w:rPr>
              <w:t>2</w:t>
            </w:r>
          </w:p>
        </w:tc>
        <w:tc>
          <w:tcPr>
            <w:tcW w:w="1005" w:type="dxa"/>
            <w:tcBorders>
              <w:top w:val="single" w:sz="4" w:space="0" w:color="auto"/>
              <w:left w:val="single" w:sz="4" w:space="0" w:color="auto"/>
            </w:tcBorders>
            <w:shd w:val="clear" w:color="auto" w:fill="FFFFFF"/>
            <w:vAlign w:val="center"/>
          </w:tcPr>
          <w:p w:rsidR="00B457CA" w:rsidRDefault="00D46D44">
            <w:pPr>
              <w:pStyle w:val="55"/>
              <w:framePr w:w="9283" w:wrap="notBeside" w:vAnchor="text" w:hAnchor="text" w:xAlign="center" w:y="1"/>
              <w:shd w:val="clear" w:color="auto" w:fill="auto"/>
              <w:spacing w:before="0" w:line="230" w:lineRule="exact"/>
              <w:ind w:firstLine="0"/>
              <w:jc w:val="center"/>
            </w:pPr>
            <w:r>
              <w:rPr>
                <w:rStyle w:val="TrebuchetMS115pt0pt0"/>
              </w:rPr>
              <w:t>йг</w:t>
            </w:r>
          </w:p>
        </w:tc>
        <w:tc>
          <w:tcPr>
            <w:tcW w:w="891" w:type="dxa"/>
            <w:tcBorders>
              <w:top w:val="single" w:sz="4" w:space="0" w:color="auto"/>
              <w:left w:val="single" w:sz="4" w:space="0" w:color="auto"/>
            </w:tcBorders>
            <w:shd w:val="clear" w:color="auto" w:fill="FFFFFF"/>
          </w:tcPr>
          <w:p w:rsidR="00B457CA" w:rsidRDefault="00B457CA">
            <w:pPr>
              <w:framePr w:w="9283" w:wrap="notBeside" w:vAnchor="text" w:hAnchor="text" w:xAlign="center" w:y="1"/>
              <w:rPr>
                <w:sz w:val="10"/>
                <w:szCs w:val="10"/>
              </w:rPr>
            </w:pPr>
          </w:p>
        </w:tc>
        <w:tc>
          <w:tcPr>
            <w:tcW w:w="737" w:type="dxa"/>
            <w:tcBorders>
              <w:top w:val="single" w:sz="4" w:space="0" w:color="auto"/>
              <w:left w:val="single" w:sz="4" w:space="0" w:color="auto"/>
              <w:right w:val="single" w:sz="4" w:space="0" w:color="auto"/>
            </w:tcBorders>
            <w:shd w:val="clear" w:color="auto" w:fill="FFFFFF"/>
          </w:tcPr>
          <w:p w:rsidR="00B457CA" w:rsidRDefault="00B457CA">
            <w:pPr>
              <w:framePr w:w="9283" w:wrap="notBeside" w:vAnchor="text" w:hAnchor="text" w:xAlign="center" w:y="1"/>
              <w:rPr>
                <w:sz w:val="10"/>
                <w:szCs w:val="10"/>
              </w:rPr>
            </w:pPr>
          </w:p>
        </w:tc>
      </w:tr>
      <w:tr w:rsidR="00B457CA">
        <w:tblPrEx>
          <w:tblCellMar>
            <w:top w:w="0" w:type="dxa"/>
            <w:bottom w:w="0" w:type="dxa"/>
          </w:tblCellMar>
        </w:tblPrEx>
        <w:trPr>
          <w:trHeight w:hRule="exact" w:val="1065"/>
          <w:jc w:val="center"/>
        </w:trPr>
        <w:tc>
          <w:tcPr>
            <w:tcW w:w="3449" w:type="dxa"/>
            <w:vMerge/>
            <w:tcBorders>
              <w:left w:val="single" w:sz="4" w:space="0" w:color="auto"/>
            </w:tcBorders>
            <w:shd w:val="clear" w:color="auto" w:fill="FFFFFF"/>
            <w:vAlign w:val="bottom"/>
          </w:tcPr>
          <w:p w:rsidR="00B457CA" w:rsidRDefault="00B457CA">
            <w:pPr>
              <w:framePr w:w="9283" w:wrap="notBeside" w:vAnchor="text" w:hAnchor="text" w:xAlign="center" w:y="1"/>
            </w:pPr>
          </w:p>
        </w:tc>
        <w:tc>
          <w:tcPr>
            <w:tcW w:w="1895" w:type="dxa"/>
            <w:tcBorders>
              <w:top w:val="single" w:sz="4" w:space="0" w:color="auto"/>
              <w:left w:val="single" w:sz="4" w:space="0" w:color="auto"/>
            </w:tcBorders>
            <w:shd w:val="clear" w:color="auto" w:fill="FFFFFF"/>
            <w:vAlign w:val="center"/>
          </w:tcPr>
          <w:p w:rsidR="00B457CA" w:rsidRDefault="00D46D44">
            <w:pPr>
              <w:pStyle w:val="55"/>
              <w:framePr w:w="9283" w:wrap="notBeside" w:vAnchor="text" w:hAnchor="text" w:xAlign="center" w:y="1"/>
              <w:shd w:val="clear" w:color="auto" w:fill="auto"/>
              <w:spacing w:before="0" w:line="352" w:lineRule="exact"/>
              <w:ind w:left="180" w:firstLine="0"/>
              <w:jc w:val="left"/>
            </w:pPr>
            <w:r>
              <w:rPr>
                <w:rStyle w:val="13pt-1pt1"/>
              </w:rPr>
              <w:t>У тому числі жінок</w:t>
            </w:r>
          </w:p>
        </w:tc>
        <w:tc>
          <w:tcPr>
            <w:tcW w:w="1306" w:type="dxa"/>
            <w:tcBorders>
              <w:top w:val="single" w:sz="4" w:space="0" w:color="auto"/>
              <w:left w:val="single" w:sz="4" w:space="0" w:color="auto"/>
            </w:tcBorders>
            <w:shd w:val="clear" w:color="auto" w:fill="FFFFFF"/>
          </w:tcPr>
          <w:p w:rsidR="00B457CA" w:rsidRDefault="00D46D44">
            <w:pPr>
              <w:pStyle w:val="55"/>
              <w:framePr w:w="9283" w:wrap="notBeside" w:vAnchor="text" w:hAnchor="text" w:xAlign="center" w:y="1"/>
              <w:shd w:val="clear" w:color="auto" w:fill="auto"/>
              <w:spacing w:before="0" w:line="260" w:lineRule="exact"/>
              <w:ind w:firstLine="0"/>
              <w:jc w:val="center"/>
            </w:pPr>
            <w:r>
              <w:rPr>
                <w:rStyle w:val="13pt-1pt1"/>
              </w:rPr>
              <w:t>3</w:t>
            </w:r>
          </w:p>
        </w:tc>
        <w:tc>
          <w:tcPr>
            <w:tcW w:w="1005" w:type="dxa"/>
            <w:tcBorders>
              <w:top w:val="single" w:sz="4" w:space="0" w:color="auto"/>
              <w:left w:val="single" w:sz="4" w:space="0" w:color="auto"/>
            </w:tcBorders>
            <w:shd w:val="clear" w:color="auto" w:fill="FFFFFF"/>
          </w:tcPr>
          <w:p w:rsidR="00B457CA" w:rsidRDefault="00D46D44">
            <w:pPr>
              <w:pStyle w:val="55"/>
              <w:framePr w:w="9283" w:wrap="notBeside" w:vAnchor="text" w:hAnchor="text" w:xAlign="center" w:y="1"/>
              <w:shd w:val="clear" w:color="auto" w:fill="auto"/>
              <w:spacing w:before="0" w:line="230" w:lineRule="exact"/>
              <w:ind w:firstLine="0"/>
              <w:jc w:val="center"/>
            </w:pPr>
            <w:r>
              <w:rPr>
                <w:rStyle w:val="TrebuchetMS115pt0pt0"/>
              </w:rPr>
              <w:t>55</w:t>
            </w:r>
          </w:p>
        </w:tc>
        <w:tc>
          <w:tcPr>
            <w:tcW w:w="891" w:type="dxa"/>
            <w:tcBorders>
              <w:top w:val="single" w:sz="4" w:space="0" w:color="auto"/>
              <w:left w:val="single" w:sz="4" w:space="0" w:color="auto"/>
            </w:tcBorders>
            <w:shd w:val="clear" w:color="auto" w:fill="FFFFFF"/>
          </w:tcPr>
          <w:p w:rsidR="00B457CA" w:rsidRDefault="00B457CA">
            <w:pPr>
              <w:framePr w:w="9283" w:wrap="notBeside" w:vAnchor="text" w:hAnchor="text" w:xAlign="center" w:y="1"/>
              <w:rPr>
                <w:sz w:val="10"/>
                <w:szCs w:val="10"/>
              </w:rPr>
            </w:pPr>
          </w:p>
        </w:tc>
        <w:tc>
          <w:tcPr>
            <w:tcW w:w="737" w:type="dxa"/>
            <w:tcBorders>
              <w:top w:val="single" w:sz="4" w:space="0" w:color="auto"/>
              <w:left w:val="single" w:sz="4" w:space="0" w:color="auto"/>
              <w:right w:val="single" w:sz="4" w:space="0" w:color="auto"/>
            </w:tcBorders>
            <w:shd w:val="clear" w:color="auto" w:fill="FFFFFF"/>
          </w:tcPr>
          <w:p w:rsidR="00B457CA" w:rsidRDefault="00B457CA">
            <w:pPr>
              <w:framePr w:w="9283" w:wrap="notBeside" w:vAnchor="text" w:hAnchor="text" w:xAlign="center" w:y="1"/>
              <w:rPr>
                <w:sz w:val="10"/>
                <w:szCs w:val="10"/>
              </w:rPr>
            </w:pPr>
          </w:p>
        </w:tc>
      </w:tr>
      <w:tr w:rsidR="00B457CA">
        <w:tblPrEx>
          <w:tblCellMar>
            <w:top w:w="0" w:type="dxa"/>
            <w:bottom w:w="0" w:type="dxa"/>
          </w:tblCellMar>
        </w:tblPrEx>
        <w:trPr>
          <w:trHeight w:hRule="exact" w:val="516"/>
          <w:jc w:val="center"/>
        </w:trPr>
        <w:tc>
          <w:tcPr>
            <w:tcW w:w="5344" w:type="dxa"/>
            <w:gridSpan w:val="2"/>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9283" w:wrap="notBeside" w:vAnchor="text" w:hAnchor="text" w:xAlign="center" w:y="1"/>
              <w:shd w:val="clear" w:color="auto" w:fill="auto"/>
              <w:spacing w:before="0" w:line="260" w:lineRule="exact"/>
              <w:ind w:left="280" w:firstLine="0"/>
              <w:jc w:val="left"/>
            </w:pPr>
            <w:r>
              <w:rPr>
                <w:rStyle w:val="13pt-1pt1"/>
              </w:rPr>
              <w:t>Контрольна кількість за показниками</w:t>
            </w:r>
          </w:p>
        </w:tc>
        <w:tc>
          <w:tcPr>
            <w:tcW w:w="1306"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9283" w:wrap="notBeside" w:vAnchor="text" w:hAnchor="text" w:xAlign="center" w:y="1"/>
              <w:shd w:val="clear" w:color="auto" w:fill="auto"/>
              <w:spacing w:before="0" w:line="260" w:lineRule="exact"/>
              <w:ind w:firstLine="0"/>
              <w:jc w:val="center"/>
            </w:pPr>
            <w:r>
              <w:rPr>
                <w:rStyle w:val="13pt-1pt1"/>
              </w:rPr>
              <w:t>(4)</w:t>
            </w:r>
          </w:p>
        </w:tc>
        <w:tc>
          <w:tcPr>
            <w:tcW w:w="1005" w:type="dxa"/>
            <w:tcBorders>
              <w:top w:val="single" w:sz="4" w:space="0" w:color="auto"/>
              <w:left w:val="single" w:sz="4" w:space="0" w:color="auto"/>
              <w:bottom w:val="single" w:sz="4" w:space="0" w:color="auto"/>
            </w:tcBorders>
            <w:shd w:val="clear" w:color="auto" w:fill="FFFFFF"/>
          </w:tcPr>
          <w:p w:rsidR="00B457CA" w:rsidRDefault="00B457CA">
            <w:pPr>
              <w:framePr w:w="9283" w:wrap="notBeside" w:vAnchor="text" w:hAnchor="text" w:xAlign="center" w:y="1"/>
              <w:rPr>
                <w:sz w:val="10"/>
                <w:szCs w:val="10"/>
              </w:rPr>
            </w:pPr>
          </w:p>
        </w:tc>
        <w:tc>
          <w:tcPr>
            <w:tcW w:w="1628" w:type="dxa"/>
            <w:gridSpan w:val="2"/>
            <w:tcBorders>
              <w:top w:val="single" w:sz="4" w:space="0" w:color="auto"/>
              <w:left w:val="single" w:sz="4" w:space="0" w:color="auto"/>
              <w:bottom w:val="single" w:sz="4" w:space="0" w:color="auto"/>
              <w:right w:val="single" w:sz="4" w:space="0" w:color="auto"/>
            </w:tcBorders>
            <w:shd w:val="clear" w:color="auto" w:fill="FFFFFF"/>
          </w:tcPr>
          <w:p w:rsidR="00B457CA" w:rsidRDefault="00B457CA">
            <w:pPr>
              <w:framePr w:w="9283" w:wrap="notBeside" w:vAnchor="text" w:hAnchor="text" w:xAlign="center" w:y="1"/>
              <w:rPr>
                <w:sz w:val="10"/>
                <w:szCs w:val="10"/>
              </w:rPr>
            </w:pPr>
          </w:p>
        </w:tc>
      </w:tr>
    </w:tbl>
    <w:p w:rsidR="00B457CA" w:rsidRDefault="00B457CA">
      <w:pPr>
        <w:rPr>
          <w:sz w:val="2"/>
          <w:szCs w:val="2"/>
        </w:rPr>
      </w:pPr>
    </w:p>
    <w:p w:rsidR="00B457CA" w:rsidRDefault="00D46D44">
      <w:pPr>
        <w:pStyle w:val="190"/>
        <w:shd w:val="clear" w:color="auto" w:fill="auto"/>
        <w:spacing w:before="95" w:line="345" w:lineRule="exact"/>
        <w:ind w:left="80" w:right="380" w:firstLine="520"/>
        <w:sectPr w:rsidR="00B457CA">
          <w:type w:val="continuous"/>
          <w:pgSz w:w="16838" w:h="23810"/>
          <w:pgMar w:top="4356" w:right="3593" w:bottom="4765" w:left="3603" w:header="0" w:footer="3" w:gutter="0"/>
          <w:cols w:space="720"/>
          <w:noEndnote/>
          <w:docGrid w:linePitch="360"/>
        </w:sectPr>
      </w:pPr>
      <w:r>
        <w:rPr>
          <w:rStyle w:val="19TrebuchetMS0pt"/>
          <w:b/>
          <w:bCs/>
        </w:rPr>
        <w:t>Примітка.</w:t>
      </w:r>
      <w:r>
        <w:rPr>
          <w:rStyle w:val="190pt"/>
          <w:b/>
          <w:bCs/>
        </w:rPr>
        <w:t xml:space="preserve"> Під час оцінки втрат через тимчасову </w:t>
      </w:r>
      <w:r>
        <w:rPr>
          <w:rStyle w:val="1914pt"/>
        </w:rPr>
        <w:t>непраце</w:t>
      </w:r>
      <w:r>
        <w:rPr>
          <w:rStyle w:val="1914pt"/>
        </w:rPr>
        <w:softHyphen/>
      </w:r>
      <w:r>
        <w:rPr>
          <w:rStyle w:val="190pt"/>
          <w:b/>
          <w:bCs/>
        </w:rPr>
        <w:t xml:space="preserve">здатність слід </w:t>
      </w:r>
      <w:r>
        <w:rPr>
          <w:rStyle w:val="190pt"/>
          <w:b/>
          <w:bCs/>
        </w:rPr>
        <w:t>використати дані форми № 1-вн звіту про кіль-</w:t>
      </w:r>
    </w:p>
    <w:tbl>
      <w:tblPr>
        <w:tblOverlap w:val="never"/>
        <w:tblW w:w="0" w:type="auto"/>
        <w:jc w:val="center"/>
        <w:tblLayout w:type="fixed"/>
        <w:tblCellMar>
          <w:left w:w="10" w:type="dxa"/>
          <w:right w:w="10" w:type="dxa"/>
        </w:tblCellMar>
        <w:tblLook w:val="04A0"/>
      </w:tblPr>
      <w:tblGrid>
        <w:gridCol w:w="5164"/>
        <w:gridCol w:w="1000"/>
        <w:gridCol w:w="1764"/>
        <w:gridCol w:w="1928"/>
        <w:gridCol w:w="804"/>
      </w:tblGrid>
      <w:tr w:rsidR="00B457CA">
        <w:tblPrEx>
          <w:tblCellMar>
            <w:top w:w="0" w:type="dxa"/>
            <w:bottom w:w="0" w:type="dxa"/>
          </w:tblCellMar>
        </w:tblPrEx>
        <w:trPr>
          <w:trHeight w:hRule="exact" w:val="2312"/>
          <w:jc w:val="center"/>
        </w:trPr>
        <w:tc>
          <w:tcPr>
            <w:tcW w:w="5164" w:type="dxa"/>
            <w:tcBorders>
              <w:top w:val="single" w:sz="4" w:space="0" w:color="auto"/>
              <w:left w:val="single" w:sz="4" w:space="0" w:color="auto"/>
            </w:tcBorders>
            <w:shd w:val="clear" w:color="auto" w:fill="FFFFFF"/>
            <w:vAlign w:val="center"/>
          </w:tcPr>
          <w:p w:rsidR="00B457CA" w:rsidRDefault="00D46D44">
            <w:pPr>
              <w:pStyle w:val="55"/>
              <w:framePr w:w="10660" w:wrap="notBeside" w:vAnchor="text" w:hAnchor="text" w:xAlign="center" w:y="1"/>
              <w:shd w:val="clear" w:color="auto" w:fill="auto"/>
              <w:spacing w:before="0" w:line="280" w:lineRule="exact"/>
              <w:ind w:firstLine="0"/>
              <w:jc w:val="center"/>
            </w:pPr>
            <w:r>
              <w:rPr>
                <w:rStyle w:val="-1pt2"/>
              </w:rPr>
              <w:lastRenderedPageBreak/>
              <w:t>Хвороба</w:t>
            </w:r>
          </w:p>
        </w:tc>
        <w:tc>
          <w:tcPr>
            <w:tcW w:w="1000" w:type="dxa"/>
            <w:tcBorders>
              <w:top w:val="single" w:sz="4" w:space="0" w:color="auto"/>
              <w:left w:val="single" w:sz="4" w:space="0" w:color="auto"/>
            </w:tcBorders>
            <w:shd w:val="clear" w:color="auto" w:fill="FFFFFF"/>
          </w:tcPr>
          <w:p w:rsidR="00B457CA" w:rsidRDefault="00D46D44">
            <w:pPr>
              <w:pStyle w:val="55"/>
              <w:framePr w:w="10660" w:wrap="notBeside" w:vAnchor="text" w:hAnchor="text" w:xAlign="center" w:y="1"/>
              <w:shd w:val="clear" w:color="auto" w:fill="auto"/>
              <w:spacing w:before="0" w:after="480" w:line="280" w:lineRule="exact"/>
              <w:ind w:right="320" w:firstLine="0"/>
              <w:jc w:val="right"/>
            </w:pPr>
            <w:r>
              <w:rPr>
                <w:rStyle w:val="-1pt3"/>
              </w:rPr>
              <w:t>...</w:t>
            </w:r>
          </w:p>
          <w:p w:rsidR="00B457CA" w:rsidRDefault="00D46D44">
            <w:pPr>
              <w:pStyle w:val="55"/>
              <w:framePr w:w="10660" w:wrap="notBeside" w:vAnchor="text" w:hAnchor="text" w:xAlign="center" w:y="1"/>
              <w:shd w:val="clear" w:color="auto" w:fill="auto"/>
              <w:spacing w:before="480" w:line="352" w:lineRule="exact"/>
              <w:ind w:right="320" w:firstLine="0"/>
              <w:jc w:val="right"/>
            </w:pPr>
            <w:r>
              <w:rPr>
                <w:rStyle w:val="-1pt2"/>
                <w:lang w:val="ru-RU" w:eastAsia="ru-RU" w:bidi="ru-RU"/>
              </w:rPr>
              <w:t>Но-</w:t>
            </w:r>
          </w:p>
          <w:p w:rsidR="00B457CA" w:rsidRDefault="00D46D44">
            <w:pPr>
              <w:pStyle w:val="55"/>
              <w:framePr w:w="10660" w:wrap="notBeside" w:vAnchor="text" w:hAnchor="text" w:xAlign="center" w:y="1"/>
              <w:shd w:val="clear" w:color="auto" w:fill="auto"/>
              <w:spacing w:before="0" w:line="352" w:lineRule="exact"/>
              <w:ind w:right="320" w:firstLine="0"/>
              <w:jc w:val="right"/>
            </w:pPr>
            <w:r>
              <w:rPr>
                <w:rStyle w:val="-1pt2"/>
              </w:rPr>
              <w:t>мер</w:t>
            </w:r>
          </w:p>
          <w:p w:rsidR="00B457CA" w:rsidRDefault="00D46D44">
            <w:pPr>
              <w:pStyle w:val="55"/>
              <w:framePr w:w="10660" w:wrap="notBeside" w:vAnchor="text" w:hAnchor="text" w:xAlign="center" w:y="1"/>
              <w:shd w:val="clear" w:color="auto" w:fill="auto"/>
              <w:spacing w:before="0" w:line="352" w:lineRule="exact"/>
              <w:ind w:right="320" w:firstLine="0"/>
              <w:jc w:val="right"/>
            </w:pPr>
            <w:r>
              <w:rPr>
                <w:rStyle w:val="-1pt2"/>
              </w:rPr>
              <w:t>ряд</w:t>
            </w:r>
            <w:r>
              <w:rPr>
                <w:rStyle w:val="-1pt2"/>
              </w:rPr>
              <w:softHyphen/>
            </w:r>
          </w:p>
          <w:p w:rsidR="00B457CA" w:rsidRDefault="00D46D44">
            <w:pPr>
              <w:pStyle w:val="55"/>
              <w:framePr w:w="10660" w:wrap="notBeside" w:vAnchor="text" w:hAnchor="text" w:xAlign="center" w:y="1"/>
              <w:shd w:val="clear" w:color="auto" w:fill="auto"/>
              <w:spacing w:before="0" w:line="352" w:lineRule="exact"/>
              <w:ind w:right="320" w:firstLine="0"/>
              <w:jc w:val="right"/>
            </w:pPr>
            <w:r>
              <w:rPr>
                <w:rStyle w:val="-1pt2"/>
              </w:rPr>
              <w:t>ка</w:t>
            </w:r>
          </w:p>
        </w:tc>
        <w:tc>
          <w:tcPr>
            <w:tcW w:w="1764"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348" w:lineRule="exact"/>
              <w:ind w:firstLine="0"/>
              <w:jc w:val="center"/>
            </w:pPr>
            <w:r>
              <w:rPr>
                <w:rStyle w:val="-1pt2"/>
              </w:rPr>
              <w:t>Кількість</w:t>
            </w:r>
          </w:p>
          <w:p w:rsidR="00B457CA" w:rsidRDefault="00D46D44">
            <w:pPr>
              <w:pStyle w:val="55"/>
              <w:framePr w:w="10660" w:wrap="notBeside" w:vAnchor="text" w:hAnchor="text" w:xAlign="center" w:y="1"/>
              <w:shd w:val="clear" w:color="auto" w:fill="auto"/>
              <w:spacing w:before="0" w:line="348" w:lineRule="exact"/>
              <w:ind w:firstLine="0"/>
              <w:jc w:val="center"/>
            </w:pPr>
            <w:r>
              <w:rPr>
                <w:rStyle w:val="-1pt2"/>
              </w:rPr>
              <w:t>випадків</w:t>
            </w:r>
          </w:p>
          <w:p w:rsidR="00B457CA" w:rsidRDefault="00D46D44">
            <w:pPr>
              <w:pStyle w:val="55"/>
              <w:framePr w:w="10660" w:wrap="notBeside" w:vAnchor="text" w:hAnchor="text" w:xAlign="center" w:y="1"/>
              <w:shd w:val="clear" w:color="auto" w:fill="auto"/>
              <w:spacing w:before="0" w:line="348" w:lineRule="exact"/>
              <w:ind w:firstLine="0"/>
              <w:jc w:val="center"/>
            </w:pPr>
            <w:r>
              <w:rPr>
                <w:rStyle w:val="-1pt2"/>
              </w:rPr>
              <w:t>тимча</w:t>
            </w:r>
            <w:r>
              <w:rPr>
                <w:rStyle w:val="-1pt2"/>
              </w:rPr>
              <w:softHyphen/>
            </w:r>
          </w:p>
          <w:p w:rsidR="00B457CA" w:rsidRDefault="00D46D44">
            <w:pPr>
              <w:pStyle w:val="55"/>
              <w:framePr w:w="10660" w:wrap="notBeside" w:vAnchor="text" w:hAnchor="text" w:xAlign="center" w:y="1"/>
              <w:shd w:val="clear" w:color="auto" w:fill="auto"/>
              <w:spacing w:before="0" w:line="348" w:lineRule="exact"/>
              <w:ind w:left="460" w:firstLine="0"/>
              <w:jc w:val="left"/>
            </w:pPr>
            <w:r>
              <w:rPr>
                <w:rStyle w:val="-1pt2"/>
              </w:rPr>
              <w:t>сової</w:t>
            </w:r>
          </w:p>
          <w:p w:rsidR="00B457CA" w:rsidRDefault="00D46D44">
            <w:pPr>
              <w:pStyle w:val="55"/>
              <w:framePr w:w="10660" w:wrap="notBeside" w:vAnchor="text" w:hAnchor="text" w:xAlign="center" w:y="1"/>
              <w:shd w:val="clear" w:color="auto" w:fill="auto"/>
              <w:spacing w:before="0" w:line="348" w:lineRule="exact"/>
              <w:ind w:firstLine="0"/>
              <w:jc w:val="center"/>
            </w:pPr>
            <w:r>
              <w:rPr>
                <w:rStyle w:val="-1pt2"/>
              </w:rPr>
              <w:t>непраце</w:t>
            </w:r>
            <w:r>
              <w:rPr>
                <w:rStyle w:val="-1pt2"/>
              </w:rPr>
              <w:softHyphen/>
            </w:r>
          </w:p>
          <w:p w:rsidR="00B457CA" w:rsidRDefault="00D46D44">
            <w:pPr>
              <w:pStyle w:val="55"/>
              <w:framePr w:w="10660" w:wrap="notBeside" w:vAnchor="text" w:hAnchor="text" w:xAlign="center" w:y="1"/>
              <w:shd w:val="clear" w:color="auto" w:fill="auto"/>
              <w:spacing w:before="0" w:line="348" w:lineRule="exact"/>
              <w:ind w:firstLine="0"/>
              <w:jc w:val="center"/>
            </w:pPr>
            <w:r>
              <w:rPr>
                <w:rStyle w:val="-1pt2"/>
              </w:rPr>
              <w:t>здатності</w:t>
            </w:r>
          </w:p>
        </w:tc>
        <w:tc>
          <w:tcPr>
            <w:tcW w:w="1928"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344" w:lineRule="exact"/>
              <w:ind w:firstLine="0"/>
              <w:jc w:val="center"/>
            </w:pPr>
            <w:r>
              <w:rPr>
                <w:rStyle w:val="-1pt2"/>
              </w:rPr>
              <w:t>Кількість календар</w:t>
            </w:r>
            <w:r>
              <w:rPr>
                <w:rStyle w:val="-1pt2"/>
              </w:rPr>
              <w:softHyphen/>
              <w:t>них днів тимчасової непраце</w:t>
            </w:r>
            <w:r>
              <w:rPr>
                <w:rStyle w:val="-1pt2"/>
              </w:rPr>
              <w:softHyphen/>
              <w:t>здатності</w:t>
            </w:r>
          </w:p>
        </w:tc>
        <w:tc>
          <w:tcPr>
            <w:tcW w:w="804" w:type="dxa"/>
            <w:tcBorders>
              <w:top w:val="single" w:sz="4" w:space="0" w:color="auto"/>
              <w:left w:val="single" w:sz="4" w:space="0" w:color="auto"/>
              <w:right w:val="single" w:sz="4" w:space="0" w:color="auto"/>
            </w:tcBorders>
            <w:shd w:val="clear" w:color="auto" w:fill="FFFFFF"/>
          </w:tcPr>
          <w:p w:rsidR="00B457CA" w:rsidRDefault="00B457CA">
            <w:pPr>
              <w:framePr w:w="10660" w:wrap="notBeside" w:vAnchor="text" w:hAnchor="text" w:xAlign="center" w:y="1"/>
              <w:rPr>
                <w:sz w:val="10"/>
                <w:szCs w:val="10"/>
              </w:rPr>
            </w:pPr>
          </w:p>
        </w:tc>
      </w:tr>
      <w:tr w:rsidR="00B457CA">
        <w:tblPrEx>
          <w:tblCellMar>
            <w:top w:w="0" w:type="dxa"/>
            <w:bottom w:w="0" w:type="dxa"/>
          </w:tblCellMar>
        </w:tblPrEx>
        <w:trPr>
          <w:trHeight w:hRule="exact" w:val="540"/>
          <w:jc w:val="center"/>
        </w:trPr>
        <w:tc>
          <w:tcPr>
            <w:tcW w:w="5164"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280" w:lineRule="exact"/>
              <w:ind w:left="320" w:firstLine="0"/>
              <w:jc w:val="left"/>
            </w:pPr>
            <w:r>
              <w:rPr>
                <w:rStyle w:val="-1pt3"/>
              </w:rPr>
              <w:t>Кишкові інфекції</w:t>
            </w:r>
          </w:p>
        </w:tc>
        <w:tc>
          <w:tcPr>
            <w:tcW w:w="1000"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280" w:lineRule="exact"/>
              <w:ind w:right="320" w:firstLine="0"/>
              <w:jc w:val="right"/>
            </w:pPr>
            <w:r>
              <w:rPr>
                <w:rStyle w:val="-1pt3"/>
              </w:rPr>
              <w:t>&gt;01</w:t>
            </w:r>
          </w:p>
        </w:tc>
        <w:tc>
          <w:tcPr>
            <w:tcW w:w="1764"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1928"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804" w:type="dxa"/>
            <w:tcBorders>
              <w:top w:val="single" w:sz="4" w:space="0" w:color="auto"/>
              <w:left w:val="single" w:sz="4" w:space="0" w:color="auto"/>
              <w:right w:val="single" w:sz="4" w:space="0" w:color="auto"/>
            </w:tcBorders>
            <w:shd w:val="clear" w:color="auto" w:fill="FFFFFF"/>
          </w:tcPr>
          <w:p w:rsidR="00B457CA" w:rsidRDefault="00B457CA">
            <w:pPr>
              <w:framePr w:w="10660" w:wrap="notBeside" w:vAnchor="text" w:hAnchor="text" w:xAlign="center" w:y="1"/>
              <w:rPr>
                <w:sz w:val="10"/>
                <w:szCs w:val="10"/>
              </w:rPr>
            </w:pPr>
          </w:p>
        </w:tc>
      </w:tr>
      <w:tr w:rsidR="00B457CA">
        <w:tblPrEx>
          <w:tblCellMar>
            <w:top w:w="0" w:type="dxa"/>
            <w:bottom w:w="0" w:type="dxa"/>
          </w:tblCellMar>
        </w:tblPrEx>
        <w:trPr>
          <w:trHeight w:hRule="exact" w:val="528"/>
          <w:jc w:val="center"/>
        </w:trPr>
        <w:tc>
          <w:tcPr>
            <w:tcW w:w="5164"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280" w:lineRule="exact"/>
              <w:ind w:left="320" w:firstLine="0"/>
              <w:jc w:val="left"/>
            </w:pPr>
            <w:r>
              <w:rPr>
                <w:rStyle w:val="-1pt3"/>
              </w:rPr>
              <w:t>Туберкульоз органів дихання</w:t>
            </w:r>
          </w:p>
        </w:tc>
        <w:tc>
          <w:tcPr>
            <w:tcW w:w="1000"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280" w:lineRule="exact"/>
              <w:ind w:right="320" w:firstLine="0"/>
              <w:jc w:val="right"/>
            </w:pPr>
            <w:r>
              <w:rPr>
                <w:rStyle w:val="-1pt3"/>
              </w:rPr>
              <w:t>) 02</w:t>
            </w:r>
          </w:p>
        </w:tc>
        <w:tc>
          <w:tcPr>
            <w:tcW w:w="1764"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1928"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804" w:type="dxa"/>
            <w:tcBorders>
              <w:top w:val="single" w:sz="4" w:space="0" w:color="auto"/>
              <w:left w:val="single" w:sz="4" w:space="0" w:color="auto"/>
              <w:right w:val="single" w:sz="4" w:space="0" w:color="auto"/>
            </w:tcBorders>
            <w:shd w:val="clear" w:color="auto" w:fill="FFFFFF"/>
          </w:tcPr>
          <w:p w:rsidR="00B457CA" w:rsidRDefault="00B457CA">
            <w:pPr>
              <w:framePr w:w="10660" w:wrap="notBeside" w:vAnchor="text" w:hAnchor="text" w:xAlign="center" w:y="1"/>
              <w:rPr>
                <w:sz w:val="10"/>
                <w:szCs w:val="10"/>
              </w:rPr>
            </w:pPr>
          </w:p>
        </w:tc>
      </w:tr>
      <w:tr w:rsidR="00B457CA">
        <w:tblPrEx>
          <w:tblCellMar>
            <w:top w:w="0" w:type="dxa"/>
            <w:bottom w:w="0" w:type="dxa"/>
          </w:tblCellMar>
        </w:tblPrEx>
        <w:trPr>
          <w:trHeight w:hRule="exact" w:val="536"/>
          <w:jc w:val="center"/>
        </w:trPr>
        <w:tc>
          <w:tcPr>
            <w:tcW w:w="5164"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280" w:lineRule="exact"/>
              <w:ind w:left="320" w:firstLine="0"/>
              <w:jc w:val="left"/>
            </w:pPr>
            <w:r>
              <w:rPr>
                <w:rStyle w:val="-1pt3"/>
              </w:rPr>
              <w:t xml:space="preserve">Психічні </w:t>
            </w:r>
            <w:r>
              <w:rPr>
                <w:rStyle w:val="-1pt3"/>
              </w:rPr>
              <w:t>розділи</w:t>
            </w:r>
          </w:p>
        </w:tc>
        <w:tc>
          <w:tcPr>
            <w:tcW w:w="1000"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280" w:lineRule="exact"/>
              <w:ind w:right="320" w:firstLine="0"/>
              <w:jc w:val="right"/>
            </w:pPr>
            <w:r>
              <w:rPr>
                <w:rStyle w:val="-1pt3"/>
              </w:rPr>
              <w:t>)03</w:t>
            </w:r>
          </w:p>
        </w:tc>
        <w:tc>
          <w:tcPr>
            <w:tcW w:w="1764"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1928"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804" w:type="dxa"/>
            <w:tcBorders>
              <w:top w:val="single" w:sz="4" w:space="0" w:color="auto"/>
              <w:left w:val="single" w:sz="4" w:space="0" w:color="auto"/>
              <w:right w:val="single" w:sz="4" w:space="0" w:color="auto"/>
            </w:tcBorders>
            <w:shd w:val="clear" w:color="auto" w:fill="FFFFFF"/>
          </w:tcPr>
          <w:p w:rsidR="00B457CA" w:rsidRDefault="00B457CA">
            <w:pPr>
              <w:framePr w:w="10660" w:wrap="notBeside" w:vAnchor="text" w:hAnchor="text" w:xAlign="center" w:y="1"/>
              <w:rPr>
                <w:sz w:val="10"/>
                <w:szCs w:val="10"/>
              </w:rPr>
            </w:pPr>
          </w:p>
        </w:tc>
      </w:tr>
      <w:tr w:rsidR="00B457CA">
        <w:tblPrEx>
          <w:tblCellMar>
            <w:top w:w="0" w:type="dxa"/>
            <w:bottom w:w="0" w:type="dxa"/>
          </w:tblCellMar>
        </w:tblPrEx>
        <w:trPr>
          <w:trHeight w:hRule="exact" w:val="912"/>
          <w:jc w:val="center"/>
        </w:trPr>
        <w:tc>
          <w:tcPr>
            <w:tcW w:w="5164"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384" w:lineRule="exact"/>
              <w:ind w:left="320" w:firstLine="0"/>
              <w:jc w:val="left"/>
            </w:pPr>
            <w:r>
              <w:rPr>
                <w:rStyle w:val="-1pt3"/>
              </w:rPr>
              <w:t>Хвороби периферійної нервової системи</w:t>
            </w:r>
          </w:p>
        </w:tc>
        <w:tc>
          <w:tcPr>
            <w:tcW w:w="1000" w:type="dxa"/>
            <w:tcBorders>
              <w:top w:val="single" w:sz="4" w:space="0" w:color="auto"/>
              <w:left w:val="single" w:sz="4" w:space="0" w:color="auto"/>
            </w:tcBorders>
            <w:shd w:val="clear" w:color="auto" w:fill="FFFFFF"/>
            <w:vAlign w:val="center"/>
          </w:tcPr>
          <w:p w:rsidR="00B457CA" w:rsidRDefault="00D46D44">
            <w:pPr>
              <w:pStyle w:val="55"/>
              <w:framePr w:w="10660" w:wrap="notBeside" w:vAnchor="text" w:hAnchor="text" w:xAlign="center" w:y="1"/>
              <w:shd w:val="clear" w:color="auto" w:fill="auto"/>
              <w:spacing w:before="0" w:line="280" w:lineRule="exact"/>
              <w:ind w:right="320" w:firstLine="0"/>
              <w:jc w:val="right"/>
            </w:pPr>
            <w:r>
              <w:rPr>
                <w:rStyle w:val="-1pt3"/>
              </w:rPr>
              <w:t>) 04</w:t>
            </w:r>
          </w:p>
        </w:tc>
        <w:tc>
          <w:tcPr>
            <w:tcW w:w="1764"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1928"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804" w:type="dxa"/>
            <w:tcBorders>
              <w:top w:val="single" w:sz="4" w:space="0" w:color="auto"/>
              <w:left w:val="single" w:sz="4" w:space="0" w:color="auto"/>
              <w:right w:val="single" w:sz="4" w:space="0" w:color="auto"/>
            </w:tcBorders>
            <w:shd w:val="clear" w:color="auto" w:fill="FFFFFF"/>
          </w:tcPr>
          <w:p w:rsidR="00B457CA" w:rsidRDefault="00B457CA">
            <w:pPr>
              <w:framePr w:w="10660" w:wrap="notBeside" w:vAnchor="text" w:hAnchor="text" w:xAlign="center" w:y="1"/>
              <w:rPr>
                <w:sz w:val="10"/>
                <w:szCs w:val="10"/>
              </w:rPr>
            </w:pPr>
          </w:p>
        </w:tc>
      </w:tr>
      <w:tr w:rsidR="00B457CA">
        <w:tblPrEx>
          <w:tblCellMar>
            <w:top w:w="0" w:type="dxa"/>
            <w:bottom w:w="0" w:type="dxa"/>
          </w:tblCellMar>
        </w:tblPrEx>
        <w:trPr>
          <w:trHeight w:hRule="exact" w:val="512"/>
          <w:jc w:val="center"/>
        </w:trPr>
        <w:tc>
          <w:tcPr>
            <w:tcW w:w="5164"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280" w:lineRule="exact"/>
              <w:ind w:left="320" w:firstLine="0"/>
              <w:jc w:val="left"/>
            </w:pPr>
            <w:r>
              <w:rPr>
                <w:rStyle w:val="-1pt3"/>
              </w:rPr>
              <w:t>Хвороби ока та його придатків</w:t>
            </w:r>
          </w:p>
        </w:tc>
        <w:tc>
          <w:tcPr>
            <w:tcW w:w="1000"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280" w:lineRule="exact"/>
              <w:ind w:right="320" w:firstLine="0"/>
              <w:jc w:val="right"/>
            </w:pPr>
            <w:r>
              <w:rPr>
                <w:rStyle w:val="-1pt3"/>
              </w:rPr>
              <w:t>) 05</w:t>
            </w:r>
          </w:p>
        </w:tc>
        <w:tc>
          <w:tcPr>
            <w:tcW w:w="1764"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1928"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804" w:type="dxa"/>
            <w:tcBorders>
              <w:top w:val="single" w:sz="4" w:space="0" w:color="auto"/>
              <w:left w:val="single" w:sz="4" w:space="0" w:color="auto"/>
              <w:right w:val="single" w:sz="4" w:space="0" w:color="auto"/>
            </w:tcBorders>
            <w:shd w:val="clear" w:color="auto" w:fill="FFFFFF"/>
          </w:tcPr>
          <w:p w:rsidR="00B457CA" w:rsidRDefault="00B457CA">
            <w:pPr>
              <w:framePr w:w="10660" w:wrap="notBeside" w:vAnchor="text" w:hAnchor="text" w:xAlign="center" w:y="1"/>
              <w:rPr>
                <w:sz w:val="10"/>
                <w:szCs w:val="10"/>
              </w:rPr>
            </w:pPr>
          </w:p>
        </w:tc>
      </w:tr>
      <w:tr w:rsidR="00B457CA">
        <w:tblPrEx>
          <w:tblCellMar>
            <w:top w:w="0" w:type="dxa"/>
            <w:bottom w:w="0" w:type="dxa"/>
          </w:tblCellMar>
        </w:tblPrEx>
        <w:trPr>
          <w:trHeight w:hRule="exact" w:val="932"/>
          <w:jc w:val="center"/>
        </w:trPr>
        <w:tc>
          <w:tcPr>
            <w:tcW w:w="5164"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388" w:lineRule="exact"/>
              <w:ind w:left="320" w:firstLine="0"/>
              <w:jc w:val="left"/>
            </w:pPr>
            <w:r>
              <w:rPr>
                <w:rStyle w:val="-1pt3"/>
              </w:rPr>
              <w:t>Хвороби вуха та соскоподібного відростка</w:t>
            </w:r>
          </w:p>
        </w:tc>
        <w:tc>
          <w:tcPr>
            <w:tcW w:w="1000" w:type="dxa"/>
            <w:tcBorders>
              <w:top w:val="single" w:sz="4" w:space="0" w:color="auto"/>
              <w:left w:val="single" w:sz="4" w:space="0" w:color="auto"/>
            </w:tcBorders>
            <w:shd w:val="clear" w:color="auto" w:fill="FFFFFF"/>
            <w:vAlign w:val="center"/>
          </w:tcPr>
          <w:p w:rsidR="00B457CA" w:rsidRDefault="00D46D44">
            <w:pPr>
              <w:pStyle w:val="55"/>
              <w:framePr w:w="10660" w:wrap="notBeside" w:vAnchor="text" w:hAnchor="text" w:xAlign="center" w:y="1"/>
              <w:shd w:val="clear" w:color="auto" w:fill="auto"/>
              <w:spacing w:before="0" w:line="224" w:lineRule="exact"/>
              <w:ind w:left="20" w:firstLine="200"/>
              <w:jc w:val="left"/>
            </w:pPr>
            <w:r>
              <w:rPr>
                <w:rStyle w:val="-1pt3"/>
              </w:rPr>
              <w:t xml:space="preserve">)06 </w:t>
            </w:r>
            <w:r>
              <w:rPr>
                <w:rStyle w:val="TrebuchetMS115pt-2pt"/>
              </w:rPr>
              <w:t>11</w:t>
            </w:r>
            <w:r>
              <w:rPr>
                <w:rStyle w:val="BookmanOldStyle13pt0pt"/>
              </w:rPr>
              <w:t xml:space="preserve"> </w:t>
            </w:r>
            <w:r>
              <w:rPr>
                <w:rStyle w:val="TrebuchetMS115pt-2pt"/>
              </w:rPr>
              <w:t>*1</w:t>
            </w:r>
          </w:p>
        </w:tc>
        <w:tc>
          <w:tcPr>
            <w:tcW w:w="1764"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1928"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804" w:type="dxa"/>
            <w:tcBorders>
              <w:top w:val="single" w:sz="4" w:space="0" w:color="auto"/>
              <w:left w:val="single" w:sz="4" w:space="0" w:color="auto"/>
              <w:right w:val="single" w:sz="4" w:space="0" w:color="auto"/>
            </w:tcBorders>
            <w:shd w:val="clear" w:color="auto" w:fill="FFFFFF"/>
          </w:tcPr>
          <w:p w:rsidR="00B457CA" w:rsidRDefault="00B457CA">
            <w:pPr>
              <w:framePr w:w="10660" w:wrap="notBeside" w:vAnchor="text" w:hAnchor="text" w:xAlign="center" w:y="1"/>
              <w:rPr>
                <w:sz w:val="10"/>
                <w:szCs w:val="10"/>
              </w:rPr>
            </w:pPr>
          </w:p>
        </w:tc>
      </w:tr>
      <w:tr w:rsidR="00B457CA">
        <w:tblPrEx>
          <w:tblCellMar>
            <w:top w:w="0" w:type="dxa"/>
            <w:bottom w:w="0" w:type="dxa"/>
          </w:tblCellMar>
        </w:tblPrEx>
        <w:trPr>
          <w:trHeight w:hRule="exact" w:val="928"/>
          <w:jc w:val="center"/>
        </w:trPr>
        <w:tc>
          <w:tcPr>
            <w:tcW w:w="5164"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388" w:lineRule="exact"/>
              <w:ind w:left="320" w:firstLine="0"/>
              <w:jc w:val="left"/>
            </w:pPr>
            <w:r>
              <w:rPr>
                <w:rStyle w:val="-1pt3"/>
              </w:rPr>
              <w:t>Ревматизм в активну фазу та хро</w:t>
            </w:r>
            <w:r>
              <w:rPr>
                <w:rStyle w:val="-1pt3"/>
              </w:rPr>
              <w:softHyphen/>
              <w:t>нічні ревматичні хвороби серця</w:t>
            </w:r>
          </w:p>
        </w:tc>
        <w:tc>
          <w:tcPr>
            <w:tcW w:w="1000" w:type="dxa"/>
            <w:tcBorders>
              <w:top w:val="single" w:sz="4" w:space="0" w:color="auto"/>
              <w:left w:val="single" w:sz="4" w:space="0" w:color="auto"/>
            </w:tcBorders>
            <w:shd w:val="clear" w:color="auto" w:fill="FFFFFF"/>
          </w:tcPr>
          <w:p w:rsidR="00B457CA" w:rsidRDefault="00D46D44">
            <w:pPr>
              <w:pStyle w:val="55"/>
              <w:framePr w:w="10660" w:wrap="notBeside" w:vAnchor="text" w:hAnchor="text" w:xAlign="center" w:y="1"/>
              <w:shd w:val="clear" w:color="auto" w:fill="auto"/>
              <w:spacing w:before="0" w:line="280" w:lineRule="exact"/>
              <w:ind w:right="320" w:firstLine="0"/>
              <w:jc w:val="right"/>
            </w:pPr>
            <w:r>
              <w:rPr>
                <w:rStyle w:val="-1pt3"/>
              </w:rPr>
              <w:t>) 07</w:t>
            </w:r>
          </w:p>
        </w:tc>
        <w:tc>
          <w:tcPr>
            <w:tcW w:w="1764" w:type="dxa"/>
            <w:tcBorders>
              <w:top w:val="single" w:sz="4" w:space="0" w:color="auto"/>
              <w:left w:val="single" w:sz="4" w:space="0" w:color="auto"/>
            </w:tcBorders>
            <w:shd w:val="clear" w:color="auto" w:fill="FFFFFF"/>
          </w:tcPr>
          <w:p w:rsidR="00B457CA" w:rsidRDefault="00D46D44">
            <w:pPr>
              <w:pStyle w:val="55"/>
              <w:framePr w:w="10660" w:wrap="notBeside" w:vAnchor="text" w:hAnchor="text" w:xAlign="center" w:y="1"/>
              <w:shd w:val="clear" w:color="auto" w:fill="auto"/>
              <w:spacing w:before="0" w:line="280" w:lineRule="exact"/>
              <w:ind w:left="460" w:firstLine="0"/>
              <w:jc w:val="left"/>
            </w:pPr>
            <w:r>
              <w:rPr>
                <w:rStyle w:val="-1pt3"/>
                <w:vertAlign w:val="superscript"/>
              </w:rPr>
              <w:t>1</w:t>
            </w:r>
            <w:r>
              <w:rPr>
                <w:rStyle w:val="-1pt3"/>
              </w:rPr>
              <w:t>1</w:t>
            </w:r>
          </w:p>
        </w:tc>
        <w:tc>
          <w:tcPr>
            <w:tcW w:w="1928"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804" w:type="dxa"/>
            <w:tcBorders>
              <w:top w:val="single" w:sz="4" w:space="0" w:color="auto"/>
              <w:left w:val="single" w:sz="4" w:space="0" w:color="auto"/>
              <w:right w:val="single" w:sz="4" w:space="0" w:color="auto"/>
            </w:tcBorders>
            <w:shd w:val="clear" w:color="auto" w:fill="FFFFFF"/>
          </w:tcPr>
          <w:p w:rsidR="00B457CA" w:rsidRDefault="00B457CA">
            <w:pPr>
              <w:framePr w:w="10660" w:wrap="notBeside" w:vAnchor="text" w:hAnchor="text" w:xAlign="center" w:y="1"/>
              <w:rPr>
                <w:sz w:val="10"/>
                <w:szCs w:val="10"/>
              </w:rPr>
            </w:pPr>
          </w:p>
        </w:tc>
      </w:tr>
      <w:tr w:rsidR="00B457CA">
        <w:tblPrEx>
          <w:tblCellMar>
            <w:top w:w="0" w:type="dxa"/>
            <w:bottom w:w="0" w:type="dxa"/>
          </w:tblCellMar>
        </w:tblPrEx>
        <w:trPr>
          <w:trHeight w:hRule="exact" w:val="1284"/>
          <w:jc w:val="center"/>
        </w:trPr>
        <w:tc>
          <w:tcPr>
            <w:tcW w:w="5164"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392" w:lineRule="exact"/>
              <w:ind w:left="320" w:firstLine="0"/>
              <w:jc w:val="left"/>
            </w:pPr>
            <w:r>
              <w:rPr>
                <w:rStyle w:val="-1pt3"/>
              </w:rPr>
              <w:t xml:space="preserve">Гіпертонічна хвороба, </w:t>
            </w:r>
            <w:r>
              <w:rPr>
                <w:rStyle w:val="-1pt3"/>
              </w:rPr>
              <w:t>ішемічна хвороба серця й судинні ураження мозку з гіпертензією</w:t>
            </w:r>
          </w:p>
        </w:tc>
        <w:tc>
          <w:tcPr>
            <w:tcW w:w="1000" w:type="dxa"/>
            <w:tcBorders>
              <w:top w:val="single" w:sz="4" w:space="0" w:color="auto"/>
              <w:left w:val="single" w:sz="4" w:space="0" w:color="auto"/>
            </w:tcBorders>
            <w:shd w:val="clear" w:color="auto" w:fill="FFFFFF"/>
          </w:tcPr>
          <w:p w:rsidR="00B457CA" w:rsidRDefault="00D46D44">
            <w:pPr>
              <w:pStyle w:val="55"/>
              <w:framePr w:w="10660" w:wrap="notBeside" w:vAnchor="text" w:hAnchor="text" w:xAlign="center" w:y="1"/>
              <w:shd w:val="clear" w:color="auto" w:fill="auto"/>
              <w:spacing w:before="0" w:line="280" w:lineRule="exact"/>
              <w:ind w:right="320" w:firstLine="0"/>
              <w:jc w:val="right"/>
            </w:pPr>
            <w:r>
              <w:rPr>
                <w:rStyle w:val="-1pt3"/>
              </w:rPr>
              <w:t>) 08</w:t>
            </w:r>
          </w:p>
        </w:tc>
        <w:tc>
          <w:tcPr>
            <w:tcW w:w="1764"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1928"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804" w:type="dxa"/>
            <w:tcBorders>
              <w:top w:val="single" w:sz="4" w:space="0" w:color="auto"/>
              <w:left w:val="single" w:sz="4" w:space="0" w:color="auto"/>
              <w:right w:val="single" w:sz="4" w:space="0" w:color="auto"/>
            </w:tcBorders>
            <w:shd w:val="clear" w:color="auto" w:fill="FFFFFF"/>
          </w:tcPr>
          <w:p w:rsidR="00B457CA" w:rsidRDefault="00B457CA">
            <w:pPr>
              <w:framePr w:w="10660" w:wrap="notBeside" w:vAnchor="text" w:hAnchor="text" w:xAlign="center" w:y="1"/>
              <w:rPr>
                <w:sz w:val="10"/>
                <w:szCs w:val="10"/>
              </w:rPr>
            </w:pPr>
          </w:p>
        </w:tc>
      </w:tr>
      <w:tr w:rsidR="00B457CA">
        <w:tblPrEx>
          <w:tblCellMar>
            <w:top w:w="0" w:type="dxa"/>
            <w:bottom w:w="0" w:type="dxa"/>
          </w:tblCellMar>
        </w:tblPrEx>
        <w:trPr>
          <w:trHeight w:hRule="exact" w:val="916"/>
          <w:jc w:val="center"/>
        </w:trPr>
        <w:tc>
          <w:tcPr>
            <w:tcW w:w="5164"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384" w:lineRule="exact"/>
              <w:ind w:left="320" w:firstLine="0"/>
              <w:jc w:val="left"/>
            </w:pPr>
            <w:r>
              <w:rPr>
                <w:rStyle w:val="-1pt3"/>
              </w:rPr>
              <w:t>Ішемічна хвороба серця та інші фор</w:t>
            </w:r>
            <w:r>
              <w:rPr>
                <w:rStyle w:val="-1pt3"/>
              </w:rPr>
              <w:softHyphen/>
              <w:t>ми його ураження без гіпертензії</w:t>
            </w:r>
          </w:p>
        </w:tc>
        <w:tc>
          <w:tcPr>
            <w:tcW w:w="1000" w:type="dxa"/>
            <w:tcBorders>
              <w:top w:val="single" w:sz="4" w:space="0" w:color="auto"/>
              <w:left w:val="single" w:sz="4" w:space="0" w:color="auto"/>
            </w:tcBorders>
            <w:shd w:val="clear" w:color="auto" w:fill="FFFFFF"/>
            <w:vAlign w:val="center"/>
          </w:tcPr>
          <w:p w:rsidR="00B457CA" w:rsidRDefault="00D46D44">
            <w:pPr>
              <w:pStyle w:val="55"/>
              <w:framePr w:w="10660" w:wrap="notBeside" w:vAnchor="text" w:hAnchor="text" w:xAlign="center" w:y="1"/>
              <w:shd w:val="clear" w:color="auto" w:fill="auto"/>
              <w:spacing w:before="0" w:line="280" w:lineRule="exact"/>
              <w:ind w:right="320" w:firstLine="0"/>
              <w:jc w:val="right"/>
            </w:pPr>
            <w:r>
              <w:rPr>
                <w:rStyle w:val="-1pt3"/>
              </w:rPr>
              <w:t>) 09</w:t>
            </w:r>
          </w:p>
        </w:tc>
        <w:tc>
          <w:tcPr>
            <w:tcW w:w="1764"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1928"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804" w:type="dxa"/>
            <w:tcBorders>
              <w:top w:val="single" w:sz="4" w:space="0" w:color="auto"/>
              <w:left w:val="single" w:sz="4" w:space="0" w:color="auto"/>
              <w:right w:val="single" w:sz="4" w:space="0" w:color="auto"/>
            </w:tcBorders>
            <w:shd w:val="clear" w:color="auto" w:fill="FFFFFF"/>
          </w:tcPr>
          <w:p w:rsidR="00B457CA" w:rsidRDefault="00B457CA">
            <w:pPr>
              <w:framePr w:w="10660" w:wrap="notBeside" w:vAnchor="text" w:hAnchor="text" w:xAlign="center" w:y="1"/>
              <w:rPr>
                <w:sz w:val="10"/>
                <w:szCs w:val="10"/>
              </w:rPr>
            </w:pPr>
          </w:p>
        </w:tc>
      </w:tr>
      <w:tr w:rsidR="00B457CA">
        <w:tblPrEx>
          <w:tblCellMar>
            <w:top w:w="0" w:type="dxa"/>
            <w:bottom w:w="0" w:type="dxa"/>
          </w:tblCellMar>
        </w:tblPrEx>
        <w:trPr>
          <w:trHeight w:hRule="exact" w:val="528"/>
          <w:jc w:val="center"/>
        </w:trPr>
        <w:tc>
          <w:tcPr>
            <w:tcW w:w="5164"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280" w:lineRule="exact"/>
              <w:ind w:firstLine="0"/>
              <w:jc w:val="center"/>
            </w:pPr>
            <w:r>
              <w:rPr>
                <w:rStyle w:val="-1pt3"/>
              </w:rPr>
              <w:t>Хвороби артерій, артеріол та вен</w:t>
            </w:r>
          </w:p>
        </w:tc>
        <w:tc>
          <w:tcPr>
            <w:tcW w:w="1000"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280" w:lineRule="exact"/>
              <w:ind w:left="300" w:firstLine="0"/>
              <w:jc w:val="left"/>
            </w:pPr>
            <w:r>
              <w:rPr>
                <w:rStyle w:val="-1pt3"/>
              </w:rPr>
              <w:t>&gt;10</w:t>
            </w:r>
          </w:p>
        </w:tc>
        <w:tc>
          <w:tcPr>
            <w:tcW w:w="1764"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1928"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804" w:type="dxa"/>
            <w:tcBorders>
              <w:top w:val="single" w:sz="4" w:space="0" w:color="auto"/>
              <w:left w:val="single" w:sz="4" w:space="0" w:color="auto"/>
              <w:right w:val="single" w:sz="4" w:space="0" w:color="auto"/>
            </w:tcBorders>
            <w:shd w:val="clear" w:color="auto" w:fill="FFFFFF"/>
          </w:tcPr>
          <w:p w:rsidR="00B457CA" w:rsidRDefault="00B457CA">
            <w:pPr>
              <w:framePr w:w="10660" w:wrap="notBeside" w:vAnchor="text" w:hAnchor="text" w:xAlign="center" w:y="1"/>
              <w:rPr>
                <w:sz w:val="10"/>
                <w:szCs w:val="10"/>
              </w:rPr>
            </w:pPr>
          </w:p>
        </w:tc>
      </w:tr>
      <w:tr w:rsidR="00B457CA">
        <w:tblPrEx>
          <w:tblCellMar>
            <w:top w:w="0" w:type="dxa"/>
            <w:bottom w:w="0" w:type="dxa"/>
          </w:tblCellMar>
        </w:tblPrEx>
        <w:trPr>
          <w:trHeight w:hRule="exact" w:val="544"/>
          <w:jc w:val="center"/>
        </w:trPr>
        <w:tc>
          <w:tcPr>
            <w:tcW w:w="5164"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280" w:lineRule="exact"/>
              <w:ind w:left="500" w:firstLine="0"/>
              <w:jc w:val="left"/>
            </w:pPr>
            <w:r>
              <w:rPr>
                <w:rStyle w:val="-1pt3"/>
              </w:rPr>
              <w:t>Гострий фарингіт і ангіна (тонзиліт)</w:t>
            </w:r>
          </w:p>
        </w:tc>
        <w:tc>
          <w:tcPr>
            <w:tcW w:w="1000"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280" w:lineRule="exact"/>
              <w:ind w:right="320" w:firstLine="0"/>
              <w:jc w:val="right"/>
            </w:pPr>
            <w:r>
              <w:rPr>
                <w:rStyle w:val="-1pt3"/>
              </w:rPr>
              <w:t>)11</w:t>
            </w:r>
          </w:p>
        </w:tc>
        <w:tc>
          <w:tcPr>
            <w:tcW w:w="1764"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1928"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804" w:type="dxa"/>
            <w:tcBorders>
              <w:top w:val="single" w:sz="4" w:space="0" w:color="auto"/>
              <w:left w:val="single" w:sz="4" w:space="0" w:color="auto"/>
              <w:right w:val="single" w:sz="4" w:space="0" w:color="auto"/>
            </w:tcBorders>
            <w:shd w:val="clear" w:color="auto" w:fill="FFFFFF"/>
          </w:tcPr>
          <w:p w:rsidR="00B457CA" w:rsidRDefault="00B457CA">
            <w:pPr>
              <w:framePr w:w="10660" w:wrap="notBeside" w:vAnchor="text" w:hAnchor="text" w:xAlign="center" w:y="1"/>
              <w:rPr>
                <w:sz w:val="10"/>
                <w:szCs w:val="10"/>
              </w:rPr>
            </w:pPr>
          </w:p>
        </w:tc>
      </w:tr>
      <w:tr w:rsidR="00B457CA">
        <w:tblPrEx>
          <w:tblCellMar>
            <w:top w:w="0" w:type="dxa"/>
            <w:bottom w:w="0" w:type="dxa"/>
          </w:tblCellMar>
        </w:tblPrEx>
        <w:trPr>
          <w:trHeight w:hRule="exact" w:val="908"/>
          <w:jc w:val="center"/>
        </w:trPr>
        <w:tc>
          <w:tcPr>
            <w:tcW w:w="5164"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372" w:lineRule="exact"/>
              <w:ind w:left="320" w:firstLine="160"/>
              <w:jc w:val="left"/>
            </w:pPr>
            <w:r>
              <w:rPr>
                <w:rStyle w:val="-1pt3"/>
              </w:rPr>
              <w:t xml:space="preserve">Інші гострі </w:t>
            </w:r>
            <w:r>
              <w:rPr>
                <w:rStyle w:val="-1pt3"/>
              </w:rPr>
              <w:t>респіраторні вірусні ін- 1 фекції</w:t>
            </w:r>
          </w:p>
        </w:tc>
        <w:tc>
          <w:tcPr>
            <w:tcW w:w="1000" w:type="dxa"/>
            <w:tcBorders>
              <w:top w:val="single" w:sz="4" w:space="0" w:color="auto"/>
              <w:left w:val="single" w:sz="4" w:space="0" w:color="auto"/>
            </w:tcBorders>
            <w:shd w:val="clear" w:color="auto" w:fill="FFFFFF"/>
            <w:vAlign w:val="center"/>
          </w:tcPr>
          <w:p w:rsidR="00B457CA" w:rsidRDefault="00D46D44">
            <w:pPr>
              <w:pStyle w:val="55"/>
              <w:framePr w:w="10660" w:wrap="notBeside" w:vAnchor="text" w:hAnchor="text" w:xAlign="center" w:y="1"/>
              <w:shd w:val="clear" w:color="auto" w:fill="auto"/>
              <w:spacing w:before="0" w:line="280" w:lineRule="exact"/>
              <w:ind w:left="300" w:firstLine="0"/>
              <w:jc w:val="left"/>
            </w:pPr>
            <w:r>
              <w:rPr>
                <w:rStyle w:val="-1pt3"/>
              </w:rPr>
              <w:t>) 12</w:t>
            </w:r>
          </w:p>
        </w:tc>
        <w:tc>
          <w:tcPr>
            <w:tcW w:w="1764"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1928"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804"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280" w:lineRule="exact"/>
              <w:ind w:right="40" w:firstLine="0"/>
              <w:jc w:val="right"/>
            </w:pPr>
            <w:r>
              <w:rPr>
                <w:rStyle w:val="-1pt3"/>
              </w:rPr>
              <w:t>_</w:t>
            </w:r>
          </w:p>
        </w:tc>
      </w:tr>
      <w:tr w:rsidR="00B457CA">
        <w:tblPrEx>
          <w:tblCellMar>
            <w:top w:w="0" w:type="dxa"/>
            <w:bottom w:w="0" w:type="dxa"/>
          </w:tblCellMar>
        </w:tblPrEx>
        <w:trPr>
          <w:trHeight w:hRule="exact" w:val="940"/>
          <w:jc w:val="center"/>
        </w:trPr>
        <w:tc>
          <w:tcPr>
            <w:tcW w:w="5164"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368" w:lineRule="exact"/>
              <w:ind w:left="500" w:firstLine="0"/>
              <w:jc w:val="left"/>
            </w:pPr>
            <w:r>
              <w:rPr>
                <w:rStyle w:val="-1pt3"/>
              </w:rPr>
              <w:t>Інші хвороби верхніх дихальних шляхів</w:t>
            </w:r>
          </w:p>
        </w:tc>
        <w:tc>
          <w:tcPr>
            <w:tcW w:w="1000" w:type="dxa"/>
            <w:tcBorders>
              <w:top w:val="single" w:sz="4" w:space="0" w:color="auto"/>
              <w:left w:val="single" w:sz="4" w:space="0" w:color="auto"/>
            </w:tcBorders>
            <w:shd w:val="clear" w:color="auto" w:fill="FFFFFF"/>
            <w:vAlign w:val="center"/>
          </w:tcPr>
          <w:p w:rsidR="00B457CA" w:rsidRDefault="00D46D44">
            <w:pPr>
              <w:pStyle w:val="55"/>
              <w:framePr w:w="10660" w:wrap="notBeside" w:vAnchor="text" w:hAnchor="text" w:xAlign="center" w:y="1"/>
              <w:shd w:val="clear" w:color="auto" w:fill="auto"/>
              <w:spacing w:before="0" w:line="280" w:lineRule="exact"/>
              <w:ind w:left="300" w:firstLine="0"/>
              <w:jc w:val="left"/>
            </w:pPr>
            <w:r>
              <w:rPr>
                <w:rStyle w:val="-1pt3"/>
              </w:rPr>
              <w:t>&gt;13</w:t>
            </w:r>
          </w:p>
        </w:tc>
        <w:tc>
          <w:tcPr>
            <w:tcW w:w="1764"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1928"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804" w:type="dxa"/>
            <w:tcBorders>
              <w:top w:val="single" w:sz="4" w:space="0" w:color="auto"/>
              <w:left w:val="single" w:sz="4" w:space="0" w:color="auto"/>
              <w:right w:val="single" w:sz="4" w:space="0" w:color="auto"/>
            </w:tcBorders>
            <w:shd w:val="clear" w:color="auto" w:fill="FFFFFF"/>
          </w:tcPr>
          <w:p w:rsidR="00B457CA" w:rsidRDefault="00B457CA">
            <w:pPr>
              <w:framePr w:w="10660" w:wrap="notBeside" w:vAnchor="text" w:hAnchor="text" w:xAlign="center" w:y="1"/>
              <w:rPr>
                <w:sz w:val="10"/>
                <w:szCs w:val="10"/>
              </w:rPr>
            </w:pPr>
          </w:p>
        </w:tc>
      </w:tr>
      <w:tr w:rsidR="00B457CA">
        <w:tblPrEx>
          <w:tblCellMar>
            <w:top w:w="0" w:type="dxa"/>
            <w:bottom w:w="0" w:type="dxa"/>
          </w:tblCellMar>
        </w:tblPrEx>
        <w:trPr>
          <w:trHeight w:hRule="exact" w:val="532"/>
          <w:jc w:val="center"/>
        </w:trPr>
        <w:tc>
          <w:tcPr>
            <w:tcW w:w="5164"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280" w:lineRule="exact"/>
              <w:ind w:left="500" w:firstLine="0"/>
              <w:jc w:val="left"/>
            </w:pPr>
            <w:r>
              <w:rPr>
                <w:rStyle w:val="-1pt3"/>
              </w:rPr>
              <w:t>Пневмонія</w:t>
            </w:r>
          </w:p>
        </w:tc>
        <w:tc>
          <w:tcPr>
            <w:tcW w:w="1000" w:type="dxa"/>
            <w:tcBorders>
              <w:top w:val="single" w:sz="4" w:space="0" w:color="auto"/>
              <w:left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280" w:lineRule="exact"/>
              <w:ind w:left="300" w:firstLine="0"/>
              <w:jc w:val="left"/>
            </w:pPr>
            <w:r>
              <w:rPr>
                <w:rStyle w:val="BookmanOldStyle10pt0pt0"/>
              </w:rPr>
              <w:t>1</w:t>
            </w:r>
            <w:r>
              <w:rPr>
                <w:rStyle w:val="-1pt3"/>
              </w:rPr>
              <w:t>14</w:t>
            </w:r>
          </w:p>
        </w:tc>
        <w:tc>
          <w:tcPr>
            <w:tcW w:w="1764"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1928" w:type="dxa"/>
            <w:tcBorders>
              <w:top w:val="single" w:sz="4" w:space="0" w:color="auto"/>
              <w:left w:val="single" w:sz="4" w:space="0" w:color="auto"/>
            </w:tcBorders>
            <w:shd w:val="clear" w:color="auto" w:fill="FFFFFF"/>
          </w:tcPr>
          <w:p w:rsidR="00B457CA" w:rsidRDefault="00B457CA">
            <w:pPr>
              <w:framePr w:w="10660" w:wrap="notBeside" w:vAnchor="text" w:hAnchor="text" w:xAlign="center" w:y="1"/>
              <w:rPr>
                <w:sz w:val="10"/>
                <w:szCs w:val="10"/>
              </w:rPr>
            </w:pPr>
          </w:p>
        </w:tc>
        <w:tc>
          <w:tcPr>
            <w:tcW w:w="804" w:type="dxa"/>
            <w:tcBorders>
              <w:top w:val="single" w:sz="4" w:space="0" w:color="auto"/>
              <w:left w:val="single" w:sz="4" w:space="0" w:color="auto"/>
              <w:right w:val="single" w:sz="4" w:space="0" w:color="auto"/>
            </w:tcBorders>
            <w:shd w:val="clear" w:color="auto" w:fill="FFFFFF"/>
          </w:tcPr>
          <w:p w:rsidR="00B457CA" w:rsidRDefault="00B457CA">
            <w:pPr>
              <w:framePr w:w="10660" w:wrap="notBeside" w:vAnchor="text" w:hAnchor="text" w:xAlign="center" w:y="1"/>
              <w:rPr>
                <w:sz w:val="10"/>
                <w:szCs w:val="10"/>
              </w:rPr>
            </w:pPr>
          </w:p>
        </w:tc>
      </w:tr>
      <w:tr w:rsidR="00B457CA">
        <w:tblPrEx>
          <w:tblCellMar>
            <w:top w:w="0" w:type="dxa"/>
            <w:bottom w:w="0" w:type="dxa"/>
          </w:tblCellMar>
        </w:tblPrEx>
        <w:trPr>
          <w:trHeight w:hRule="exact" w:val="616"/>
          <w:jc w:val="center"/>
        </w:trPr>
        <w:tc>
          <w:tcPr>
            <w:tcW w:w="5164"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280" w:lineRule="exact"/>
              <w:ind w:left="500" w:firstLine="0"/>
              <w:jc w:val="left"/>
            </w:pPr>
            <w:r>
              <w:rPr>
                <w:rStyle w:val="-1pt3"/>
              </w:rPr>
              <w:t>Грип</w:t>
            </w:r>
          </w:p>
        </w:tc>
        <w:tc>
          <w:tcPr>
            <w:tcW w:w="1000"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10660" w:wrap="notBeside" w:vAnchor="text" w:hAnchor="text" w:xAlign="center" w:y="1"/>
              <w:shd w:val="clear" w:color="auto" w:fill="auto"/>
              <w:spacing w:before="0" w:line="400" w:lineRule="exact"/>
              <w:ind w:left="20" w:firstLine="0"/>
              <w:jc w:val="left"/>
            </w:pPr>
            <w:r>
              <w:rPr>
                <w:rStyle w:val="BookmanOldStyle20pt0pt"/>
              </w:rPr>
              <w:t>ІЖ</w:t>
            </w:r>
          </w:p>
        </w:tc>
        <w:tc>
          <w:tcPr>
            <w:tcW w:w="1764" w:type="dxa"/>
            <w:tcBorders>
              <w:top w:val="single" w:sz="4" w:space="0" w:color="auto"/>
              <w:left w:val="single" w:sz="4" w:space="0" w:color="auto"/>
              <w:bottom w:val="single" w:sz="4" w:space="0" w:color="auto"/>
            </w:tcBorders>
            <w:shd w:val="clear" w:color="auto" w:fill="FFFFFF"/>
          </w:tcPr>
          <w:p w:rsidR="00B457CA" w:rsidRDefault="00B457CA">
            <w:pPr>
              <w:framePr w:w="10660" w:wrap="notBeside" w:vAnchor="text" w:hAnchor="text" w:xAlign="center" w:y="1"/>
              <w:rPr>
                <w:sz w:val="10"/>
                <w:szCs w:val="10"/>
              </w:rPr>
            </w:pPr>
          </w:p>
        </w:tc>
        <w:tc>
          <w:tcPr>
            <w:tcW w:w="1928" w:type="dxa"/>
            <w:tcBorders>
              <w:top w:val="single" w:sz="4" w:space="0" w:color="auto"/>
              <w:left w:val="single" w:sz="4" w:space="0" w:color="auto"/>
              <w:bottom w:val="single" w:sz="4" w:space="0" w:color="auto"/>
            </w:tcBorders>
            <w:shd w:val="clear" w:color="auto" w:fill="FFFFFF"/>
          </w:tcPr>
          <w:p w:rsidR="00B457CA" w:rsidRDefault="00B457CA">
            <w:pPr>
              <w:framePr w:w="10660" w:wrap="notBeside" w:vAnchor="text" w:hAnchor="text" w:xAlign="center" w:y="1"/>
              <w:rPr>
                <w:sz w:val="10"/>
                <w:szCs w:val="10"/>
              </w:rPr>
            </w:pPr>
          </w:p>
        </w:tc>
        <w:tc>
          <w:tcPr>
            <w:tcW w:w="804" w:type="dxa"/>
            <w:tcBorders>
              <w:top w:val="single" w:sz="4" w:space="0" w:color="auto"/>
              <w:left w:val="single" w:sz="4" w:space="0" w:color="auto"/>
              <w:bottom w:val="single" w:sz="4" w:space="0" w:color="auto"/>
              <w:right w:val="single" w:sz="4" w:space="0" w:color="auto"/>
            </w:tcBorders>
            <w:shd w:val="clear" w:color="auto" w:fill="FFFFFF"/>
          </w:tcPr>
          <w:p w:rsidR="00B457CA" w:rsidRDefault="00B457CA">
            <w:pPr>
              <w:framePr w:w="10660" w:wrap="notBeside" w:vAnchor="text" w:hAnchor="text" w:xAlign="center" w:y="1"/>
              <w:rPr>
                <w:sz w:val="10"/>
                <w:szCs w:val="10"/>
              </w:rPr>
            </w:pPr>
          </w:p>
        </w:tc>
      </w:tr>
    </w:tbl>
    <w:p w:rsidR="00B457CA" w:rsidRDefault="00D46D44">
      <w:pPr>
        <w:pStyle w:val="190"/>
        <w:framePr w:w="10494" w:h="1088" w:wrap="around" w:vAnchor="text" w:hAnchor="margin" w:x="-394" w:y="3"/>
        <w:shd w:val="clear" w:color="auto" w:fill="auto"/>
        <w:spacing w:line="376" w:lineRule="exact"/>
        <w:ind w:left="20" w:right="120" w:firstLine="0"/>
      </w:pPr>
      <w:r>
        <w:rPr>
          <w:rStyle w:val="190ptExact"/>
          <w:b/>
          <w:bCs/>
          <w:spacing w:val="-10"/>
        </w:rPr>
        <w:t>кість людино-днів тимчасової непрацездатності; для аналізу при</w:t>
      </w:r>
      <w:r>
        <w:rPr>
          <w:rStyle w:val="190ptExact"/>
          <w:b/>
          <w:bCs/>
          <w:spacing w:val="-10"/>
        </w:rPr>
        <w:softHyphen/>
        <w:t xml:space="preserve">чин тимчасової непрацездатності — дані звіту за ф. № 23-тн (з розрахунку </w:t>
      </w:r>
      <w:r>
        <w:rPr>
          <w:rStyle w:val="190ptExact"/>
          <w:b/>
          <w:bCs/>
          <w:spacing w:val="-10"/>
        </w:rPr>
        <w:t>на 100 працюючих).</w:t>
      </w:r>
    </w:p>
    <w:p w:rsidR="00B457CA" w:rsidRDefault="00D46D44">
      <w:pPr>
        <w:pStyle w:val="190"/>
        <w:framePr w:w="438" w:h="304" w:wrap="around" w:vAnchor="text" w:hAnchor="margin" w:x="-362" w:y="1405"/>
        <w:shd w:val="clear" w:color="auto" w:fill="auto"/>
        <w:spacing w:line="280" w:lineRule="exact"/>
        <w:ind w:firstLine="0"/>
        <w:jc w:val="left"/>
      </w:pPr>
      <w:r>
        <w:rPr>
          <w:rStyle w:val="190ptExact"/>
          <w:b/>
          <w:bCs/>
          <w:spacing w:val="-10"/>
        </w:rPr>
        <w:t>03</w:t>
      </w:r>
    </w:p>
    <w:p w:rsidR="00B457CA" w:rsidRDefault="00B457CA">
      <w:pPr>
        <w:rPr>
          <w:sz w:val="2"/>
          <w:szCs w:val="2"/>
        </w:rPr>
        <w:sectPr w:rsidR="00B457CA">
          <w:pgSz w:w="16838" w:h="23810"/>
          <w:pgMar w:top="3543" w:right="2659" w:bottom="3931" w:left="2659" w:header="0" w:footer="3" w:gutter="390"/>
          <w:cols w:space="720"/>
          <w:noEndnote/>
          <w:docGrid w:linePitch="360"/>
        </w:sectPr>
      </w:pPr>
    </w:p>
    <w:tbl>
      <w:tblPr>
        <w:tblOverlap w:val="never"/>
        <w:tblW w:w="0" w:type="auto"/>
        <w:jc w:val="center"/>
        <w:tblLayout w:type="fixed"/>
        <w:tblCellMar>
          <w:left w:w="10" w:type="dxa"/>
          <w:right w:w="10" w:type="dxa"/>
        </w:tblCellMar>
        <w:tblLook w:val="04A0"/>
      </w:tblPr>
      <w:tblGrid>
        <w:gridCol w:w="5196"/>
        <w:gridCol w:w="996"/>
        <w:gridCol w:w="1759"/>
        <w:gridCol w:w="1930"/>
        <w:gridCol w:w="782"/>
      </w:tblGrid>
      <w:tr w:rsidR="00B457CA">
        <w:tblPrEx>
          <w:tblCellMar>
            <w:top w:w="0" w:type="dxa"/>
            <w:bottom w:w="0" w:type="dxa"/>
          </w:tblCellMar>
        </w:tblPrEx>
        <w:trPr>
          <w:trHeight w:hRule="exact" w:val="2323"/>
          <w:jc w:val="center"/>
        </w:trPr>
        <w:tc>
          <w:tcPr>
            <w:tcW w:w="5196" w:type="dxa"/>
            <w:tcBorders>
              <w:top w:val="single" w:sz="4" w:space="0" w:color="auto"/>
              <w:left w:val="single" w:sz="4" w:space="0" w:color="auto"/>
            </w:tcBorders>
            <w:shd w:val="clear" w:color="auto" w:fill="FFFFFF"/>
            <w:vAlign w:val="center"/>
          </w:tcPr>
          <w:p w:rsidR="00B457CA" w:rsidRDefault="00D46D44">
            <w:pPr>
              <w:pStyle w:val="55"/>
              <w:framePr w:w="10664" w:wrap="notBeside" w:vAnchor="text" w:hAnchor="text" w:xAlign="center" w:y="1"/>
              <w:shd w:val="clear" w:color="auto" w:fill="auto"/>
              <w:spacing w:before="0" w:line="280" w:lineRule="exact"/>
              <w:ind w:firstLine="0"/>
              <w:jc w:val="center"/>
            </w:pPr>
            <w:r>
              <w:rPr>
                <w:rStyle w:val="-1pt2"/>
              </w:rPr>
              <w:lastRenderedPageBreak/>
              <w:t>Хвороба</w:t>
            </w:r>
          </w:p>
        </w:tc>
        <w:tc>
          <w:tcPr>
            <w:tcW w:w="996" w:type="dxa"/>
            <w:tcBorders>
              <w:top w:val="single" w:sz="4" w:space="0" w:color="auto"/>
              <w:left w:val="single" w:sz="4" w:space="0" w:color="auto"/>
            </w:tcBorders>
            <w:shd w:val="clear" w:color="auto" w:fill="FFFFFF"/>
            <w:vAlign w:val="center"/>
          </w:tcPr>
          <w:p w:rsidR="00B457CA" w:rsidRDefault="00D46D44">
            <w:pPr>
              <w:pStyle w:val="55"/>
              <w:framePr w:w="10664" w:wrap="notBeside" w:vAnchor="text" w:hAnchor="text" w:xAlign="center" w:y="1"/>
              <w:shd w:val="clear" w:color="auto" w:fill="auto"/>
              <w:spacing w:before="0" w:line="346" w:lineRule="exact"/>
              <w:ind w:left="180" w:firstLine="0"/>
              <w:jc w:val="left"/>
            </w:pPr>
            <w:r>
              <w:rPr>
                <w:rStyle w:val="-1pt2"/>
              </w:rPr>
              <w:t>Но</w:t>
            </w:r>
            <w:r>
              <w:rPr>
                <w:rStyle w:val="-1pt2"/>
              </w:rPr>
              <w:softHyphen/>
            </w:r>
          </w:p>
          <w:p w:rsidR="00B457CA" w:rsidRDefault="00D46D44">
            <w:pPr>
              <w:pStyle w:val="55"/>
              <w:framePr w:w="10664" w:wrap="notBeside" w:vAnchor="text" w:hAnchor="text" w:xAlign="center" w:y="1"/>
              <w:shd w:val="clear" w:color="auto" w:fill="auto"/>
              <w:spacing w:before="0" w:line="346" w:lineRule="exact"/>
              <w:ind w:left="180" w:firstLine="0"/>
              <w:jc w:val="left"/>
            </w:pPr>
            <w:r>
              <w:rPr>
                <w:rStyle w:val="-1pt2"/>
              </w:rPr>
              <w:t>мер</w:t>
            </w:r>
          </w:p>
          <w:p w:rsidR="00B457CA" w:rsidRDefault="00D46D44">
            <w:pPr>
              <w:pStyle w:val="55"/>
              <w:framePr w:w="10664" w:wrap="notBeside" w:vAnchor="text" w:hAnchor="text" w:xAlign="center" w:y="1"/>
              <w:shd w:val="clear" w:color="auto" w:fill="auto"/>
              <w:spacing w:before="0" w:line="346" w:lineRule="exact"/>
              <w:ind w:left="180" w:firstLine="0"/>
              <w:jc w:val="left"/>
            </w:pPr>
            <w:r>
              <w:rPr>
                <w:rStyle w:val="-1pt2"/>
              </w:rPr>
              <w:t>ряд</w:t>
            </w:r>
            <w:r>
              <w:rPr>
                <w:rStyle w:val="-1pt2"/>
              </w:rPr>
              <w:softHyphen/>
            </w:r>
          </w:p>
          <w:p w:rsidR="00B457CA" w:rsidRDefault="00D46D44">
            <w:pPr>
              <w:pStyle w:val="55"/>
              <w:framePr w:w="10664" w:wrap="notBeside" w:vAnchor="text" w:hAnchor="text" w:xAlign="center" w:y="1"/>
              <w:shd w:val="clear" w:color="auto" w:fill="auto"/>
              <w:spacing w:before="0" w:line="346" w:lineRule="exact"/>
              <w:ind w:left="180" w:firstLine="0"/>
              <w:jc w:val="left"/>
            </w:pPr>
            <w:r>
              <w:rPr>
                <w:rStyle w:val="-1pt2"/>
              </w:rPr>
              <w:t>ка</w:t>
            </w:r>
          </w:p>
        </w:tc>
        <w:tc>
          <w:tcPr>
            <w:tcW w:w="1759"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346" w:lineRule="exact"/>
              <w:ind w:firstLine="0"/>
              <w:jc w:val="center"/>
            </w:pPr>
            <w:r>
              <w:rPr>
                <w:rStyle w:val="-1pt2"/>
              </w:rPr>
              <w:t>Кількість</w:t>
            </w:r>
          </w:p>
          <w:p w:rsidR="00B457CA" w:rsidRDefault="00D46D44">
            <w:pPr>
              <w:pStyle w:val="55"/>
              <w:framePr w:w="10664" w:wrap="notBeside" w:vAnchor="text" w:hAnchor="text" w:xAlign="center" w:y="1"/>
              <w:shd w:val="clear" w:color="auto" w:fill="auto"/>
              <w:spacing w:before="0" w:line="346" w:lineRule="exact"/>
              <w:ind w:firstLine="0"/>
              <w:jc w:val="center"/>
            </w:pPr>
            <w:r>
              <w:rPr>
                <w:rStyle w:val="-1pt2"/>
              </w:rPr>
              <w:t>випадків</w:t>
            </w:r>
          </w:p>
          <w:p w:rsidR="00B457CA" w:rsidRDefault="00D46D44">
            <w:pPr>
              <w:pStyle w:val="55"/>
              <w:framePr w:w="10664" w:wrap="notBeside" w:vAnchor="text" w:hAnchor="text" w:xAlign="center" w:y="1"/>
              <w:shd w:val="clear" w:color="auto" w:fill="auto"/>
              <w:spacing w:before="0" w:line="346" w:lineRule="exact"/>
              <w:ind w:firstLine="0"/>
              <w:jc w:val="center"/>
            </w:pPr>
            <w:r>
              <w:rPr>
                <w:rStyle w:val="-1pt2"/>
              </w:rPr>
              <w:t>тимча</w:t>
            </w:r>
            <w:r>
              <w:rPr>
                <w:rStyle w:val="-1pt2"/>
              </w:rPr>
              <w:softHyphen/>
            </w:r>
          </w:p>
          <w:p w:rsidR="00B457CA" w:rsidRDefault="00D46D44">
            <w:pPr>
              <w:pStyle w:val="55"/>
              <w:framePr w:w="10664" w:wrap="notBeside" w:vAnchor="text" w:hAnchor="text" w:xAlign="center" w:y="1"/>
              <w:shd w:val="clear" w:color="auto" w:fill="auto"/>
              <w:spacing w:before="0" w:line="346" w:lineRule="exact"/>
              <w:ind w:firstLine="0"/>
              <w:jc w:val="center"/>
            </w:pPr>
            <w:r>
              <w:rPr>
                <w:rStyle w:val="-1pt2"/>
              </w:rPr>
              <w:t>сової</w:t>
            </w:r>
          </w:p>
          <w:p w:rsidR="00B457CA" w:rsidRDefault="00D46D44">
            <w:pPr>
              <w:pStyle w:val="55"/>
              <w:framePr w:w="10664" w:wrap="notBeside" w:vAnchor="text" w:hAnchor="text" w:xAlign="center" w:y="1"/>
              <w:shd w:val="clear" w:color="auto" w:fill="auto"/>
              <w:spacing w:before="0" w:line="346" w:lineRule="exact"/>
              <w:ind w:firstLine="0"/>
              <w:jc w:val="center"/>
            </w:pPr>
            <w:r>
              <w:rPr>
                <w:rStyle w:val="-1pt2"/>
              </w:rPr>
              <w:t>непраце</w:t>
            </w:r>
            <w:r>
              <w:rPr>
                <w:rStyle w:val="-1pt2"/>
              </w:rPr>
              <w:softHyphen/>
            </w:r>
          </w:p>
          <w:p w:rsidR="00B457CA" w:rsidRDefault="00D46D44">
            <w:pPr>
              <w:pStyle w:val="55"/>
              <w:framePr w:w="10664" w:wrap="notBeside" w:vAnchor="text" w:hAnchor="text" w:xAlign="center" w:y="1"/>
              <w:shd w:val="clear" w:color="auto" w:fill="auto"/>
              <w:spacing w:before="0" w:line="346" w:lineRule="exact"/>
              <w:ind w:firstLine="0"/>
              <w:jc w:val="center"/>
            </w:pPr>
            <w:r>
              <w:rPr>
                <w:rStyle w:val="-1pt2"/>
              </w:rPr>
              <w:t>здатності</w:t>
            </w:r>
          </w:p>
        </w:tc>
        <w:tc>
          <w:tcPr>
            <w:tcW w:w="1930"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346" w:lineRule="exact"/>
              <w:ind w:firstLine="0"/>
              <w:jc w:val="center"/>
            </w:pPr>
            <w:r>
              <w:rPr>
                <w:rStyle w:val="-1pt2"/>
              </w:rPr>
              <w:t>Кількість календар</w:t>
            </w:r>
            <w:r>
              <w:rPr>
                <w:rStyle w:val="-1pt2"/>
              </w:rPr>
              <w:softHyphen/>
              <w:t>них днів тимчасової непраце</w:t>
            </w:r>
            <w:r>
              <w:rPr>
                <w:rStyle w:val="-1pt2"/>
              </w:rPr>
              <w:softHyphen/>
              <w:t>здатності</w:t>
            </w:r>
          </w:p>
        </w:tc>
        <w:tc>
          <w:tcPr>
            <w:tcW w:w="782" w:type="dxa"/>
            <w:tcBorders>
              <w:top w:val="single" w:sz="4" w:space="0" w:color="auto"/>
              <w:left w:val="single" w:sz="4" w:space="0" w:color="auto"/>
              <w:right w:val="single" w:sz="4" w:space="0" w:color="auto"/>
            </w:tcBorders>
            <w:shd w:val="clear" w:color="auto" w:fill="FFFFFF"/>
          </w:tcPr>
          <w:p w:rsidR="00B457CA" w:rsidRDefault="00B457CA">
            <w:pPr>
              <w:framePr w:w="10664" w:wrap="notBeside" w:vAnchor="text" w:hAnchor="text" w:xAlign="center" w:y="1"/>
              <w:rPr>
                <w:sz w:val="10"/>
                <w:szCs w:val="10"/>
              </w:rPr>
            </w:pPr>
          </w:p>
        </w:tc>
      </w:tr>
      <w:tr w:rsidR="00B457CA">
        <w:tblPrEx>
          <w:tblCellMar>
            <w:top w:w="0" w:type="dxa"/>
            <w:bottom w:w="0" w:type="dxa"/>
          </w:tblCellMar>
        </w:tblPrEx>
        <w:trPr>
          <w:trHeight w:hRule="exact" w:val="533"/>
          <w:jc w:val="center"/>
        </w:trPr>
        <w:tc>
          <w:tcPr>
            <w:tcW w:w="51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280" w:lineRule="exact"/>
              <w:ind w:left="340" w:firstLine="0"/>
              <w:jc w:val="left"/>
            </w:pPr>
            <w:r>
              <w:rPr>
                <w:rStyle w:val="-1pt3"/>
              </w:rPr>
              <w:t>Кишкові інфекції</w:t>
            </w:r>
          </w:p>
        </w:tc>
        <w:tc>
          <w:tcPr>
            <w:tcW w:w="9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280" w:lineRule="exact"/>
              <w:ind w:left="180" w:firstLine="0"/>
              <w:jc w:val="left"/>
            </w:pPr>
            <w:r>
              <w:rPr>
                <w:rStyle w:val="-1pt3"/>
              </w:rPr>
              <w:t>)01</w:t>
            </w:r>
          </w:p>
        </w:tc>
        <w:tc>
          <w:tcPr>
            <w:tcW w:w="1759"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1930"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782" w:type="dxa"/>
            <w:tcBorders>
              <w:top w:val="single" w:sz="4" w:space="0" w:color="auto"/>
              <w:left w:val="single" w:sz="4" w:space="0" w:color="auto"/>
              <w:right w:val="single" w:sz="4" w:space="0" w:color="auto"/>
            </w:tcBorders>
            <w:shd w:val="clear" w:color="auto" w:fill="FFFFFF"/>
          </w:tcPr>
          <w:p w:rsidR="00B457CA" w:rsidRDefault="00B457CA">
            <w:pPr>
              <w:framePr w:w="10664" w:wrap="notBeside" w:vAnchor="text" w:hAnchor="text" w:xAlign="center" w:y="1"/>
              <w:rPr>
                <w:sz w:val="10"/>
                <w:szCs w:val="10"/>
              </w:rPr>
            </w:pPr>
          </w:p>
        </w:tc>
      </w:tr>
      <w:tr w:rsidR="00B457CA">
        <w:tblPrEx>
          <w:tblCellMar>
            <w:top w:w="0" w:type="dxa"/>
            <w:bottom w:w="0" w:type="dxa"/>
          </w:tblCellMar>
        </w:tblPrEx>
        <w:trPr>
          <w:trHeight w:hRule="exact" w:val="537"/>
          <w:jc w:val="center"/>
        </w:trPr>
        <w:tc>
          <w:tcPr>
            <w:tcW w:w="51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280" w:lineRule="exact"/>
              <w:ind w:left="340" w:firstLine="0"/>
              <w:jc w:val="left"/>
            </w:pPr>
            <w:r>
              <w:rPr>
                <w:rStyle w:val="-1pt3"/>
              </w:rPr>
              <w:t>Туберкульоз органів дихання</w:t>
            </w:r>
          </w:p>
        </w:tc>
        <w:tc>
          <w:tcPr>
            <w:tcW w:w="9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280" w:lineRule="exact"/>
              <w:ind w:left="180" w:firstLine="0"/>
              <w:jc w:val="left"/>
            </w:pPr>
            <w:r>
              <w:rPr>
                <w:rStyle w:val="-1pt3"/>
              </w:rPr>
              <w:t>) 02</w:t>
            </w:r>
          </w:p>
        </w:tc>
        <w:tc>
          <w:tcPr>
            <w:tcW w:w="1759"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1930"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782" w:type="dxa"/>
            <w:tcBorders>
              <w:top w:val="single" w:sz="4" w:space="0" w:color="auto"/>
              <w:left w:val="single" w:sz="4" w:space="0" w:color="auto"/>
              <w:right w:val="single" w:sz="4" w:space="0" w:color="auto"/>
            </w:tcBorders>
            <w:shd w:val="clear" w:color="auto" w:fill="FFFFFF"/>
          </w:tcPr>
          <w:p w:rsidR="00B457CA" w:rsidRDefault="00B457CA">
            <w:pPr>
              <w:framePr w:w="10664" w:wrap="notBeside" w:vAnchor="text" w:hAnchor="text" w:xAlign="center" w:y="1"/>
              <w:rPr>
                <w:sz w:val="10"/>
                <w:szCs w:val="10"/>
              </w:rPr>
            </w:pPr>
          </w:p>
        </w:tc>
      </w:tr>
      <w:tr w:rsidR="00B457CA">
        <w:tblPrEx>
          <w:tblCellMar>
            <w:top w:w="0" w:type="dxa"/>
            <w:bottom w:w="0" w:type="dxa"/>
          </w:tblCellMar>
        </w:tblPrEx>
        <w:trPr>
          <w:trHeight w:hRule="exact" w:val="533"/>
          <w:jc w:val="center"/>
        </w:trPr>
        <w:tc>
          <w:tcPr>
            <w:tcW w:w="51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280" w:lineRule="exact"/>
              <w:ind w:left="340" w:firstLine="0"/>
              <w:jc w:val="left"/>
            </w:pPr>
            <w:r>
              <w:rPr>
                <w:rStyle w:val="-1pt3"/>
              </w:rPr>
              <w:t xml:space="preserve">Психічні </w:t>
            </w:r>
            <w:r>
              <w:rPr>
                <w:rStyle w:val="-1pt3"/>
              </w:rPr>
              <w:t>розділи</w:t>
            </w:r>
          </w:p>
        </w:tc>
        <w:tc>
          <w:tcPr>
            <w:tcW w:w="9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280" w:lineRule="exact"/>
              <w:ind w:left="180" w:firstLine="0"/>
              <w:jc w:val="left"/>
            </w:pPr>
            <w:r>
              <w:rPr>
                <w:rStyle w:val="-1pt3"/>
              </w:rPr>
              <w:t>)03</w:t>
            </w:r>
          </w:p>
        </w:tc>
        <w:tc>
          <w:tcPr>
            <w:tcW w:w="1759"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1930"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782" w:type="dxa"/>
            <w:tcBorders>
              <w:top w:val="single" w:sz="4" w:space="0" w:color="auto"/>
              <w:left w:val="single" w:sz="4" w:space="0" w:color="auto"/>
              <w:right w:val="single" w:sz="4" w:space="0" w:color="auto"/>
            </w:tcBorders>
            <w:shd w:val="clear" w:color="auto" w:fill="FFFFFF"/>
          </w:tcPr>
          <w:p w:rsidR="00B457CA" w:rsidRDefault="00B457CA">
            <w:pPr>
              <w:framePr w:w="10664" w:wrap="notBeside" w:vAnchor="text" w:hAnchor="text" w:xAlign="center" w:y="1"/>
              <w:rPr>
                <w:sz w:val="10"/>
                <w:szCs w:val="10"/>
              </w:rPr>
            </w:pPr>
          </w:p>
        </w:tc>
      </w:tr>
      <w:tr w:rsidR="00B457CA">
        <w:tblPrEx>
          <w:tblCellMar>
            <w:top w:w="0" w:type="dxa"/>
            <w:bottom w:w="0" w:type="dxa"/>
          </w:tblCellMar>
        </w:tblPrEx>
        <w:trPr>
          <w:trHeight w:hRule="exact" w:val="922"/>
          <w:jc w:val="center"/>
        </w:trPr>
        <w:tc>
          <w:tcPr>
            <w:tcW w:w="51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381" w:lineRule="exact"/>
              <w:ind w:left="340" w:firstLine="0"/>
              <w:jc w:val="left"/>
            </w:pPr>
            <w:r>
              <w:rPr>
                <w:rStyle w:val="-1pt3"/>
              </w:rPr>
              <w:t>Хвороби периферійної нервової системи</w:t>
            </w:r>
          </w:p>
        </w:tc>
        <w:tc>
          <w:tcPr>
            <w:tcW w:w="996" w:type="dxa"/>
            <w:tcBorders>
              <w:top w:val="single" w:sz="4" w:space="0" w:color="auto"/>
              <w:left w:val="single" w:sz="4" w:space="0" w:color="auto"/>
            </w:tcBorders>
            <w:shd w:val="clear" w:color="auto" w:fill="FFFFFF"/>
            <w:vAlign w:val="center"/>
          </w:tcPr>
          <w:p w:rsidR="00B457CA" w:rsidRDefault="00D46D44">
            <w:pPr>
              <w:pStyle w:val="55"/>
              <w:framePr w:w="10664" w:wrap="notBeside" w:vAnchor="text" w:hAnchor="text" w:xAlign="center" w:y="1"/>
              <w:shd w:val="clear" w:color="auto" w:fill="auto"/>
              <w:spacing w:before="0" w:line="280" w:lineRule="exact"/>
              <w:ind w:left="180" w:firstLine="0"/>
              <w:jc w:val="left"/>
            </w:pPr>
            <w:r>
              <w:rPr>
                <w:rStyle w:val="-1pt3"/>
              </w:rPr>
              <w:t>) 04</w:t>
            </w:r>
          </w:p>
        </w:tc>
        <w:tc>
          <w:tcPr>
            <w:tcW w:w="1759"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1930"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782" w:type="dxa"/>
            <w:tcBorders>
              <w:top w:val="single" w:sz="4" w:space="0" w:color="auto"/>
              <w:left w:val="single" w:sz="4" w:space="0" w:color="auto"/>
              <w:right w:val="single" w:sz="4" w:space="0" w:color="auto"/>
            </w:tcBorders>
            <w:shd w:val="clear" w:color="auto" w:fill="FFFFFF"/>
          </w:tcPr>
          <w:p w:rsidR="00B457CA" w:rsidRDefault="00B457CA">
            <w:pPr>
              <w:framePr w:w="10664" w:wrap="notBeside" w:vAnchor="text" w:hAnchor="text" w:xAlign="center" w:y="1"/>
              <w:rPr>
                <w:sz w:val="10"/>
                <w:szCs w:val="10"/>
              </w:rPr>
            </w:pPr>
          </w:p>
        </w:tc>
      </w:tr>
      <w:tr w:rsidR="00B457CA">
        <w:tblPrEx>
          <w:tblCellMar>
            <w:top w:w="0" w:type="dxa"/>
            <w:bottom w:w="0" w:type="dxa"/>
          </w:tblCellMar>
        </w:tblPrEx>
        <w:trPr>
          <w:trHeight w:hRule="exact" w:val="506"/>
          <w:jc w:val="center"/>
        </w:trPr>
        <w:tc>
          <w:tcPr>
            <w:tcW w:w="51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280" w:lineRule="exact"/>
              <w:ind w:left="340" w:firstLine="0"/>
              <w:jc w:val="left"/>
            </w:pPr>
            <w:r>
              <w:rPr>
                <w:rStyle w:val="-1pt3"/>
              </w:rPr>
              <w:t>Хвороби ока та його придатків |</w:t>
            </w:r>
          </w:p>
        </w:tc>
        <w:tc>
          <w:tcPr>
            <w:tcW w:w="9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280" w:lineRule="exact"/>
              <w:ind w:left="180" w:firstLine="0"/>
              <w:jc w:val="left"/>
            </w:pPr>
            <w:r>
              <w:rPr>
                <w:rStyle w:val="-1pt3"/>
              </w:rPr>
              <w:t>) 05</w:t>
            </w:r>
          </w:p>
        </w:tc>
        <w:tc>
          <w:tcPr>
            <w:tcW w:w="1759"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1930"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782" w:type="dxa"/>
            <w:tcBorders>
              <w:top w:val="single" w:sz="4" w:space="0" w:color="auto"/>
              <w:left w:val="single" w:sz="4" w:space="0" w:color="auto"/>
              <w:right w:val="single" w:sz="4" w:space="0" w:color="auto"/>
            </w:tcBorders>
            <w:shd w:val="clear" w:color="auto" w:fill="FFFFFF"/>
          </w:tcPr>
          <w:p w:rsidR="00B457CA" w:rsidRDefault="00B457CA">
            <w:pPr>
              <w:framePr w:w="10664" w:wrap="notBeside" w:vAnchor="text" w:hAnchor="text" w:xAlign="center" w:y="1"/>
              <w:rPr>
                <w:sz w:val="10"/>
                <w:szCs w:val="10"/>
              </w:rPr>
            </w:pPr>
          </w:p>
        </w:tc>
      </w:tr>
      <w:tr w:rsidR="00B457CA">
        <w:tblPrEx>
          <w:tblCellMar>
            <w:top w:w="0" w:type="dxa"/>
            <w:bottom w:w="0" w:type="dxa"/>
          </w:tblCellMar>
        </w:tblPrEx>
        <w:trPr>
          <w:trHeight w:hRule="exact" w:val="903"/>
          <w:jc w:val="center"/>
        </w:trPr>
        <w:tc>
          <w:tcPr>
            <w:tcW w:w="51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389" w:lineRule="exact"/>
              <w:ind w:left="340" w:firstLine="0"/>
              <w:jc w:val="left"/>
            </w:pPr>
            <w:r>
              <w:rPr>
                <w:rStyle w:val="-1pt3"/>
              </w:rPr>
              <w:t>Хвороби вуха та соскоподібного відростка</w:t>
            </w:r>
          </w:p>
        </w:tc>
        <w:tc>
          <w:tcPr>
            <w:tcW w:w="996" w:type="dxa"/>
            <w:tcBorders>
              <w:top w:val="single" w:sz="4" w:space="0" w:color="auto"/>
              <w:left w:val="single" w:sz="4" w:space="0" w:color="auto"/>
            </w:tcBorders>
            <w:shd w:val="clear" w:color="auto" w:fill="FFFFFF"/>
            <w:vAlign w:val="center"/>
          </w:tcPr>
          <w:p w:rsidR="00B457CA" w:rsidRDefault="00D46D44">
            <w:pPr>
              <w:pStyle w:val="55"/>
              <w:framePr w:w="10664" w:wrap="notBeside" w:vAnchor="text" w:hAnchor="text" w:xAlign="center" w:y="1"/>
              <w:shd w:val="clear" w:color="auto" w:fill="auto"/>
              <w:spacing w:before="0" w:line="280" w:lineRule="exact"/>
              <w:ind w:left="180" w:firstLine="0"/>
              <w:jc w:val="left"/>
            </w:pPr>
            <w:r>
              <w:rPr>
                <w:rStyle w:val="-1pt3"/>
              </w:rPr>
              <w:t>) 06</w:t>
            </w:r>
          </w:p>
        </w:tc>
        <w:tc>
          <w:tcPr>
            <w:tcW w:w="1759"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1930"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782" w:type="dxa"/>
            <w:tcBorders>
              <w:top w:val="single" w:sz="4" w:space="0" w:color="auto"/>
              <w:left w:val="single" w:sz="4" w:space="0" w:color="auto"/>
              <w:right w:val="single" w:sz="4" w:space="0" w:color="auto"/>
            </w:tcBorders>
            <w:shd w:val="clear" w:color="auto" w:fill="FFFFFF"/>
          </w:tcPr>
          <w:p w:rsidR="00B457CA" w:rsidRDefault="00B457CA">
            <w:pPr>
              <w:framePr w:w="10664" w:wrap="notBeside" w:vAnchor="text" w:hAnchor="text" w:xAlign="center" w:y="1"/>
              <w:rPr>
                <w:sz w:val="10"/>
                <w:szCs w:val="10"/>
              </w:rPr>
            </w:pPr>
          </w:p>
        </w:tc>
      </w:tr>
      <w:tr w:rsidR="00B457CA">
        <w:tblPrEx>
          <w:tblCellMar>
            <w:top w:w="0" w:type="dxa"/>
            <w:bottom w:w="0" w:type="dxa"/>
          </w:tblCellMar>
        </w:tblPrEx>
        <w:trPr>
          <w:trHeight w:hRule="exact" w:val="915"/>
          <w:jc w:val="center"/>
        </w:trPr>
        <w:tc>
          <w:tcPr>
            <w:tcW w:w="51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385" w:lineRule="exact"/>
              <w:ind w:left="340" w:firstLine="0"/>
              <w:jc w:val="left"/>
            </w:pPr>
            <w:r>
              <w:rPr>
                <w:rStyle w:val="-1pt3"/>
              </w:rPr>
              <w:t>Ревматизм в активну фазу та хро</w:t>
            </w:r>
            <w:r>
              <w:rPr>
                <w:rStyle w:val="-1pt3"/>
              </w:rPr>
              <w:softHyphen/>
              <w:t>нічні ревматичні хвороби серця</w:t>
            </w:r>
          </w:p>
        </w:tc>
        <w:tc>
          <w:tcPr>
            <w:tcW w:w="996" w:type="dxa"/>
            <w:tcBorders>
              <w:top w:val="single" w:sz="4" w:space="0" w:color="auto"/>
              <w:left w:val="single" w:sz="4" w:space="0" w:color="auto"/>
            </w:tcBorders>
            <w:shd w:val="clear" w:color="auto" w:fill="FFFFFF"/>
            <w:vAlign w:val="center"/>
          </w:tcPr>
          <w:p w:rsidR="00B457CA" w:rsidRDefault="00D46D44">
            <w:pPr>
              <w:pStyle w:val="55"/>
              <w:framePr w:w="10664" w:wrap="notBeside" w:vAnchor="text" w:hAnchor="text" w:xAlign="center" w:y="1"/>
              <w:shd w:val="clear" w:color="auto" w:fill="auto"/>
              <w:spacing w:before="0" w:line="280" w:lineRule="exact"/>
              <w:ind w:left="180" w:firstLine="0"/>
              <w:jc w:val="left"/>
            </w:pPr>
            <w:r>
              <w:rPr>
                <w:rStyle w:val="-1pt3"/>
              </w:rPr>
              <w:t>) 07</w:t>
            </w:r>
          </w:p>
        </w:tc>
        <w:tc>
          <w:tcPr>
            <w:tcW w:w="1759"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1930"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782" w:type="dxa"/>
            <w:tcBorders>
              <w:top w:val="single" w:sz="4" w:space="0" w:color="auto"/>
              <w:left w:val="single" w:sz="4" w:space="0" w:color="auto"/>
              <w:right w:val="single" w:sz="4" w:space="0" w:color="auto"/>
            </w:tcBorders>
            <w:shd w:val="clear" w:color="auto" w:fill="FFFFFF"/>
          </w:tcPr>
          <w:p w:rsidR="00B457CA" w:rsidRDefault="00B457CA">
            <w:pPr>
              <w:framePr w:w="10664" w:wrap="notBeside" w:vAnchor="text" w:hAnchor="text" w:xAlign="center" w:y="1"/>
              <w:rPr>
                <w:sz w:val="10"/>
                <w:szCs w:val="10"/>
              </w:rPr>
            </w:pPr>
          </w:p>
        </w:tc>
      </w:tr>
      <w:tr w:rsidR="00B457CA">
        <w:tblPrEx>
          <w:tblCellMar>
            <w:top w:w="0" w:type="dxa"/>
            <w:bottom w:w="0" w:type="dxa"/>
          </w:tblCellMar>
        </w:tblPrEx>
        <w:trPr>
          <w:trHeight w:hRule="exact" w:val="1315"/>
          <w:jc w:val="center"/>
        </w:trPr>
        <w:tc>
          <w:tcPr>
            <w:tcW w:w="51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389" w:lineRule="exact"/>
              <w:ind w:left="340" w:firstLine="0"/>
              <w:jc w:val="left"/>
            </w:pPr>
            <w:r>
              <w:rPr>
                <w:rStyle w:val="-1pt3"/>
              </w:rPr>
              <w:t>Гіпертонічна хвороба, ішемічна</w:t>
            </w:r>
            <w:r>
              <w:rPr>
                <w:rStyle w:val="-1pt3"/>
              </w:rPr>
              <w:t xml:space="preserve"> хвороба серця й судинні ураження мозку з гіпертензією</w:t>
            </w:r>
          </w:p>
        </w:tc>
        <w:tc>
          <w:tcPr>
            <w:tcW w:w="996" w:type="dxa"/>
            <w:tcBorders>
              <w:top w:val="single" w:sz="4" w:space="0" w:color="auto"/>
              <w:left w:val="single" w:sz="4" w:space="0" w:color="auto"/>
            </w:tcBorders>
            <w:shd w:val="clear" w:color="auto" w:fill="FFFFFF"/>
          </w:tcPr>
          <w:p w:rsidR="00B457CA" w:rsidRDefault="00D46D44">
            <w:pPr>
              <w:pStyle w:val="55"/>
              <w:framePr w:w="10664" w:wrap="notBeside" w:vAnchor="text" w:hAnchor="text" w:xAlign="center" w:y="1"/>
              <w:shd w:val="clear" w:color="auto" w:fill="auto"/>
              <w:spacing w:before="0" w:line="280" w:lineRule="exact"/>
              <w:ind w:left="180" w:firstLine="0"/>
              <w:jc w:val="left"/>
            </w:pPr>
            <w:r>
              <w:rPr>
                <w:rStyle w:val="-1pt3"/>
              </w:rPr>
              <w:t>) 08</w:t>
            </w:r>
          </w:p>
        </w:tc>
        <w:tc>
          <w:tcPr>
            <w:tcW w:w="1759"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1930"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782" w:type="dxa"/>
            <w:tcBorders>
              <w:top w:val="single" w:sz="4" w:space="0" w:color="auto"/>
              <w:left w:val="single" w:sz="4" w:space="0" w:color="auto"/>
              <w:right w:val="single" w:sz="4" w:space="0" w:color="auto"/>
            </w:tcBorders>
            <w:shd w:val="clear" w:color="auto" w:fill="FFFFFF"/>
          </w:tcPr>
          <w:p w:rsidR="00B457CA" w:rsidRDefault="00B457CA">
            <w:pPr>
              <w:framePr w:w="10664" w:wrap="notBeside" w:vAnchor="text" w:hAnchor="text" w:xAlign="center" w:y="1"/>
              <w:rPr>
                <w:sz w:val="10"/>
                <w:szCs w:val="10"/>
              </w:rPr>
            </w:pPr>
          </w:p>
        </w:tc>
      </w:tr>
      <w:tr w:rsidR="00B457CA">
        <w:tblPrEx>
          <w:tblCellMar>
            <w:top w:w="0" w:type="dxa"/>
            <w:bottom w:w="0" w:type="dxa"/>
          </w:tblCellMar>
        </w:tblPrEx>
        <w:trPr>
          <w:trHeight w:hRule="exact" w:val="930"/>
          <w:jc w:val="center"/>
        </w:trPr>
        <w:tc>
          <w:tcPr>
            <w:tcW w:w="51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385" w:lineRule="exact"/>
              <w:ind w:left="340" w:firstLine="0"/>
              <w:jc w:val="left"/>
            </w:pPr>
            <w:r>
              <w:rPr>
                <w:rStyle w:val="-1pt3"/>
              </w:rPr>
              <w:t>Ішемічна хвороба серця та інші фор</w:t>
            </w:r>
            <w:r>
              <w:rPr>
                <w:rStyle w:val="-1pt3"/>
              </w:rPr>
              <w:softHyphen/>
              <w:t>ми його ураження без гіпертензії</w:t>
            </w:r>
          </w:p>
        </w:tc>
        <w:tc>
          <w:tcPr>
            <w:tcW w:w="996" w:type="dxa"/>
            <w:tcBorders>
              <w:top w:val="single" w:sz="4" w:space="0" w:color="auto"/>
              <w:left w:val="single" w:sz="4" w:space="0" w:color="auto"/>
            </w:tcBorders>
            <w:shd w:val="clear" w:color="auto" w:fill="FFFFFF"/>
          </w:tcPr>
          <w:p w:rsidR="00B457CA" w:rsidRDefault="00D46D44">
            <w:pPr>
              <w:pStyle w:val="55"/>
              <w:framePr w:w="10664" w:wrap="notBeside" w:vAnchor="text" w:hAnchor="text" w:xAlign="center" w:y="1"/>
              <w:shd w:val="clear" w:color="auto" w:fill="auto"/>
              <w:spacing w:before="0" w:line="280" w:lineRule="exact"/>
              <w:ind w:left="180" w:firstLine="0"/>
              <w:jc w:val="left"/>
            </w:pPr>
            <w:r>
              <w:rPr>
                <w:rStyle w:val="-1pt3"/>
              </w:rPr>
              <w:t>| )~09</w:t>
            </w:r>
          </w:p>
        </w:tc>
        <w:tc>
          <w:tcPr>
            <w:tcW w:w="1759"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1930"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782" w:type="dxa"/>
            <w:tcBorders>
              <w:top w:val="single" w:sz="4" w:space="0" w:color="auto"/>
              <w:left w:val="single" w:sz="4" w:space="0" w:color="auto"/>
              <w:right w:val="single" w:sz="4" w:space="0" w:color="auto"/>
            </w:tcBorders>
            <w:shd w:val="clear" w:color="auto" w:fill="FFFFFF"/>
          </w:tcPr>
          <w:p w:rsidR="00B457CA" w:rsidRDefault="00B457CA">
            <w:pPr>
              <w:framePr w:w="10664" w:wrap="notBeside" w:vAnchor="text" w:hAnchor="text" w:xAlign="center" w:y="1"/>
              <w:rPr>
                <w:sz w:val="10"/>
                <w:szCs w:val="10"/>
              </w:rPr>
            </w:pPr>
          </w:p>
        </w:tc>
      </w:tr>
      <w:tr w:rsidR="00B457CA">
        <w:tblPrEx>
          <w:tblCellMar>
            <w:top w:w="0" w:type="dxa"/>
            <w:bottom w:w="0" w:type="dxa"/>
          </w:tblCellMar>
        </w:tblPrEx>
        <w:trPr>
          <w:trHeight w:hRule="exact" w:val="506"/>
          <w:jc w:val="center"/>
        </w:trPr>
        <w:tc>
          <w:tcPr>
            <w:tcW w:w="51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280" w:lineRule="exact"/>
              <w:ind w:firstLine="0"/>
              <w:jc w:val="center"/>
            </w:pPr>
            <w:r>
              <w:rPr>
                <w:rStyle w:val="-1pt3"/>
              </w:rPr>
              <w:t>Хвороби артерій, артеріол та вен</w:t>
            </w:r>
          </w:p>
        </w:tc>
        <w:tc>
          <w:tcPr>
            <w:tcW w:w="9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300" w:lineRule="exact"/>
              <w:ind w:left="180" w:firstLine="0"/>
              <w:jc w:val="left"/>
            </w:pPr>
            <w:r>
              <w:rPr>
                <w:rStyle w:val="-1pt3"/>
              </w:rPr>
              <w:t xml:space="preserve">) </w:t>
            </w:r>
            <w:r>
              <w:rPr>
                <w:rStyle w:val="ArialNarrow15pt1pt"/>
              </w:rPr>
              <w:t>ю</w:t>
            </w:r>
          </w:p>
        </w:tc>
        <w:tc>
          <w:tcPr>
            <w:tcW w:w="1759"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1930"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782" w:type="dxa"/>
            <w:tcBorders>
              <w:top w:val="single" w:sz="4" w:space="0" w:color="auto"/>
              <w:left w:val="single" w:sz="4" w:space="0" w:color="auto"/>
              <w:right w:val="single" w:sz="4" w:space="0" w:color="auto"/>
            </w:tcBorders>
            <w:shd w:val="clear" w:color="auto" w:fill="FFFFFF"/>
          </w:tcPr>
          <w:p w:rsidR="00B457CA" w:rsidRDefault="00B457CA">
            <w:pPr>
              <w:framePr w:w="10664" w:wrap="notBeside" w:vAnchor="text" w:hAnchor="text" w:xAlign="center" w:y="1"/>
              <w:rPr>
                <w:sz w:val="10"/>
                <w:szCs w:val="10"/>
              </w:rPr>
            </w:pPr>
          </w:p>
        </w:tc>
      </w:tr>
      <w:tr w:rsidR="00B457CA">
        <w:tblPrEx>
          <w:tblCellMar>
            <w:top w:w="0" w:type="dxa"/>
            <w:bottom w:w="0" w:type="dxa"/>
          </w:tblCellMar>
        </w:tblPrEx>
        <w:trPr>
          <w:trHeight w:hRule="exact" w:val="568"/>
          <w:jc w:val="center"/>
        </w:trPr>
        <w:tc>
          <w:tcPr>
            <w:tcW w:w="51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280" w:lineRule="exact"/>
              <w:ind w:left="500" w:firstLine="0"/>
              <w:jc w:val="left"/>
            </w:pPr>
            <w:r>
              <w:rPr>
                <w:rStyle w:val="-1pt3"/>
              </w:rPr>
              <w:t>Гострий фарингіт і ангіна (тонзиліт)</w:t>
            </w:r>
          </w:p>
        </w:tc>
        <w:tc>
          <w:tcPr>
            <w:tcW w:w="9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200" w:lineRule="exact"/>
              <w:ind w:left="180" w:firstLine="0"/>
              <w:jc w:val="left"/>
            </w:pPr>
            <w:r>
              <w:rPr>
                <w:rStyle w:val="BookmanOldStyle10pt2pt"/>
                <w:vertAlign w:val="superscript"/>
              </w:rPr>
              <w:t>)11</w:t>
            </w:r>
          </w:p>
        </w:tc>
        <w:tc>
          <w:tcPr>
            <w:tcW w:w="1759"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1930"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782" w:type="dxa"/>
            <w:tcBorders>
              <w:top w:val="single" w:sz="4" w:space="0" w:color="auto"/>
              <w:left w:val="single" w:sz="4" w:space="0" w:color="auto"/>
              <w:right w:val="single" w:sz="4" w:space="0" w:color="auto"/>
            </w:tcBorders>
            <w:shd w:val="clear" w:color="auto" w:fill="FFFFFF"/>
          </w:tcPr>
          <w:p w:rsidR="00B457CA" w:rsidRDefault="00B457CA">
            <w:pPr>
              <w:framePr w:w="10664" w:wrap="notBeside" w:vAnchor="text" w:hAnchor="text" w:xAlign="center" w:y="1"/>
              <w:rPr>
                <w:sz w:val="10"/>
                <w:szCs w:val="10"/>
              </w:rPr>
            </w:pPr>
          </w:p>
        </w:tc>
      </w:tr>
      <w:tr w:rsidR="00B457CA">
        <w:tblPrEx>
          <w:tblCellMar>
            <w:top w:w="0" w:type="dxa"/>
            <w:bottom w:w="0" w:type="dxa"/>
          </w:tblCellMar>
        </w:tblPrEx>
        <w:trPr>
          <w:trHeight w:hRule="exact" w:val="907"/>
          <w:jc w:val="center"/>
        </w:trPr>
        <w:tc>
          <w:tcPr>
            <w:tcW w:w="51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378" w:lineRule="exact"/>
              <w:ind w:left="500" w:firstLine="0"/>
              <w:jc w:val="left"/>
            </w:pPr>
            <w:r>
              <w:rPr>
                <w:rStyle w:val="-1pt3"/>
              </w:rPr>
              <w:t xml:space="preserve">Інші гострі респіраторні </w:t>
            </w:r>
            <w:r>
              <w:rPr>
                <w:rStyle w:val="-1pt3"/>
              </w:rPr>
              <w:t>вірусні ін</w:t>
            </w:r>
            <w:r>
              <w:rPr>
                <w:rStyle w:val="-1pt3"/>
              </w:rPr>
              <w:softHyphen/>
              <w:t>фекції</w:t>
            </w:r>
          </w:p>
        </w:tc>
        <w:tc>
          <w:tcPr>
            <w:tcW w:w="996" w:type="dxa"/>
            <w:tcBorders>
              <w:top w:val="single" w:sz="4" w:space="0" w:color="auto"/>
              <w:left w:val="single" w:sz="4" w:space="0" w:color="auto"/>
            </w:tcBorders>
            <w:shd w:val="clear" w:color="auto" w:fill="FFFFFF"/>
          </w:tcPr>
          <w:p w:rsidR="00B457CA" w:rsidRDefault="00D46D44">
            <w:pPr>
              <w:pStyle w:val="55"/>
              <w:framePr w:w="10664" w:wrap="notBeside" w:vAnchor="text" w:hAnchor="text" w:xAlign="center" w:y="1"/>
              <w:shd w:val="clear" w:color="auto" w:fill="auto"/>
              <w:spacing w:before="0" w:line="280" w:lineRule="exact"/>
              <w:ind w:left="180" w:firstLine="0"/>
              <w:jc w:val="left"/>
            </w:pPr>
            <w:r>
              <w:rPr>
                <w:rStyle w:val="-1pt3"/>
              </w:rPr>
              <w:t>) 12</w:t>
            </w:r>
          </w:p>
        </w:tc>
        <w:tc>
          <w:tcPr>
            <w:tcW w:w="1759"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1930"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782" w:type="dxa"/>
            <w:tcBorders>
              <w:top w:val="single" w:sz="4" w:space="0" w:color="auto"/>
              <w:left w:val="single" w:sz="4" w:space="0" w:color="auto"/>
              <w:right w:val="single" w:sz="4" w:space="0" w:color="auto"/>
            </w:tcBorders>
            <w:shd w:val="clear" w:color="auto" w:fill="FFFFFF"/>
          </w:tcPr>
          <w:p w:rsidR="00B457CA" w:rsidRDefault="00B457CA">
            <w:pPr>
              <w:framePr w:w="10664" w:wrap="notBeside" w:vAnchor="text" w:hAnchor="text" w:xAlign="center" w:y="1"/>
              <w:rPr>
                <w:sz w:val="10"/>
                <w:szCs w:val="10"/>
              </w:rPr>
            </w:pPr>
          </w:p>
        </w:tc>
      </w:tr>
      <w:tr w:rsidR="00B457CA">
        <w:tblPrEx>
          <w:tblCellMar>
            <w:top w:w="0" w:type="dxa"/>
            <w:bottom w:w="0" w:type="dxa"/>
          </w:tblCellMar>
        </w:tblPrEx>
        <w:trPr>
          <w:trHeight w:hRule="exact" w:val="891"/>
          <w:jc w:val="center"/>
        </w:trPr>
        <w:tc>
          <w:tcPr>
            <w:tcW w:w="51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370" w:lineRule="exact"/>
              <w:ind w:left="500" w:firstLine="0"/>
              <w:jc w:val="left"/>
            </w:pPr>
            <w:r>
              <w:rPr>
                <w:rStyle w:val="-1pt3"/>
              </w:rPr>
              <w:t>Інші хвороби верхніх дихальних шляхів</w:t>
            </w:r>
          </w:p>
        </w:tc>
        <w:tc>
          <w:tcPr>
            <w:tcW w:w="996" w:type="dxa"/>
            <w:tcBorders>
              <w:top w:val="single" w:sz="4" w:space="0" w:color="auto"/>
              <w:left w:val="single" w:sz="4" w:space="0" w:color="auto"/>
            </w:tcBorders>
            <w:shd w:val="clear" w:color="auto" w:fill="FFFFFF"/>
            <w:vAlign w:val="center"/>
          </w:tcPr>
          <w:p w:rsidR="00B457CA" w:rsidRDefault="00D46D44">
            <w:pPr>
              <w:pStyle w:val="55"/>
              <w:framePr w:w="10664" w:wrap="notBeside" w:vAnchor="text" w:hAnchor="text" w:xAlign="center" w:y="1"/>
              <w:shd w:val="clear" w:color="auto" w:fill="auto"/>
              <w:spacing w:before="0" w:line="300" w:lineRule="exact"/>
              <w:ind w:left="180" w:firstLine="0"/>
              <w:jc w:val="left"/>
            </w:pPr>
            <w:r>
              <w:rPr>
                <w:rStyle w:val="-1pt3"/>
              </w:rPr>
              <w:t xml:space="preserve">) </w:t>
            </w:r>
            <w:r>
              <w:rPr>
                <w:rStyle w:val="ArialNarrow15pt1pt"/>
              </w:rPr>
              <w:t>із</w:t>
            </w:r>
          </w:p>
        </w:tc>
        <w:tc>
          <w:tcPr>
            <w:tcW w:w="1759"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1930"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782" w:type="dxa"/>
            <w:tcBorders>
              <w:top w:val="single" w:sz="4" w:space="0" w:color="auto"/>
              <w:left w:val="single" w:sz="4" w:space="0" w:color="auto"/>
              <w:right w:val="single" w:sz="4" w:space="0" w:color="auto"/>
            </w:tcBorders>
            <w:shd w:val="clear" w:color="auto" w:fill="FFFFFF"/>
          </w:tcPr>
          <w:p w:rsidR="00B457CA" w:rsidRDefault="00B457CA">
            <w:pPr>
              <w:framePr w:w="10664" w:wrap="notBeside" w:vAnchor="text" w:hAnchor="text" w:xAlign="center" w:y="1"/>
              <w:rPr>
                <w:sz w:val="10"/>
                <w:szCs w:val="10"/>
              </w:rPr>
            </w:pPr>
          </w:p>
        </w:tc>
      </w:tr>
      <w:tr w:rsidR="00B457CA">
        <w:tblPrEx>
          <w:tblCellMar>
            <w:top w:w="0" w:type="dxa"/>
            <w:bottom w:w="0" w:type="dxa"/>
          </w:tblCellMar>
        </w:tblPrEx>
        <w:trPr>
          <w:trHeight w:hRule="exact" w:val="553"/>
          <w:jc w:val="center"/>
        </w:trPr>
        <w:tc>
          <w:tcPr>
            <w:tcW w:w="51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280" w:lineRule="exact"/>
              <w:ind w:left="500" w:firstLine="0"/>
              <w:jc w:val="left"/>
            </w:pPr>
            <w:r>
              <w:rPr>
                <w:rStyle w:val="-1pt3"/>
              </w:rPr>
              <w:t>Пневмонія</w:t>
            </w:r>
          </w:p>
        </w:tc>
        <w:tc>
          <w:tcPr>
            <w:tcW w:w="996" w:type="dxa"/>
            <w:tcBorders>
              <w:top w:val="single" w:sz="4" w:space="0" w:color="auto"/>
              <w:left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280" w:lineRule="exact"/>
              <w:ind w:left="180" w:firstLine="0"/>
              <w:jc w:val="left"/>
            </w:pPr>
            <w:r>
              <w:rPr>
                <w:rStyle w:val="-1pt3"/>
              </w:rPr>
              <w:t>114</w:t>
            </w:r>
          </w:p>
        </w:tc>
        <w:tc>
          <w:tcPr>
            <w:tcW w:w="1759"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1930" w:type="dxa"/>
            <w:tcBorders>
              <w:top w:val="single" w:sz="4" w:space="0" w:color="auto"/>
              <w:left w:val="single" w:sz="4" w:space="0" w:color="auto"/>
            </w:tcBorders>
            <w:shd w:val="clear" w:color="auto" w:fill="FFFFFF"/>
          </w:tcPr>
          <w:p w:rsidR="00B457CA" w:rsidRDefault="00B457CA">
            <w:pPr>
              <w:framePr w:w="10664" w:wrap="notBeside" w:vAnchor="text" w:hAnchor="text" w:xAlign="center" w:y="1"/>
              <w:rPr>
                <w:sz w:val="10"/>
                <w:szCs w:val="10"/>
              </w:rPr>
            </w:pPr>
          </w:p>
        </w:tc>
        <w:tc>
          <w:tcPr>
            <w:tcW w:w="782" w:type="dxa"/>
            <w:tcBorders>
              <w:top w:val="single" w:sz="4" w:space="0" w:color="auto"/>
              <w:left w:val="single" w:sz="4" w:space="0" w:color="auto"/>
              <w:right w:val="single" w:sz="4" w:space="0" w:color="auto"/>
            </w:tcBorders>
            <w:shd w:val="clear" w:color="auto" w:fill="FFFFFF"/>
          </w:tcPr>
          <w:p w:rsidR="00B457CA" w:rsidRDefault="00B457CA">
            <w:pPr>
              <w:framePr w:w="10664" w:wrap="notBeside" w:vAnchor="text" w:hAnchor="text" w:xAlign="center" w:y="1"/>
              <w:rPr>
                <w:sz w:val="10"/>
                <w:szCs w:val="10"/>
              </w:rPr>
            </w:pPr>
          </w:p>
        </w:tc>
      </w:tr>
      <w:tr w:rsidR="00B457CA">
        <w:tblPrEx>
          <w:tblCellMar>
            <w:top w:w="0" w:type="dxa"/>
            <w:bottom w:w="0" w:type="dxa"/>
          </w:tblCellMar>
        </w:tblPrEx>
        <w:trPr>
          <w:trHeight w:hRule="exact" w:val="627"/>
          <w:jc w:val="center"/>
        </w:trPr>
        <w:tc>
          <w:tcPr>
            <w:tcW w:w="5196"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280" w:lineRule="exact"/>
              <w:ind w:left="500" w:firstLine="0"/>
              <w:jc w:val="left"/>
            </w:pPr>
            <w:r>
              <w:rPr>
                <w:rStyle w:val="-1pt2"/>
              </w:rPr>
              <w:t>Грип</w:t>
            </w:r>
          </w:p>
        </w:tc>
        <w:tc>
          <w:tcPr>
            <w:tcW w:w="996"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10664" w:wrap="notBeside" w:vAnchor="text" w:hAnchor="text" w:xAlign="center" w:y="1"/>
              <w:shd w:val="clear" w:color="auto" w:fill="auto"/>
              <w:spacing w:before="0" w:line="280" w:lineRule="exact"/>
              <w:ind w:left="180" w:firstLine="0"/>
              <w:jc w:val="left"/>
            </w:pPr>
            <w:r>
              <w:rPr>
                <w:rStyle w:val="BookmanOldStyle10pt0pt0"/>
              </w:rPr>
              <w:t xml:space="preserve">І </w:t>
            </w:r>
            <w:r>
              <w:rPr>
                <w:rStyle w:val="-1pt3"/>
              </w:rPr>
              <w:t>м</w:t>
            </w:r>
          </w:p>
        </w:tc>
        <w:tc>
          <w:tcPr>
            <w:tcW w:w="1759" w:type="dxa"/>
            <w:tcBorders>
              <w:top w:val="single" w:sz="4" w:space="0" w:color="auto"/>
              <w:left w:val="single" w:sz="4" w:space="0" w:color="auto"/>
              <w:bottom w:val="single" w:sz="4" w:space="0" w:color="auto"/>
            </w:tcBorders>
            <w:shd w:val="clear" w:color="auto" w:fill="FFFFFF"/>
          </w:tcPr>
          <w:p w:rsidR="00B457CA" w:rsidRDefault="00B457CA">
            <w:pPr>
              <w:framePr w:w="10664" w:wrap="notBeside" w:vAnchor="text" w:hAnchor="text" w:xAlign="center" w:y="1"/>
              <w:rPr>
                <w:sz w:val="10"/>
                <w:szCs w:val="10"/>
              </w:rPr>
            </w:pPr>
          </w:p>
        </w:tc>
        <w:tc>
          <w:tcPr>
            <w:tcW w:w="1930" w:type="dxa"/>
            <w:tcBorders>
              <w:top w:val="single" w:sz="4" w:space="0" w:color="auto"/>
              <w:left w:val="single" w:sz="4" w:space="0" w:color="auto"/>
              <w:bottom w:val="single" w:sz="4" w:space="0" w:color="auto"/>
            </w:tcBorders>
            <w:shd w:val="clear" w:color="auto" w:fill="FFFFFF"/>
          </w:tcPr>
          <w:p w:rsidR="00B457CA" w:rsidRDefault="00B457CA">
            <w:pPr>
              <w:framePr w:w="10664" w:wrap="notBeside" w:vAnchor="text" w:hAnchor="text" w:xAlign="center" w:y="1"/>
              <w:rPr>
                <w:sz w:val="10"/>
                <w:szCs w:val="10"/>
              </w:rPr>
            </w:pPr>
          </w:p>
        </w:tc>
        <w:tc>
          <w:tcPr>
            <w:tcW w:w="782" w:type="dxa"/>
            <w:tcBorders>
              <w:top w:val="single" w:sz="4" w:space="0" w:color="auto"/>
              <w:left w:val="single" w:sz="4" w:space="0" w:color="auto"/>
              <w:bottom w:val="single" w:sz="4" w:space="0" w:color="auto"/>
              <w:right w:val="single" w:sz="4" w:space="0" w:color="auto"/>
            </w:tcBorders>
            <w:shd w:val="clear" w:color="auto" w:fill="FFFFFF"/>
          </w:tcPr>
          <w:p w:rsidR="00B457CA" w:rsidRDefault="00B457CA">
            <w:pPr>
              <w:framePr w:w="10664" w:wrap="notBeside" w:vAnchor="text" w:hAnchor="text" w:xAlign="center" w:y="1"/>
              <w:rPr>
                <w:sz w:val="10"/>
                <w:szCs w:val="10"/>
              </w:rPr>
            </w:pPr>
          </w:p>
        </w:tc>
      </w:tr>
    </w:tbl>
    <w:p w:rsidR="00B457CA" w:rsidRDefault="00D46D44">
      <w:pPr>
        <w:pStyle w:val="190"/>
        <w:framePr w:w="10498" w:h="1150" w:wrap="around" w:hAnchor="margin" w:x="202" w:y="286"/>
        <w:shd w:val="clear" w:color="auto" w:fill="auto"/>
        <w:spacing w:line="381" w:lineRule="exact"/>
        <w:ind w:left="20" w:right="120" w:firstLine="0"/>
      </w:pPr>
      <w:r>
        <w:rPr>
          <w:rStyle w:val="190ptExact"/>
          <w:b/>
          <w:bCs/>
          <w:spacing w:val="-10"/>
        </w:rPr>
        <w:t xml:space="preserve">кк і ь"/\^/\і^н^Р!|ья^7іаіуімаСиііиі ііеіірсіцбздатності| для аналізу при- чин тимчасової непрацездатності — дані звіту за ф. № 23-тн (з розрахунку на </w:t>
      </w:r>
      <w:r>
        <w:rPr>
          <w:rStyle w:val="190ptExact"/>
          <w:b/>
          <w:bCs/>
          <w:spacing w:val="-10"/>
        </w:rPr>
        <w:t>100 працюючих).</w:t>
      </w:r>
    </w:p>
    <w:p w:rsidR="00B457CA" w:rsidRDefault="00D46D44">
      <w:pPr>
        <w:pStyle w:val="190"/>
        <w:framePr w:w="437" w:h="301" w:wrap="around" w:hAnchor="margin" w:x="229" w:y="1740"/>
        <w:shd w:val="clear" w:color="auto" w:fill="auto"/>
        <w:spacing w:line="280" w:lineRule="exact"/>
        <w:ind w:firstLine="0"/>
        <w:jc w:val="left"/>
      </w:pPr>
      <w:r>
        <w:rPr>
          <w:rStyle w:val="190ptExact"/>
          <w:b/>
          <w:bCs/>
          <w:spacing w:val="-10"/>
        </w:rPr>
        <w:t>03</w:t>
      </w:r>
    </w:p>
    <w:p w:rsidR="00B457CA" w:rsidRDefault="00D46D44">
      <w:pPr>
        <w:rPr>
          <w:sz w:val="2"/>
          <w:szCs w:val="2"/>
        </w:rPr>
      </w:pPr>
      <w:r>
        <w:br w:type="page"/>
      </w:r>
    </w:p>
    <w:p w:rsidR="00B457CA" w:rsidRDefault="00D46D44">
      <w:r>
        <w:lastRenderedPageBreak/>
        <w:br w:type="page"/>
      </w:r>
    </w:p>
    <w:tbl>
      <w:tblPr>
        <w:tblOverlap w:val="never"/>
        <w:tblW w:w="0" w:type="auto"/>
        <w:jc w:val="center"/>
        <w:tblLayout w:type="fixed"/>
        <w:tblCellMar>
          <w:left w:w="10" w:type="dxa"/>
          <w:right w:w="10" w:type="dxa"/>
        </w:tblCellMar>
        <w:tblLook w:val="04A0"/>
      </w:tblPr>
      <w:tblGrid>
        <w:gridCol w:w="5220"/>
        <w:gridCol w:w="1084"/>
        <w:gridCol w:w="1956"/>
        <w:gridCol w:w="2096"/>
        <w:gridCol w:w="764"/>
      </w:tblGrid>
      <w:tr w:rsidR="00B457CA">
        <w:tblPrEx>
          <w:tblCellMar>
            <w:top w:w="0" w:type="dxa"/>
            <w:bottom w:w="0" w:type="dxa"/>
          </w:tblCellMar>
        </w:tblPrEx>
        <w:trPr>
          <w:trHeight w:hRule="exact" w:val="1868"/>
          <w:jc w:val="center"/>
        </w:trPr>
        <w:tc>
          <w:tcPr>
            <w:tcW w:w="5220" w:type="dxa"/>
            <w:tcBorders>
              <w:top w:val="single" w:sz="4" w:space="0" w:color="auto"/>
              <w:left w:val="single" w:sz="4" w:space="0" w:color="auto"/>
            </w:tcBorders>
            <w:shd w:val="clear" w:color="auto" w:fill="FFFFFF"/>
            <w:vAlign w:val="center"/>
          </w:tcPr>
          <w:p w:rsidR="00B457CA" w:rsidRDefault="00D46D44">
            <w:pPr>
              <w:pStyle w:val="55"/>
              <w:framePr w:w="11120" w:wrap="notBeside" w:vAnchor="text" w:hAnchor="text" w:xAlign="center" w:y="1"/>
              <w:shd w:val="clear" w:color="auto" w:fill="auto"/>
              <w:spacing w:before="0" w:line="280" w:lineRule="exact"/>
              <w:ind w:firstLine="0"/>
              <w:jc w:val="center"/>
            </w:pPr>
            <w:r>
              <w:rPr>
                <w:rStyle w:val="-1pt2"/>
              </w:rPr>
              <w:lastRenderedPageBreak/>
              <w:t>Хвороба</w:t>
            </w:r>
          </w:p>
        </w:tc>
        <w:tc>
          <w:tcPr>
            <w:tcW w:w="1084" w:type="dxa"/>
            <w:tcBorders>
              <w:top w:val="single" w:sz="4" w:space="0" w:color="auto"/>
              <w:left w:val="single" w:sz="4" w:space="0" w:color="auto"/>
            </w:tcBorders>
            <w:shd w:val="clear" w:color="auto" w:fill="FFFFFF"/>
          </w:tcPr>
          <w:p w:rsidR="00B457CA" w:rsidRDefault="00D46D44">
            <w:pPr>
              <w:pStyle w:val="55"/>
              <w:framePr w:w="11120" w:wrap="notBeside" w:vAnchor="text" w:hAnchor="text" w:xAlign="center" w:y="1"/>
              <w:shd w:val="clear" w:color="auto" w:fill="auto"/>
              <w:spacing w:before="0" w:line="368" w:lineRule="exact"/>
              <w:ind w:left="240" w:firstLine="0"/>
              <w:jc w:val="left"/>
            </w:pPr>
            <w:r>
              <w:rPr>
                <w:rStyle w:val="-1pt2"/>
              </w:rPr>
              <w:t>Но</w:t>
            </w:r>
            <w:r>
              <w:rPr>
                <w:rStyle w:val="-1pt2"/>
              </w:rPr>
              <w:softHyphen/>
            </w:r>
          </w:p>
          <w:p w:rsidR="00B457CA" w:rsidRDefault="00D46D44">
            <w:pPr>
              <w:pStyle w:val="55"/>
              <w:framePr w:w="11120" w:wrap="notBeside" w:vAnchor="text" w:hAnchor="text" w:xAlign="center" w:y="1"/>
              <w:shd w:val="clear" w:color="auto" w:fill="auto"/>
              <w:spacing w:before="0" w:line="368" w:lineRule="exact"/>
              <w:ind w:left="240" w:firstLine="0"/>
              <w:jc w:val="left"/>
            </w:pPr>
            <w:r>
              <w:rPr>
                <w:rStyle w:val="-1pt2"/>
              </w:rPr>
              <w:t>мер</w:t>
            </w:r>
          </w:p>
          <w:p w:rsidR="00B457CA" w:rsidRDefault="00D46D44">
            <w:pPr>
              <w:pStyle w:val="55"/>
              <w:framePr w:w="11120" w:wrap="notBeside" w:vAnchor="text" w:hAnchor="text" w:xAlign="center" w:y="1"/>
              <w:shd w:val="clear" w:color="auto" w:fill="auto"/>
              <w:spacing w:before="0" w:line="368" w:lineRule="exact"/>
              <w:ind w:left="240" w:firstLine="0"/>
              <w:jc w:val="left"/>
            </w:pPr>
            <w:r>
              <w:rPr>
                <w:rStyle w:val="-1pt2"/>
              </w:rPr>
              <w:t>ряд</w:t>
            </w:r>
            <w:r>
              <w:rPr>
                <w:rStyle w:val="-1pt2"/>
              </w:rPr>
              <w:softHyphen/>
            </w:r>
          </w:p>
          <w:p w:rsidR="00B457CA" w:rsidRDefault="00D46D44">
            <w:pPr>
              <w:pStyle w:val="55"/>
              <w:framePr w:w="11120" w:wrap="notBeside" w:vAnchor="text" w:hAnchor="text" w:xAlign="center" w:y="1"/>
              <w:shd w:val="clear" w:color="auto" w:fill="auto"/>
              <w:spacing w:before="0" w:line="368" w:lineRule="exact"/>
              <w:ind w:left="340" w:firstLine="0"/>
              <w:jc w:val="left"/>
            </w:pPr>
            <w:r>
              <w:rPr>
                <w:rStyle w:val="-1pt2"/>
              </w:rPr>
              <w:t>ка</w:t>
            </w:r>
          </w:p>
        </w:tc>
        <w:tc>
          <w:tcPr>
            <w:tcW w:w="1956" w:type="dxa"/>
            <w:tcBorders>
              <w:top w:val="single" w:sz="4" w:space="0" w:color="auto"/>
              <w:left w:val="single" w:sz="4" w:space="0" w:color="auto"/>
            </w:tcBorders>
            <w:shd w:val="clear" w:color="auto" w:fill="FFFFFF"/>
          </w:tcPr>
          <w:p w:rsidR="00B457CA" w:rsidRDefault="00D46D44">
            <w:pPr>
              <w:pStyle w:val="55"/>
              <w:framePr w:w="11120" w:wrap="notBeside" w:vAnchor="text" w:hAnchor="text" w:xAlign="center" w:y="1"/>
              <w:shd w:val="clear" w:color="auto" w:fill="auto"/>
              <w:spacing w:before="0" w:line="372" w:lineRule="exact"/>
              <w:ind w:firstLine="0"/>
              <w:jc w:val="center"/>
            </w:pPr>
            <w:r>
              <w:rPr>
                <w:rStyle w:val="-1pt2"/>
              </w:rPr>
              <w:t>випадків</w:t>
            </w:r>
          </w:p>
          <w:p w:rsidR="00B457CA" w:rsidRDefault="00D46D44">
            <w:pPr>
              <w:pStyle w:val="55"/>
              <w:framePr w:w="11120" w:wrap="notBeside" w:vAnchor="text" w:hAnchor="text" w:xAlign="center" w:y="1"/>
              <w:shd w:val="clear" w:color="auto" w:fill="auto"/>
              <w:spacing w:before="0" w:line="372" w:lineRule="exact"/>
              <w:ind w:firstLine="0"/>
              <w:jc w:val="center"/>
            </w:pPr>
            <w:r>
              <w:rPr>
                <w:rStyle w:val="-1pt2"/>
              </w:rPr>
              <w:t>тимча</w:t>
            </w:r>
            <w:r>
              <w:rPr>
                <w:rStyle w:val="-1pt2"/>
              </w:rPr>
              <w:softHyphen/>
            </w:r>
          </w:p>
          <w:p w:rsidR="00B457CA" w:rsidRDefault="00D46D44">
            <w:pPr>
              <w:pStyle w:val="55"/>
              <w:framePr w:w="11120" w:wrap="notBeside" w:vAnchor="text" w:hAnchor="text" w:xAlign="center" w:y="1"/>
              <w:shd w:val="clear" w:color="auto" w:fill="auto"/>
              <w:spacing w:before="0" w:line="372" w:lineRule="exact"/>
              <w:ind w:firstLine="0"/>
              <w:jc w:val="center"/>
            </w:pPr>
            <w:r>
              <w:rPr>
                <w:rStyle w:val="-1pt2"/>
              </w:rPr>
              <w:t>сової</w:t>
            </w:r>
          </w:p>
          <w:p w:rsidR="00B457CA" w:rsidRDefault="00D46D44">
            <w:pPr>
              <w:pStyle w:val="55"/>
              <w:framePr w:w="11120" w:wrap="notBeside" w:vAnchor="text" w:hAnchor="text" w:xAlign="center" w:y="1"/>
              <w:shd w:val="clear" w:color="auto" w:fill="auto"/>
              <w:spacing w:before="0" w:line="372" w:lineRule="exact"/>
              <w:ind w:firstLine="0"/>
              <w:jc w:val="center"/>
            </w:pPr>
            <w:r>
              <w:rPr>
                <w:rStyle w:val="-1pt2"/>
              </w:rPr>
              <w:t>непраце</w:t>
            </w:r>
            <w:r>
              <w:rPr>
                <w:rStyle w:val="-1pt2"/>
              </w:rPr>
              <w:softHyphen/>
            </w:r>
          </w:p>
          <w:p w:rsidR="00B457CA" w:rsidRDefault="00D46D44">
            <w:pPr>
              <w:pStyle w:val="55"/>
              <w:framePr w:w="11120" w:wrap="notBeside" w:vAnchor="text" w:hAnchor="text" w:xAlign="center" w:y="1"/>
              <w:shd w:val="clear" w:color="auto" w:fill="auto"/>
              <w:spacing w:before="0" w:line="372" w:lineRule="exact"/>
              <w:ind w:firstLine="0"/>
              <w:jc w:val="center"/>
            </w:pPr>
            <w:r>
              <w:rPr>
                <w:rStyle w:val="-1pt2"/>
              </w:rPr>
              <w:t>здатності</w:t>
            </w:r>
          </w:p>
        </w:tc>
        <w:tc>
          <w:tcPr>
            <w:tcW w:w="2096" w:type="dxa"/>
            <w:tcBorders>
              <w:top w:val="single" w:sz="4" w:space="0" w:color="auto"/>
              <w:left w:val="single" w:sz="4" w:space="0" w:color="auto"/>
            </w:tcBorders>
            <w:shd w:val="clear" w:color="auto" w:fill="FFFFFF"/>
          </w:tcPr>
          <w:p w:rsidR="00B457CA" w:rsidRDefault="00D46D44">
            <w:pPr>
              <w:pStyle w:val="55"/>
              <w:framePr w:w="11120" w:wrap="notBeside" w:vAnchor="text" w:hAnchor="text" w:xAlign="center" w:y="1"/>
              <w:shd w:val="clear" w:color="auto" w:fill="auto"/>
              <w:spacing w:before="0" w:line="368" w:lineRule="exact"/>
              <w:ind w:left="220" w:firstLine="140"/>
              <w:jc w:val="left"/>
            </w:pPr>
            <w:r>
              <w:rPr>
                <w:rStyle w:val="-1pt2"/>
              </w:rPr>
              <w:t xml:space="preserve">календар- </w:t>
            </w:r>
            <w:r>
              <w:rPr>
                <w:rStyle w:val="-1pt3"/>
              </w:rPr>
              <w:t xml:space="preserve">| </w:t>
            </w:r>
            <w:r>
              <w:rPr>
                <w:rStyle w:val="-1pt2"/>
              </w:rPr>
              <w:t>них днів тимчасової непраце</w:t>
            </w:r>
            <w:r>
              <w:rPr>
                <w:rStyle w:val="-1pt2"/>
              </w:rPr>
              <w:softHyphen/>
              <w:t>здатності</w:t>
            </w:r>
          </w:p>
        </w:tc>
        <w:tc>
          <w:tcPr>
            <w:tcW w:w="764" w:type="dxa"/>
            <w:tcBorders>
              <w:top w:val="single" w:sz="4" w:space="0" w:color="auto"/>
              <w:left w:val="single" w:sz="4" w:space="0" w:color="auto"/>
              <w:right w:val="single" w:sz="4" w:space="0" w:color="auto"/>
            </w:tcBorders>
            <w:shd w:val="clear" w:color="auto" w:fill="FFFFFF"/>
          </w:tcPr>
          <w:p w:rsidR="00B457CA" w:rsidRDefault="00B457CA">
            <w:pPr>
              <w:framePr w:w="11120" w:wrap="notBeside" w:vAnchor="text" w:hAnchor="text" w:xAlign="center" w:y="1"/>
              <w:rPr>
                <w:sz w:val="10"/>
                <w:szCs w:val="10"/>
              </w:rPr>
            </w:pPr>
          </w:p>
        </w:tc>
      </w:tr>
      <w:tr w:rsidR="00B457CA">
        <w:tblPrEx>
          <w:tblCellMar>
            <w:top w:w="0" w:type="dxa"/>
            <w:bottom w:w="0" w:type="dxa"/>
          </w:tblCellMar>
        </w:tblPrEx>
        <w:trPr>
          <w:trHeight w:hRule="exact" w:val="940"/>
          <w:jc w:val="center"/>
        </w:trPr>
        <w:tc>
          <w:tcPr>
            <w:tcW w:w="5220"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400" w:lineRule="exact"/>
              <w:ind w:left="260" w:firstLine="0"/>
              <w:jc w:val="left"/>
            </w:pPr>
            <w:r>
              <w:rPr>
                <w:rStyle w:val="-1pt3"/>
              </w:rPr>
              <w:t>Загострення хронічних захворювань органів дихання (бронхіту, астми та ін.)</w:t>
            </w:r>
          </w:p>
        </w:tc>
        <w:tc>
          <w:tcPr>
            <w:tcW w:w="1084" w:type="dxa"/>
            <w:tcBorders>
              <w:top w:val="single" w:sz="4" w:space="0" w:color="auto"/>
              <w:left w:val="single" w:sz="4" w:space="0" w:color="auto"/>
            </w:tcBorders>
            <w:shd w:val="clear" w:color="auto" w:fill="FFFFFF"/>
          </w:tcPr>
          <w:p w:rsidR="00B457CA" w:rsidRDefault="00D46D44">
            <w:pPr>
              <w:pStyle w:val="55"/>
              <w:framePr w:w="11120" w:wrap="notBeside" w:vAnchor="text" w:hAnchor="text" w:xAlign="center" w:y="1"/>
              <w:shd w:val="clear" w:color="auto" w:fill="auto"/>
              <w:spacing w:before="0" w:line="280" w:lineRule="exact"/>
              <w:ind w:left="240" w:firstLine="0"/>
              <w:jc w:val="left"/>
            </w:pPr>
            <w:r>
              <w:rPr>
                <w:rStyle w:val="-1pt3"/>
              </w:rPr>
              <w:t>) 16</w:t>
            </w:r>
          </w:p>
        </w:tc>
        <w:tc>
          <w:tcPr>
            <w:tcW w:w="195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209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764" w:type="dxa"/>
            <w:tcBorders>
              <w:top w:val="single" w:sz="4" w:space="0" w:color="auto"/>
              <w:left w:val="single" w:sz="4" w:space="0" w:color="auto"/>
              <w:right w:val="single" w:sz="4" w:space="0" w:color="auto"/>
            </w:tcBorders>
            <w:shd w:val="clear" w:color="auto" w:fill="FFFFFF"/>
          </w:tcPr>
          <w:p w:rsidR="00B457CA" w:rsidRDefault="00B457CA">
            <w:pPr>
              <w:framePr w:w="11120" w:wrap="notBeside" w:vAnchor="text" w:hAnchor="text" w:xAlign="center" w:y="1"/>
              <w:rPr>
                <w:sz w:val="10"/>
                <w:szCs w:val="10"/>
              </w:rPr>
            </w:pPr>
          </w:p>
        </w:tc>
      </w:tr>
      <w:tr w:rsidR="00B457CA">
        <w:tblPrEx>
          <w:tblCellMar>
            <w:top w:w="0" w:type="dxa"/>
            <w:bottom w:w="0" w:type="dxa"/>
          </w:tblCellMar>
        </w:tblPrEx>
        <w:trPr>
          <w:trHeight w:hRule="exact" w:val="956"/>
          <w:jc w:val="center"/>
        </w:trPr>
        <w:tc>
          <w:tcPr>
            <w:tcW w:w="5220"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408" w:lineRule="exact"/>
              <w:ind w:left="260" w:firstLine="0"/>
              <w:jc w:val="left"/>
            </w:pPr>
            <w:r>
              <w:rPr>
                <w:rStyle w:val="-1pt3"/>
              </w:rPr>
              <w:t>Виразкова хвороба шлунка й два</w:t>
            </w:r>
            <w:r>
              <w:rPr>
                <w:rStyle w:val="-1pt3"/>
              </w:rPr>
              <w:softHyphen/>
            </w:r>
            <w:r>
              <w:rPr>
                <w:rStyle w:val="-1pt3"/>
              </w:rPr>
              <w:t>надцятипалої кишки</w:t>
            </w:r>
          </w:p>
        </w:tc>
        <w:tc>
          <w:tcPr>
            <w:tcW w:w="1084" w:type="dxa"/>
            <w:tcBorders>
              <w:top w:val="single" w:sz="4" w:space="0" w:color="auto"/>
              <w:left w:val="single" w:sz="4" w:space="0" w:color="auto"/>
            </w:tcBorders>
            <w:shd w:val="clear" w:color="auto" w:fill="FFFFFF"/>
          </w:tcPr>
          <w:p w:rsidR="00B457CA" w:rsidRDefault="00D46D44">
            <w:pPr>
              <w:pStyle w:val="55"/>
              <w:framePr w:w="11120" w:wrap="notBeside" w:vAnchor="text" w:hAnchor="text" w:xAlign="center" w:y="1"/>
              <w:shd w:val="clear" w:color="auto" w:fill="auto"/>
              <w:spacing w:before="0" w:line="280" w:lineRule="exact"/>
              <w:ind w:left="240" w:firstLine="0"/>
              <w:jc w:val="left"/>
            </w:pPr>
            <w:r>
              <w:rPr>
                <w:rStyle w:val="-1pt3"/>
              </w:rPr>
              <w:t>) 17</w:t>
            </w:r>
          </w:p>
        </w:tc>
        <w:tc>
          <w:tcPr>
            <w:tcW w:w="195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209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764" w:type="dxa"/>
            <w:tcBorders>
              <w:top w:val="single" w:sz="4" w:space="0" w:color="auto"/>
              <w:left w:val="single" w:sz="4" w:space="0" w:color="auto"/>
              <w:right w:val="single" w:sz="4" w:space="0" w:color="auto"/>
            </w:tcBorders>
            <w:shd w:val="clear" w:color="auto" w:fill="FFFFFF"/>
          </w:tcPr>
          <w:p w:rsidR="00B457CA" w:rsidRDefault="00B457CA">
            <w:pPr>
              <w:framePr w:w="11120" w:wrap="notBeside" w:vAnchor="text" w:hAnchor="text" w:xAlign="center" w:y="1"/>
              <w:rPr>
                <w:sz w:val="10"/>
                <w:szCs w:val="10"/>
              </w:rPr>
            </w:pPr>
          </w:p>
        </w:tc>
      </w:tr>
      <w:tr w:rsidR="00B457CA">
        <w:tblPrEx>
          <w:tblCellMar>
            <w:top w:w="0" w:type="dxa"/>
            <w:bottom w:w="0" w:type="dxa"/>
          </w:tblCellMar>
        </w:tblPrEx>
        <w:trPr>
          <w:trHeight w:hRule="exact" w:val="536"/>
          <w:jc w:val="center"/>
        </w:trPr>
        <w:tc>
          <w:tcPr>
            <w:tcW w:w="5220"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280" w:lineRule="exact"/>
              <w:ind w:left="260" w:firstLine="0"/>
              <w:jc w:val="left"/>
            </w:pPr>
            <w:r>
              <w:rPr>
                <w:rStyle w:val="-1pt3"/>
              </w:rPr>
              <w:t>Гастрит та дуоденіт</w:t>
            </w:r>
          </w:p>
        </w:tc>
        <w:tc>
          <w:tcPr>
            <w:tcW w:w="1084"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280" w:lineRule="exact"/>
              <w:ind w:left="240" w:firstLine="0"/>
              <w:jc w:val="left"/>
            </w:pPr>
            <w:r>
              <w:rPr>
                <w:rStyle w:val="-1pt3"/>
              </w:rPr>
              <w:t>) 18</w:t>
            </w:r>
          </w:p>
        </w:tc>
        <w:tc>
          <w:tcPr>
            <w:tcW w:w="195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209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764" w:type="dxa"/>
            <w:tcBorders>
              <w:top w:val="single" w:sz="4" w:space="0" w:color="auto"/>
              <w:left w:val="single" w:sz="4" w:space="0" w:color="auto"/>
              <w:right w:val="single" w:sz="4" w:space="0" w:color="auto"/>
            </w:tcBorders>
            <w:shd w:val="clear" w:color="auto" w:fill="FFFFFF"/>
          </w:tcPr>
          <w:p w:rsidR="00B457CA" w:rsidRDefault="00B457CA">
            <w:pPr>
              <w:framePr w:w="11120" w:wrap="notBeside" w:vAnchor="text" w:hAnchor="text" w:xAlign="center" w:y="1"/>
              <w:rPr>
                <w:sz w:val="10"/>
                <w:szCs w:val="10"/>
              </w:rPr>
            </w:pPr>
          </w:p>
        </w:tc>
      </w:tr>
      <w:tr w:rsidR="00B457CA">
        <w:tblPrEx>
          <w:tblCellMar>
            <w:top w:w="0" w:type="dxa"/>
            <w:bottom w:w="0" w:type="dxa"/>
          </w:tblCellMar>
        </w:tblPrEx>
        <w:trPr>
          <w:trHeight w:hRule="exact" w:val="956"/>
          <w:jc w:val="center"/>
        </w:trPr>
        <w:tc>
          <w:tcPr>
            <w:tcW w:w="5220"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412" w:lineRule="exact"/>
              <w:ind w:left="260" w:firstLine="0"/>
              <w:jc w:val="left"/>
            </w:pPr>
            <w:r>
              <w:rPr>
                <w:rStyle w:val="-1pt3"/>
              </w:rPr>
              <w:t>Хвороби печінки, жовчного міхура та підшлункової залози</w:t>
            </w:r>
          </w:p>
        </w:tc>
        <w:tc>
          <w:tcPr>
            <w:tcW w:w="1084" w:type="dxa"/>
            <w:tcBorders>
              <w:top w:val="single" w:sz="4" w:space="0" w:color="auto"/>
              <w:left w:val="single" w:sz="4" w:space="0" w:color="auto"/>
            </w:tcBorders>
            <w:shd w:val="clear" w:color="auto" w:fill="FFFFFF"/>
          </w:tcPr>
          <w:p w:rsidR="00B457CA" w:rsidRDefault="00D46D44">
            <w:pPr>
              <w:pStyle w:val="55"/>
              <w:framePr w:w="11120" w:wrap="notBeside" w:vAnchor="text" w:hAnchor="text" w:xAlign="center" w:y="1"/>
              <w:shd w:val="clear" w:color="auto" w:fill="auto"/>
              <w:spacing w:before="0" w:line="280" w:lineRule="exact"/>
              <w:ind w:left="240" w:firstLine="0"/>
              <w:jc w:val="left"/>
            </w:pPr>
            <w:r>
              <w:rPr>
                <w:rStyle w:val="-1pt3"/>
              </w:rPr>
              <w:t>) 19</w:t>
            </w:r>
          </w:p>
        </w:tc>
        <w:tc>
          <w:tcPr>
            <w:tcW w:w="195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209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764" w:type="dxa"/>
            <w:tcBorders>
              <w:top w:val="single" w:sz="4" w:space="0" w:color="auto"/>
              <w:left w:val="single" w:sz="4" w:space="0" w:color="auto"/>
              <w:right w:val="single" w:sz="4" w:space="0" w:color="auto"/>
            </w:tcBorders>
            <w:shd w:val="clear" w:color="auto" w:fill="FFFFFF"/>
          </w:tcPr>
          <w:p w:rsidR="00B457CA" w:rsidRDefault="00B457CA">
            <w:pPr>
              <w:framePr w:w="11120" w:wrap="notBeside" w:vAnchor="text" w:hAnchor="text" w:xAlign="center" w:y="1"/>
              <w:rPr>
                <w:sz w:val="10"/>
                <w:szCs w:val="10"/>
              </w:rPr>
            </w:pPr>
          </w:p>
        </w:tc>
      </w:tr>
      <w:tr w:rsidR="00B457CA">
        <w:tblPrEx>
          <w:tblCellMar>
            <w:top w:w="0" w:type="dxa"/>
            <w:bottom w:w="0" w:type="dxa"/>
          </w:tblCellMar>
        </w:tblPrEx>
        <w:trPr>
          <w:trHeight w:hRule="exact" w:val="544"/>
          <w:jc w:val="center"/>
        </w:trPr>
        <w:tc>
          <w:tcPr>
            <w:tcW w:w="5220"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280" w:lineRule="exact"/>
              <w:ind w:left="260" w:firstLine="0"/>
              <w:jc w:val="left"/>
            </w:pPr>
            <w:r>
              <w:rPr>
                <w:rStyle w:val="-1pt3"/>
              </w:rPr>
              <w:t>Хвороби нирок і сечових шляхів</w:t>
            </w:r>
          </w:p>
        </w:tc>
        <w:tc>
          <w:tcPr>
            <w:tcW w:w="1084"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280" w:lineRule="exact"/>
              <w:ind w:left="240" w:firstLine="0"/>
              <w:jc w:val="left"/>
            </w:pPr>
            <w:r>
              <w:rPr>
                <w:rStyle w:val="-1pt3"/>
              </w:rPr>
              <w:t>) 20</w:t>
            </w:r>
          </w:p>
        </w:tc>
        <w:tc>
          <w:tcPr>
            <w:tcW w:w="195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209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764" w:type="dxa"/>
            <w:tcBorders>
              <w:top w:val="single" w:sz="4" w:space="0" w:color="auto"/>
              <w:left w:val="single" w:sz="4" w:space="0" w:color="auto"/>
              <w:right w:val="single" w:sz="4" w:space="0" w:color="auto"/>
            </w:tcBorders>
            <w:shd w:val="clear" w:color="auto" w:fill="FFFFFF"/>
          </w:tcPr>
          <w:p w:rsidR="00B457CA" w:rsidRDefault="00B457CA">
            <w:pPr>
              <w:framePr w:w="11120" w:wrap="notBeside" w:vAnchor="text" w:hAnchor="text" w:xAlign="center" w:y="1"/>
              <w:rPr>
                <w:sz w:val="10"/>
                <w:szCs w:val="10"/>
              </w:rPr>
            </w:pPr>
          </w:p>
        </w:tc>
      </w:tr>
      <w:tr w:rsidR="00B457CA">
        <w:tblPrEx>
          <w:tblCellMar>
            <w:top w:w="0" w:type="dxa"/>
            <w:bottom w:w="0" w:type="dxa"/>
          </w:tblCellMar>
        </w:tblPrEx>
        <w:trPr>
          <w:trHeight w:hRule="exact" w:val="964"/>
          <w:jc w:val="center"/>
        </w:trPr>
        <w:tc>
          <w:tcPr>
            <w:tcW w:w="5220"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416" w:lineRule="exact"/>
              <w:ind w:left="260" w:firstLine="0"/>
              <w:jc w:val="left"/>
            </w:pPr>
            <w:r>
              <w:rPr>
                <w:rStyle w:val="-1pt3"/>
              </w:rPr>
              <w:t>Запальні та інші хвороби жіночих статевих органів</w:t>
            </w:r>
          </w:p>
        </w:tc>
        <w:tc>
          <w:tcPr>
            <w:tcW w:w="1084" w:type="dxa"/>
            <w:tcBorders>
              <w:top w:val="single" w:sz="4" w:space="0" w:color="auto"/>
              <w:left w:val="single" w:sz="4" w:space="0" w:color="auto"/>
            </w:tcBorders>
            <w:shd w:val="clear" w:color="auto" w:fill="FFFFFF"/>
          </w:tcPr>
          <w:p w:rsidR="00B457CA" w:rsidRDefault="00D46D44">
            <w:pPr>
              <w:pStyle w:val="55"/>
              <w:framePr w:w="11120" w:wrap="notBeside" w:vAnchor="text" w:hAnchor="text" w:xAlign="center" w:y="1"/>
              <w:shd w:val="clear" w:color="auto" w:fill="auto"/>
              <w:spacing w:before="0" w:line="280" w:lineRule="exact"/>
              <w:ind w:left="240" w:firstLine="0"/>
              <w:jc w:val="left"/>
            </w:pPr>
            <w:r>
              <w:rPr>
                <w:rStyle w:val="-1pt3"/>
              </w:rPr>
              <w:t>) 21</w:t>
            </w:r>
          </w:p>
        </w:tc>
        <w:tc>
          <w:tcPr>
            <w:tcW w:w="195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209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764" w:type="dxa"/>
            <w:tcBorders>
              <w:top w:val="single" w:sz="4" w:space="0" w:color="auto"/>
              <w:left w:val="single" w:sz="4" w:space="0" w:color="auto"/>
              <w:right w:val="single" w:sz="4" w:space="0" w:color="auto"/>
            </w:tcBorders>
            <w:shd w:val="clear" w:color="auto" w:fill="FFFFFF"/>
          </w:tcPr>
          <w:p w:rsidR="00B457CA" w:rsidRDefault="00B457CA">
            <w:pPr>
              <w:framePr w:w="11120" w:wrap="notBeside" w:vAnchor="text" w:hAnchor="text" w:xAlign="center" w:y="1"/>
              <w:rPr>
                <w:sz w:val="10"/>
                <w:szCs w:val="10"/>
              </w:rPr>
            </w:pPr>
          </w:p>
        </w:tc>
      </w:tr>
      <w:tr w:rsidR="00B457CA">
        <w:tblPrEx>
          <w:tblCellMar>
            <w:top w:w="0" w:type="dxa"/>
            <w:bottom w:w="0" w:type="dxa"/>
          </w:tblCellMar>
        </w:tblPrEx>
        <w:trPr>
          <w:trHeight w:hRule="exact" w:val="1768"/>
          <w:jc w:val="center"/>
        </w:trPr>
        <w:tc>
          <w:tcPr>
            <w:tcW w:w="5220"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412" w:lineRule="exact"/>
              <w:ind w:left="260" w:firstLine="0"/>
              <w:jc w:val="left"/>
            </w:pPr>
            <w:r>
              <w:rPr>
                <w:rStyle w:val="-1pt3"/>
              </w:rPr>
              <w:t>Ускладнення вагітності й післяпо</w:t>
            </w:r>
            <w:r>
              <w:rPr>
                <w:rStyle w:val="-1pt3"/>
              </w:rPr>
              <w:softHyphen/>
            </w:r>
            <w:r>
              <w:rPr>
                <w:rStyle w:val="-1pt3"/>
              </w:rPr>
              <w:t>логового періоду, крім абортів (до і після відпустки через вагіт</w:t>
            </w:r>
            <w:r>
              <w:rPr>
                <w:rStyle w:val="-1pt3"/>
              </w:rPr>
              <w:softHyphen/>
              <w:t>ність, пологи)</w:t>
            </w:r>
          </w:p>
        </w:tc>
        <w:tc>
          <w:tcPr>
            <w:tcW w:w="1084" w:type="dxa"/>
            <w:tcBorders>
              <w:top w:val="single" w:sz="4" w:space="0" w:color="auto"/>
              <w:left w:val="single" w:sz="4" w:space="0" w:color="auto"/>
            </w:tcBorders>
            <w:shd w:val="clear" w:color="auto" w:fill="FFFFFF"/>
          </w:tcPr>
          <w:p w:rsidR="00B457CA" w:rsidRDefault="00D46D44">
            <w:pPr>
              <w:pStyle w:val="55"/>
              <w:framePr w:w="11120" w:wrap="notBeside" w:vAnchor="text" w:hAnchor="text" w:xAlign="center" w:y="1"/>
              <w:shd w:val="clear" w:color="auto" w:fill="auto"/>
              <w:spacing w:before="0" w:line="280" w:lineRule="exact"/>
              <w:ind w:left="240" w:firstLine="0"/>
              <w:jc w:val="left"/>
            </w:pPr>
            <w:r>
              <w:rPr>
                <w:rStyle w:val="-1pt3"/>
              </w:rPr>
              <w:t>) 22</w:t>
            </w:r>
          </w:p>
        </w:tc>
        <w:tc>
          <w:tcPr>
            <w:tcW w:w="195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209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764" w:type="dxa"/>
            <w:tcBorders>
              <w:top w:val="single" w:sz="4" w:space="0" w:color="auto"/>
              <w:left w:val="single" w:sz="4" w:space="0" w:color="auto"/>
              <w:right w:val="single" w:sz="4" w:space="0" w:color="auto"/>
            </w:tcBorders>
            <w:shd w:val="clear" w:color="auto" w:fill="FFFFFF"/>
          </w:tcPr>
          <w:p w:rsidR="00B457CA" w:rsidRDefault="00B457CA">
            <w:pPr>
              <w:framePr w:w="11120" w:wrap="notBeside" w:vAnchor="text" w:hAnchor="text" w:xAlign="center" w:y="1"/>
              <w:rPr>
                <w:sz w:val="10"/>
                <w:szCs w:val="10"/>
              </w:rPr>
            </w:pPr>
          </w:p>
        </w:tc>
      </w:tr>
      <w:tr w:rsidR="00B457CA">
        <w:tblPrEx>
          <w:tblCellMar>
            <w:top w:w="0" w:type="dxa"/>
            <w:bottom w:w="0" w:type="dxa"/>
          </w:tblCellMar>
        </w:tblPrEx>
        <w:trPr>
          <w:trHeight w:hRule="exact" w:val="528"/>
          <w:jc w:val="center"/>
        </w:trPr>
        <w:tc>
          <w:tcPr>
            <w:tcW w:w="5220"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280" w:lineRule="exact"/>
              <w:ind w:left="260" w:firstLine="0"/>
              <w:jc w:val="left"/>
            </w:pPr>
            <w:r>
              <w:rPr>
                <w:rStyle w:val="-1pt3"/>
              </w:rPr>
              <w:t>Інфекції шкіри та підшкірної основи</w:t>
            </w:r>
          </w:p>
        </w:tc>
        <w:tc>
          <w:tcPr>
            <w:tcW w:w="1084"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280" w:lineRule="exact"/>
              <w:ind w:left="240" w:firstLine="0"/>
              <w:jc w:val="left"/>
            </w:pPr>
            <w:r>
              <w:rPr>
                <w:rStyle w:val="-1pt3"/>
              </w:rPr>
              <w:t>) 23</w:t>
            </w:r>
          </w:p>
        </w:tc>
        <w:tc>
          <w:tcPr>
            <w:tcW w:w="195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209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764" w:type="dxa"/>
            <w:tcBorders>
              <w:top w:val="single" w:sz="4" w:space="0" w:color="auto"/>
              <w:left w:val="single" w:sz="4" w:space="0" w:color="auto"/>
              <w:right w:val="single" w:sz="4" w:space="0" w:color="auto"/>
            </w:tcBorders>
            <w:shd w:val="clear" w:color="auto" w:fill="FFFFFF"/>
          </w:tcPr>
          <w:p w:rsidR="00B457CA" w:rsidRDefault="00B457CA">
            <w:pPr>
              <w:framePr w:w="11120" w:wrap="notBeside" w:vAnchor="text" w:hAnchor="text" w:xAlign="center" w:y="1"/>
              <w:rPr>
                <w:sz w:val="10"/>
                <w:szCs w:val="10"/>
              </w:rPr>
            </w:pPr>
          </w:p>
        </w:tc>
      </w:tr>
      <w:tr w:rsidR="00B457CA">
        <w:tblPrEx>
          <w:tblCellMar>
            <w:top w:w="0" w:type="dxa"/>
            <w:bottom w:w="0" w:type="dxa"/>
          </w:tblCellMar>
        </w:tblPrEx>
        <w:trPr>
          <w:trHeight w:hRule="exact" w:val="1376"/>
          <w:jc w:val="center"/>
        </w:trPr>
        <w:tc>
          <w:tcPr>
            <w:tcW w:w="5220"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420" w:lineRule="exact"/>
              <w:ind w:firstLine="0"/>
            </w:pPr>
            <w:r>
              <w:rPr>
                <w:rStyle w:val="-1pt3"/>
              </w:rPr>
              <w:t>Інші запальні хвороби шкіри та під</w:t>
            </w:r>
            <w:r>
              <w:rPr>
                <w:rStyle w:val="-1pt3"/>
              </w:rPr>
              <w:softHyphen/>
              <w:t>шкірної основи (дерматит, екзема тощо)</w:t>
            </w:r>
          </w:p>
        </w:tc>
        <w:tc>
          <w:tcPr>
            <w:tcW w:w="1084" w:type="dxa"/>
            <w:tcBorders>
              <w:top w:val="single" w:sz="4" w:space="0" w:color="auto"/>
              <w:left w:val="single" w:sz="4" w:space="0" w:color="auto"/>
            </w:tcBorders>
            <w:shd w:val="clear" w:color="auto" w:fill="FFFFFF"/>
          </w:tcPr>
          <w:p w:rsidR="00B457CA" w:rsidRDefault="00D46D44">
            <w:pPr>
              <w:pStyle w:val="55"/>
              <w:framePr w:w="11120" w:wrap="notBeside" w:vAnchor="text" w:hAnchor="text" w:xAlign="center" w:y="1"/>
              <w:shd w:val="clear" w:color="auto" w:fill="auto"/>
              <w:spacing w:before="0" w:line="280" w:lineRule="exact"/>
              <w:ind w:left="240" w:firstLine="0"/>
              <w:jc w:val="left"/>
            </w:pPr>
            <w:r>
              <w:rPr>
                <w:rStyle w:val="-1pt3"/>
              </w:rPr>
              <w:t>) 24</w:t>
            </w:r>
          </w:p>
        </w:tc>
        <w:tc>
          <w:tcPr>
            <w:tcW w:w="195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209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764" w:type="dxa"/>
            <w:tcBorders>
              <w:top w:val="single" w:sz="4" w:space="0" w:color="auto"/>
              <w:left w:val="single" w:sz="4" w:space="0" w:color="auto"/>
              <w:right w:val="single" w:sz="4" w:space="0" w:color="auto"/>
            </w:tcBorders>
            <w:shd w:val="clear" w:color="auto" w:fill="FFFFFF"/>
          </w:tcPr>
          <w:p w:rsidR="00B457CA" w:rsidRDefault="00B457CA">
            <w:pPr>
              <w:framePr w:w="11120" w:wrap="notBeside" w:vAnchor="text" w:hAnchor="text" w:xAlign="center" w:y="1"/>
              <w:rPr>
                <w:sz w:val="10"/>
                <w:szCs w:val="10"/>
              </w:rPr>
            </w:pPr>
          </w:p>
        </w:tc>
      </w:tr>
      <w:tr w:rsidR="00B457CA">
        <w:tblPrEx>
          <w:tblCellMar>
            <w:top w:w="0" w:type="dxa"/>
            <w:bottom w:w="0" w:type="dxa"/>
          </w:tblCellMar>
        </w:tblPrEx>
        <w:trPr>
          <w:trHeight w:hRule="exact" w:val="968"/>
          <w:jc w:val="center"/>
        </w:trPr>
        <w:tc>
          <w:tcPr>
            <w:tcW w:w="5220"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424" w:lineRule="exact"/>
              <w:ind w:left="260" w:firstLine="0"/>
              <w:jc w:val="left"/>
            </w:pPr>
            <w:r>
              <w:rPr>
                <w:rStyle w:val="-1pt3"/>
              </w:rPr>
              <w:t xml:space="preserve">Хвороби кістково-м’язової системи та </w:t>
            </w:r>
            <w:r>
              <w:rPr>
                <w:rStyle w:val="-1pt3"/>
              </w:rPr>
              <w:t>сполучної тканини</w:t>
            </w:r>
          </w:p>
        </w:tc>
        <w:tc>
          <w:tcPr>
            <w:tcW w:w="1084" w:type="dxa"/>
            <w:tcBorders>
              <w:top w:val="single" w:sz="4" w:space="0" w:color="auto"/>
              <w:left w:val="single" w:sz="4" w:space="0" w:color="auto"/>
            </w:tcBorders>
            <w:shd w:val="clear" w:color="auto" w:fill="FFFFFF"/>
          </w:tcPr>
          <w:p w:rsidR="00B457CA" w:rsidRDefault="00D46D44">
            <w:pPr>
              <w:pStyle w:val="55"/>
              <w:framePr w:w="11120" w:wrap="notBeside" w:vAnchor="text" w:hAnchor="text" w:xAlign="center" w:y="1"/>
              <w:shd w:val="clear" w:color="auto" w:fill="auto"/>
              <w:spacing w:before="0" w:line="280" w:lineRule="exact"/>
              <w:ind w:left="240" w:firstLine="0"/>
              <w:jc w:val="left"/>
            </w:pPr>
            <w:r>
              <w:rPr>
                <w:rStyle w:val="-1pt3"/>
              </w:rPr>
              <w:t>) 25</w:t>
            </w:r>
          </w:p>
        </w:tc>
        <w:tc>
          <w:tcPr>
            <w:tcW w:w="195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209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764" w:type="dxa"/>
            <w:tcBorders>
              <w:top w:val="single" w:sz="4" w:space="0" w:color="auto"/>
              <w:left w:val="single" w:sz="4" w:space="0" w:color="auto"/>
              <w:right w:val="single" w:sz="4" w:space="0" w:color="auto"/>
            </w:tcBorders>
            <w:shd w:val="clear" w:color="auto" w:fill="FFFFFF"/>
          </w:tcPr>
          <w:p w:rsidR="00B457CA" w:rsidRDefault="00B457CA">
            <w:pPr>
              <w:framePr w:w="11120" w:wrap="notBeside" w:vAnchor="text" w:hAnchor="text" w:xAlign="center" w:y="1"/>
              <w:rPr>
                <w:sz w:val="10"/>
                <w:szCs w:val="10"/>
              </w:rPr>
            </w:pPr>
          </w:p>
        </w:tc>
      </w:tr>
      <w:tr w:rsidR="00B457CA">
        <w:tblPrEx>
          <w:tblCellMar>
            <w:top w:w="0" w:type="dxa"/>
            <w:bottom w:w="0" w:type="dxa"/>
          </w:tblCellMar>
        </w:tblPrEx>
        <w:trPr>
          <w:trHeight w:hRule="exact" w:val="548"/>
          <w:jc w:val="center"/>
        </w:trPr>
        <w:tc>
          <w:tcPr>
            <w:tcW w:w="5220"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280" w:lineRule="exact"/>
              <w:ind w:left="260" w:firstLine="0"/>
              <w:jc w:val="left"/>
            </w:pPr>
            <w:r>
              <w:rPr>
                <w:rStyle w:val="-1pt3"/>
              </w:rPr>
              <w:t xml:space="preserve">Інші хвороби </w:t>
            </w:r>
            <w:r>
              <w:rPr>
                <w:rStyle w:val="-1pt3"/>
                <w:lang w:val="ru-RU" w:eastAsia="ru-RU" w:bidi="ru-RU"/>
              </w:rPr>
              <w:t>с</w:t>
            </w:r>
          </w:p>
        </w:tc>
        <w:tc>
          <w:tcPr>
            <w:tcW w:w="1084"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280" w:lineRule="exact"/>
              <w:ind w:left="240" w:firstLine="0"/>
              <w:jc w:val="left"/>
            </w:pPr>
            <w:r>
              <w:rPr>
                <w:rStyle w:val="-1pt3"/>
              </w:rPr>
              <w:t>) 26</w:t>
            </w:r>
          </w:p>
        </w:tc>
        <w:tc>
          <w:tcPr>
            <w:tcW w:w="195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209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764" w:type="dxa"/>
            <w:tcBorders>
              <w:top w:val="single" w:sz="4" w:space="0" w:color="auto"/>
              <w:left w:val="single" w:sz="4" w:space="0" w:color="auto"/>
              <w:right w:val="single" w:sz="4" w:space="0" w:color="auto"/>
            </w:tcBorders>
            <w:shd w:val="clear" w:color="auto" w:fill="FFFFFF"/>
          </w:tcPr>
          <w:p w:rsidR="00B457CA" w:rsidRDefault="00B457CA">
            <w:pPr>
              <w:framePr w:w="11120" w:wrap="notBeside" w:vAnchor="text" w:hAnchor="text" w:xAlign="center" w:y="1"/>
              <w:rPr>
                <w:sz w:val="10"/>
                <w:szCs w:val="10"/>
              </w:rPr>
            </w:pPr>
          </w:p>
        </w:tc>
      </w:tr>
      <w:tr w:rsidR="00B457CA">
        <w:tblPrEx>
          <w:tblCellMar>
            <w:top w:w="0" w:type="dxa"/>
            <w:bottom w:w="0" w:type="dxa"/>
          </w:tblCellMar>
        </w:tblPrEx>
        <w:trPr>
          <w:trHeight w:hRule="exact" w:val="572"/>
          <w:jc w:val="center"/>
        </w:trPr>
        <w:tc>
          <w:tcPr>
            <w:tcW w:w="5220"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280" w:lineRule="exact"/>
              <w:ind w:left="260" w:firstLine="0"/>
              <w:jc w:val="left"/>
            </w:pPr>
            <w:r>
              <w:rPr>
                <w:rStyle w:val="-1pt3"/>
              </w:rPr>
              <w:t>Травми й отруєння на виробництві</w:t>
            </w:r>
          </w:p>
        </w:tc>
        <w:tc>
          <w:tcPr>
            <w:tcW w:w="1084"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280" w:lineRule="exact"/>
              <w:ind w:left="240" w:firstLine="0"/>
              <w:jc w:val="left"/>
            </w:pPr>
            <w:r>
              <w:rPr>
                <w:rStyle w:val="-1pt3"/>
              </w:rPr>
              <w:t>) 27</w:t>
            </w:r>
          </w:p>
        </w:tc>
        <w:tc>
          <w:tcPr>
            <w:tcW w:w="195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209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764" w:type="dxa"/>
            <w:tcBorders>
              <w:top w:val="single" w:sz="4" w:space="0" w:color="auto"/>
              <w:left w:val="single" w:sz="4" w:space="0" w:color="auto"/>
              <w:right w:val="single" w:sz="4" w:space="0" w:color="auto"/>
            </w:tcBorders>
            <w:shd w:val="clear" w:color="auto" w:fill="FFFFFF"/>
          </w:tcPr>
          <w:p w:rsidR="00B457CA" w:rsidRDefault="00B457CA">
            <w:pPr>
              <w:framePr w:w="11120" w:wrap="notBeside" w:vAnchor="text" w:hAnchor="text" w:xAlign="center" w:y="1"/>
              <w:rPr>
                <w:sz w:val="10"/>
                <w:szCs w:val="10"/>
              </w:rPr>
            </w:pPr>
          </w:p>
        </w:tc>
      </w:tr>
      <w:tr w:rsidR="00B457CA">
        <w:tblPrEx>
          <w:tblCellMar>
            <w:top w:w="0" w:type="dxa"/>
            <w:bottom w:w="0" w:type="dxa"/>
          </w:tblCellMar>
        </w:tblPrEx>
        <w:trPr>
          <w:trHeight w:hRule="exact" w:val="1384"/>
          <w:jc w:val="center"/>
        </w:trPr>
        <w:tc>
          <w:tcPr>
            <w:tcW w:w="5220"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412" w:lineRule="exact"/>
              <w:ind w:left="260" w:firstLine="0"/>
              <w:jc w:val="left"/>
            </w:pPr>
            <w:r>
              <w:rPr>
                <w:rStyle w:val="-1pt3"/>
              </w:rPr>
              <w:t>Травми й отруєння по дорозі на роботу і з роботи, під час виконан</w:t>
            </w:r>
            <w:r>
              <w:rPr>
                <w:rStyle w:val="-1pt3"/>
              </w:rPr>
              <w:softHyphen/>
              <w:t>ня громадських доручень тощо</w:t>
            </w:r>
          </w:p>
        </w:tc>
        <w:tc>
          <w:tcPr>
            <w:tcW w:w="1084" w:type="dxa"/>
            <w:tcBorders>
              <w:top w:val="single" w:sz="4" w:space="0" w:color="auto"/>
              <w:left w:val="single" w:sz="4" w:space="0" w:color="auto"/>
            </w:tcBorders>
            <w:shd w:val="clear" w:color="auto" w:fill="FFFFFF"/>
          </w:tcPr>
          <w:p w:rsidR="00B457CA" w:rsidRDefault="00D46D44">
            <w:pPr>
              <w:pStyle w:val="55"/>
              <w:framePr w:w="11120" w:wrap="notBeside" w:vAnchor="text" w:hAnchor="text" w:xAlign="center" w:y="1"/>
              <w:shd w:val="clear" w:color="auto" w:fill="auto"/>
              <w:spacing w:before="0" w:line="280" w:lineRule="exact"/>
              <w:ind w:left="340" w:firstLine="0"/>
              <w:jc w:val="left"/>
            </w:pPr>
            <w:r>
              <w:rPr>
                <w:rStyle w:val="-1pt3"/>
              </w:rPr>
              <w:t>) 28</w:t>
            </w:r>
          </w:p>
        </w:tc>
        <w:tc>
          <w:tcPr>
            <w:tcW w:w="195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209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764" w:type="dxa"/>
            <w:tcBorders>
              <w:top w:val="single" w:sz="4" w:space="0" w:color="auto"/>
              <w:left w:val="single" w:sz="4" w:space="0" w:color="auto"/>
              <w:right w:val="single" w:sz="4" w:space="0" w:color="auto"/>
            </w:tcBorders>
            <w:shd w:val="clear" w:color="auto" w:fill="FFFFFF"/>
          </w:tcPr>
          <w:p w:rsidR="00B457CA" w:rsidRDefault="00B457CA">
            <w:pPr>
              <w:framePr w:w="11120" w:wrap="notBeside" w:vAnchor="text" w:hAnchor="text" w:xAlign="center" w:y="1"/>
              <w:rPr>
                <w:sz w:val="10"/>
                <w:szCs w:val="10"/>
              </w:rPr>
            </w:pPr>
          </w:p>
        </w:tc>
      </w:tr>
      <w:tr w:rsidR="00B457CA">
        <w:tblPrEx>
          <w:tblCellMar>
            <w:top w:w="0" w:type="dxa"/>
            <w:bottom w:w="0" w:type="dxa"/>
          </w:tblCellMar>
        </w:tblPrEx>
        <w:trPr>
          <w:trHeight w:hRule="exact" w:val="508"/>
          <w:jc w:val="center"/>
        </w:trPr>
        <w:tc>
          <w:tcPr>
            <w:tcW w:w="5220"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280" w:lineRule="exact"/>
              <w:ind w:left="260" w:firstLine="0"/>
              <w:jc w:val="left"/>
            </w:pPr>
            <w:r>
              <w:rPr>
                <w:rStyle w:val="-1pt3"/>
              </w:rPr>
              <w:t>Травми й отруєння в побуті</w:t>
            </w:r>
          </w:p>
        </w:tc>
        <w:tc>
          <w:tcPr>
            <w:tcW w:w="1084" w:type="dxa"/>
            <w:tcBorders>
              <w:top w:val="single" w:sz="4" w:space="0" w:color="auto"/>
              <w:left w:val="single" w:sz="4" w:space="0" w:color="auto"/>
            </w:tcBorders>
            <w:shd w:val="clear" w:color="auto" w:fill="FFFFFF"/>
            <w:vAlign w:val="bottom"/>
          </w:tcPr>
          <w:p w:rsidR="00B457CA" w:rsidRDefault="00D46D44">
            <w:pPr>
              <w:pStyle w:val="55"/>
              <w:framePr w:w="11120" w:wrap="notBeside" w:vAnchor="text" w:hAnchor="text" w:xAlign="center" w:y="1"/>
              <w:shd w:val="clear" w:color="auto" w:fill="auto"/>
              <w:spacing w:before="0" w:line="280" w:lineRule="exact"/>
              <w:ind w:left="340" w:firstLine="0"/>
              <w:jc w:val="left"/>
            </w:pPr>
            <w:r>
              <w:rPr>
                <w:rStyle w:val="-1pt3"/>
              </w:rPr>
              <w:t>) 29</w:t>
            </w:r>
          </w:p>
        </w:tc>
        <w:tc>
          <w:tcPr>
            <w:tcW w:w="195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2096" w:type="dxa"/>
            <w:tcBorders>
              <w:top w:val="single" w:sz="4" w:space="0" w:color="auto"/>
              <w:left w:val="single" w:sz="4" w:space="0" w:color="auto"/>
            </w:tcBorders>
            <w:shd w:val="clear" w:color="auto" w:fill="FFFFFF"/>
          </w:tcPr>
          <w:p w:rsidR="00B457CA" w:rsidRDefault="00B457CA">
            <w:pPr>
              <w:framePr w:w="11120" w:wrap="notBeside" w:vAnchor="text" w:hAnchor="text" w:xAlign="center" w:y="1"/>
              <w:rPr>
                <w:sz w:val="10"/>
                <w:szCs w:val="10"/>
              </w:rPr>
            </w:pPr>
          </w:p>
        </w:tc>
        <w:tc>
          <w:tcPr>
            <w:tcW w:w="764" w:type="dxa"/>
            <w:tcBorders>
              <w:top w:val="single" w:sz="4" w:space="0" w:color="auto"/>
              <w:left w:val="single" w:sz="4" w:space="0" w:color="auto"/>
              <w:right w:val="single" w:sz="4" w:space="0" w:color="auto"/>
            </w:tcBorders>
            <w:shd w:val="clear" w:color="auto" w:fill="FFFFFF"/>
          </w:tcPr>
          <w:p w:rsidR="00B457CA" w:rsidRDefault="00B457CA">
            <w:pPr>
              <w:framePr w:w="11120" w:wrap="notBeside" w:vAnchor="text" w:hAnchor="text" w:xAlign="center" w:y="1"/>
              <w:rPr>
                <w:sz w:val="10"/>
                <w:szCs w:val="10"/>
              </w:rPr>
            </w:pPr>
          </w:p>
        </w:tc>
      </w:tr>
      <w:tr w:rsidR="00B457CA">
        <w:tblPrEx>
          <w:tblCellMar>
            <w:top w:w="0" w:type="dxa"/>
            <w:bottom w:w="0" w:type="dxa"/>
          </w:tblCellMar>
        </w:tblPrEx>
        <w:trPr>
          <w:trHeight w:hRule="exact" w:val="1088"/>
          <w:jc w:val="center"/>
        </w:trPr>
        <w:tc>
          <w:tcPr>
            <w:tcW w:w="5220" w:type="dxa"/>
            <w:tcBorders>
              <w:top w:val="single" w:sz="4" w:space="0" w:color="auto"/>
              <w:left w:val="single" w:sz="4" w:space="0" w:color="auto"/>
              <w:bottom w:val="single" w:sz="4" w:space="0" w:color="auto"/>
            </w:tcBorders>
            <w:shd w:val="clear" w:color="auto" w:fill="FFFFFF"/>
          </w:tcPr>
          <w:p w:rsidR="00B457CA" w:rsidRDefault="00D46D44">
            <w:pPr>
              <w:pStyle w:val="55"/>
              <w:framePr w:w="11120" w:wrap="notBeside" w:vAnchor="text" w:hAnchor="text" w:xAlign="center" w:y="1"/>
              <w:shd w:val="clear" w:color="auto" w:fill="auto"/>
              <w:spacing w:before="0" w:line="384" w:lineRule="exact"/>
              <w:ind w:left="260" w:firstLine="0"/>
              <w:jc w:val="left"/>
            </w:pPr>
            <w:r>
              <w:rPr>
                <w:rStyle w:val="-1pt3"/>
              </w:rPr>
              <w:t xml:space="preserve">Разом за всіма </w:t>
            </w:r>
            <w:r>
              <w:rPr>
                <w:rStyle w:val="-1pt3"/>
              </w:rPr>
              <w:t>хворобами (рядки 01—29)</w:t>
            </w:r>
          </w:p>
        </w:tc>
        <w:tc>
          <w:tcPr>
            <w:tcW w:w="1084" w:type="dxa"/>
            <w:tcBorders>
              <w:top w:val="single" w:sz="4" w:space="0" w:color="auto"/>
              <w:left w:val="single" w:sz="4" w:space="0" w:color="auto"/>
              <w:bottom w:val="single" w:sz="4" w:space="0" w:color="auto"/>
            </w:tcBorders>
            <w:shd w:val="clear" w:color="auto" w:fill="FFFFFF"/>
          </w:tcPr>
          <w:p w:rsidR="00B457CA" w:rsidRDefault="00D46D44">
            <w:pPr>
              <w:pStyle w:val="55"/>
              <w:framePr w:w="11120" w:wrap="notBeside" w:vAnchor="text" w:hAnchor="text" w:xAlign="center" w:y="1"/>
              <w:shd w:val="clear" w:color="auto" w:fill="auto"/>
              <w:spacing w:before="0" w:line="280" w:lineRule="exact"/>
              <w:ind w:left="340" w:firstLine="0"/>
              <w:jc w:val="left"/>
            </w:pPr>
            <w:r>
              <w:rPr>
                <w:rStyle w:val="-1pt3"/>
              </w:rPr>
              <w:t>)30</w:t>
            </w:r>
          </w:p>
        </w:tc>
        <w:tc>
          <w:tcPr>
            <w:tcW w:w="1956" w:type="dxa"/>
            <w:tcBorders>
              <w:top w:val="single" w:sz="4" w:space="0" w:color="auto"/>
              <w:left w:val="single" w:sz="4" w:space="0" w:color="auto"/>
              <w:bottom w:val="single" w:sz="4" w:space="0" w:color="auto"/>
            </w:tcBorders>
            <w:shd w:val="clear" w:color="auto" w:fill="FFFFFF"/>
          </w:tcPr>
          <w:p w:rsidR="00B457CA" w:rsidRDefault="00B457CA">
            <w:pPr>
              <w:framePr w:w="11120" w:wrap="notBeside" w:vAnchor="text" w:hAnchor="text" w:xAlign="center" w:y="1"/>
              <w:rPr>
                <w:sz w:val="10"/>
                <w:szCs w:val="10"/>
              </w:rPr>
            </w:pPr>
          </w:p>
        </w:tc>
        <w:tc>
          <w:tcPr>
            <w:tcW w:w="2096" w:type="dxa"/>
            <w:tcBorders>
              <w:top w:val="single" w:sz="4" w:space="0" w:color="auto"/>
              <w:left w:val="single" w:sz="4" w:space="0" w:color="auto"/>
              <w:bottom w:val="single" w:sz="4" w:space="0" w:color="auto"/>
            </w:tcBorders>
            <w:shd w:val="clear" w:color="auto" w:fill="FFFFFF"/>
          </w:tcPr>
          <w:p w:rsidR="00B457CA" w:rsidRDefault="00B457CA">
            <w:pPr>
              <w:framePr w:w="11120" w:wrap="notBeside" w:vAnchor="text" w:hAnchor="text" w:xAlign="center" w:y="1"/>
              <w:rPr>
                <w:sz w:val="10"/>
                <w:szCs w:val="10"/>
              </w:rPr>
            </w:pPr>
          </w:p>
        </w:tc>
        <w:tc>
          <w:tcPr>
            <w:tcW w:w="764" w:type="dxa"/>
            <w:tcBorders>
              <w:top w:val="single" w:sz="4" w:space="0" w:color="auto"/>
              <w:left w:val="single" w:sz="4" w:space="0" w:color="auto"/>
              <w:bottom w:val="single" w:sz="4" w:space="0" w:color="auto"/>
              <w:right w:val="single" w:sz="4" w:space="0" w:color="auto"/>
            </w:tcBorders>
            <w:shd w:val="clear" w:color="auto" w:fill="FFFFFF"/>
          </w:tcPr>
          <w:p w:rsidR="00B457CA" w:rsidRDefault="00B457CA">
            <w:pPr>
              <w:framePr w:w="11120" w:wrap="notBeside" w:vAnchor="text" w:hAnchor="text" w:xAlign="center" w:y="1"/>
              <w:rPr>
                <w:sz w:val="10"/>
                <w:szCs w:val="10"/>
              </w:rPr>
            </w:pPr>
          </w:p>
        </w:tc>
      </w:tr>
    </w:tbl>
    <w:p w:rsidR="00B457CA" w:rsidRDefault="00B457CA">
      <w:pPr>
        <w:rPr>
          <w:sz w:val="2"/>
          <w:szCs w:val="2"/>
        </w:rPr>
      </w:pPr>
    </w:p>
    <w:p w:rsidR="00B457CA" w:rsidRDefault="00B457CA">
      <w:pPr>
        <w:rPr>
          <w:sz w:val="2"/>
          <w:szCs w:val="2"/>
        </w:rPr>
        <w:sectPr w:rsidR="00B457CA">
          <w:footerReference w:type="even" r:id="rId100"/>
          <w:footerReference w:type="default" r:id="rId101"/>
          <w:footerReference w:type="first" r:id="rId102"/>
          <w:pgSz w:w="16838" w:h="23810"/>
          <w:pgMar w:top="3543" w:right="2659" w:bottom="3931" w:left="2659" w:header="0" w:footer="3" w:gutter="390"/>
          <w:pgNumType w:start="203"/>
          <w:cols w:space="720"/>
          <w:noEndnote/>
          <w:titlePg/>
          <w:rtlGutter/>
          <w:docGrid w:linePitch="360"/>
        </w:sectPr>
      </w:pPr>
    </w:p>
    <w:tbl>
      <w:tblPr>
        <w:tblOverlap w:val="never"/>
        <w:tblW w:w="0" w:type="auto"/>
        <w:jc w:val="center"/>
        <w:tblLayout w:type="fixed"/>
        <w:tblCellMar>
          <w:left w:w="10" w:type="dxa"/>
          <w:right w:w="10" w:type="dxa"/>
        </w:tblCellMar>
        <w:tblLook w:val="04A0"/>
      </w:tblPr>
      <w:tblGrid>
        <w:gridCol w:w="4367"/>
        <w:gridCol w:w="857"/>
        <w:gridCol w:w="1547"/>
        <w:gridCol w:w="1681"/>
        <w:gridCol w:w="663"/>
      </w:tblGrid>
      <w:tr w:rsidR="00B457CA">
        <w:tblPrEx>
          <w:tblCellMar>
            <w:top w:w="0" w:type="dxa"/>
            <w:bottom w:w="0" w:type="dxa"/>
          </w:tblCellMar>
        </w:tblPrEx>
        <w:trPr>
          <w:trHeight w:hRule="exact" w:val="2063"/>
          <w:jc w:val="center"/>
        </w:trPr>
        <w:tc>
          <w:tcPr>
            <w:tcW w:w="4367" w:type="dxa"/>
            <w:tcBorders>
              <w:top w:val="single" w:sz="4" w:space="0" w:color="auto"/>
              <w:left w:val="single" w:sz="4" w:space="0" w:color="auto"/>
            </w:tcBorders>
            <w:shd w:val="clear" w:color="auto" w:fill="FFFFFF"/>
            <w:vAlign w:val="center"/>
          </w:tcPr>
          <w:p w:rsidR="00B457CA" w:rsidRDefault="00D46D44">
            <w:pPr>
              <w:pStyle w:val="55"/>
              <w:framePr w:w="9116" w:wrap="notBeside" w:vAnchor="text" w:hAnchor="text" w:xAlign="center" w:y="1"/>
              <w:shd w:val="clear" w:color="auto" w:fill="auto"/>
              <w:spacing w:before="0" w:line="230" w:lineRule="exact"/>
              <w:ind w:firstLine="0"/>
              <w:jc w:val="center"/>
            </w:pPr>
            <w:r>
              <w:rPr>
                <w:rStyle w:val="TrebuchetMS115pt0pt0"/>
              </w:rPr>
              <w:lastRenderedPageBreak/>
              <w:t>Хвороба</w:t>
            </w:r>
          </w:p>
        </w:tc>
        <w:tc>
          <w:tcPr>
            <w:tcW w:w="857" w:type="dxa"/>
            <w:tcBorders>
              <w:top w:val="single" w:sz="4" w:space="0" w:color="auto"/>
              <w:left w:val="single" w:sz="4" w:space="0" w:color="auto"/>
            </w:tcBorders>
            <w:shd w:val="clear" w:color="auto" w:fill="FFFFFF"/>
            <w:vAlign w:val="center"/>
          </w:tcPr>
          <w:p w:rsidR="00B457CA" w:rsidRDefault="00D46D44">
            <w:pPr>
              <w:pStyle w:val="55"/>
              <w:framePr w:w="9116" w:wrap="notBeside" w:vAnchor="text" w:hAnchor="text" w:xAlign="center" w:y="1"/>
              <w:shd w:val="clear" w:color="auto" w:fill="auto"/>
              <w:spacing w:before="0" w:line="301" w:lineRule="exact"/>
              <w:ind w:firstLine="0"/>
              <w:jc w:val="center"/>
            </w:pPr>
            <w:r>
              <w:rPr>
                <w:rStyle w:val="TrebuchetMS115pt0pt0"/>
              </w:rPr>
              <w:t>Но</w:t>
            </w:r>
            <w:r>
              <w:rPr>
                <w:rStyle w:val="TrebuchetMS115pt0pt0"/>
              </w:rPr>
              <w:softHyphen/>
            </w:r>
          </w:p>
          <w:p w:rsidR="00B457CA" w:rsidRDefault="00D46D44">
            <w:pPr>
              <w:pStyle w:val="55"/>
              <w:framePr w:w="9116" w:wrap="notBeside" w:vAnchor="text" w:hAnchor="text" w:xAlign="center" w:y="1"/>
              <w:shd w:val="clear" w:color="auto" w:fill="auto"/>
              <w:spacing w:before="0" w:line="301" w:lineRule="exact"/>
              <w:ind w:firstLine="0"/>
              <w:jc w:val="center"/>
            </w:pPr>
            <w:r>
              <w:rPr>
                <w:rStyle w:val="TrebuchetMS115pt0pt0"/>
              </w:rPr>
              <w:t>мер</w:t>
            </w:r>
          </w:p>
          <w:p w:rsidR="00B457CA" w:rsidRDefault="00D46D44">
            <w:pPr>
              <w:pStyle w:val="55"/>
              <w:framePr w:w="9116" w:wrap="notBeside" w:vAnchor="text" w:hAnchor="text" w:xAlign="center" w:y="1"/>
              <w:shd w:val="clear" w:color="auto" w:fill="auto"/>
              <w:spacing w:before="0" w:line="301" w:lineRule="exact"/>
              <w:ind w:firstLine="0"/>
              <w:jc w:val="center"/>
            </w:pPr>
            <w:r>
              <w:rPr>
                <w:rStyle w:val="TrebuchetMS115pt0pt0"/>
              </w:rPr>
              <w:t>ряд</w:t>
            </w:r>
            <w:r>
              <w:rPr>
                <w:rStyle w:val="TrebuchetMS115pt0pt0"/>
              </w:rPr>
              <w:softHyphen/>
            </w:r>
          </w:p>
          <w:p w:rsidR="00B457CA" w:rsidRDefault="00D46D44">
            <w:pPr>
              <w:pStyle w:val="55"/>
              <w:framePr w:w="9116" w:wrap="notBeside" w:vAnchor="text" w:hAnchor="text" w:xAlign="center" w:y="1"/>
              <w:shd w:val="clear" w:color="auto" w:fill="auto"/>
              <w:spacing w:before="0" w:line="301" w:lineRule="exact"/>
              <w:ind w:firstLine="0"/>
              <w:jc w:val="center"/>
            </w:pPr>
            <w:r>
              <w:rPr>
                <w:rStyle w:val="TrebuchetMS115pt0pt0"/>
              </w:rPr>
              <w:t>ка</w:t>
            </w:r>
          </w:p>
        </w:tc>
        <w:tc>
          <w:tcPr>
            <w:tcW w:w="1547" w:type="dxa"/>
            <w:tcBorders>
              <w:top w:val="single" w:sz="4" w:space="0" w:color="auto"/>
              <w:left w:val="single" w:sz="4" w:space="0" w:color="auto"/>
            </w:tcBorders>
            <w:shd w:val="clear" w:color="auto" w:fill="FFFFFF"/>
            <w:vAlign w:val="bottom"/>
          </w:tcPr>
          <w:p w:rsidR="00B457CA" w:rsidRDefault="00D46D44">
            <w:pPr>
              <w:pStyle w:val="55"/>
              <w:framePr w:w="9116" w:wrap="notBeside" w:vAnchor="text" w:hAnchor="text" w:xAlign="center" w:y="1"/>
              <w:shd w:val="clear" w:color="auto" w:fill="auto"/>
              <w:spacing w:before="0" w:line="301" w:lineRule="exact"/>
              <w:ind w:firstLine="0"/>
              <w:jc w:val="center"/>
            </w:pPr>
            <w:r>
              <w:rPr>
                <w:rStyle w:val="TrebuchetMS115pt0pt0"/>
              </w:rPr>
              <w:t>Кількість</w:t>
            </w:r>
          </w:p>
          <w:p w:rsidR="00B457CA" w:rsidRDefault="00D46D44">
            <w:pPr>
              <w:pStyle w:val="55"/>
              <w:framePr w:w="9116" w:wrap="notBeside" w:vAnchor="text" w:hAnchor="text" w:xAlign="center" w:y="1"/>
              <w:shd w:val="clear" w:color="auto" w:fill="auto"/>
              <w:spacing w:before="0" w:line="301" w:lineRule="exact"/>
              <w:ind w:firstLine="0"/>
              <w:jc w:val="center"/>
            </w:pPr>
            <w:r>
              <w:rPr>
                <w:rStyle w:val="TrebuchetMS115pt0pt0"/>
              </w:rPr>
              <w:t>випадків</w:t>
            </w:r>
          </w:p>
          <w:p w:rsidR="00B457CA" w:rsidRDefault="00D46D44">
            <w:pPr>
              <w:pStyle w:val="55"/>
              <w:framePr w:w="9116" w:wrap="notBeside" w:vAnchor="text" w:hAnchor="text" w:xAlign="center" w:y="1"/>
              <w:shd w:val="clear" w:color="auto" w:fill="auto"/>
              <w:spacing w:before="0" w:line="301" w:lineRule="exact"/>
              <w:ind w:firstLine="0"/>
              <w:jc w:val="center"/>
            </w:pPr>
            <w:r>
              <w:rPr>
                <w:rStyle w:val="TrebuchetMS115pt0pt0"/>
              </w:rPr>
              <w:t>тимча</w:t>
            </w:r>
            <w:r>
              <w:rPr>
                <w:rStyle w:val="TrebuchetMS115pt0pt0"/>
              </w:rPr>
              <w:softHyphen/>
            </w:r>
          </w:p>
          <w:p w:rsidR="00B457CA" w:rsidRDefault="00D46D44">
            <w:pPr>
              <w:pStyle w:val="55"/>
              <w:framePr w:w="9116" w:wrap="notBeside" w:vAnchor="text" w:hAnchor="text" w:xAlign="center" w:y="1"/>
              <w:shd w:val="clear" w:color="auto" w:fill="auto"/>
              <w:spacing w:before="0" w:line="301" w:lineRule="exact"/>
              <w:ind w:firstLine="0"/>
              <w:jc w:val="center"/>
            </w:pPr>
            <w:r>
              <w:rPr>
                <w:rStyle w:val="TrebuchetMS115pt0pt0"/>
              </w:rPr>
              <w:t>сово!</w:t>
            </w:r>
          </w:p>
          <w:p w:rsidR="00B457CA" w:rsidRDefault="00D46D44">
            <w:pPr>
              <w:pStyle w:val="55"/>
              <w:framePr w:w="9116" w:wrap="notBeside" w:vAnchor="text" w:hAnchor="text" w:xAlign="center" w:y="1"/>
              <w:shd w:val="clear" w:color="auto" w:fill="auto"/>
              <w:spacing w:before="0" w:line="301" w:lineRule="exact"/>
              <w:ind w:firstLine="0"/>
              <w:jc w:val="center"/>
            </w:pPr>
            <w:r>
              <w:rPr>
                <w:rStyle w:val="TrebuchetMS115pt0pt0"/>
              </w:rPr>
              <w:t>непраце</w:t>
            </w:r>
            <w:r>
              <w:rPr>
                <w:rStyle w:val="TrebuchetMS115pt0pt0"/>
              </w:rPr>
              <w:softHyphen/>
            </w:r>
          </w:p>
          <w:p w:rsidR="00B457CA" w:rsidRDefault="00D46D44">
            <w:pPr>
              <w:pStyle w:val="55"/>
              <w:framePr w:w="9116" w:wrap="notBeside" w:vAnchor="text" w:hAnchor="text" w:xAlign="center" w:y="1"/>
              <w:shd w:val="clear" w:color="auto" w:fill="auto"/>
              <w:spacing w:before="0" w:line="301" w:lineRule="exact"/>
              <w:ind w:firstLine="0"/>
              <w:jc w:val="center"/>
            </w:pPr>
            <w:r>
              <w:rPr>
                <w:rStyle w:val="TrebuchetMS115pt0pt0"/>
              </w:rPr>
              <w:t>здатності</w:t>
            </w:r>
          </w:p>
        </w:tc>
        <w:tc>
          <w:tcPr>
            <w:tcW w:w="1681" w:type="dxa"/>
            <w:tcBorders>
              <w:top w:val="single" w:sz="4" w:space="0" w:color="auto"/>
              <w:left w:val="single" w:sz="4" w:space="0" w:color="auto"/>
            </w:tcBorders>
            <w:shd w:val="clear" w:color="auto" w:fill="FFFFFF"/>
            <w:vAlign w:val="bottom"/>
          </w:tcPr>
          <w:p w:rsidR="00B457CA" w:rsidRDefault="00D46D44">
            <w:pPr>
              <w:pStyle w:val="55"/>
              <w:framePr w:w="9116" w:wrap="notBeside" w:vAnchor="text" w:hAnchor="text" w:xAlign="center" w:y="1"/>
              <w:shd w:val="clear" w:color="auto" w:fill="auto"/>
              <w:spacing w:before="0" w:line="301" w:lineRule="exact"/>
              <w:ind w:firstLine="0"/>
              <w:jc w:val="center"/>
            </w:pPr>
            <w:r>
              <w:rPr>
                <w:rStyle w:val="TrebuchetMS115pt0pt0"/>
              </w:rPr>
              <w:t>Кількість календар</w:t>
            </w:r>
            <w:r>
              <w:rPr>
                <w:rStyle w:val="TrebuchetMS115pt0pt0"/>
              </w:rPr>
              <w:softHyphen/>
              <w:t>них</w:t>
            </w:r>
            <w:r>
              <w:rPr>
                <w:rStyle w:val="TrebuchetMS115pt0pt0"/>
              </w:rPr>
              <w:t xml:space="preserve"> днів тимчасової непраце</w:t>
            </w:r>
            <w:r>
              <w:rPr>
                <w:rStyle w:val="TrebuchetMS115pt0pt0"/>
              </w:rPr>
              <w:softHyphen/>
              <w:t>здатності</w:t>
            </w:r>
          </w:p>
        </w:tc>
        <w:tc>
          <w:tcPr>
            <w:tcW w:w="663" w:type="dxa"/>
            <w:tcBorders>
              <w:top w:val="single" w:sz="4" w:space="0" w:color="auto"/>
              <w:left w:val="single" w:sz="4" w:space="0" w:color="auto"/>
              <w:right w:val="single" w:sz="4" w:space="0" w:color="auto"/>
            </w:tcBorders>
            <w:shd w:val="clear" w:color="auto" w:fill="FFFFFF"/>
          </w:tcPr>
          <w:p w:rsidR="00B457CA" w:rsidRDefault="00B457CA">
            <w:pPr>
              <w:framePr w:w="9116" w:wrap="notBeside" w:vAnchor="text" w:hAnchor="text" w:xAlign="center" w:y="1"/>
              <w:rPr>
                <w:sz w:val="10"/>
                <w:szCs w:val="10"/>
              </w:rPr>
            </w:pPr>
          </w:p>
        </w:tc>
      </w:tr>
      <w:tr w:rsidR="00B457CA">
        <w:tblPrEx>
          <w:tblCellMar>
            <w:top w:w="0" w:type="dxa"/>
            <w:bottom w:w="0" w:type="dxa"/>
          </w:tblCellMar>
        </w:tblPrEx>
        <w:trPr>
          <w:trHeight w:hRule="exact" w:val="489"/>
          <w:jc w:val="center"/>
        </w:trPr>
        <w:tc>
          <w:tcPr>
            <w:tcW w:w="4367" w:type="dxa"/>
            <w:tcBorders>
              <w:top w:val="single" w:sz="4" w:space="0" w:color="auto"/>
              <w:left w:val="single" w:sz="4" w:space="0" w:color="auto"/>
            </w:tcBorders>
            <w:shd w:val="clear" w:color="auto" w:fill="FFFFFF"/>
            <w:vAlign w:val="bottom"/>
          </w:tcPr>
          <w:p w:rsidR="00B457CA" w:rsidRDefault="00D46D44">
            <w:pPr>
              <w:pStyle w:val="55"/>
              <w:framePr w:w="9116" w:wrap="notBeside" w:vAnchor="text" w:hAnchor="text" w:xAlign="center" w:y="1"/>
              <w:shd w:val="clear" w:color="auto" w:fill="auto"/>
              <w:spacing w:before="0" w:line="210" w:lineRule="exact"/>
              <w:ind w:left="180" w:firstLine="0"/>
              <w:jc w:val="left"/>
            </w:pPr>
            <w:r>
              <w:rPr>
                <w:rStyle w:val="TrebuchetMS105pt0pt0"/>
              </w:rPr>
              <w:t>Аборт</w:t>
            </w:r>
          </w:p>
        </w:tc>
        <w:tc>
          <w:tcPr>
            <w:tcW w:w="857" w:type="dxa"/>
            <w:tcBorders>
              <w:top w:val="single" w:sz="4" w:space="0" w:color="auto"/>
              <w:left w:val="single" w:sz="4" w:space="0" w:color="auto"/>
            </w:tcBorders>
            <w:shd w:val="clear" w:color="auto" w:fill="FFFFFF"/>
            <w:vAlign w:val="bottom"/>
          </w:tcPr>
          <w:p w:rsidR="00B457CA" w:rsidRDefault="00D46D44">
            <w:pPr>
              <w:pStyle w:val="55"/>
              <w:framePr w:w="9116" w:wrap="notBeside" w:vAnchor="text" w:hAnchor="text" w:xAlign="center" w:y="1"/>
              <w:shd w:val="clear" w:color="auto" w:fill="auto"/>
              <w:spacing w:before="0" w:line="210" w:lineRule="exact"/>
              <w:ind w:firstLine="0"/>
              <w:jc w:val="center"/>
            </w:pPr>
            <w:r>
              <w:rPr>
                <w:rStyle w:val="TrebuchetMS105pt0pt0"/>
              </w:rPr>
              <w:t>) 31</w:t>
            </w:r>
          </w:p>
        </w:tc>
        <w:tc>
          <w:tcPr>
            <w:tcW w:w="1547" w:type="dxa"/>
            <w:tcBorders>
              <w:top w:val="single" w:sz="4" w:space="0" w:color="auto"/>
              <w:left w:val="single" w:sz="4" w:space="0" w:color="auto"/>
            </w:tcBorders>
            <w:shd w:val="clear" w:color="auto" w:fill="FFFFFF"/>
          </w:tcPr>
          <w:p w:rsidR="00B457CA" w:rsidRDefault="00B457CA">
            <w:pPr>
              <w:framePr w:w="9116" w:wrap="notBeside" w:vAnchor="text" w:hAnchor="text" w:xAlign="center" w:y="1"/>
              <w:rPr>
                <w:sz w:val="10"/>
                <w:szCs w:val="10"/>
              </w:rPr>
            </w:pPr>
          </w:p>
        </w:tc>
        <w:tc>
          <w:tcPr>
            <w:tcW w:w="1681" w:type="dxa"/>
            <w:tcBorders>
              <w:top w:val="single" w:sz="4" w:space="0" w:color="auto"/>
              <w:left w:val="single" w:sz="4" w:space="0" w:color="auto"/>
            </w:tcBorders>
            <w:shd w:val="clear" w:color="auto" w:fill="FFFFFF"/>
          </w:tcPr>
          <w:p w:rsidR="00B457CA" w:rsidRDefault="00B457CA">
            <w:pPr>
              <w:framePr w:w="9116" w:wrap="notBeside" w:vAnchor="text" w:hAnchor="text" w:xAlign="center" w:y="1"/>
              <w:rPr>
                <w:sz w:val="10"/>
                <w:szCs w:val="10"/>
              </w:rPr>
            </w:pPr>
          </w:p>
        </w:tc>
        <w:tc>
          <w:tcPr>
            <w:tcW w:w="663" w:type="dxa"/>
            <w:tcBorders>
              <w:top w:val="single" w:sz="4" w:space="0" w:color="auto"/>
              <w:left w:val="single" w:sz="4" w:space="0" w:color="auto"/>
              <w:right w:val="single" w:sz="4" w:space="0" w:color="auto"/>
            </w:tcBorders>
            <w:shd w:val="clear" w:color="auto" w:fill="FFFFFF"/>
          </w:tcPr>
          <w:p w:rsidR="00B457CA" w:rsidRDefault="00B457CA">
            <w:pPr>
              <w:framePr w:w="9116" w:wrap="notBeside" w:vAnchor="text" w:hAnchor="text" w:xAlign="center" w:y="1"/>
              <w:rPr>
                <w:sz w:val="10"/>
                <w:szCs w:val="10"/>
              </w:rPr>
            </w:pPr>
          </w:p>
        </w:tc>
      </w:tr>
      <w:tr w:rsidR="00B457CA">
        <w:tblPrEx>
          <w:tblCellMar>
            <w:top w:w="0" w:type="dxa"/>
            <w:bottom w:w="0" w:type="dxa"/>
          </w:tblCellMar>
        </w:tblPrEx>
        <w:trPr>
          <w:trHeight w:hRule="exact" w:val="482"/>
          <w:jc w:val="center"/>
        </w:trPr>
        <w:tc>
          <w:tcPr>
            <w:tcW w:w="4367" w:type="dxa"/>
            <w:tcBorders>
              <w:top w:val="single" w:sz="4" w:space="0" w:color="auto"/>
              <w:left w:val="single" w:sz="4" w:space="0" w:color="auto"/>
            </w:tcBorders>
            <w:shd w:val="clear" w:color="auto" w:fill="FFFFFF"/>
            <w:vAlign w:val="bottom"/>
          </w:tcPr>
          <w:p w:rsidR="00B457CA" w:rsidRDefault="00D46D44">
            <w:pPr>
              <w:pStyle w:val="55"/>
              <w:framePr w:w="9116" w:wrap="notBeside" w:vAnchor="text" w:hAnchor="text" w:xAlign="center" w:y="1"/>
              <w:shd w:val="clear" w:color="auto" w:fill="auto"/>
              <w:spacing w:before="0" w:line="210" w:lineRule="exact"/>
              <w:ind w:left="180" w:firstLine="0"/>
              <w:jc w:val="left"/>
            </w:pPr>
            <w:r>
              <w:rPr>
                <w:rStyle w:val="TrebuchetMS105pt0pt1"/>
              </w:rPr>
              <w:t>Догляд</w:t>
            </w:r>
            <w:r>
              <w:rPr>
                <w:rStyle w:val="TrebuchetMS105pt0pt0"/>
              </w:rPr>
              <w:t xml:space="preserve"> за хворими</w:t>
            </w:r>
          </w:p>
        </w:tc>
        <w:tc>
          <w:tcPr>
            <w:tcW w:w="857" w:type="dxa"/>
            <w:tcBorders>
              <w:top w:val="single" w:sz="4" w:space="0" w:color="auto"/>
              <w:left w:val="single" w:sz="4" w:space="0" w:color="auto"/>
            </w:tcBorders>
            <w:shd w:val="clear" w:color="auto" w:fill="FFFFFF"/>
            <w:vAlign w:val="bottom"/>
          </w:tcPr>
          <w:p w:rsidR="00B457CA" w:rsidRDefault="00D46D44">
            <w:pPr>
              <w:pStyle w:val="55"/>
              <w:framePr w:w="9116" w:wrap="notBeside" w:vAnchor="text" w:hAnchor="text" w:xAlign="center" w:y="1"/>
              <w:shd w:val="clear" w:color="auto" w:fill="auto"/>
              <w:spacing w:before="0" w:line="210" w:lineRule="exact"/>
              <w:ind w:firstLine="0"/>
              <w:jc w:val="center"/>
            </w:pPr>
            <w:r>
              <w:rPr>
                <w:rStyle w:val="TrebuchetMS105pt0pt0"/>
              </w:rPr>
              <w:t>) 32</w:t>
            </w:r>
          </w:p>
        </w:tc>
        <w:tc>
          <w:tcPr>
            <w:tcW w:w="1547" w:type="dxa"/>
            <w:tcBorders>
              <w:top w:val="single" w:sz="4" w:space="0" w:color="auto"/>
              <w:left w:val="single" w:sz="4" w:space="0" w:color="auto"/>
            </w:tcBorders>
            <w:shd w:val="clear" w:color="auto" w:fill="FFFFFF"/>
          </w:tcPr>
          <w:p w:rsidR="00B457CA" w:rsidRDefault="00B457CA">
            <w:pPr>
              <w:framePr w:w="9116" w:wrap="notBeside" w:vAnchor="text" w:hAnchor="text" w:xAlign="center" w:y="1"/>
              <w:rPr>
                <w:sz w:val="10"/>
                <w:szCs w:val="10"/>
              </w:rPr>
            </w:pPr>
          </w:p>
        </w:tc>
        <w:tc>
          <w:tcPr>
            <w:tcW w:w="1681" w:type="dxa"/>
            <w:tcBorders>
              <w:top w:val="single" w:sz="4" w:space="0" w:color="auto"/>
              <w:left w:val="single" w:sz="4" w:space="0" w:color="auto"/>
            </w:tcBorders>
            <w:shd w:val="clear" w:color="auto" w:fill="FFFFFF"/>
          </w:tcPr>
          <w:p w:rsidR="00B457CA" w:rsidRDefault="00B457CA">
            <w:pPr>
              <w:framePr w:w="9116" w:wrap="notBeside" w:vAnchor="text" w:hAnchor="text" w:xAlign="center" w:y="1"/>
              <w:rPr>
                <w:sz w:val="10"/>
                <w:szCs w:val="10"/>
              </w:rPr>
            </w:pPr>
          </w:p>
        </w:tc>
        <w:tc>
          <w:tcPr>
            <w:tcW w:w="663" w:type="dxa"/>
            <w:tcBorders>
              <w:top w:val="single" w:sz="4" w:space="0" w:color="auto"/>
              <w:left w:val="single" w:sz="4" w:space="0" w:color="auto"/>
              <w:right w:val="single" w:sz="4" w:space="0" w:color="auto"/>
            </w:tcBorders>
            <w:shd w:val="clear" w:color="auto" w:fill="FFFFFF"/>
          </w:tcPr>
          <w:p w:rsidR="00B457CA" w:rsidRDefault="00B457CA">
            <w:pPr>
              <w:framePr w:w="9116" w:wrap="notBeside" w:vAnchor="text" w:hAnchor="text" w:xAlign="center" w:y="1"/>
              <w:rPr>
                <w:sz w:val="10"/>
                <w:szCs w:val="10"/>
              </w:rPr>
            </w:pPr>
          </w:p>
        </w:tc>
      </w:tr>
      <w:tr w:rsidR="00B457CA">
        <w:tblPrEx>
          <w:tblCellMar>
            <w:top w:w="0" w:type="dxa"/>
            <w:bottom w:w="0" w:type="dxa"/>
          </w:tblCellMar>
        </w:tblPrEx>
        <w:trPr>
          <w:trHeight w:hRule="exact" w:val="817"/>
          <w:jc w:val="center"/>
        </w:trPr>
        <w:tc>
          <w:tcPr>
            <w:tcW w:w="4367" w:type="dxa"/>
            <w:tcBorders>
              <w:top w:val="single" w:sz="4" w:space="0" w:color="auto"/>
              <w:left w:val="single" w:sz="4" w:space="0" w:color="auto"/>
            </w:tcBorders>
            <w:shd w:val="clear" w:color="auto" w:fill="FFFFFF"/>
            <w:vAlign w:val="bottom"/>
          </w:tcPr>
          <w:p w:rsidR="00B457CA" w:rsidRDefault="00D46D44">
            <w:pPr>
              <w:pStyle w:val="55"/>
              <w:framePr w:w="9116" w:wrap="notBeside" w:vAnchor="text" w:hAnchor="text" w:xAlign="center" w:y="1"/>
              <w:shd w:val="clear" w:color="auto" w:fill="auto"/>
              <w:spacing w:before="0" w:line="342" w:lineRule="exact"/>
              <w:ind w:left="180" w:firstLine="0"/>
              <w:jc w:val="left"/>
            </w:pPr>
            <w:r>
              <w:rPr>
                <w:rStyle w:val="TrebuchetMS105pt0pt0"/>
              </w:rPr>
              <w:t>Звільнення від роботи через каран</w:t>
            </w:r>
            <w:r>
              <w:rPr>
                <w:rStyle w:val="TrebuchetMS105pt0pt0"/>
              </w:rPr>
              <w:softHyphen/>
              <w:t>тин та бактеріоносійство</w:t>
            </w:r>
          </w:p>
        </w:tc>
        <w:tc>
          <w:tcPr>
            <w:tcW w:w="857" w:type="dxa"/>
            <w:tcBorders>
              <w:top w:val="single" w:sz="4" w:space="0" w:color="auto"/>
              <w:left w:val="single" w:sz="4" w:space="0" w:color="auto"/>
            </w:tcBorders>
            <w:shd w:val="clear" w:color="auto" w:fill="FFFFFF"/>
            <w:vAlign w:val="center"/>
          </w:tcPr>
          <w:p w:rsidR="00B457CA" w:rsidRDefault="00D46D44">
            <w:pPr>
              <w:pStyle w:val="55"/>
              <w:framePr w:w="9116" w:wrap="notBeside" w:vAnchor="text" w:hAnchor="text" w:xAlign="center" w:y="1"/>
              <w:shd w:val="clear" w:color="auto" w:fill="auto"/>
              <w:spacing w:before="0" w:line="210" w:lineRule="exact"/>
              <w:ind w:firstLine="0"/>
              <w:jc w:val="center"/>
            </w:pPr>
            <w:r>
              <w:rPr>
                <w:rStyle w:val="TrebuchetMS105pt0pt0"/>
              </w:rPr>
              <w:t>)33</w:t>
            </w:r>
          </w:p>
        </w:tc>
        <w:tc>
          <w:tcPr>
            <w:tcW w:w="1547" w:type="dxa"/>
            <w:tcBorders>
              <w:top w:val="single" w:sz="4" w:space="0" w:color="auto"/>
              <w:left w:val="single" w:sz="4" w:space="0" w:color="auto"/>
            </w:tcBorders>
            <w:shd w:val="clear" w:color="auto" w:fill="FFFFFF"/>
          </w:tcPr>
          <w:p w:rsidR="00B457CA" w:rsidRDefault="00B457CA">
            <w:pPr>
              <w:framePr w:w="9116" w:wrap="notBeside" w:vAnchor="text" w:hAnchor="text" w:xAlign="center" w:y="1"/>
              <w:rPr>
                <w:sz w:val="10"/>
                <w:szCs w:val="10"/>
              </w:rPr>
            </w:pPr>
          </w:p>
        </w:tc>
        <w:tc>
          <w:tcPr>
            <w:tcW w:w="1681" w:type="dxa"/>
            <w:tcBorders>
              <w:top w:val="single" w:sz="4" w:space="0" w:color="auto"/>
              <w:left w:val="single" w:sz="4" w:space="0" w:color="auto"/>
            </w:tcBorders>
            <w:shd w:val="clear" w:color="auto" w:fill="FFFFFF"/>
          </w:tcPr>
          <w:p w:rsidR="00B457CA" w:rsidRDefault="00B457CA">
            <w:pPr>
              <w:framePr w:w="9116" w:wrap="notBeside" w:vAnchor="text" w:hAnchor="text" w:xAlign="center" w:y="1"/>
              <w:rPr>
                <w:sz w:val="10"/>
                <w:szCs w:val="10"/>
              </w:rPr>
            </w:pPr>
          </w:p>
        </w:tc>
        <w:tc>
          <w:tcPr>
            <w:tcW w:w="663" w:type="dxa"/>
            <w:tcBorders>
              <w:top w:val="single" w:sz="4" w:space="0" w:color="auto"/>
              <w:left w:val="single" w:sz="4" w:space="0" w:color="auto"/>
              <w:right w:val="single" w:sz="4" w:space="0" w:color="auto"/>
            </w:tcBorders>
            <w:shd w:val="clear" w:color="auto" w:fill="FFFFFF"/>
          </w:tcPr>
          <w:p w:rsidR="00B457CA" w:rsidRDefault="00B457CA">
            <w:pPr>
              <w:framePr w:w="9116" w:wrap="notBeside" w:vAnchor="text" w:hAnchor="text" w:xAlign="center" w:y="1"/>
              <w:rPr>
                <w:sz w:val="10"/>
                <w:szCs w:val="10"/>
              </w:rPr>
            </w:pPr>
          </w:p>
        </w:tc>
      </w:tr>
      <w:tr w:rsidR="00B457CA">
        <w:tblPrEx>
          <w:tblCellMar>
            <w:top w:w="0" w:type="dxa"/>
            <w:bottom w:w="0" w:type="dxa"/>
          </w:tblCellMar>
        </w:tblPrEx>
        <w:trPr>
          <w:trHeight w:hRule="exact" w:val="1165"/>
          <w:jc w:val="center"/>
        </w:trPr>
        <w:tc>
          <w:tcPr>
            <w:tcW w:w="4367" w:type="dxa"/>
            <w:tcBorders>
              <w:top w:val="single" w:sz="4" w:space="0" w:color="auto"/>
              <w:left w:val="single" w:sz="4" w:space="0" w:color="auto"/>
            </w:tcBorders>
            <w:shd w:val="clear" w:color="auto" w:fill="FFFFFF"/>
            <w:vAlign w:val="bottom"/>
          </w:tcPr>
          <w:p w:rsidR="00B457CA" w:rsidRDefault="00D46D44">
            <w:pPr>
              <w:pStyle w:val="55"/>
              <w:framePr w:w="9116" w:wrap="notBeside" w:vAnchor="text" w:hAnchor="text" w:xAlign="center" w:y="1"/>
              <w:shd w:val="clear" w:color="auto" w:fill="auto"/>
              <w:spacing w:before="0" w:line="342" w:lineRule="exact"/>
              <w:ind w:left="180" w:firstLine="0"/>
              <w:jc w:val="left"/>
            </w:pPr>
            <w:r>
              <w:rPr>
                <w:rStyle w:val="TrebuchetMS105pt0pt0"/>
              </w:rPr>
              <w:t>Відпустка для санаторно-курортно</w:t>
            </w:r>
            <w:r>
              <w:rPr>
                <w:rStyle w:val="TrebuchetMS105pt0pt0"/>
              </w:rPr>
              <w:softHyphen/>
              <w:t>го лікування (без туберкульозу та доліковування інфаркту міокарда)</w:t>
            </w:r>
          </w:p>
        </w:tc>
        <w:tc>
          <w:tcPr>
            <w:tcW w:w="857" w:type="dxa"/>
            <w:tcBorders>
              <w:top w:val="single" w:sz="4" w:space="0" w:color="auto"/>
              <w:left w:val="single" w:sz="4" w:space="0" w:color="auto"/>
            </w:tcBorders>
            <w:shd w:val="clear" w:color="auto" w:fill="FFFFFF"/>
          </w:tcPr>
          <w:p w:rsidR="00B457CA" w:rsidRDefault="00D46D44">
            <w:pPr>
              <w:pStyle w:val="55"/>
              <w:framePr w:w="9116" w:wrap="notBeside" w:vAnchor="text" w:hAnchor="text" w:xAlign="center" w:y="1"/>
              <w:shd w:val="clear" w:color="auto" w:fill="auto"/>
              <w:spacing w:before="0" w:line="210" w:lineRule="exact"/>
              <w:ind w:firstLine="0"/>
              <w:jc w:val="center"/>
            </w:pPr>
            <w:r>
              <w:rPr>
                <w:rStyle w:val="TrebuchetMS105pt0pt0"/>
              </w:rPr>
              <w:t>) 34</w:t>
            </w:r>
          </w:p>
        </w:tc>
        <w:tc>
          <w:tcPr>
            <w:tcW w:w="1547" w:type="dxa"/>
            <w:tcBorders>
              <w:top w:val="single" w:sz="4" w:space="0" w:color="auto"/>
              <w:left w:val="single" w:sz="4" w:space="0" w:color="auto"/>
            </w:tcBorders>
            <w:shd w:val="clear" w:color="auto" w:fill="FFFFFF"/>
          </w:tcPr>
          <w:p w:rsidR="00B457CA" w:rsidRDefault="00B457CA">
            <w:pPr>
              <w:framePr w:w="9116" w:wrap="notBeside" w:vAnchor="text" w:hAnchor="text" w:xAlign="center" w:y="1"/>
              <w:rPr>
                <w:sz w:val="10"/>
                <w:szCs w:val="10"/>
              </w:rPr>
            </w:pPr>
          </w:p>
        </w:tc>
        <w:tc>
          <w:tcPr>
            <w:tcW w:w="1681" w:type="dxa"/>
            <w:tcBorders>
              <w:top w:val="single" w:sz="4" w:space="0" w:color="auto"/>
              <w:left w:val="single" w:sz="4" w:space="0" w:color="auto"/>
            </w:tcBorders>
            <w:shd w:val="clear" w:color="auto" w:fill="FFFFFF"/>
          </w:tcPr>
          <w:p w:rsidR="00B457CA" w:rsidRDefault="00B457CA">
            <w:pPr>
              <w:framePr w:w="9116" w:wrap="notBeside" w:vAnchor="text" w:hAnchor="text" w:xAlign="center" w:y="1"/>
              <w:rPr>
                <w:sz w:val="10"/>
                <w:szCs w:val="10"/>
              </w:rPr>
            </w:pPr>
          </w:p>
        </w:tc>
        <w:tc>
          <w:tcPr>
            <w:tcW w:w="663" w:type="dxa"/>
            <w:tcBorders>
              <w:top w:val="single" w:sz="4" w:space="0" w:color="auto"/>
              <w:left w:val="single" w:sz="4" w:space="0" w:color="auto"/>
              <w:right w:val="single" w:sz="4" w:space="0" w:color="auto"/>
            </w:tcBorders>
            <w:shd w:val="clear" w:color="auto" w:fill="FFFFFF"/>
          </w:tcPr>
          <w:p w:rsidR="00B457CA" w:rsidRDefault="00B457CA">
            <w:pPr>
              <w:framePr w:w="9116" w:wrap="notBeside" w:vAnchor="text" w:hAnchor="text" w:xAlign="center" w:y="1"/>
              <w:rPr>
                <w:sz w:val="10"/>
                <w:szCs w:val="10"/>
              </w:rPr>
            </w:pPr>
          </w:p>
        </w:tc>
      </w:tr>
      <w:tr w:rsidR="00B457CA">
        <w:tblPrEx>
          <w:tblCellMar>
            <w:top w:w="0" w:type="dxa"/>
            <w:bottom w:w="0" w:type="dxa"/>
          </w:tblCellMar>
        </w:tblPrEx>
        <w:trPr>
          <w:trHeight w:hRule="exact" w:val="482"/>
          <w:jc w:val="center"/>
        </w:trPr>
        <w:tc>
          <w:tcPr>
            <w:tcW w:w="4367" w:type="dxa"/>
            <w:tcBorders>
              <w:top w:val="single" w:sz="4" w:space="0" w:color="auto"/>
              <w:left w:val="single" w:sz="4" w:space="0" w:color="auto"/>
            </w:tcBorders>
            <w:shd w:val="clear" w:color="auto" w:fill="FFFFFF"/>
            <w:vAlign w:val="bottom"/>
          </w:tcPr>
          <w:p w:rsidR="00B457CA" w:rsidRDefault="00D46D44">
            <w:pPr>
              <w:pStyle w:val="55"/>
              <w:framePr w:w="9116" w:wrap="notBeside" w:vAnchor="text" w:hAnchor="text" w:xAlign="center" w:y="1"/>
              <w:shd w:val="clear" w:color="auto" w:fill="auto"/>
              <w:spacing w:before="0" w:line="210" w:lineRule="exact"/>
              <w:ind w:left="180" w:firstLine="0"/>
              <w:jc w:val="left"/>
            </w:pPr>
            <w:r>
              <w:rPr>
                <w:rStyle w:val="TrebuchetMS105pt0pt0"/>
              </w:rPr>
              <w:t>Разом (рядки ЗО—34)</w:t>
            </w:r>
          </w:p>
        </w:tc>
        <w:tc>
          <w:tcPr>
            <w:tcW w:w="857" w:type="dxa"/>
            <w:tcBorders>
              <w:top w:val="single" w:sz="4" w:space="0" w:color="auto"/>
              <w:left w:val="single" w:sz="4" w:space="0" w:color="auto"/>
            </w:tcBorders>
            <w:shd w:val="clear" w:color="auto" w:fill="FFFFFF"/>
            <w:vAlign w:val="bottom"/>
          </w:tcPr>
          <w:p w:rsidR="00B457CA" w:rsidRDefault="00D46D44">
            <w:pPr>
              <w:pStyle w:val="55"/>
              <w:framePr w:w="9116" w:wrap="notBeside" w:vAnchor="text" w:hAnchor="text" w:xAlign="center" w:y="1"/>
              <w:shd w:val="clear" w:color="auto" w:fill="auto"/>
              <w:spacing w:before="0" w:line="210" w:lineRule="exact"/>
              <w:ind w:firstLine="0"/>
              <w:jc w:val="center"/>
            </w:pPr>
            <w:r>
              <w:rPr>
                <w:rStyle w:val="TrebuchetMS105pt0pt0"/>
              </w:rPr>
              <w:t>) 35</w:t>
            </w:r>
          </w:p>
        </w:tc>
        <w:tc>
          <w:tcPr>
            <w:tcW w:w="1547" w:type="dxa"/>
            <w:tcBorders>
              <w:top w:val="single" w:sz="4" w:space="0" w:color="auto"/>
              <w:left w:val="single" w:sz="4" w:space="0" w:color="auto"/>
            </w:tcBorders>
            <w:shd w:val="clear" w:color="auto" w:fill="FFFFFF"/>
          </w:tcPr>
          <w:p w:rsidR="00B457CA" w:rsidRDefault="00B457CA">
            <w:pPr>
              <w:framePr w:w="9116" w:wrap="notBeside" w:vAnchor="text" w:hAnchor="text" w:xAlign="center" w:y="1"/>
              <w:rPr>
                <w:sz w:val="10"/>
                <w:szCs w:val="10"/>
              </w:rPr>
            </w:pPr>
          </w:p>
        </w:tc>
        <w:tc>
          <w:tcPr>
            <w:tcW w:w="1681" w:type="dxa"/>
            <w:tcBorders>
              <w:top w:val="single" w:sz="4" w:space="0" w:color="auto"/>
              <w:left w:val="single" w:sz="4" w:space="0" w:color="auto"/>
            </w:tcBorders>
            <w:shd w:val="clear" w:color="auto" w:fill="FFFFFF"/>
          </w:tcPr>
          <w:p w:rsidR="00B457CA" w:rsidRDefault="00B457CA">
            <w:pPr>
              <w:framePr w:w="9116" w:wrap="notBeside" w:vAnchor="text" w:hAnchor="text" w:xAlign="center" w:y="1"/>
              <w:rPr>
                <w:sz w:val="10"/>
                <w:szCs w:val="10"/>
              </w:rPr>
            </w:pPr>
          </w:p>
        </w:tc>
        <w:tc>
          <w:tcPr>
            <w:tcW w:w="663" w:type="dxa"/>
            <w:tcBorders>
              <w:top w:val="single" w:sz="4" w:space="0" w:color="auto"/>
              <w:left w:val="single" w:sz="4" w:space="0" w:color="auto"/>
              <w:right w:val="single" w:sz="4" w:space="0" w:color="auto"/>
            </w:tcBorders>
            <w:shd w:val="clear" w:color="auto" w:fill="FFFFFF"/>
          </w:tcPr>
          <w:p w:rsidR="00B457CA" w:rsidRDefault="00B457CA">
            <w:pPr>
              <w:framePr w:w="9116" w:wrap="notBeside" w:vAnchor="text" w:hAnchor="text" w:xAlign="center" w:y="1"/>
              <w:rPr>
                <w:sz w:val="10"/>
                <w:szCs w:val="10"/>
              </w:rPr>
            </w:pPr>
          </w:p>
        </w:tc>
      </w:tr>
      <w:tr w:rsidR="00B457CA">
        <w:tblPrEx>
          <w:tblCellMar>
            <w:top w:w="0" w:type="dxa"/>
            <w:bottom w:w="0" w:type="dxa"/>
          </w:tblCellMar>
        </w:tblPrEx>
        <w:trPr>
          <w:trHeight w:hRule="exact" w:val="824"/>
          <w:jc w:val="center"/>
        </w:trPr>
        <w:tc>
          <w:tcPr>
            <w:tcW w:w="4367" w:type="dxa"/>
            <w:tcBorders>
              <w:top w:val="single" w:sz="4" w:space="0" w:color="auto"/>
              <w:left w:val="single" w:sz="4" w:space="0" w:color="auto"/>
            </w:tcBorders>
            <w:shd w:val="clear" w:color="auto" w:fill="FFFFFF"/>
            <w:vAlign w:val="bottom"/>
          </w:tcPr>
          <w:p w:rsidR="00B457CA" w:rsidRDefault="00D46D44">
            <w:pPr>
              <w:pStyle w:val="55"/>
              <w:framePr w:w="9116" w:wrap="notBeside" w:vAnchor="text" w:hAnchor="text" w:xAlign="center" w:y="1"/>
              <w:shd w:val="clear" w:color="auto" w:fill="auto"/>
              <w:spacing w:before="0" w:line="338" w:lineRule="exact"/>
              <w:ind w:left="180" w:firstLine="0"/>
              <w:jc w:val="left"/>
            </w:pPr>
            <w:r>
              <w:rPr>
                <w:rStyle w:val="TrebuchetMS105pt0pt0"/>
              </w:rPr>
              <w:t>Відпустка через вагітність (дополо- гова)</w:t>
            </w:r>
          </w:p>
        </w:tc>
        <w:tc>
          <w:tcPr>
            <w:tcW w:w="857" w:type="dxa"/>
            <w:tcBorders>
              <w:top w:val="single" w:sz="4" w:space="0" w:color="auto"/>
              <w:left w:val="single" w:sz="4" w:space="0" w:color="auto"/>
            </w:tcBorders>
            <w:shd w:val="clear" w:color="auto" w:fill="FFFFFF"/>
            <w:vAlign w:val="center"/>
          </w:tcPr>
          <w:p w:rsidR="00B457CA" w:rsidRDefault="00D46D44">
            <w:pPr>
              <w:pStyle w:val="55"/>
              <w:framePr w:w="9116" w:wrap="notBeside" w:vAnchor="text" w:hAnchor="text" w:xAlign="center" w:y="1"/>
              <w:shd w:val="clear" w:color="auto" w:fill="auto"/>
              <w:spacing w:before="0" w:line="210" w:lineRule="exact"/>
              <w:ind w:firstLine="0"/>
              <w:jc w:val="center"/>
            </w:pPr>
            <w:r>
              <w:rPr>
                <w:rStyle w:val="TrebuchetMS105pt0pt0"/>
              </w:rPr>
              <w:t>) 36</w:t>
            </w:r>
          </w:p>
        </w:tc>
        <w:tc>
          <w:tcPr>
            <w:tcW w:w="1547" w:type="dxa"/>
            <w:tcBorders>
              <w:top w:val="single" w:sz="4" w:space="0" w:color="auto"/>
              <w:left w:val="single" w:sz="4" w:space="0" w:color="auto"/>
            </w:tcBorders>
            <w:shd w:val="clear" w:color="auto" w:fill="FFFFFF"/>
          </w:tcPr>
          <w:p w:rsidR="00B457CA" w:rsidRDefault="00B457CA">
            <w:pPr>
              <w:framePr w:w="9116" w:wrap="notBeside" w:vAnchor="text" w:hAnchor="text" w:xAlign="center" w:y="1"/>
              <w:rPr>
                <w:sz w:val="10"/>
                <w:szCs w:val="10"/>
              </w:rPr>
            </w:pPr>
          </w:p>
        </w:tc>
        <w:tc>
          <w:tcPr>
            <w:tcW w:w="1681" w:type="dxa"/>
            <w:tcBorders>
              <w:top w:val="single" w:sz="4" w:space="0" w:color="auto"/>
              <w:left w:val="single" w:sz="4" w:space="0" w:color="auto"/>
            </w:tcBorders>
            <w:shd w:val="clear" w:color="auto" w:fill="FFFFFF"/>
          </w:tcPr>
          <w:p w:rsidR="00B457CA" w:rsidRDefault="00B457CA">
            <w:pPr>
              <w:framePr w:w="9116" w:wrap="notBeside" w:vAnchor="text" w:hAnchor="text" w:xAlign="center" w:y="1"/>
              <w:rPr>
                <w:sz w:val="10"/>
                <w:szCs w:val="10"/>
              </w:rPr>
            </w:pPr>
          </w:p>
        </w:tc>
        <w:tc>
          <w:tcPr>
            <w:tcW w:w="663" w:type="dxa"/>
            <w:tcBorders>
              <w:top w:val="single" w:sz="4" w:space="0" w:color="auto"/>
              <w:left w:val="single" w:sz="4" w:space="0" w:color="auto"/>
              <w:right w:val="single" w:sz="4" w:space="0" w:color="auto"/>
            </w:tcBorders>
            <w:shd w:val="clear" w:color="auto" w:fill="FFFFFF"/>
          </w:tcPr>
          <w:p w:rsidR="00B457CA" w:rsidRDefault="00B457CA">
            <w:pPr>
              <w:framePr w:w="9116" w:wrap="notBeside" w:vAnchor="text" w:hAnchor="text" w:xAlign="center" w:y="1"/>
              <w:rPr>
                <w:sz w:val="10"/>
                <w:szCs w:val="10"/>
              </w:rPr>
            </w:pPr>
          </w:p>
        </w:tc>
      </w:tr>
      <w:tr w:rsidR="00B457CA">
        <w:tblPrEx>
          <w:tblCellMar>
            <w:top w:w="0" w:type="dxa"/>
            <w:bottom w:w="0" w:type="dxa"/>
          </w:tblCellMar>
        </w:tblPrEx>
        <w:trPr>
          <w:trHeight w:hRule="exact" w:val="482"/>
          <w:jc w:val="center"/>
        </w:trPr>
        <w:tc>
          <w:tcPr>
            <w:tcW w:w="4367" w:type="dxa"/>
            <w:tcBorders>
              <w:top w:val="single" w:sz="4" w:space="0" w:color="auto"/>
              <w:left w:val="single" w:sz="4" w:space="0" w:color="auto"/>
            </w:tcBorders>
            <w:shd w:val="clear" w:color="auto" w:fill="FFFFFF"/>
            <w:vAlign w:val="bottom"/>
          </w:tcPr>
          <w:p w:rsidR="00B457CA" w:rsidRDefault="00D46D44">
            <w:pPr>
              <w:pStyle w:val="55"/>
              <w:framePr w:w="9116" w:wrap="notBeside" w:vAnchor="text" w:hAnchor="text" w:xAlign="center" w:y="1"/>
              <w:shd w:val="clear" w:color="auto" w:fill="auto"/>
              <w:spacing w:before="0" w:line="210" w:lineRule="exact"/>
              <w:ind w:left="180" w:firstLine="0"/>
              <w:jc w:val="left"/>
            </w:pPr>
            <w:r>
              <w:rPr>
                <w:rStyle w:val="TrebuchetMS105pt0pt0"/>
              </w:rPr>
              <w:t>Відпустка післяпологова</w:t>
            </w:r>
          </w:p>
        </w:tc>
        <w:tc>
          <w:tcPr>
            <w:tcW w:w="857" w:type="dxa"/>
            <w:tcBorders>
              <w:top w:val="single" w:sz="4" w:space="0" w:color="auto"/>
              <w:left w:val="single" w:sz="4" w:space="0" w:color="auto"/>
            </w:tcBorders>
            <w:shd w:val="clear" w:color="auto" w:fill="FFFFFF"/>
            <w:vAlign w:val="bottom"/>
          </w:tcPr>
          <w:p w:rsidR="00B457CA" w:rsidRDefault="00D46D44">
            <w:pPr>
              <w:pStyle w:val="55"/>
              <w:framePr w:w="9116" w:wrap="notBeside" w:vAnchor="text" w:hAnchor="text" w:xAlign="center" w:y="1"/>
              <w:shd w:val="clear" w:color="auto" w:fill="auto"/>
              <w:spacing w:before="0" w:line="210" w:lineRule="exact"/>
              <w:ind w:firstLine="0"/>
              <w:jc w:val="center"/>
            </w:pPr>
            <w:r>
              <w:rPr>
                <w:rStyle w:val="TrebuchetMS105pt0pt0"/>
              </w:rPr>
              <w:t>) 37</w:t>
            </w:r>
          </w:p>
        </w:tc>
        <w:tc>
          <w:tcPr>
            <w:tcW w:w="1547" w:type="dxa"/>
            <w:tcBorders>
              <w:top w:val="single" w:sz="4" w:space="0" w:color="auto"/>
              <w:left w:val="single" w:sz="4" w:space="0" w:color="auto"/>
            </w:tcBorders>
            <w:shd w:val="clear" w:color="auto" w:fill="FFFFFF"/>
          </w:tcPr>
          <w:p w:rsidR="00B457CA" w:rsidRDefault="00B457CA">
            <w:pPr>
              <w:framePr w:w="9116" w:wrap="notBeside" w:vAnchor="text" w:hAnchor="text" w:xAlign="center" w:y="1"/>
              <w:rPr>
                <w:sz w:val="10"/>
                <w:szCs w:val="10"/>
              </w:rPr>
            </w:pPr>
          </w:p>
        </w:tc>
        <w:tc>
          <w:tcPr>
            <w:tcW w:w="1681" w:type="dxa"/>
            <w:tcBorders>
              <w:top w:val="single" w:sz="4" w:space="0" w:color="auto"/>
              <w:left w:val="single" w:sz="4" w:space="0" w:color="auto"/>
            </w:tcBorders>
            <w:shd w:val="clear" w:color="auto" w:fill="FFFFFF"/>
          </w:tcPr>
          <w:p w:rsidR="00B457CA" w:rsidRDefault="00B457CA">
            <w:pPr>
              <w:framePr w:w="9116" w:wrap="notBeside" w:vAnchor="text" w:hAnchor="text" w:xAlign="center" w:y="1"/>
              <w:rPr>
                <w:sz w:val="10"/>
                <w:szCs w:val="10"/>
              </w:rPr>
            </w:pPr>
          </w:p>
        </w:tc>
        <w:tc>
          <w:tcPr>
            <w:tcW w:w="663" w:type="dxa"/>
            <w:tcBorders>
              <w:top w:val="single" w:sz="4" w:space="0" w:color="auto"/>
              <w:left w:val="single" w:sz="4" w:space="0" w:color="auto"/>
              <w:right w:val="single" w:sz="4" w:space="0" w:color="auto"/>
            </w:tcBorders>
            <w:shd w:val="clear" w:color="auto" w:fill="FFFFFF"/>
          </w:tcPr>
          <w:p w:rsidR="00B457CA" w:rsidRDefault="00B457CA">
            <w:pPr>
              <w:framePr w:w="9116" w:wrap="notBeside" w:vAnchor="text" w:hAnchor="text" w:xAlign="center" w:y="1"/>
              <w:rPr>
                <w:sz w:val="10"/>
                <w:szCs w:val="10"/>
              </w:rPr>
            </w:pPr>
          </w:p>
        </w:tc>
      </w:tr>
      <w:tr w:rsidR="00B457CA">
        <w:tblPrEx>
          <w:tblCellMar>
            <w:top w:w="0" w:type="dxa"/>
            <w:bottom w:w="0" w:type="dxa"/>
          </w:tblCellMar>
        </w:tblPrEx>
        <w:trPr>
          <w:trHeight w:hRule="exact" w:val="502"/>
          <w:jc w:val="center"/>
        </w:trPr>
        <w:tc>
          <w:tcPr>
            <w:tcW w:w="4367"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9116" w:wrap="notBeside" w:vAnchor="text" w:hAnchor="text" w:xAlign="center" w:y="1"/>
              <w:shd w:val="clear" w:color="auto" w:fill="auto"/>
              <w:spacing w:before="0" w:line="210" w:lineRule="exact"/>
              <w:ind w:firstLine="0"/>
              <w:jc w:val="center"/>
            </w:pPr>
            <w:r>
              <w:rPr>
                <w:rStyle w:val="TrebuchetMS105pt0pt0"/>
              </w:rPr>
              <w:t>Контрольна кількість за показаннями</w:t>
            </w:r>
          </w:p>
        </w:tc>
        <w:tc>
          <w:tcPr>
            <w:tcW w:w="857"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9116" w:wrap="notBeside" w:vAnchor="text" w:hAnchor="text" w:xAlign="center" w:y="1"/>
              <w:shd w:val="clear" w:color="auto" w:fill="auto"/>
              <w:spacing w:before="0" w:line="210" w:lineRule="exact"/>
              <w:ind w:firstLine="0"/>
              <w:jc w:val="center"/>
            </w:pPr>
            <w:r>
              <w:rPr>
                <w:rStyle w:val="TrebuchetMS105pt0pt0"/>
              </w:rPr>
              <w:t>) 38</w:t>
            </w:r>
          </w:p>
        </w:tc>
        <w:tc>
          <w:tcPr>
            <w:tcW w:w="1547" w:type="dxa"/>
            <w:tcBorders>
              <w:top w:val="single" w:sz="4" w:space="0" w:color="auto"/>
              <w:left w:val="single" w:sz="4" w:space="0" w:color="auto"/>
              <w:bottom w:val="single" w:sz="4" w:space="0" w:color="auto"/>
            </w:tcBorders>
            <w:shd w:val="clear" w:color="auto" w:fill="FFFFFF"/>
          </w:tcPr>
          <w:p w:rsidR="00B457CA" w:rsidRDefault="00B457CA">
            <w:pPr>
              <w:framePr w:w="9116" w:wrap="notBeside" w:vAnchor="text" w:hAnchor="text" w:xAlign="center" w:y="1"/>
              <w:rPr>
                <w:sz w:val="10"/>
                <w:szCs w:val="10"/>
              </w:rPr>
            </w:pPr>
          </w:p>
        </w:tc>
        <w:tc>
          <w:tcPr>
            <w:tcW w:w="1681" w:type="dxa"/>
            <w:tcBorders>
              <w:top w:val="single" w:sz="4" w:space="0" w:color="auto"/>
              <w:left w:val="single" w:sz="4" w:space="0" w:color="auto"/>
              <w:bottom w:val="single" w:sz="4" w:space="0" w:color="auto"/>
            </w:tcBorders>
            <w:shd w:val="clear" w:color="auto" w:fill="FFFFFF"/>
          </w:tcPr>
          <w:p w:rsidR="00B457CA" w:rsidRDefault="00B457CA">
            <w:pPr>
              <w:framePr w:w="9116" w:wrap="notBeside" w:vAnchor="text" w:hAnchor="text" w:xAlign="center" w:y="1"/>
              <w:rPr>
                <w:sz w:val="10"/>
                <w:szCs w:val="10"/>
              </w:rPr>
            </w:pPr>
          </w:p>
        </w:tc>
        <w:tc>
          <w:tcPr>
            <w:tcW w:w="663" w:type="dxa"/>
            <w:tcBorders>
              <w:top w:val="single" w:sz="4" w:space="0" w:color="auto"/>
              <w:left w:val="single" w:sz="4" w:space="0" w:color="auto"/>
              <w:bottom w:val="single" w:sz="4" w:space="0" w:color="auto"/>
              <w:right w:val="single" w:sz="4" w:space="0" w:color="auto"/>
            </w:tcBorders>
            <w:shd w:val="clear" w:color="auto" w:fill="FFFFFF"/>
          </w:tcPr>
          <w:p w:rsidR="00B457CA" w:rsidRDefault="00B457CA">
            <w:pPr>
              <w:framePr w:w="9116" w:wrap="notBeside" w:vAnchor="text" w:hAnchor="text" w:xAlign="center" w:y="1"/>
              <w:rPr>
                <w:sz w:val="10"/>
                <w:szCs w:val="10"/>
              </w:rPr>
            </w:pPr>
          </w:p>
        </w:tc>
      </w:tr>
    </w:tbl>
    <w:p w:rsidR="00B457CA" w:rsidRDefault="00B457CA">
      <w:pPr>
        <w:rPr>
          <w:sz w:val="2"/>
          <w:szCs w:val="2"/>
        </w:rPr>
      </w:pPr>
    </w:p>
    <w:p w:rsidR="00B457CA" w:rsidRDefault="00D46D44">
      <w:pPr>
        <w:pStyle w:val="180"/>
        <w:shd w:val="clear" w:color="auto" w:fill="auto"/>
        <w:spacing w:before="234" w:after="8" w:line="280" w:lineRule="exact"/>
        <w:ind w:left="80"/>
      </w:pPr>
      <w:r>
        <w:rPr>
          <w:rStyle w:val="181"/>
        </w:rPr>
        <w:t>Керівник підприємства (організації, закладу)</w:t>
      </w:r>
    </w:p>
    <w:p w:rsidR="00B457CA" w:rsidRDefault="00D46D44">
      <w:pPr>
        <w:pStyle w:val="180"/>
        <w:shd w:val="clear" w:color="auto" w:fill="auto"/>
        <w:spacing w:after="14" w:line="280" w:lineRule="exact"/>
        <w:ind w:left="80"/>
      </w:pPr>
      <w:r>
        <w:rPr>
          <w:rStyle w:val="181"/>
        </w:rPr>
        <w:t>Голова комітету (ради) профспілок</w:t>
      </w:r>
    </w:p>
    <w:p w:rsidR="00B457CA" w:rsidRDefault="00D46D44">
      <w:pPr>
        <w:pStyle w:val="180"/>
        <w:shd w:val="clear" w:color="auto" w:fill="auto"/>
        <w:tabs>
          <w:tab w:val="right" w:leader="underscore" w:pos="5813"/>
          <w:tab w:val="left" w:leader="underscore" w:pos="6259"/>
        </w:tabs>
        <w:spacing w:after="315" w:line="280" w:lineRule="exact"/>
        <w:ind w:left="80"/>
      </w:pPr>
      <w:r>
        <w:rPr>
          <w:rStyle w:val="181"/>
        </w:rPr>
        <w:t>Дата</w:t>
      </w:r>
      <w:r>
        <w:rPr>
          <w:rStyle w:val="181"/>
        </w:rPr>
        <w:tab/>
        <w:t xml:space="preserve">   200</w:t>
      </w:r>
      <w:r>
        <w:rPr>
          <w:rStyle w:val="181"/>
        </w:rPr>
        <w:tab/>
        <w:t>р.</w:t>
      </w:r>
    </w:p>
    <w:p w:rsidR="00B457CA" w:rsidRDefault="00D46D44">
      <w:pPr>
        <w:pStyle w:val="180"/>
        <w:shd w:val="clear" w:color="auto" w:fill="auto"/>
        <w:spacing w:line="342" w:lineRule="exact"/>
        <w:ind w:left="80" w:right="80" w:firstLine="440"/>
        <w:sectPr w:rsidR="00B457CA">
          <w:headerReference w:type="default" r:id="rId103"/>
          <w:footerReference w:type="even" r:id="rId104"/>
          <w:footerReference w:type="default" r:id="rId105"/>
          <w:footerReference w:type="first" r:id="rId106"/>
          <w:type w:val="continuous"/>
          <w:pgSz w:w="16838" w:h="23810"/>
          <w:pgMar w:top="4658" w:right="3417" w:bottom="4678" w:left="4298" w:header="0" w:footer="3" w:gutter="0"/>
          <w:pgNumType w:start="63"/>
          <w:cols w:space="720"/>
          <w:noEndnote/>
          <w:docGrid w:linePitch="360"/>
        </w:sectPr>
      </w:pPr>
      <w:r>
        <w:rPr>
          <w:rStyle w:val="181"/>
        </w:rPr>
        <w:t>З метою вивчення захворюваності проводять облік листків непрацездатності, групують їх за різноманітними показника</w:t>
      </w:r>
      <w:r>
        <w:rPr>
          <w:rStyle w:val="181"/>
        </w:rPr>
        <w:softHyphen/>
        <w:t>ми (такими, як професія, вік, стаж, нозологічні форми, повто</w:t>
      </w:r>
      <w:r>
        <w:rPr>
          <w:rStyle w:val="181"/>
        </w:rPr>
        <w:softHyphen/>
        <w:t>рюваність захворювання тощо</w:t>
      </w:r>
      <w:r>
        <w:rPr>
          <w:rStyle w:val="181"/>
        </w:rPr>
        <w:t>), складають звіти за окремими показниками, вираховують відносні показники та аналізують дані. На підставі аналізу отримують абсолютні величини, за допомогою яких важко оцінити рівень захворюваності на різ</w:t>
      </w:r>
      <w:r>
        <w:rPr>
          <w:rStyle w:val="181"/>
        </w:rPr>
        <w:softHyphen/>
        <w:t>них підприємствах. Тому абсолютні величини мають б</w:t>
      </w:r>
      <w:r>
        <w:rPr>
          <w:rStyle w:val="181"/>
        </w:rPr>
        <w:t>ути пе</w:t>
      </w:r>
      <w:r>
        <w:rPr>
          <w:rStyle w:val="181"/>
        </w:rPr>
        <w:softHyphen/>
        <w:t>ретворені на відносні показники, що стосуються визначеної кількості працівників (зазвичай 100 працівників). До таких на</w:t>
      </w:r>
      <w:r>
        <w:rPr>
          <w:rStyle w:val="181"/>
        </w:rPr>
        <w:softHyphen/>
        <w:t>лежать інтенсивні й екстенсивні показники. Показники захво</w:t>
      </w:r>
      <w:r>
        <w:rPr>
          <w:rStyle w:val="181"/>
        </w:rPr>
        <w:softHyphen/>
        <w:t>рюваності на 100 робітників називають інтенсивними, за ними</w:t>
      </w:r>
    </w:p>
    <w:p w:rsidR="00B457CA" w:rsidRDefault="00D46D44">
      <w:pPr>
        <w:pStyle w:val="50"/>
        <w:shd w:val="clear" w:color="auto" w:fill="auto"/>
        <w:spacing w:line="328" w:lineRule="exact"/>
        <w:ind w:left="40" w:right="300"/>
      </w:pPr>
      <w:r>
        <w:lastRenderedPageBreak/>
        <w:t>визначають</w:t>
      </w:r>
      <w:r>
        <w:t xml:space="preserve"> рівень захворюваності в даний період. Вирахову</w:t>
      </w:r>
      <w:r>
        <w:softHyphen/>
        <w:t>ють так:</w:t>
      </w:r>
    </w:p>
    <w:p w:rsidR="00B457CA" w:rsidRDefault="00D46D44">
      <w:pPr>
        <w:pStyle w:val="101"/>
        <w:shd w:val="clear" w:color="auto" w:fill="auto"/>
        <w:tabs>
          <w:tab w:val="right" w:pos="7077"/>
        </w:tabs>
        <w:spacing w:before="0" w:after="0" w:line="325" w:lineRule="exact"/>
        <w:ind w:left="2120"/>
      </w:pPr>
      <w:r>
        <w:rPr>
          <w:rStyle w:val="108"/>
          <w:b/>
          <w:bCs/>
          <w:i/>
          <w:iCs/>
        </w:rPr>
        <w:t>Кількість випадків (днів)</w:t>
      </w:r>
      <w:r>
        <w:rPr>
          <w:rStyle w:val="108"/>
          <w:b/>
          <w:bCs/>
          <w:i/>
          <w:iCs/>
        </w:rPr>
        <w:tab/>
        <w:t>захвор</w:t>
      </w:r>
      <w:r>
        <w:rPr>
          <w:rStyle w:val="109"/>
          <w:b/>
          <w:bCs/>
          <w:i/>
          <w:iCs/>
        </w:rPr>
        <w:t>ювання</w:t>
      </w:r>
      <w:r>
        <w:rPr>
          <w:rStyle w:val="104"/>
          <w:b/>
          <w:bCs/>
          <w:vertAlign w:val="subscript"/>
        </w:rPr>
        <w:t>х</w:t>
      </w:r>
      <w:r>
        <w:rPr>
          <w:rStyle w:val="104"/>
          <w:b/>
          <w:bCs/>
        </w:rPr>
        <w:t xml:space="preserve"> ^</w:t>
      </w:r>
    </w:p>
    <w:p w:rsidR="00B457CA" w:rsidRDefault="00D46D44">
      <w:pPr>
        <w:pStyle w:val="50"/>
        <w:shd w:val="clear" w:color="auto" w:fill="auto"/>
        <w:spacing w:line="325" w:lineRule="exact"/>
        <w:ind w:left="40" w:right="300" w:firstLine="2060"/>
        <w:jc w:val="both"/>
      </w:pPr>
      <w:r>
        <w:rPr>
          <w:rStyle w:val="5d"/>
          <w:b/>
          <w:bCs/>
        </w:rPr>
        <w:lastRenderedPageBreak/>
        <w:t xml:space="preserve">Середня кількість працівників </w:t>
      </w:r>
      <w:r>
        <w:t xml:space="preserve">Якщо ж визначають цей показник за місяць, то враховують кількість осіб, які працюють на перше число звітного місяця. У квартальному звіті вказують середню кількість працівників за </w:t>
      </w:r>
      <w:r>
        <w:rPr>
          <w:rStyle w:val="595pt0"/>
          <w:b/>
          <w:bCs/>
        </w:rPr>
        <w:t>3</w:t>
      </w:r>
      <w:r>
        <w:t xml:space="preserve"> міс звітного кварталу, а в річному — середньорічну кіль</w:t>
      </w:r>
      <w:r>
        <w:softHyphen/>
        <w:t xml:space="preserve">кість робітників. </w:t>
      </w:r>
      <w:r>
        <w:t>Показник вираховують як середній від кіль</w:t>
      </w:r>
      <w:r>
        <w:softHyphen/>
        <w:t xml:space="preserve">кості тих, хто працює, на такі дати: </w:t>
      </w:r>
      <w:r>
        <w:rPr>
          <w:rStyle w:val="595pt0"/>
          <w:b/>
          <w:bCs/>
        </w:rPr>
        <w:t>1</w:t>
      </w:r>
      <w:r>
        <w:t xml:space="preserve"> січня, </w:t>
      </w:r>
      <w:r>
        <w:rPr>
          <w:rStyle w:val="595pt0"/>
          <w:b/>
          <w:bCs/>
        </w:rPr>
        <w:t>1</w:t>
      </w:r>
      <w:r>
        <w:t xml:space="preserve"> квітня, </w:t>
      </w:r>
      <w:r>
        <w:rPr>
          <w:rStyle w:val="595pt0"/>
          <w:b/>
          <w:bCs/>
        </w:rPr>
        <w:t>1</w:t>
      </w:r>
      <w:r>
        <w:t xml:space="preserve"> липня,</w:t>
      </w:r>
    </w:p>
    <w:p w:rsidR="00B457CA" w:rsidRDefault="00D46D44">
      <w:pPr>
        <w:pStyle w:val="50"/>
        <w:shd w:val="clear" w:color="auto" w:fill="auto"/>
        <w:spacing w:line="325" w:lineRule="exact"/>
        <w:ind w:left="40"/>
        <w:jc w:val="both"/>
      </w:pPr>
      <w:r>
        <w:rPr>
          <w:rStyle w:val="595pt0"/>
          <w:b/>
          <w:bCs/>
        </w:rPr>
        <w:t>1</w:t>
      </w:r>
      <w:r>
        <w:t xml:space="preserve"> жовтня минулого року і </w:t>
      </w:r>
      <w:r>
        <w:rPr>
          <w:rStyle w:val="595pt0"/>
          <w:b/>
          <w:bCs/>
        </w:rPr>
        <w:t>1</w:t>
      </w:r>
      <w:r>
        <w:t xml:space="preserve"> січня наступного.</w:t>
      </w:r>
    </w:p>
    <w:p w:rsidR="00B457CA" w:rsidRDefault="00D46D44">
      <w:pPr>
        <w:pStyle w:val="50"/>
        <w:shd w:val="clear" w:color="auto" w:fill="auto"/>
        <w:spacing w:line="316" w:lineRule="exact"/>
        <w:ind w:left="40" w:right="300" w:firstLine="420"/>
        <w:jc w:val="both"/>
      </w:pPr>
      <w:r>
        <w:t>Екстенсивні показники, що характеризують структуру за</w:t>
      </w:r>
      <w:r>
        <w:softHyphen/>
        <w:t xml:space="preserve">хворюваності і визначають у відсотках питому вагу </w:t>
      </w:r>
      <w:r>
        <w:t>випадків непрацездатності через певну нозологічну форму від загаль</w:t>
      </w:r>
      <w:r>
        <w:softHyphen/>
        <w:t>ної кількості випадків або днів непрацездатності, вирахову</w:t>
      </w:r>
      <w:r>
        <w:softHyphen/>
        <w:t>ють за такою формулою:</w:t>
      </w:r>
    </w:p>
    <w:p w:rsidR="00B457CA" w:rsidRDefault="00D46D44">
      <w:pPr>
        <w:pStyle w:val="101"/>
        <w:shd w:val="clear" w:color="auto" w:fill="auto"/>
        <w:spacing w:before="0" w:after="0" w:line="349" w:lineRule="exact"/>
        <w:ind w:left="180" w:firstLine="380"/>
      </w:pPr>
      <w:r>
        <w:rPr>
          <w:rStyle w:val="109"/>
          <w:b/>
          <w:bCs/>
          <w:i/>
          <w:iCs/>
        </w:rPr>
        <w:t>Кількість випадків або днів непрацездатності</w:t>
      </w:r>
    </w:p>
    <w:p w:rsidR="00B457CA" w:rsidRDefault="00D46D44">
      <w:pPr>
        <w:pStyle w:val="101"/>
        <w:shd w:val="clear" w:color="auto" w:fill="auto"/>
        <w:tabs>
          <w:tab w:val="center" w:leader="underscore" w:pos="3701"/>
          <w:tab w:val="left" w:pos="4682"/>
          <w:tab w:val="right" w:leader="underscore" w:pos="7614"/>
        </w:tabs>
        <w:spacing w:before="0" w:after="0" w:line="349" w:lineRule="exact"/>
        <w:ind w:left="40"/>
      </w:pPr>
      <w:r>
        <w:rPr>
          <w:rStyle w:val="104"/>
          <w:b/>
          <w:bCs/>
        </w:rPr>
        <w:tab/>
        <w:t xml:space="preserve"> </w:t>
      </w:r>
      <w:r>
        <w:rPr>
          <w:rStyle w:val="108"/>
          <w:b/>
          <w:bCs/>
          <w:i/>
          <w:iCs/>
        </w:rPr>
        <w:t>через</w:t>
      </w:r>
      <w:r>
        <w:rPr>
          <w:rStyle w:val="10a"/>
          <w:b/>
          <w:bCs/>
        </w:rPr>
        <w:t xml:space="preserve"> дану</w:t>
      </w:r>
      <w:r>
        <w:rPr>
          <w:rStyle w:val="10a"/>
          <w:b/>
          <w:bCs/>
        </w:rPr>
        <w:tab/>
      </w:r>
      <w:r>
        <w:rPr>
          <w:rStyle w:val="108"/>
          <w:b/>
          <w:bCs/>
          <w:i/>
          <w:iCs/>
        </w:rPr>
        <w:t>нозоло</w:t>
      </w:r>
      <w:r>
        <w:rPr>
          <w:rStyle w:val="109"/>
          <w:b/>
          <w:bCs/>
          <w:i/>
          <w:iCs/>
        </w:rPr>
        <w:t xml:space="preserve">гічну </w:t>
      </w:r>
      <w:r>
        <w:rPr>
          <w:rStyle w:val="108"/>
          <w:b/>
          <w:bCs/>
          <w:i/>
          <w:iCs/>
        </w:rPr>
        <w:t>форму</w:t>
      </w:r>
      <w:r>
        <w:rPr>
          <w:rStyle w:val="104"/>
          <w:b/>
          <w:bCs/>
        </w:rPr>
        <w:tab/>
      </w:r>
      <w:r>
        <w:rPr>
          <w:rStyle w:val="104"/>
          <w:b/>
          <w:bCs/>
          <w:vertAlign w:val="subscript"/>
        </w:rPr>
        <w:t>х</w:t>
      </w:r>
    </w:p>
    <w:p w:rsidR="00B457CA" w:rsidRDefault="00D46D44">
      <w:pPr>
        <w:pStyle w:val="101"/>
        <w:shd w:val="clear" w:color="auto" w:fill="auto"/>
        <w:spacing w:before="0" w:after="0" w:line="349" w:lineRule="exact"/>
        <w:ind w:left="40"/>
      </w:pPr>
      <w:r>
        <w:rPr>
          <w:rStyle w:val="109"/>
          <w:b/>
          <w:bCs/>
          <w:i/>
          <w:iCs/>
        </w:rPr>
        <w:t>Загальна кількість випадків а</w:t>
      </w:r>
      <w:r>
        <w:rPr>
          <w:rStyle w:val="109"/>
          <w:b/>
          <w:bCs/>
          <w:i/>
          <w:iCs/>
        </w:rPr>
        <w:t>бо днів непрацездатності</w:t>
      </w:r>
    </w:p>
    <w:p w:rsidR="00B457CA" w:rsidRDefault="00D46D44">
      <w:pPr>
        <w:pStyle w:val="50"/>
        <w:shd w:val="clear" w:color="auto" w:fill="auto"/>
        <w:spacing w:line="300" w:lineRule="exact"/>
        <w:ind w:left="40" w:right="300" w:firstLine="420"/>
        <w:jc w:val="both"/>
      </w:pPr>
      <w:r>
        <w:t>Крім того, для характеристики якості медичного обслуго</w:t>
      </w:r>
      <w:r>
        <w:softHyphen/>
        <w:t>вування під час аналізу захворюваності з тимчасовою непра</w:t>
      </w:r>
      <w:r>
        <w:softHyphen/>
        <w:t>цездатністю використовують також показник середньої три</w:t>
      </w:r>
      <w:r>
        <w:softHyphen/>
        <w:t>валості захворювання на певну нозологічну форму і суму всіх но</w:t>
      </w:r>
      <w:r>
        <w:t>зологічних форм. Аналіз матеріалів захворюваності дає мож</w:t>
      </w:r>
      <w:r>
        <w:softHyphen/>
        <w:t>ливість порівнювати показники захворюваності на різних під</w:t>
      </w:r>
      <w:r>
        <w:softHyphen/>
        <w:t>приємствах, у різних цехах, у різних професійних, вікових групах тощо, у динаміці протягом року і т. ін.</w:t>
      </w:r>
    </w:p>
    <w:p w:rsidR="00B457CA" w:rsidRDefault="00D46D44">
      <w:pPr>
        <w:pStyle w:val="50"/>
        <w:shd w:val="clear" w:color="auto" w:fill="auto"/>
        <w:spacing w:line="300" w:lineRule="exact"/>
        <w:ind w:left="40" w:right="300" w:firstLine="420"/>
      </w:pPr>
      <w:r>
        <w:t>Серед захворювань з тимчасовою втр</w:t>
      </w:r>
      <w:r>
        <w:t>атою працездатності найчастіше зустрічаються грип та інші гострі респіраторні ві</w:t>
      </w:r>
      <w:r>
        <w:softHyphen/>
        <w:t>русні інфекції, гострий фарингіт і тонзиліт, хвороби опорно- рухового апарату та периферійних нервів.</w:t>
      </w:r>
    </w:p>
    <w:p w:rsidR="00B457CA" w:rsidRDefault="00D46D44">
      <w:pPr>
        <w:pStyle w:val="50"/>
        <w:shd w:val="clear" w:color="auto" w:fill="auto"/>
        <w:spacing w:line="300" w:lineRule="exact"/>
        <w:ind w:left="180" w:right="300" w:firstLine="380"/>
        <w:jc w:val="both"/>
      </w:pPr>
      <w:r>
        <w:t>В умовах виробництва важливо визначити професійну за</w:t>
      </w:r>
      <w:r>
        <w:softHyphen/>
        <w:t xml:space="preserve">хворюваність — </w:t>
      </w:r>
      <w:r>
        <w:t>показник відношення кількості осіб з про</w:t>
      </w:r>
      <w:r>
        <w:softHyphen/>
        <w:t>фесійними хворобами до кількості працівників. До професій</w:t>
      </w:r>
      <w:r>
        <w:softHyphen/>
        <w:t>них захворювань належать специфічні недуги, причиною яких є вплив певних виробничих чинників. До професійних за</w:t>
      </w:r>
      <w:r>
        <w:softHyphen/>
        <w:t>хворювань належать також такі захворювання, я</w:t>
      </w:r>
      <w:r>
        <w:t>кі в певних виробничих умовах спостерігаються значно частіше, ніж під</w:t>
      </w:r>
    </w:p>
    <w:p w:rsidR="00B457CA" w:rsidRDefault="00D46D44">
      <w:pPr>
        <w:pStyle w:val="50"/>
        <w:shd w:val="clear" w:color="auto" w:fill="auto"/>
        <w:tabs>
          <w:tab w:val="left" w:pos="729"/>
          <w:tab w:val="left" w:pos="1734"/>
          <w:tab w:val="left" w:leader="underscore" w:pos="6774"/>
          <w:tab w:val="right" w:pos="6257"/>
          <w:tab w:val="left" w:leader="underscore" w:pos="6774"/>
          <w:tab w:val="left" w:leader="underscore" w:pos="8236"/>
        </w:tabs>
        <w:spacing w:line="220" w:lineRule="exact"/>
        <w:ind w:left="40"/>
        <w:jc w:val="both"/>
        <w:sectPr w:rsidR="00B457CA">
          <w:type w:val="continuous"/>
          <w:pgSz w:w="16838" w:h="23810"/>
          <w:pgMar w:top="5127" w:right="3972" w:bottom="5105" w:left="4383" w:header="0" w:footer="3" w:gutter="0"/>
          <w:cols w:space="720"/>
          <w:noEndnote/>
          <w:docGrid w:linePitch="360"/>
        </w:sectPr>
      </w:pPr>
      <w:r>
        <w:rPr>
          <w:rStyle w:val="595pt0"/>
          <w:b/>
          <w:bCs/>
          <w:vertAlign w:val="superscript"/>
        </w:rPr>
        <w:t>1</w:t>
      </w:r>
      <w:r>
        <w:tab/>
      </w:r>
      <w:r>
        <w:rPr>
          <w:rStyle w:val="5d"/>
          <w:b/>
          <w:bCs/>
        </w:rPr>
        <w:t>-</w:t>
      </w:r>
      <w:r>
        <w:tab/>
        <w:t xml:space="preserve">5 і і </w:t>
      </w:r>
      <w:r>
        <w:rPr>
          <w:vertAlign w:val="superscript"/>
        </w:rPr>
        <w:t>л</w:t>
      </w:r>
      <w:r>
        <w:tab/>
        <w:t>'</w:t>
      </w:r>
      <w:r>
        <w:tab/>
        <w:t>•&gt;</w:t>
      </w:r>
      <w:r>
        <w:tab/>
        <w:t>?</w:t>
      </w:r>
      <w:r>
        <w:tab/>
      </w:r>
    </w:p>
    <w:p w:rsidR="00B457CA" w:rsidRDefault="00D46D44">
      <w:pPr>
        <w:pStyle w:val="50"/>
        <w:shd w:val="clear" w:color="auto" w:fill="auto"/>
        <w:spacing w:line="311" w:lineRule="exact"/>
        <w:ind w:left="20" w:right="40"/>
        <w:jc w:val="both"/>
      </w:pPr>
      <w:r>
        <w:lastRenderedPageBreak/>
        <w:t>час іншої роботи. Крім того, у переліку професійних захво</w:t>
      </w:r>
      <w:r>
        <w:softHyphen/>
        <w:t>рювань є також гострі й хронічні професійні отруєння токсич</w:t>
      </w:r>
      <w:r>
        <w:softHyphen/>
        <w:t>ними промисловими речовина</w:t>
      </w:r>
      <w:r>
        <w:t>ми. Наводимо перелік професій</w:t>
      </w:r>
      <w:r>
        <w:softHyphen/>
        <w:t>них захворювань, затверджений МОЗ України 02.02.1995 р. № 23/36/9.</w:t>
      </w:r>
    </w:p>
    <w:p w:rsidR="00B457CA" w:rsidRDefault="00D46D44">
      <w:pPr>
        <w:pStyle w:val="50"/>
        <w:numPr>
          <w:ilvl w:val="0"/>
          <w:numId w:val="25"/>
        </w:numPr>
        <w:shd w:val="clear" w:color="auto" w:fill="auto"/>
        <w:spacing w:line="305" w:lineRule="exact"/>
        <w:ind w:left="460" w:right="40" w:hanging="440"/>
      </w:pPr>
      <w:r>
        <w:t xml:space="preserve"> Захворювання, які виникають під впливом хімічних чин</w:t>
      </w:r>
      <w:r>
        <w:softHyphen/>
        <w:t>ників:</w:t>
      </w:r>
    </w:p>
    <w:p w:rsidR="00B457CA" w:rsidRDefault="00D46D44">
      <w:pPr>
        <w:pStyle w:val="50"/>
        <w:numPr>
          <w:ilvl w:val="1"/>
          <w:numId w:val="25"/>
        </w:numPr>
        <w:shd w:val="clear" w:color="auto" w:fill="auto"/>
        <w:spacing w:line="294" w:lineRule="exact"/>
        <w:ind w:left="940" w:right="40" w:hanging="480"/>
        <w:jc w:val="both"/>
      </w:pPr>
      <w:r>
        <w:lastRenderedPageBreak/>
        <w:t xml:space="preserve"> Гострі, хронічні інтоксикації та їхні наслідки, для пере</w:t>
      </w:r>
      <w:r>
        <w:softHyphen/>
        <w:t>бігу яких характерне ізольоване або поєд</w:t>
      </w:r>
      <w:r>
        <w:t>нане уражен</w:t>
      </w:r>
      <w:r>
        <w:softHyphen/>
        <w:t>ня органів та систем:</w:t>
      </w:r>
    </w:p>
    <w:p w:rsidR="00B457CA" w:rsidRDefault="00D46D44">
      <w:pPr>
        <w:pStyle w:val="50"/>
        <w:numPr>
          <w:ilvl w:val="0"/>
          <w:numId w:val="24"/>
        </w:numPr>
        <w:shd w:val="clear" w:color="auto" w:fill="auto"/>
        <w:spacing w:line="294" w:lineRule="exact"/>
        <w:ind w:left="1280" w:right="40" w:hanging="320"/>
        <w:jc w:val="both"/>
      </w:pPr>
      <w:r>
        <w:t xml:space="preserve"> токсичне ушкодження органів дихання (ринофарин- голарингіт, ерозія, перфорація носової перетинки, трахеїт, бронхіт, пневмосклероз та ін.);</w:t>
      </w:r>
    </w:p>
    <w:p w:rsidR="00B457CA" w:rsidRDefault="00D46D44">
      <w:pPr>
        <w:pStyle w:val="50"/>
        <w:numPr>
          <w:ilvl w:val="0"/>
          <w:numId w:val="24"/>
        </w:numPr>
        <w:shd w:val="clear" w:color="auto" w:fill="auto"/>
        <w:spacing w:line="294" w:lineRule="exact"/>
        <w:ind w:left="1280" w:hanging="320"/>
        <w:jc w:val="both"/>
      </w:pPr>
      <w:r>
        <w:t xml:space="preserve"> токсична анемія;</w:t>
      </w:r>
    </w:p>
    <w:p w:rsidR="00B457CA" w:rsidRDefault="00D46D44">
      <w:pPr>
        <w:pStyle w:val="50"/>
        <w:numPr>
          <w:ilvl w:val="0"/>
          <w:numId w:val="24"/>
        </w:numPr>
        <w:shd w:val="clear" w:color="auto" w:fill="auto"/>
        <w:spacing w:line="294" w:lineRule="exact"/>
        <w:ind w:left="1280" w:hanging="320"/>
        <w:jc w:val="both"/>
      </w:pPr>
      <w:r>
        <w:t xml:space="preserve"> токсичний гепатит;</w:t>
      </w:r>
    </w:p>
    <w:p w:rsidR="00B457CA" w:rsidRDefault="00D46D44">
      <w:pPr>
        <w:pStyle w:val="50"/>
        <w:numPr>
          <w:ilvl w:val="0"/>
          <w:numId w:val="24"/>
        </w:numPr>
        <w:shd w:val="clear" w:color="auto" w:fill="auto"/>
        <w:spacing w:line="294" w:lineRule="exact"/>
        <w:ind w:left="1280" w:hanging="320"/>
        <w:jc w:val="both"/>
      </w:pPr>
      <w:r>
        <w:t xml:space="preserve"> токсична нефропатія;</w:t>
      </w:r>
    </w:p>
    <w:p w:rsidR="00B457CA" w:rsidRDefault="00D46D44">
      <w:pPr>
        <w:pStyle w:val="50"/>
        <w:numPr>
          <w:ilvl w:val="0"/>
          <w:numId w:val="24"/>
        </w:numPr>
        <w:shd w:val="clear" w:color="auto" w:fill="auto"/>
        <w:spacing w:line="294" w:lineRule="exact"/>
        <w:ind w:left="1280" w:right="40" w:hanging="320"/>
        <w:jc w:val="both"/>
      </w:pPr>
      <w:r>
        <w:t xml:space="preserve"> токсичні ураження нервової системи (поліневропа- тія, неврозоподібні стани, енцефалопатія);</w:t>
      </w:r>
    </w:p>
    <w:p w:rsidR="00B457CA" w:rsidRDefault="00D46D44">
      <w:pPr>
        <w:pStyle w:val="50"/>
        <w:numPr>
          <w:ilvl w:val="0"/>
          <w:numId w:val="24"/>
        </w:numPr>
        <w:shd w:val="clear" w:color="auto" w:fill="auto"/>
        <w:spacing w:line="294" w:lineRule="exact"/>
        <w:ind w:left="1280" w:hanging="320"/>
        <w:jc w:val="both"/>
      </w:pPr>
      <w:r>
        <w:t xml:space="preserve"> токсичні ураження очей (катаракта);</w:t>
      </w:r>
    </w:p>
    <w:p w:rsidR="00B457CA" w:rsidRDefault="00D46D44">
      <w:pPr>
        <w:pStyle w:val="50"/>
        <w:numPr>
          <w:ilvl w:val="0"/>
          <w:numId w:val="24"/>
        </w:numPr>
        <w:shd w:val="clear" w:color="auto" w:fill="auto"/>
        <w:spacing w:line="294" w:lineRule="exact"/>
        <w:ind w:left="1280" w:hanging="320"/>
        <w:jc w:val="both"/>
      </w:pPr>
      <w:r>
        <w:t xml:space="preserve"> кон'юнктивіт, кератокон’юнктивіт;</w:t>
      </w:r>
    </w:p>
    <w:p w:rsidR="00B457CA" w:rsidRDefault="00D46D44">
      <w:pPr>
        <w:pStyle w:val="50"/>
        <w:numPr>
          <w:ilvl w:val="0"/>
          <w:numId w:val="24"/>
        </w:numPr>
        <w:shd w:val="clear" w:color="auto" w:fill="auto"/>
        <w:spacing w:line="294" w:lineRule="exact"/>
        <w:ind w:left="1280" w:right="40" w:hanging="320"/>
        <w:jc w:val="both"/>
      </w:pPr>
      <w:r>
        <w:t xml:space="preserve"> токсичні ураження кісток: остеопороз, остеосклероз, некроз щелеп.</w:t>
      </w:r>
    </w:p>
    <w:p w:rsidR="00B457CA" w:rsidRDefault="00D46D44">
      <w:pPr>
        <w:pStyle w:val="50"/>
        <w:numPr>
          <w:ilvl w:val="1"/>
          <w:numId w:val="25"/>
        </w:numPr>
        <w:shd w:val="clear" w:color="auto" w:fill="auto"/>
        <w:spacing w:line="294" w:lineRule="exact"/>
        <w:ind w:left="940" w:right="40" w:hanging="480"/>
        <w:jc w:val="both"/>
      </w:pPr>
      <w:r>
        <w:t xml:space="preserve"> Хвороби шкіри: епідермо</w:t>
      </w:r>
      <w:r>
        <w:t>з, контактний дерматит, фо- тодерматит, оніхії, пароніхії, токсична меланодермія, масляний фолікуліт.</w:t>
      </w:r>
    </w:p>
    <w:p w:rsidR="00B457CA" w:rsidRDefault="00D46D44">
      <w:pPr>
        <w:pStyle w:val="50"/>
        <w:numPr>
          <w:ilvl w:val="1"/>
          <w:numId w:val="25"/>
        </w:numPr>
        <w:shd w:val="clear" w:color="auto" w:fill="auto"/>
        <w:spacing w:line="294" w:lineRule="exact"/>
        <w:ind w:left="940" w:right="40" w:hanging="480"/>
        <w:jc w:val="both"/>
      </w:pPr>
      <w:r>
        <w:t xml:space="preserve"> Металева лихоманка, фторопластова (тефлонова) лихо</w:t>
      </w:r>
      <w:r>
        <w:softHyphen/>
        <w:t>манка.</w:t>
      </w:r>
    </w:p>
    <w:p w:rsidR="00B457CA" w:rsidRDefault="00D46D44">
      <w:pPr>
        <w:pStyle w:val="50"/>
        <w:numPr>
          <w:ilvl w:val="1"/>
          <w:numId w:val="25"/>
        </w:numPr>
        <w:shd w:val="clear" w:color="auto" w:fill="auto"/>
        <w:spacing w:after="30" w:line="220" w:lineRule="exact"/>
        <w:ind w:left="940" w:hanging="480"/>
        <w:jc w:val="both"/>
      </w:pPr>
      <w:r>
        <w:t xml:space="preserve"> Алергічні захворювання.</w:t>
      </w:r>
    </w:p>
    <w:p w:rsidR="00B457CA" w:rsidRDefault="00D46D44">
      <w:pPr>
        <w:pStyle w:val="50"/>
        <w:numPr>
          <w:ilvl w:val="1"/>
          <w:numId w:val="25"/>
        </w:numPr>
        <w:shd w:val="clear" w:color="auto" w:fill="auto"/>
        <w:spacing w:line="220" w:lineRule="exact"/>
        <w:ind w:left="940" w:hanging="480"/>
        <w:jc w:val="both"/>
      </w:pPr>
      <w:r>
        <w:t xml:space="preserve"> Новоутворення.</w:t>
      </w:r>
    </w:p>
    <w:p w:rsidR="00B457CA" w:rsidRDefault="00D46D44">
      <w:pPr>
        <w:pStyle w:val="50"/>
        <w:numPr>
          <w:ilvl w:val="0"/>
          <w:numId w:val="25"/>
        </w:numPr>
        <w:shd w:val="clear" w:color="auto" w:fill="auto"/>
        <w:spacing w:line="282" w:lineRule="exact"/>
        <w:ind w:left="20"/>
        <w:jc w:val="both"/>
      </w:pPr>
      <w:r>
        <w:t xml:space="preserve"> Захворювання, спричинені промисловими аерозолями:</w:t>
      </w:r>
    </w:p>
    <w:p w:rsidR="00B457CA" w:rsidRDefault="00D46D44">
      <w:pPr>
        <w:pStyle w:val="50"/>
        <w:numPr>
          <w:ilvl w:val="1"/>
          <w:numId w:val="25"/>
        </w:numPr>
        <w:shd w:val="clear" w:color="auto" w:fill="auto"/>
        <w:spacing w:line="282" w:lineRule="exact"/>
        <w:ind w:left="940" w:right="40" w:hanging="480"/>
        <w:jc w:val="both"/>
      </w:pPr>
      <w:r>
        <w:t xml:space="preserve"> Пневмоконіози (силікоз, силікатоз, металоконіоз, кар- боконіоз, пневмоконіоз від змішаного пилу, пневмоко- ніоз від пилу пластмас).</w:t>
      </w:r>
    </w:p>
    <w:p w:rsidR="00B457CA" w:rsidRDefault="00D46D44">
      <w:pPr>
        <w:pStyle w:val="50"/>
        <w:numPr>
          <w:ilvl w:val="1"/>
          <w:numId w:val="25"/>
        </w:numPr>
        <w:shd w:val="clear" w:color="auto" w:fill="auto"/>
        <w:spacing w:line="282" w:lineRule="exact"/>
        <w:ind w:left="940" w:hanging="480"/>
        <w:jc w:val="both"/>
      </w:pPr>
      <w:r>
        <w:t xml:space="preserve"> Бісиноз.</w:t>
      </w:r>
    </w:p>
    <w:p w:rsidR="00B457CA" w:rsidRDefault="00D46D44">
      <w:pPr>
        <w:pStyle w:val="50"/>
        <w:numPr>
          <w:ilvl w:val="1"/>
          <w:numId w:val="25"/>
        </w:numPr>
        <w:shd w:val="clear" w:color="auto" w:fill="auto"/>
        <w:spacing w:line="282" w:lineRule="exact"/>
        <w:ind w:left="940" w:right="40" w:hanging="480"/>
        <w:jc w:val="both"/>
      </w:pPr>
      <w:r>
        <w:t xml:space="preserve"> Хронічний бронхіт (пиловий, токсико-пиловий у поєд</w:t>
      </w:r>
      <w:r>
        <w:softHyphen/>
        <w:t>нанні з несприятливими метеофакторами).</w:t>
      </w:r>
    </w:p>
    <w:p w:rsidR="00B457CA" w:rsidRDefault="00D46D44">
      <w:pPr>
        <w:pStyle w:val="50"/>
        <w:numPr>
          <w:ilvl w:val="1"/>
          <w:numId w:val="25"/>
        </w:numPr>
        <w:shd w:val="clear" w:color="auto" w:fill="auto"/>
        <w:spacing w:line="282" w:lineRule="exact"/>
        <w:ind w:left="940" w:hanging="480"/>
        <w:jc w:val="both"/>
      </w:pPr>
      <w:r>
        <w:t xml:space="preserve"> Хронічний ринофаринг</w:t>
      </w:r>
      <w:r>
        <w:t>оларингіт:</w:t>
      </w:r>
    </w:p>
    <w:p w:rsidR="00B457CA" w:rsidRDefault="00D46D44">
      <w:pPr>
        <w:pStyle w:val="50"/>
        <w:numPr>
          <w:ilvl w:val="0"/>
          <w:numId w:val="24"/>
        </w:numPr>
        <w:shd w:val="clear" w:color="auto" w:fill="auto"/>
        <w:spacing w:line="282" w:lineRule="exact"/>
        <w:ind w:left="1280" w:hanging="320"/>
        <w:jc w:val="both"/>
      </w:pPr>
      <w:bookmarkStart w:id="72" w:name="bookmark72"/>
      <w:r>
        <w:t xml:space="preserve"> алергічні захворювання;</w:t>
      </w:r>
      <w:bookmarkEnd w:id="72"/>
    </w:p>
    <w:p w:rsidR="00B457CA" w:rsidRDefault="00D46D44">
      <w:pPr>
        <w:pStyle w:val="50"/>
        <w:numPr>
          <w:ilvl w:val="0"/>
          <w:numId w:val="24"/>
        </w:numPr>
        <w:shd w:val="clear" w:color="auto" w:fill="auto"/>
        <w:spacing w:line="282" w:lineRule="exact"/>
        <w:ind w:left="1280" w:hanging="320"/>
        <w:jc w:val="both"/>
      </w:pPr>
      <w:r>
        <w:t xml:space="preserve"> новоутворення.</w:t>
      </w:r>
    </w:p>
    <w:p w:rsidR="00B457CA" w:rsidRDefault="00D46D44">
      <w:pPr>
        <w:pStyle w:val="101"/>
        <w:shd w:val="clear" w:color="auto" w:fill="auto"/>
        <w:spacing w:before="0" w:after="0" w:line="220" w:lineRule="exact"/>
        <w:ind w:right="40"/>
        <w:jc w:val="right"/>
        <w:sectPr w:rsidR="00B457CA">
          <w:headerReference w:type="default" r:id="rId107"/>
          <w:footerReference w:type="even" r:id="rId108"/>
          <w:type w:val="continuous"/>
          <w:pgSz w:w="16838" w:h="23810"/>
          <w:pgMar w:top="5408" w:right="4528" w:bottom="5385" w:left="4505" w:header="0" w:footer="3" w:gutter="0"/>
          <w:pgNumType w:start="207"/>
          <w:cols w:space="720"/>
          <w:noEndnote/>
          <w:docGrid w:linePitch="360"/>
        </w:sectPr>
      </w:pPr>
      <w:r>
        <w:rPr>
          <w:rStyle w:val="101pt0"/>
          <w:b/>
          <w:bCs/>
          <w:i/>
          <w:iCs/>
        </w:rPr>
        <w:t>ПП</w:t>
      </w:r>
      <w:r>
        <w:rPr>
          <w:rStyle w:val="101pt0"/>
          <w:b/>
          <w:bCs/>
          <w:i/>
          <w:iCs/>
          <w:vertAlign w:val="superscript"/>
        </w:rPr>
        <w:t>Г</w:t>
      </w:r>
      <w:r>
        <w:rPr>
          <w:rStyle w:val="101pt0"/>
          <w:b/>
          <w:bCs/>
          <w:i/>
          <w:iCs/>
        </w:rPr>
        <w:t>7</w:t>
      </w:r>
    </w:p>
    <w:p w:rsidR="00B457CA" w:rsidRDefault="00D46D44">
      <w:pPr>
        <w:pStyle w:val="180"/>
        <w:numPr>
          <w:ilvl w:val="0"/>
          <w:numId w:val="26"/>
        </w:numPr>
        <w:shd w:val="clear" w:color="auto" w:fill="auto"/>
        <w:spacing w:line="280" w:lineRule="exact"/>
        <w:ind w:left="460" w:hanging="420"/>
        <w:jc w:val="left"/>
      </w:pPr>
      <w:r>
        <w:rPr>
          <w:rStyle w:val="181"/>
        </w:rPr>
        <w:lastRenderedPageBreak/>
        <w:t xml:space="preserve"> Захворювання, спричинені дією фізичних факторів:</w:t>
      </w:r>
    </w:p>
    <w:p w:rsidR="00B457CA" w:rsidRDefault="00D46D44">
      <w:pPr>
        <w:pStyle w:val="180"/>
        <w:numPr>
          <w:ilvl w:val="1"/>
          <w:numId w:val="26"/>
        </w:numPr>
        <w:shd w:val="clear" w:color="auto" w:fill="auto"/>
        <w:spacing w:line="357" w:lineRule="exact"/>
        <w:ind w:left="1060" w:right="20" w:hanging="600"/>
      </w:pPr>
      <w:r>
        <w:rPr>
          <w:rStyle w:val="181"/>
        </w:rPr>
        <w:t xml:space="preserve"> Захворювання, пов'язані з дією іонізуючих випромі</w:t>
      </w:r>
      <w:r>
        <w:rPr>
          <w:rStyle w:val="181"/>
        </w:rPr>
        <w:softHyphen/>
      </w:r>
      <w:r>
        <w:rPr>
          <w:rStyle w:val="1811pt"/>
        </w:rPr>
        <w:t>нювань:</w:t>
      </w:r>
    </w:p>
    <w:p w:rsidR="00B457CA" w:rsidRDefault="00D46D44">
      <w:pPr>
        <w:pStyle w:val="180"/>
        <w:shd w:val="clear" w:color="auto" w:fill="auto"/>
        <w:spacing w:line="333" w:lineRule="exact"/>
        <w:ind w:left="1440" w:hanging="380"/>
      </w:pPr>
      <w:r>
        <w:rPr>
          <w:rStyle w:val="181"/>
        </w:rPr>
        <w:t xml:space="preserve">а) променева хвороба (гостра </w:t>
      </w:r>
      <w:r>
        <w:rPr>
          <w:rStyle w:val="181"/>
        </w:rPr>
        <w:t>або хронічна);</w:t>
      </w:r>
    </w:p>
    <w:p w:rsidR="00B457CA" w:rsidRDefault="00D46D44">
      <w:pPr>
        <w:pStyle w:val="180"/>
        <w:shd w:val="clear" w:color="auto" w:fill="auto"/>
        <w:spacing w:line="333" w:lineRule="exact"/>
        <w:ind w:left="1440" w:hanging="380"/>
      </w:pPr>
      <w:r>
        <w:rPr>
          <w:rStyle w:val="18LucidaSansUnicode-1pt"/>
        </w:rPr>
        <w:t>б)</w:t>
      </w:r>
      <w:r>
        <w:rPr>
          <w:rStyle w:val="181"/>
        </w:rPr>
        <w:t xml:space="preserve"> місцеві променеві ураження (гострі чи хронічні).</w:t>
      </w:r>
    </w:p>
    <w:p w:rsidR="00B457CA" w:rsidRDefault="00D46D44">
      <w:pPr>
        <w:pStyle w:val="180"/>
        <w:numPr>
          <w:ilvl w:val="1"/>
          <w:numId w:val="26"/>
        </w:numPr>
        <w:shd w:val="clear" w:color="auto" w:fill="auto"/>
        <w:spacing w:line="333" w:lineRule="exact"/>
        <w:ind w:left="1060" w:right="20" w:hanging="600"/>
      </w:pPr>
      <w:r>
        <w:rPr>
          <w:rStyle w:val="181"/>
        </w:rPr>
        <w:t xml:space="preserve"> Захворювання, пов’язані з впливом неіонізуючих ви</w:t>
      </w:r>
      <w:r>
        <w:rPr>
          <w:rStyle w:val="181"/>
        </w:rPr>
        <w:softHyphen/>
        <w:t>промінювань: вегетативно-судинна дистонія, астенічний, астеновегетативний, гіпоталамічний синдроми.</w:t>
      </w:r>
    </w:p>
    <w:p w:rsidR="00B457CA" w:rsidRDefault="00D46D44">
      <w:pPr>
        <w:pStyle w:val="180"/>
        <w:numPr>
          <w:ilvl w:val="1"/>
          <w:numId w:val="26"/>
        </w:numPr>
        <w:shd w:val="clear" w:color="auto" w:fill="auto"/>
        <w:spacing w:line="333" w:lineRule="exact"/>
        <w:ind w:left="1060" w:right="20" w:hanging="600"/>
      </w:pPr>
      <w:r>
        <w:rPr>
          <w:rStyle w:val="181"/>
        </w:rPr>
        <w:t xml:space="preserve"> Місцеві ураження тканин лазерним </w:t>
      </w:r>
      <w:r>
        <w:rPr>
          <w:rStyle w:val="181"/>
        </w:rPr>
        <w:lastRenderedPageBreak/>
        <w:t>випромінюванням (опіки шкіри, ураження рогівки та сітківки).</w:t>
      </w:r>
    </w:p>
    <w:p w:rsidR="00B457CA" w:rsidRDefault="00D46D44">
      <w:pPr>
        <w:pStyle w:val="180"/>
        <w:numPr>
          <w:ilvl w:val="1"/>
          <w:numId w:val="26"/>
        </w:numPr>
        <w:shd w:val="clear" w:color="auto" w:fill="auto"/>
        <w:spacing w:line="333" w:lineRule="exact"/>
        <w:ind w:left="460"/>
      </w:pPr>
      <w:r>
        <w:rPr>
          <w:rStyle w:val="181"/>
        </w:rPr>
        <w:t xml:space="preserve"> Вібраційна хвороба.</w:t>
      </w:r>
    </w:p>
    <w:p w:rsidR="00B457CA" w:rsidRDefault="00D46D44">
      <w:pPr>
        <w:pStyle w:val="180"/>
        <w:numPr>
          <w:ilvl w:val="1"/>
          <w:numId w:val="26"/>
        </w:numPr>
        <w:shd w:val="clear" w:color="auto" w:fill="auto"/>
        <w:spacing w:line="333" w:lineRule="exact"/>
        <w:ind w:left="460"/>
      </w:pPr>
      <w:r>
        <w:rPr>
          <w:rStyle w:val="181"/>
        </w:rPr>
        <w:t xml:space="preserve"> Сенсоневральна приглухуватість.</w:t>
      </w:r>
    </w:p>
    <w:p w:rsidR="00B457CA" w:rsidRDefault="00D46D44">
      <w:pPr>
        <w:pStyle w:val="180"/>
        <w:numPr>
          <w:ilvl w:val="1"/>
          <w:numId w:val="26"/>
        </w:numPr>
        <w:shd w:val="clear" w:color="auto" w:fill="auto"/>
        <w:spacing w:line="333" w:lineRule="exact"/>
        <w:ind w:left="1060" w:right="20" w:hanging="600"/>
      </w:pPr>
      <w:r>
        <w:rPr>
          <w:rStyle w:val="181"/>
        </w:rPr>
        <w:t xml:space="preserve"> Вегетативно-сенсорна (ангіоневроз) або сенсомоторна поліневропатія рук.</w:t>
      </w:r>
    </w:p>
    <w:p w:rsidR="00B457CA" w:rsidRDefault="00D46D44">
      <w:pPr>
        <w:pStyle w:val="180"/>
        <w:numPr>
          <w:ilvl w:val="1"/>
          <w:numId w:val="26"/>
        </w:numPr>
        <w:shd w:val="clear" w:color="auto" w:fill="auto"/>
        <w:spacing w:line="333" w:lineRule="exact"/>
        <w:ind w:left="460"/>
      </w:pPr>
      <w:r>
        <w:rPr>
          <w:rStyle w:val="181"/>
        </w:rPr>
        <w:t xml:space="preserve"> Електроофтальмія.</w:t>
      </w:r>
    </w:p>
    <w:p w:rsidR="00B457CA" w:rsidRDefault="00D46D44">
      <w:pPr>
        <w:pStyle w:val="60"/>
        <w:numPr>
          <w:ilvl w:val="1"/>
          <w:numId w:val="26"/>
        </w:numPr>
        <w:shd w:val="clear" w:color="auto" w:fill="auto"/>
        <w:spacing w:after="0" w:line="333" w:lineRule="exact"/>
        <w:ind w:left="460" w:firstLine="0"/>
        <w:jc w:val="both"/>
      </w:pPr>
      <w:r>
        <w:rPr>
          <w:rStyle w:val="61"/>
          <w:b/>
          <w:bCs/>
        </w:rPr>
        <w:t xml:space="preserve"> Катаракта.</w:t>
      </w:r>
    </w:p>
    <w:p w:rsidR="00B457CA" w:rsidRDefault="00D46D44">
      <w:pPr>
        <w:pStyle w:val="180"/>
        <w:numPr>
          <w:ilvl w:val="1"/>
          <w:numId w:val="26"/>
        </w:numPr>
        <w:shd w:val="clear" w:color="auto" w:fill="auto"/>
        <w:spacing w:line="333" w:lineRule="exact"/>
        <w:ind w:left="460"/>
      </w:pPr>
      <w:r>
        <w:rPr>
          <w:rStyle w:val="1811pt"/>
        </w:rPr>
        <w:t xml:space="preserve"> </w:t>
      </w:r>
      <w:r>
        <w:rPr>
          <w:rStyle w:val="181"/>
        </w:rPr>
        <w:t>Декомпресійна (кесонова) хвороба та її наслідки.</w:t>
      </w:r>
    </w:p>
    <w:p w:rsidR="00B457CA" w:rsidRDefault="00D46D44">
      <w:pPr>
        <w:pStyle w:val="60"/>
        <w:numPr>
          <w:ilvl w:val="1"/>
          <w:numId w:val="26"/>
        </w:numPr>
        <w:shd w:val="clear" w:color="auto" w:fill="auto"/>
        <w:spacing w:after="0" w:line="333" w:lineRule="exact"/>
        <w:ind w:left="460" w:firstLine="0"/>
        <w:jc w:val="both"/>
      </w:pPr>
      <w:r>
        <w:rPr>
          <w:rStyle w:val="61"/>
          <w:b/>
          <w:bCs/>
        </w:rPr>
        <w:t xml:space="preserve"> Перегрівання:</w:t>
      </w:r>
    </w:p>
    <w:p w:rsidR="00B457CA" w:rsidRDefault="00D46D44">
      <w:pPr>
        <w:pStyle w:val="60"/>
        <w:numPr>
          <w:ilvl w:val="0"/>
          <w:numId w:val="24"/>
        </w:numPr>
        <w:shd w:val="clear" w:color="auto" w:fill="auto"/>
        <w:spacing w:after="0" w:line="333" w:lineRule="exact"/>
        <w:ind w:left="1440" w:hanging="380"/>
        <w:jc w:val="both"/>
      </w:pPr>
      <w:r>
        <w:rPr>
          <w:rStyle w:val="61"/>
          <w:b/>
          <w:bCs/>
        </w:rPr>
        <w:t xml:space="preserve"> гострий (тепловий удар, судомний стан);</w:t>
      </w:r>
    </w:p>
    <w:p w:rsidR="00B457CA" w:rsidRDefault="00D46D44">
      <w:pPr>
        <w:pStyle w:val="60"/>
        <w:numPr>
          <w:ilvl w:val="0"/>
          <w:numId w:val="24"/>
        </w:numPr>
        <w:shd w:val="clear" w:color="auto" w:fill="auto"/>
        <w:spacing w:after="0" w:line="333" w:lineRule="exact"/>
        <w:ind w:left="1440" w:right="20" w:hanging="380"/>
        <w:jc w:val="both"/>
      </w:pPr>
      <w:r>
        <w:rPr>
          <w:rStyle w:val="61"/>
          <w:b/>
          <w:bCs/>
        </w:rPr>
        <w:t xml:space="preserve"> хронічний (вегетативно-судинна </w:t>
      </w:r>
      <w:r>
        <w:rPr>
          <w:rStyle w:val="614pt"/>
        </w:rPr>
        <w:t>дисфункція з пер</w:t>
      </w:r>
      <w:r>
        <w:rPr>
          <w:rStyle w:val="614pt"/>
        </w:rPr>
        <w:softHyphen/>
      </w:r>
      <w:r>
        <w:rPr>
          <w:rStyle w:val="61"/>
          <w:b/>
          <w:bCs/>
        </w:rPr>
        <w:t xml:space="preserve">манентним або пароксизмальним </w:t>
      </w:r>
      <w:r>
        <w:rPr>
          <w:rStyle w:val="614pt"/>
        </w:rPr>
        <w:t>перебігом, з пору</w:t>
      </w:r>
      <w:r>
        <w:rPr>
          <w:rStyle w:val="614pt"/>
        </w:rPr>
        <w:softHyphen/>
      </w:r>
      <w:r>
        <w:rPr>
          <w:rStyle w:val="61"/>
          <w:b/>
          <w:bCs/>
        </w:rPr>
        <w:t xml:space="preserve">шенням терморегуляції, електролітного обміну </w:t>
      </w:r>
      <w:r>
        <w:rPr>
          <w:rStyle w:val="614pt"/>
        </w:rPr>
        <w:t>та зни</w:t>
      </w:r>
      <w:r>
        <w:rPr>
          <w:rStyle w:val="614pt"/>
        </w:rPr>
        <w:softHyphen/>
      </w:r>
      <w:r>
        <w:rPr>
          <w:rStyle w:val="61"/>
          <w:b/>
          <w:bCs/>
        </w:rPr>
        <w:t>же</w:t>
      </w:r>
      <w:r>
        <w:rPr>
          <w:rStyle w:val="61"/>
          <w:b/>
          <w:bCs/>
        </w:rPr>
        <w:t>нням терморезистентності еритроцитів).</w:t>
      </w:r>
    </w:p>
    <w:p w:rsidR="00B457CA" w:rsidRDefault="00D46D44">
      <w:pPr>
        <w:pStyle w:val="60"/>
        <w:numPr>
          <w:ilvl w:val="1"/>
          <w:numId w:val="26"/>
        </w:numPr>
        <w:shd w:val="clear" w:color="auto" w:fill="auto"/>
        <w:spacing w:after="0" w:line="333" w:lineRule="exact"/>
        <w:ind w:left="1200" w:right="20" w:hanging="740"/>
        <w:jc w:val="left"/>
      </w:pPr>
      <w:r>
        <w:rPr>
          <w:rStyle w:val="61"/>
          <w:b/>
          <w:bCs/>
        </w:rPr>
        <w:t xml:space="preserve"> Облітеруючий ендартеріїт, вегетативно-сенсорна полі</w:t>
      </w:r>
      <w:r>
        <w:rPr>
          <w:rStyle w:val="61"/>
          <w:b/>
          <w:bCs/>
        </w:rPr>
        <w:softHyphen/>
        <w:t>невропатія (ангіопатія), полірадикулоневропатія.</w:t>
      </w:r>
    </w:p>
    <w:p w:rsidR="00B457CA" w:rsidRDefault="00D46D44">
      <w:pPr>
        <w:pStyle w:val="60"/>
        <w:numPr>
          <w:ilvl w:val="1"/>
          <w:numId w:val="26"/>
        </w:numPr>
        <w:shd w:val="clear" w:color="auto" w:fill="auto"/>
        <w:spacing w:after="0" w:line="357" w:lineRule="exact"/>
        <w:ind w:left="1200" w:right="20" w:hanging="740"/>
        <w:jc w:val="left"/>
      </w:pPr>
      <w:r>
        <w:rPr>
          <w:rStyle w:val="61"/>
          <w:b/>
          <w:bCs/>
        </w:rPr>
        <w:t xml:space="preserve"> Оніходистрофії, механічні епідермози (змозолілості та ін.).</w:t>
      </w:r>
    </w:p>
    <w:p w:rsidR="00B457CA" w:rsidRDefault="00D46D44">
      <w:pPr>
        <w:pStyle w:val="60"/>
        <w:numPr>
          <w:ilvl w:val="0"/>
          <w:numId w:val="23"/>
        </w:numPr>
        <w:shd w:val="clear" w:color="auto" w:fill="auto"/>
        <w:spacing w:after="0" w:line="333" w:lineRule="exact"/>
        <w:ind w:left="460" w:right="20" w:hanging="420"/>
        <w:jc w:val="left"/>
      </w:pPr>
      <w:r>
        <w:rPr>
          <w:rStyle w:val="61"/>
          <w:b/>
          <w:bCs/>
        </w:rPr>
        <w:t xml:space="preserve"> Захворювання, пов'язані </w:t>
      </w:r>
      <w:r>
        <w:rPr>
          <w:rStyle w:val="6LucidaSansUnicode13pt-1pt"/>
        </w:rPr>
        <w:t xml:space="preserve">з </w:t>
      </w:r>
      <w:r>
        <w:rPr>
          <w:rStyle w:val="61"/>
          <w:b/>
          <w:bCs/>
        </w:rPr>
        <w:t xml:space="preserve">фізичним перевантаженням </w:t>
      </w:r>
      <w:r>
        <w:rPr>
          <w:rStyle w:val="61"/>
          <w:b/>
          <w:bCs/>
        </w:rPr>
        <w:t>або перенапруженням окремих органів і систем:</w:t>
      </w:r>
    </w:p>
    <w:p w:rsidR="00B457CA" w:rsidRDefault="00D46D44">
      <w:pPr>
        <w:pStyle w:val="60"/>
        <w:numPr>
          <w:ilvl w:val="1"/>
          <w:numId w:val="23"/>
        </w:numPr>
        <w:shd w:val="clear" w:color="auto" w:fill="auto"/>
        <w:spacing w:after="0" w:line="333" w:lineRule="exact"/>
        <w:ind w:left="460" w:firstLine="0"/>
        <w:jc w:val="both"/>
      </w:pPr>
      <w:r>
        <w:rPr>
          <w:rStyle w:val="61"/>
          <w:b/>
          <w:bCs/>
        </w:rPr>
        <w:t xml:space="preserve"> Координаторні неврози, у тому числі писальний спазм.</w:t>
      </w:r>
    </w:p>
    <w:p w:rsidR="00B457CA" w:rsidRDefault="00D46D44">
      <w:pPr>
        <w:pStyle w:val="180"/>
        <w:numPr>
          <w:ilvl w:val="1"/>
          <w:numId w:val="23"/>
        </w:numPr>
        <w:shd w:val="clear" w:color="auto" w:fill="auto"/>
        <w:spacing w:line="333" w:lineRule="exact"/>
        <w:ind w:left="460" w:right="20"/>
      </w:pPr>
      <w:r>
        <w:rPr>
          <w:rStyle w:val="1811pt"/>
        </w:rPr>
        <w:t xml:space="preserve"> </w:t>
      </w:r>
      <w:r>
        <w:rPr>
          <w:rStyle w:val="181"/>
        </w:rPr>
        <w:t>Захворювання периферійної нервової системи та опор</w:t>
      </w:r>
      <w:r>
        <w:rPr>
          <w:rStyle w:val="181"/>
        </w:rPr>
        <w:softHyphen/>
        <w:t>но-рухового апарату: моно- і полінейропатії, у тому числі компресійна і вегетативно-сенсорна нейропатії,</w:t>
      </w:r>
      <w:r>
        <w:rPr>
          <w:rStyle w:val="181"/>
        </w:rPr>
        <w:t xml:space="preserve"> шийна і попереково-крижова радикулопатія, хронічний міофіброз (міофасциліт, тендовагініт, стенозуючий лі- гаментоз, стилоїдоз, палець, що защіплюється, та ін.), епікондильоз плеча, плечолопатковий пермартроз, бур</w:t>
      </w:r>
      <w:r>
        <w:rPr>
          <w:rStyle w:val="181"/>
        </w:rPr>
        <w:softHyphen/>
        <w:t>сит, деформівний остеоартроз, у тому числі</w:t>
      </w:r>
      <w:r>
        <w:rPr>
          <w:rStyle w:val="181"/>
        </w:rPr>
        <w:t xml:space="preserve"> спондило</w:t>
      </w:r>
      <w:r>
        <w:rPr>
          <w:rStyle w:val="181"/>
        </w:rPr>
        <w:softHyphen/>
      </w:r>
      <w:r>
        <w:rPr>
          <w:rStyle w:val="18LucidaSansUnicode-1pt0"/>
        </w:rPr>
        <w:t xml:space="preserve">артроз, </w:t>
      </w:r>
      <w:r>
        <w:rPr>
          <w:rStyle w:val="181"/>
        </w:rPr>
        <w:t>асептичний остеонекроз.</w:t>
      </w:r>
    </w:p>
    <w:p w:rsidR="00B457CA" w:rsidRDefault="00D46D44">
      <w:pPr>
        <w:pStyle w:val="180"/>
        <w:numPr>
          <w:ilvl w:val="1"/>
          <w:numId w:val="23"/>
        </w:numPr>
        <w:shd w:val="clear" w:color="auto" w:fill="auto"/>
        <w:spacing w:line="324" w:lineRule="exact"/>
        <w:ind w:left="940" w:hanging="520"/>
      </w:pPr>
      <w:r>
        <w:rPr>
          <w:rStyle w:val="181"/>
        </w:rPr>
        <w:t xml:space="preserve"> Опущення і випадання матки та стінок піхви.</w:t>
      </w:r>
    </w:p>
    <w:p w:rsidR="00B457CA" w:rsidRDefault="00D46D44">
      <w:pPr>
        <w:pStyle w:val="180"/>
        <w:numPr>
          <w:ilvl w:val="1"/>
          <w:numId w:val="23"/>
        </w:numPr>
        <w:shd w:val="clear" w:color="auto" w:fill="auto"/>
        <w:spacing w:line="324" w:lineRule="exact"/>
        <w:ind w:left="940" w:right="40" w:hanging="520"/>
      </w:pPr>
      <w:r>
        <w:rPr>
          <w:rStyle w:val="181"/>
        </w:rPr>
        <w:t xml:space="preserve"> Виражене варикозне розширення вен нижніх кінцівок, ускладнене запальними (тромбофлебіт) або трофічни</w:t>
      </w:r>
      <w:r>
        <w:rPr>
          <w:rStyle w:val="181"/>
        </w:rPr>
        <w:softHyphen/>
        <w:t>ми розладами.</w:t>
      </w:r>
    </w:p>
    <w:p w:rsidR="00B457CA" w:rsidRDefault="00D46D44">
      <w:pPr>
        <w:pStyle w:val="180"/>
        <w:numPr>
          <w:ilvl w:val="1"/>
          <w:numId w:val="23"/>
        </w:numPr>
        <w:shd w:val="clear" w:color="auto" w:fill="auto"/>
        <w:spacing w:line="324" w:lineRule="exact"/>
        <w:ind w:left="940" w:right="40" w:hanging="520"/>
      </w:pPr>
      <w:r>
        <w:rPr>
          <w:rStyle w:val="181"/>
        </w:rPr>
        <w:t xml:space="preserve"> Захворювання, які спричинюють перенапруження го</w:t>
      </w:r>
      <w:r>
        <w:rPr>
          <w:rStyle w:val="181"/>
        </w:rPr>
        <w:softHyphen/>
        <w:t>лосо</w:t>
      </w:r>
      <w:r>
        <w:rPr>
          <w:rStyle w:val="181"/>
        </w:rPr>
        <w:t>вого апарату: хронічний ларингіт, вазомоторний монохордит, вузлики голосових складок ("вузлики спі</w:t>
      </w:r>
      <w:r>
        <w:rPr>
          <w:rStyle w:val="181"/>
        </w:rPr>
        <w:softHyphen/>
        <w:t>ваків"), контактні виразки голосових складок, фонас</w:t>
      </w:r>
      <w:r>
        <w:rPr>
          <w:rStyle w:val="181"/>
        </w:rPr>
        <w:softHyphen/>
        <w:t>тенія.</w:t>
      </w:r>
    </w:p>
    <w:p w:rsidR="00B457CA" w:rsidRDefault="00D46D44">
      <w:pPr>
        <w:pStyle w:val="180"/>
        <w:numPr>
          <w:ilvl w:val="1"/>
          <w:numId w:val="23"/>
        </w:numPr>
        <w:shd w:val="clear" w:color="auto" w:fill="auto"/>
        <w:spacing w:line="324" w:lineRule="exact"/>
        <w:ind w:left="940" w:hanging="520"/>
      </w:pPr>
      <w:r>
        <w:rPr>
          <w:rStyle w:val="181"/>
        </w:rPr>
        <w:t xml:space="preserve"> Прогресуюча короткозорість.</w:t>
      </w:r>
    </w:p>
    <w:p w:rsidR="00B457CA" w:rsidRDefault="00D46D44">
      <w:pPr>
        <w:pStyle w:val="180"/>
        <w:numPr>
          <w:ilvl w:val="1"/>
          <w:numId w:val="23"/>
        </w:numPr>
        <w:shd w:val="clear" w:color="auto" w:fill="auto"/>
        <w:spacing w:line="324" w:lineRule="exact"/>
        <w:ind w:left="940" w:hanging="520"/>
      </w:pPr>
      <w:r>
        <w:rPr>
          <w:rStyle w:val="181"/>
        </w:rPr>
        <w:lastRenderedPageBreak/>
        <w:t xml:space="preserve"> Емфізема легенів.</w:t>
      </w:r>
    </w:p>
    <w:p w:rsidR="00B457CA" w:rsidRDefault="00D46D44">
      <w:pPr>
        <w:pStyle w:val="180"/>
        <w:numPr>
          <w:ilvl w:val="1"/>
          <w:numId w:val="23"/>
        </w:numPr>
        <w:shd w:val="clear" w:color="auto" w:fill="auto"/>
        <w:spacing w:after="58" w:line="324" w:lineRule="exact"/>
        <w:ind w:left="940" w:hanging="520"/>
      </w:pPr>
      <w:r>
        <w:rPr>
          <w:rStyle w:val="181"/>
        </w:rPr>
        <w:t xml:space="preserve"> Неврози.</w:t>
      </w:r>
    </w:p>
    <w:p w:rsidR="00B457CA" w:rsidRDefault="00D46D44">
      <w:pPr>
        <w:pStyle w:val="180"/>
        <w:numPr>
          <w:ilvl w:val="0"/>
          <w:numId w:val="23"/>
        </w:numPr>
        <w:shd w:val="clear" w:color="auto" w:fill="auto"/>
        <w:spacing w:line="327" w:lineRule="exact"/>
        <w:ind w:left="420" w:hanging="400"/>
      </w:pPr>
      <w:r>
        <w:rPr>
          <w:rStyle w:val="181"/>
        </w:rPr>
        <w:t xml:space="preserve"> Захворювання, зумовлені дією біологічних чинників:</w:t>
      </w:r>
    </w:p>
    <w:p w:rsidR="00B457CA" w:rsidRDefault="00D46D44">
      <w:pPr>
        <w:pStyle w:val="180"/>
        <w:numPr>
          <w:ilvl w:val="1"/>
          <w:numId w:val="23"/>
        </w:numPr>
        <w:shd w:val="clear" w:color="auto" w:fill="auto"/>
        <w:spacing w:line="327" w:lineRule="exact"/>
        <w:ind w:left="940" w:right="40" w:hanging="520"/>
      </w:pPr>
      <w:r>
        <w:rPr>
          <w:rStyle w:val="181"/>
        </w:rPr>
        <w:t xml:space="preserve"> Інфекційні та паразитарні захворювання, однорідні з тією інфекцією, з якою робітники контактують під час роботи: туберкульоз, бруцельоз, сап, сибірка, кліщовий енцефаліт, орнітоз, вузлики доярок, токсопл</w:t>
      </w:r>
      <w:r>
        <w:rPr>
          <w:rStyle w:val="181"/>
        </w:rPr>
        <w:t>азмоз, ві</w:t>
      </w:r>
      <w:r>
        <w:rPr>
          <w:rStyle w:val="181"/>
        </w:rPr>
        <w:softHyphen/>
        <w:t>русний гепатит, мікоз шкіри, у тому числі лейкоз ступ</w:t>
      </w:r>
      <w:r>
        <w:rPr>
          <w:rStyle w:val="181"/>
        </w:rPr>
        <w:softHyphen/>
        <w:t>ні в шахтарів та робітників рудників, еризипелоїд Ро- зенбаха, сверблячка, сифіліс та ін.</w:t>
      </w:r>
    </w:p>
    <w:p w:rsidR="00B457CA" w:rsidRDefault="00D46D44">
      <w:pPr>
        <w:pStyle w:val="180"/>
        <w:numPr>
          <w:ilvl w:val="1"/>
          <w:numId w:val="23"/>
        </w:numPr>
        <w:shd w:val="clear" w:color="auto" w:fill="auto"/>
        <w:spacing w:after="63" w:line="327" w:lineRule="exact"/>
        <w:ind w:left="940" w:right="40" w:hanging="520"/>
      </w:pPr>
      <w:r>
        <w:rPr>
          <w:rStyle w:val="181"/>
        </w:rPr>
        <w:t xml:space="preserve"> Дисбактеріоз, кандидамікоз шкіри і слизових оболо</w:t>
      </w:r>
      <w:r>
        <w:rPr>
          <w:rStyle w:val="181"/>
        </w:rPr>
        <w:softHyphen/>
        <w:t>нок, вісцеральний кандидоз.</w:t>
      </w:r>
    </w:p>
    <w:p w:rsidR="00B457CA" w:rsidRDefault="00D46D44">
      <w:pPr>
        <w:pStyle w:val="180"/>
        <w:numPr>
          <w:ilvl w:val="0"/>
          <w:numId w:val="23"/>
        </w:numPr>
        <w:shd w:val="clear" w:color="auto" w:fill="auto"/>
        <w:spacing w:after="95" w:line="324" w:lineRule="exact"/>
        <w:ind w:left="420" w:right="40" w:hanging="400"/>
      </w:pPr>
      <w:r>
        <w:rPr>
          <w:rStyle w:val="181"/>
        </w:rPr>
        <w:t xml:space="preserve"> Алергічні захворювання</w:t>
      </w:r>
      <w:r>
        <w:rPr>
          <w:rStyle w:val="181"/>
        </w:rPr>
        <w:t>: кон'юнктивіт, риніт, ринофарин- гіт, ринофаринголарингіт, рииосинусит, бронхіальна астма, астматичний бронхіт, екзогенний альвеоліт, дерматит, екзе</w:t>
      </w:r>
      <w:r>
        <w:rPr>
          <w:rStyle w:val="181"/>
        </w:rPr>
        <w:softHyphen/>
        <w:t>ма, токсикодермія, набряк Квінке, кропив'янка, анафілак</w:t>
      </w:r>
      <w:r>
        <w:rPr>
          <w:rStyle w:val="181"/>
        </w:rPr>
        <w:softHyphen/>
        <w:t>тичний шок, токсикоалергічний гепатит, ураження це</w:t>
      </w:r>
      <w:r>
        <w:rPr>
          <w:rStyle w:val="181"/>
        </w:rPr>
        <w:t>нт</w:t>
      </w:r>
      <w:r>
        <w:rPr>
          <w:rStyle w:val="181"/>
        </w:rPr>
        <w:softHyphen/>
        <w:t>ральної та периферійної нервової систем та ін.</w:t>
      </w:r>
    </w:p>
    <w:p w:rsidR="00B457CA" w:rsidRDefault="00D46D44">
      <w:pPr>
        <w:pStyle w:val="180"/>
        <w:numPr>
          <w:ilvl w:val="0"/>
          <w:numId w:val="23"/>
        </w:numPr>
        <w:shd w:val="clear" w:color="auto" w:fill="auto"/>
        <w:spacing w:line="280" w:lineRule="exact"/>
        <w:ind w:left="420" w:hanging="400"/>
      </w:pPr>
      <w:r>
        <w:rPr>
          <w:rStyle w:val="181"/>
        </w:rPr>
        <w:t xml:space="preserve"> Новоутворення:</w:t>
      </w:r>
    </w:p>
    <w:p w:rsidR="00B457CA" w:rsidRDefault="00D46D44">
      <w:pPr>
        <w:pStyle w:val="180"/>
        <w:numPr>
          <w:ilvl w:val="1"/>
          <w:numId w:val="23"/>
        </w:numPr>
        <w:shd w:val="clear" w:color="auto" w:fill="auto"/>
        <w:spacing w:line="347" w:lineRule="exact"/>
        <w:ind w:left="940" w:right="40" w:hanging="520"/>
      </w:pPr>
      <w:r>
        <w:rPr>
          <w:rStyle w:val="181"/>
        </w:rPr>
        <w:t xml:space="preserve"> Пухлини шкіри (гіперкератоз, епітеліома, папілома, рак, лейкокератоз).</w:t>
      </w:r>
    </w:p>
    <w:p w:rsidR="00B457CA" w:rsidRDefault="00D46D44">
      <w:pPr>
        <w:pStyle w:val="180"/>
        <w:numPr>
          <w:ilvl w:val="1"/>
          <w:numId w:val="23"/>
        </w:numPr>
        <w:shd w:val="clear" w:color="auto" w:fill="auto"/>
        <w:spacing w:line="327" w:lineRule="exact"/>
        <w:ind w:left="940" w:hanging="520"/>
      </w:pPr>
      <w:r>
        <w:rPr>
          <w:rStyle w:val="181"/>
        </w:rPr>
        <w:t xml:space="preserve"> Пухлини порожнини рота, органів дихання.</w:t>
      </w:r>
    </w:p>
    <w:p w:rsidR="00B457CA" w:rsidRDefault="00D46D44">
      <w:pPr>
        <w:pStyle w:val="180"/>
        <w:numPr>
          <w:ilvl w:val="1"/>
          <w:numId w:val="23"/>
        </w:numPr>
        <w:shd w:val="clear" w:color="auto" w:fill="auto"/>
        <w:spacing w:line="327" w:lineRule="exact"/>
        <w:ind w:left="940" w:hanging="520"/>
      </w:pPr>
      <w:r>
        <w:rPr>
          <w:rStyle w:val="181"/>
        </w:rPr>
        <w:t xml:space="preserve"> Пухлини печінки.</w:t>
      </w:r>
    </w:p>
    <w:p w:rsidR="00B457CA" w:rsidRDefault="00D46D44">
      <w:pPr>
        <w:pStyle w:val="180"/>
        <w:numPr>
          <w:ilvl w:val="1"/>
          <w:numId w:val="23"/>
        </w:numPr>
        <w:shd w:val="clear" w:color="auto" w:fill="auto"/>
        <w:spacing w:line="327" w:lineRule="exact"/>
        <w:ind w:left="940" w:hanging="520"/>
      </w:pPr>
      <w:r>
        <w:rPr>
          <w:rStyle w:val="181"/>
        </w:rPr>
        <w:t xml:space="preserve"> Рак шлунка.</w:t>
      </w:r>
    </w:p>
    <w:p w:rsidR="00B457CA" w:rsidRDefault="00D46D44">
      <w:pPr>
        <w:pStyle w:val="180"/>
        <w:numPr>
          <w:ilvl w:val="1"/>
          <w:numId w:val="23"/>
        </w:numPr>
        <w:shd w:val="clear" w:color="auto" w:fill="auto"/>
        <w:spacing w:line="317" w:lineRule="exact"/>
        <w:ind w:left="940" w:hanging="520"/>
      </w:pPr>
      <w:r>
        <w:rPr>
          <w:rStyle w:val="181"/>
        </w:rPr>
        <w:t xml:space="preserve"> Лейкоз.</w:t>
      </w:r>
    </w:p>
    <w:p w:rsidR="00B457CA" w:rsidRDefault="00D46D44">
      <w:pPr>
        <w:pStyle w:val="180"/>
        <w:numPr>
          <w:ilvl w:val="1"/>
          <w:numId w:val="23"/>
        </w:numPr>
        <w:shd w:val="clear" w:color="auto" w:fill="auto"/>
        <w:spacing w:line="317" w:lineRule="exact"/>
        <w:ind w:left="940" w:hanging="520"/>
      </w:pPr>
      <w:r>
        <w:rPr>
          <w:rStyle w:val="181"/>
        </w:rPr>
        <w:t xml:space="preserve"> Пухлини сечового міхура (папілома, рак).</w:t>
      </w:r>
    </w:p>
    <w:p w:rsidR="00B457CA" w:rsidRDefault="00D46D44">
      <w:pPr>
        <w:pStyle w:val="180"/>
        <w:numPr>
          <w:ilvl w:val="1"/>
          <w:numId w:val="23"/>
        </w:numPr>
        <w:shd w:val="clear" w:color="auto" w:fill="auto"/>
        <w:spacing w:line="317" w:lineRule="exact"/>
        <w:ind w:left="940" w:hanging="520"/>
      </w:pPr>
      <w:r>
        <w:rPr>
          <w:rStyle w:val="181"/>
        </w:rPr>
        <w:t xml:space="preserve"> Пухлини кісток.</w:t>
      </w:r>
    </w:p>
    <w:p w:rsidR="00B457CA" w:rsidRDefault="00D46D44">
      <w:pPr>
        <w:pStyle w:val="180"/>
        <w:shd w:val="clear" w:color="auto" w:fill="auto"/>
        <w:spacing w:line="317" w:lineRule="exact"/>
        <w:ind w:left="940" w:hanging="520"/>
      </w:pPr>
      <w:r>
        <w:rPr>
          <w:rStyle w:val="181"/>
        </w:rPr>
        <w:t>Професійні захворювання та отруєння реєструють згідно</w:t>
      </w:r>
    </w:p>
    <w:p w:rsidR="00B457CA" w:rsidRDefault="00D46D44">
      <w:pPr>
        <w:pStyle w:val="180"/>
        <w:shd w:val="clear" w:color="auto" w:fill="auto"/>
        <w:spacing w:after="290" w:line="317" w:lineRule="exact"/>
        <w:ind w:left="420" w:hanging="400"/>
      </w:pPr>
      <w:r>
        <w:rPr>
          <w:rStyle w:val="181"/>
        </w:rPr>
        <w:t>з діючим "Списком професійних захворювань" № 23/36/9.</w:t>
      </w:r>
    </w:p>
    <w:p w:rsidR="00B457CA" w:rsidRDefault="00D46D44">
      <w:pPr>
        <w:pStyle w:val="601"/>
        <w:shd w:val="clear" w:color="auto" w:fill="auto"/>
        <w:tabs>
          <w:tab w:val="right" w:pos="8614"/>
        </w:tabs>
        <w:spacing w:before="0" w:line="180" w:lineRule="exact"/>
        <w:ind w:left="20"/>
        <w:sectPr w:rsidR="00B457CA">
          <w:type w:val="continuous"/>
          <w:pgSz w:w="16838" w:h="23810"/>
          <w:pgMar w:top="5000" w:right="3513" w:bottom="5331" w:left="4359" w:header="0" w:footer="3" w:gutter="0"/>
          <w:cols w:space="720"/>
          <w:noEndnote/>
          <w:docGrid w:linePitch="360"/>
        </w:sectPr>
      </w:pPr>
      <w:r>
        <w:t>14</w:t>
      </w:r>
      <w:r>
        <w:rPr>
          <w:rStyle w:val="60BookmanOldStyle5pt0pt"/>
        </w:rPr>
        <w:t xml:space="preserve"> - </w:t>
      </w:r>
      <w:r>
        <w:t>2-1784</w:t>
      </w:r>
      <w:r>
        <w:rPr>
          <w:rStyle w:val="60BookmanOldStyle5pt0pt"/>
        </w:rPr>
        <w:tab/>
      </w:r>
      <w:r>
        <w:t>209</w:t>
      </w:r>
    </w:p>
    <w:p w:rsidR="00B457CA" w:rsidRDefault="00D46D44">
      <w:pPr>
        <w:pStyle w:val="151"/>
        <w:shd w:val="clear" w:color="auto" w:fill="auto"/>
        <w:spacing w:before="0" w:after="175" w:line="450" w:lineRule="exact"/>
        <w:ind w:left="20"/>
      </w:pPr>
      <w:bookmarkStart w:id="73" w:name="bookmark73"/>
      <w:r>
        <w:lastRenderedPageBreak/>
        <w:t>Виробничий травматизм і як йому запобігти</w:t>
      </w:r>
      <w:bookmarkEnd w:id="73"/>
    </w:p>
    <w:p w:rsidR="00B457CA" w:rsidRDefault="00D46D44">
      <w:pPr>
        <w:pStyle w:val="50"/>
        <w:shd w:val="clear" w:color="auto" w:fill="auto"/>
        <w:spacing w:line="306" w:lineRule="exact"/>
        <w:ind w:left="40" w:right="40" w:firstLine="420"/>
        <w:jc w:val="both"/>
      </w:pPr>
      <w:r>
        <w:t xml:space="preserve">Попри </w:t>
      </w:r>
      <w:r>
        <w:t>намагання створити оптимальні умови праці на ви</w:t>
      </w:r>
      <w:r>
        <w:softHyphen/>
        <w:t>робництві, травматизм посідає чільне місце в структурі загаль</w:t>
      </w:r>
      <w:r>
        <w:softHyphen/>
        <w:t>ної захворюваності з тимчасовою втратою працездатності.</w:t>
      </w:r>
    </w:p>
    <w:p w:rsidR="00B457CA" w:rsidRDefault="00D46D44">
      <w:pPr>
        <w:pStyle w:val="50"/>
        <w:shd w:val="clear" w:color="auto" w:fill="auto"/>
        <w:spacing w:line="306" w:lineRule="exact"/>
        <w:ind w:left="40" w:right="40" w:firstLine="420"/>
        <w:jc w:val="both"/>
      </w:pPr>
      <w:r>
        <w:t>Виробничою травмою, або нещасним випадком, вважають ушкодження раптового характеру, які ст</w:t>
      </w:r>
      <w:r>
        <w:t>алися з робітниками у зв'язку з участю їх у виробничому процесі, супроводжували</w:t>
      </w:r>
      <w:r>
        <w:softHyphen/>
        <w:t>ся порушенням анатомічної цілості органа і спричинили пору</w:t>
      </w:r>
      <w:r>
        <w:softHyphen/>
        <w:t>шення його фізіологічної функції. Виробничі травми можуть бути механічними, хімічними, термічними й електричними. Мех</w:t>
      </w:r>
      <w:r>
        <w:t>анічними ушкодженнями в умовах виробництва назива</w:t>
      </w:r>
      <w:r>
        <w:softHyphen/>
        <w:t>ють забиття, ураження м'яких тканин тіла, крововиливи, пере</w:t>
      </w:r>
      <w:r>
        <w:softHyphen/>
        <w:t>ломи кісток, розтягнення і розриви зв’язок і сухожилків, ви</w:t>
      </w:r>
      <w:r>
        <w:softHyphen/>
        <w:t>вихи, потрапляння сторонніх тіл у різні органи тощо.</w:t>
      </w:r>
    </w:p>
    <w:p w:rsidR="00B457CA" w:rsidRDefault="00D46D44">
      <w:pPr>
        <w:pStyle w:val="50"/>
        <w:shd w:val="clear" w:color="auto" w:fill="auto"/>
        <w:spacing w:line="306" w:lineRule="exact"/>
        <w:ind w:left="40" w:right="40" w:firstLine="420"/>
        <w:jc w:val="both"/>
      </w:pPr>
      <w:r>
        <w:t>Токсичні речовини найчастіше ураж</w:t>
      </w:r>
      <w:r>
        <w:t>ають шкіру, слизові оболонки й очі. Вплив термічних агентів призводить до опіків. Електричний струм великої напруги зумовлює електричні травми.</w:t>
      </w:r>
    </w:p>
    <w:p w:rsidR="00B457CA" w:rsidRDefault="00D46D44">
      <w:pPr>
        <w:pStyle w:val="50"/>
        <w:shd w:val="clear" w:color="auto" w:fill="auto"/>
        <w:spacing w:line="306" w:lineRule="exact"/>
        <w:ind w:left="40" w:right="40" w:firstLine="420"/>
        <w:jc w:val="both"/>
      </w:pPr>
      <w:r>
        <w:t>Виробничі травми є наслідком порушення робітниками правил техніки безпеки і виробничої дисципліни, нераціональ</w:t>
      </w:r>
      <w:r>
        <w:softHyphen/>
        <w:t>н</w:t>
      </w:r>
      <w:r>
        <w:t>ої організації робочого місця, несправності технологічного об</w:t>
      </w:r>
      <w:r>
        <w:softHyphen/>
        <w:t>ладнання і порушення технології виробництва, а також нехту</w:t>
      </w:r>
      <w:r>
        <w:softHyphen/>
        <w:t>вання засобами індивідуального захисту. У багатьох випадках травма пов'язана з неуважністю або недосвідченістю робіт</w:t>
      </w:r>
      <w:r>
        <w:softHyphen/>
        <w:t>ників. Серед причи</w:t>
      </w:r>
      <w:r>
        <w:t>н травм на виробництві виділяють органі</w:t>
      </w:r>
      <w:r>
        <w:softHyphen/>
        <w:t>заційно-технічні, тобто зумовлені недостатньою механізацією виробничих процесів і неправильною організацією праці, та санітарні, зокрема несприятливі мікрокліматичні умови, нера</w:t>
      </w:r>
      <w:r>
        <w:softHyphen/>
        <w:t>ціональне освітлення, шум, вібрація, в</w:t>
      </w:r>
      <w:r>
        <w:t>плив токсичних речовин. Надмірна вологість повітря, що спричинює туман, а відтак і погіршує видимість, підвищує небезпеку травматизму від ру</w:t>
      </w:r>
      <w:r>
        <w:softHyphen/>
        <w:t>хомих частин машин.</w:t>
      </w:r>
    </w:p>
    <w:p w:rsidR="00B457CA" w:rsidRDefault="00D46D44">
      <w:pPr>
        <w:pStyle w:val="50"/>
        <w:shd w:val="clear" w:color="auto" w:fill="auto"/>
        <w:spacing w:line="306" w:lineRule="exact"/>
        <w:ind w:left="40" w:right="40" w:firstLine="420"/>
        <w:jc w:val="both"/>
      </w:pPr>
      <w:r>
        <w:t>Імовірність виробничих травм особливо велика на маши</w:t>
      </w:r>
      <w:r>
        <w:softHyphen/>
        <w:t>нобудівних, хімічних заводах, підприємства</w:t>
      </w:r>
      <w:r>
        <w:t>х з обробки дере</w:t>
      </w:r>
      <w:r>
        <w:softHyphen/>
        <w:t>вини. Характер ушкодження залежить від особливостей про</w:t>
      </w:r>
      <w:r>
        <w:softHyphen/>
        <w:t>цесу, виконуваної роботи, стану обладнання і т. ін. У гарячих цехах найчастіше бувають термічні опіки, а на хімічних під</w:t>
      </w:r>
      <w:r>
        <w:softHyphen/>
        <w:t>приємствах — хімічні. У цехах, де проводять механічну оброб</w:t>
      </w:r>
      <w:r>
        <w:softHyphen/>
        <w:t>ку</w:t>
      </w:r>
      <w:r>
        <w:t xml:space="preserve"> металу, підвищується небезпека ушкодження м'яких тканин кінцівок. Локалізація ушкоджень залежить від специфіки ро</w:t>
      </w:r>
      <w:r>
        <w:softHyphen/>
        <w:t>боти, тому, наприклад, за подавання заготівель на прес уручну можуть ушкоджуватися пальці.</w:t>
      </w:r>
    </w:p>
    <w:p w:rsidR="00B457CA" w:rsidRDefault="00D46D44">
      <w:pPr>
        <w:pStyle w:val="50"/>
        <w:shd w:val="clear" w:color="auto" w:fill="auto"/>
        <w:spacing w:line="300" w:lineRule="exact"/>
        <w:ind w:left="20" w:right="140" w:firstLine="420"/>
        <w:jc w:val="both"/>
      </w:pPr>
      <w:r>
        <w:t>Особливої уваги з боку медичного персоналу потребу</w:t>
      </w:r>
      <w:r>
        <w:t>є оч</w:t>
      </w:r>
      <w:r>
        <w:softHyphen/>
        <w:t>ний травматизм, який характерний для металургійної і, особ</w:t>
      </w:r>
      <w:r>
        <w:softHyphen/>
        <w:t>ливо, машинобудівної промисловості. Ушкодження очей уна</w:t>
      </w:r>
      <w:r>
        <w:softHyphen/>
        <w:t xml:space="preserve">слідок ударів </w:t>
      </w:r>
      <w:r>
        <w:lastRenderedPageBreak/>
        <w:t>холодним металом, потрапляння в очі стружки, відлітання іскринок або часточок наждачного каменя під час обробки відливок н</w:t>
      </w:r>
      <w:r>
        <w:t>а наждачних кругах тощо можуть мати тяж</w:t>
      </w:r>
      <w:r>
        <w:softHyphen/>
        <w:t>кий характер. Унаслідок поверхневих ушкоджень рогівка мут</w:t>
      </w:r>
      <w:r>
        <w:softHyphen/>
        <w:t>ніє, через що знижується гострота зору. Гнійне запалення може призвести до сліпоти.</w:t>
      </w:r>
    </w:p>
    <w:p w:rsidR="00B457CA" w:rsidRDefault="00D46D44">
      <w:pPr>
        <w:pStyle w:val="50"/>
        <w:shd w:val="clear" w:color="auto" w:fill="auto"/>
        <w:spacing w:line="300" w:lineRule="exact"/>
        <w:ind w:left="20" w:right="140" w:firstLine="420"/>
        <w:jc w:val="both"/>
      </w:pPr>
      <w:r>
        <w:t>У металургійній та машинобудівній промисловості спосте</w:t>
      </w:r>
      <w:r>
        <w:softHyphen/>
        <w:t>рігаються опіки. Во</w:t>
      </w:r>
      <w:r>
        <w:t>ни характерні для таких професійних груп, як заливальники, вагранники, ливарники, прокатники, ковалі та ін.</w:t>
      </w:r>
    </w:p>
    <w:p w:rsidR="00B457CA" w:rsidRDefault="00D46D44">
      <w:pPr>
        <w:pStyle w:val="50"/>
        <w:shd w:val="clear" w:color="auto" w:fill="auto"/>
        <w:spacing w:line="300" w:lineRule="exact"/>
        <w:ind w:left="20" w:right="20" w:firstLine="420"/>
      </w:pPr>
      <w:r>
        <w:t>Захищають очі від розпечених часточок спеціальними екра</w:t>
      </w:r>
      <w:r>
        <w:softHyphen/>
        <w:t xml:space="preserve">нами, а також за допомогою спеціального одягу. Важливим заходом запобігання хімічним опікам </w:t>
      </w:r>
      <w:r>
        <w:t>є раціоналізація транс</w:t>
      </w:r>
      <w:r>
        <w:softHyphen/>
        <w:t>портування кислот і основ, а також маніпуляцій, пов'язаних з їх використанням і виготовленням розчинів.</w:t>
      </w:r>
    </w:p>
    <w:p w:rsidR="00B457CA" w:rsidRDefault="00D46D44">
      <w:pPr>
        <w:pStyle w:val="50"/>
        <w:shd w:val="clear" w:color="auto" w:fill="auto"/>
        <w:spacing w:line="300" w:lineRule="exact"/>
        <w:ind w:left="20" w:right="20" w:firstLine="420"/>
        <w:jc w:val="both"/>
      </w:pPr>
      <w:r>
        <w:t>Електротравми бувають рідше, одначе за тяжкістю перебігу вони посідають одне з перших місць серед професійних захво</w:t>
      </w:r>
      <w:r>
        <w:softHyphen/>
        <w:t>рювань. Виник</w:t>
      </w:r>
      <w:r>
        <w:t>ають через відсутність заземлення, недотриман</w:t>
      </w:r>
      <w:r>
        <w:softHyphen/>
        <w:t>ня технічних правил, нехтування захисними пристосуваннями.</w:t>
      </w:r>
    </w:p>
    <w:p w:rsidR="00B457CA" w:rsidRDefault="00D46D44">
      <w:pPr>
        <w:pStyle w:val="50"/>
        <w:shd w:val="clear" w:color="auto" w:fill="auto"/>
        <w:spacing w:line="300" w:lineRule="exact"/>
        <w:ind w:left="20" w:right="20" w:firstLine="420"/>
        <w:jc w:val="both"/>
      </w:pPr>
      <w:r>
        <w:t>Ступінь інтенсивності ураження людини електрострумом залежить від безпосереднього проходження його через орга</w:t>
      </w:r>
      <w:r>
        <w:softHyphen/>
        <w:t>нізм і від енергії, на яку він перетворює</w:t>
      </w:r>
      <w:r>
        <w:t>ться. Клінічно ура</w:t>
      </w:r>
      <w:r>
        <w:softHyphen/>
        <w:t>ження проявляється у вигляді тетанічного скорочення м'язів, яке утруднює дихання, і сильного болю. Потім, після вимк</w:t>
      </w:r>
      <w:r>
        <w:softHyphen/>
        <w:t>нення струму, з'являються запаморочення, головний біль, блю</w:t>
      </w:r>
      <w:r>
        <w:softHyphen/>
        <w:t>вання, психічні порушення, депресія, іноді — корчі епілептої</w:t>
      </w:r>
      <w:r>
        <w:t>д- ного типу. Підвищується внутрішньочерепний тиск, виникає кисневе голодування мозку, іноді — опіки шкіри.</w:t>
      </w:r>
    </w:p>
    <w:p w:rsidR="00B457CA" w:rsidRDefault="00D46D44">
      <w:pPr>
        <w:pStyle w:val="50"/>
        <w:shd w:val="clear" w:color="auto" w:fill="auto"/>
        <w:spacing w:line="300" w:lineRule="exact"/>
        <w:ind w:left="20" w:right="20" w:firstLine="420"/>
      </w:pPr>
      <w:r>
        <w:t>Запобіжні заходи полягають у дотриманні правил техніки безпеки під час роботи електроустановок. Робітники повинні</w:t>
      </w:r>
    </w:p>
    <w:p w:rsidR="00B457CA" w:rsidRDefault="00D46D44">
      <w:pPr>
        <w:pStyle w:val="50"/>
        <w:shd w:val="clear" w:color="auto" w:fill="auto"/>
        <w:spacing w:line="303" w:lineRule="exact"/>
        <w:ind w:left="60" w:right="40"/>
        <w:jc w:val="both"/>
      </w:pPr>
      <w:r>
        <w:t>користуватися засобами індивідуаль</w:t>
      </w:r>
      <w:r>
        <w:t>ного захисту та інструмен</w:t>
      </w:r>
      <w:r>
        <w:softHyphen/>
        <w:t>тами з ручками, що мають ізоляцію.</w:t>
      </w:r>
    </w:p>
    <w:p w:rsidR="00B457CA" w:rsidRDefault="00D46D44">
      <w:pPr>
        <w:pStyle w:val="50"/>
        <w:shd w:val="clear" w:color="auto" w:fill="auto"/>
        <w:spacing w:line="303" w:lineRule="exact"/>
        <w:ind w:left="60" w:right="40" w:firstLine="420"/>
        <w:jc w:val="both"/>
      </w:pPr>
      <w:r>
        <w:t>Важливу роль у запобіганні травматизму відіграють орга</w:t>
      </w:r>
      <w:r>
        <w:softHyphen/>
        <w:t>нізація обліку виробничого травматизму, а також реєстрація та аналіз його причин.</w:t>
      </w:r>
    </w:p>
    <w:p w:rsidR="00B457CA" w:rsidRDefault="00D46D44">
      <w:pPr>
        <w:pStyle w:val="50"/>
        <w:shd w:val="clear" w:color="auto" w:fill="auto"/>
        <w:spacing w:line="303" w:lineRule="exact"/>
        <w:ind w:left="60" w:right="40" w:firstLine="420"/>
        <w:jc w:val="both"/>
      </w:pPr>
      <w:r>
        <w:t>Велике значення для зниження травматизму має раціональ</w:t>
      </w:r>
      <w:r>
        <w:softHyphen/>
        <w:t xml:space="preserve">не </w:t>
      </w:r>
      <w:r>
        <w:t>влаштування, правильна організація праці, обладнання ро</w:t>
      </w:r>
      <w:r>
        <w:softHyphen/>
        <w:t>бочого місця, справність інструментів. На новозбудованих і реконструйованих підприємствах з високим ступенем меха</w:t>
      </w:r>
      <w:r>
        <w:softHyphen/>
        <w:t>нізації виробничий травматизм значно нижчий. Стружкопо- дрібнювачі, механічні пристосу</w:t>
      </w:r>
      <w:r>
        <w:t>вання для видалення стружки з верстатів, а також безпосередньо від різальних інструментів забезпечують профілактику порізів. Для запобігання падінню вацтажів обладнання повинне мати пристосування для само</w:t>
      </w:r>
      <w:r>
        <w:softHyphen/>
        <w:t>гальмування й автоматичного утримання його. У цехах</w:t>
      </w:r>
      <w:r>
        <w:t xml:space="preserve"> хіміч</w:t>
      </w:r>
      <w:r>
        <w:softHyphen/>
        <w:t>них виробництв переливання кислот має бути механізоване, шляхом перекачування кислоти за допомогою стиснутого по</w:t>
      </w:r>
      <w:r>
        <w:softHyphen/>
        <w:t>вітря через переливні труби.</w:t>
      </w:r>
    </w:p>
    <w:p w:rsidR="00B457CA" w:rsidRDefault="00D46D44">
      <w:pPr>
        <w:pStyle w:val="50"/>
        <w:shd w:val="clear" w:color="auto" w:fill="auto"/>
        <w:spacing w:line="303" w:lineRule="exact"/>
        <w:ind w:left="60" w:firstLine="420"/>
        <w:jc w:val="both"/>
      </w:pPr>
      <w:r>
        <w:lastRenderedPageBreak/>
        <w:t>Не можна захаращувати проходи й майданчики.</w:t>
      </w:r>
    </w:p>
    <w:p w:rsidR="00B457CA" w:rsidRDefault="00D46D44">
      <w:pPr>
        <w:pStyle w:val="50"/>
        <w:shd w:val="clear" w:color="auto" w:fill="auto"/>
        <w:spacing w:line="303" w:lineRule="exact"/>
        <w:ind w:left="60" w:right="40" w:firstLine="420"/>
        <w:jc w:val="both"/>
      </w:pPr>
      <w:r>
        <w:t>Запобіганню травмам в умовах виробництва сприяє дотри</w:t>
      </w:r>
      <w:r>
        <w:softHyphen/>
        <w:t>мання сан</w:t>
      </w:r>
      <w:r>
        <w:t>ітарних правил, особливо щодо раціонального освіт</w:t>
      </w:r>
      <w:r>
        <w:softHyphen/>
        <w:t>лення.</w:t>
      </w:r>
    </w:p>
    <w:p w:rsidR="00B457CA" w:rsidRDefault="00D46D44">
      <w:pPr>
        <w:pStyle w:val="50"/>
        <w:shd w:val="clear" w:color="auto" w:fill="auto"/>
        <w:spacing w:line="303" w:lineRule="exact"/>
        <w:ind w:left="60" w:right="40" w:firstLine="420"/>
        <w:jc w:val="both"/>
      </w:pPr>
      <w:r>
        <w:t>До індивідуальних засобів захисту від травм належать спе</w:t>
      </w:r>
      <w:r>
        <w:softHyphen/>
        <w:t>ціальні одяг, взуття, головні убори. Захищають очі від ушко</w:t>
      </w:r>
      <w:r>
        <w:softHyphen/>
        <w:t>джень спеціальні окуляри, маски й щитки.</w:t>
      </w:r>
    </w:p>
    <w:p w:rsidR="00B457CA" w:rsidRDefault="00D46D44">
      <w:pPr>
        <w:pStyle w:val="50"/>
        <w:shd w:val="clear" w:color="auto" w:fill="auto"/>
        <w:spacing w:line="303" w:lineRule="exact"/>
        <w:ind w:left="60" w:right="40" w:firstLine="420"/>
        <w:jc w:val="both"/>
      </w:pPr>
      <w:r>
        <w:t>Велике значення має санітарно-технічний і</w:t>
      </w:r>
      <w:r>
        <w:t>нструктаж, що передбачає вивчення прийомів праці. До роботи можна допу- кати лише після ознайомлення людини з правилами техніки безпеки. За дотриманням цих правил мають здійснювати що</w:t>
      </w:r>
      <w:r>
        <w:softHyphen/>
        <w:t>денний технічний нагляд.</w:t>
      </w:r>
    </w:p>
    <w:p w:rsidR="00B457CA" w:rsidRDefault="00D46D44">
      <w:pPr>
        <w:pStyle w:val="50"/>
        <w:shd w:val="clear" w:color="auto" w:fill="auto"/>
        <w:spacing w:after="501" w:line="294" w:lineRule="exact"/>
        <w:ind w:left="220" w:right="40" w:firstLine="260"/>
      </w:pPr>
      <w:r>
        <w:t>Важлива роль у зниженні травматизму належить ор</w:t>
      </w:r>
      <w:r>
        <w:t>ганіза</w:t>
      </w:r>
      <w:r>
        <w:softHyphen/>
        <w:t>ції медико-санітарного обслуговування робітників.</w:t>
      </w:r>
    </w:p>
    <w:p w:rsidR="00B457CA" w:rsidRDefault="00D46D44">
      <w:pPr>
        <w:pStyle w:val="204"/>
        <w:shd w:val="clear" w:color="auto" w:fill="auto"/>
        <w:spacing w:before="0" w:after="174"/>
        <w:ind w:right="20"/>
      </w:pPr>
      <w:bookmarkStart w:id="74" w:name="bookmark74"/>
      <w:r>
        <w:t>МЕТОДИ ВИВЧЕННЯ ВИРОБНИЧОГО ТРАВМАТИЗМУ</w:t>
      </w:r>
      <w:bookmarkEnd w:id="74"/>
    </w:p>
    <w:p w:rsidR="00B457CA" w:rsidRDefault="00D46D44">
      <w:pPr>
        <w:pStyle w:val="60"/>
        <w:shd w:val="clear" w:color="auto" w:fill="auto"/>
        <w:spacing w:after="0" w:line="276" w:lineRule="exact"/>
        <w:ind w:left="220" w:right="160" w:firstLine="400"/>
        <w:jc w:val="both"/>
        <w:sectPr w:rsidR="00B457CA">
          <w:footerReference w:type="even" r:id="rId109"/>
          <w:footerReference w:type="default" r:id="rId110"/>
          <w:pgSz w:w="16838" w:h="23810"/>
          <w:pgMar w:top="5000" w:right="3513" w:bottom="5331" w:left="4359" w:header="0" w:footer="3" w:gutter="0"/>
          <w:pgNumType w:start="232"/>
          <w:cols w:space="720"/>
          <w:noEndnote/>
          <w:docGrid w:linePitch="360"/>
        </w:sectPr>
      </w:pPr>
      <w:r>
        <w:rPr>
          <w:rStyle w:val="61"/>
          <w:b/>
          <w:bCs/>
        </w:rPr>
        <w:t>З метою запобігання виробничому травматизмові на адмі</w:t>
      </w:r>
      <w:r>
        <w:rPr>
          <w:rStyle w:val="61"/>
          <w:b/>
          <w:bCs/>
        </w:rPr>
        <w:softHyphen/>
        <w:t xml:space="preserve">ністрацію </w:t>
      </w:r>
      <w:r>
        <w:rPr>
          <w:rStyle w:val="61"/>
          <w:b/>
          <w:bCs/>
        </w:rPr>
        <w:t>підприємства покладають обов'язки з реєстрації» обліку нещасних випадків на виробництві та запобігання їм.</w:t>
      </w:r>
    </w:p>
    <w:p w:rsidR="00B457CA" w:rsidRDefault="00D46D44">
      <w:pPr>
        <w:pStyle w:val="50"/>
        <w:shd w:val="clear" w:color="auto" w:fill="auto"/>
        <w:spacing w:after="257" w:line="303" w:lineRule="exact"/>
        <w:ind w:left="80" w:right="60"/>
        <w:jc w:val="both"/>
      </w:pPr>
      <w:r>
        <w:lastRenderedPageBreak/>
        <w:t>Активну участь у цьому процесі повинні брати працівники медико-санітарної служби, що обслуговують підприємство. Одним із головних завдань цехового лі</w:t>
      </w:r>
      <w:r>
        <w:t>каря є саме запобігання виробничому травматизму. Порядок розслідування й обліку нещасних випадків на виробництві встановлено "Положен</w:t>
      </w:r>
      <w:r>
        <w:softHyphen/>
        <w:t>ням про розслідування та облік нещасних випадків, професій</w:t>
      </w:r>
      <w:r>
        <w:softHyphen/>
        <w:t>них захворювань і аварій на підприємствах, в установах і ор</w:t>
      </w:r>
      <w:r>
        <w:softHyphen/>
        <w:t>ган</w:t>
      </w:r>
      <w:r>
        <w:t>ізаціях".</w:t>
      </w:r>
    </w:p>
    <w:p w:rsidR="00B457CA" w:rsidRDefault="00D46D44">
      <w:pPr>
        <w:pStyle w:val="50"/>
        <w:shd w:val="clear" w:color="auto" w:fill="auto"/>
        <w:spacing w:line="282" w:lineRule="exact"/>
        <w:ind w:left="3600"/>
        <w:jc w:val="both"/>
      </w:pPr>
      <w:r>
        <w:t>ЗАТВЕРДЖЕНО</w:t>
      </w:r>
    </w:p>
    <w:p w:rsidR="00B457CA" w:rsidRDefault="00D46D44">
      <w:pPr>
        <w:pStyle w:val="50"/>
        <w:shd w:val="clear" w:color="auto" w:fill="auto"/>
        <w:spacing w:after="282" w:line="282" w:lineRule="exact"/>
        <w:ind w:left="3600" w:right="60"/>
        <w:jc w:val="both"/>
      </w:pPr>
      <w:r>
        <w:t>постановою Кабінету Міністрів України від 17 червня 1998 р. за № 923</w:t>
      </w:r>
    </w:p>
    <w:p w:rsidR="00B457CA" w:rsidRDefault="00D46D44">
      <w:pPr>
        <w:pStyle w:val="351"/>
        <w:shd w:val="clear" w:color="auto" w:fill="auto"/>
        <w:spacing w:before="0" w:after="30" w:line="230" w:lineRule="exact"/>
        <w:ind w:right="200"/>
        <w:jc w:val="center"/>
      </w:pPr>
      <w:bookmarkStart w:id="75" w:name="bookmark75"/>
      <w:r>
        <w:rPr>
          <w:rStyle w:val="351pt"/>
          <w:b/>
          <w:bCs/>
        </w:rPr>
        <w:t>ПОЛОЖЕННЯ</w:t>
      </w:r>
      <w:bookmarkEnd w:id="75"/>
    </w:p>
    <w:p w:rsidR="00B457CA" w:rsidRDefault="00D46D44">
      <w:pPr>
        <w:pStyle w:val="351"/>
        <w:shd w:val="clear" w:color="auto" w:fill="auto"/>
        <w:spacing w:before="0" w:after="120" w:line="303" w:lineRule="exact"/>
        <w:ind w:right="200"/>
        <w:jc w:val="center"/>
      </w:pPr>
      <w:r>
        <w:t>про розслідування та облік нещасних випадків, професійних захворювань і аварій на підприємствах, в установах і організаціях</w:t>
      </w:r>
    </w:p>
    <w:p w:rsidR="00B457CA" w:rsidRDefault="00D46D44">
      <w:pPr>
        <w:pStyle w:val="50"/>
        <w:shd w:val="clear" w:color="auto" w:fill="auto"/>
        <w:spacing w:line="303" w:lineRule="exact"/>
        <w:ind w:left="80" w:right="60" w:firstLine="440"/>
        <w:jc w:val="both"/>
      </w:pPr>
      <w:r>
        <w:t>Дія Положення поширюється на вс</w:t>
      </w:r>
      <w:r>
        <w:t>і підприємства, уста</w:t>
      </w:r>
      <w:r>
        <w:softHyphen/>
        <w:t>нови й організації незалежно від форм власності, що діють на території України або перебувають під юрисдикцією України (надалі — підприємства), усіх громадян (у тому числі інозем</w:t>
      </w:r>
      <w:r>
        <w:softHyphen/>
        <w:t>них та осіб без громадянства), які є власниками (підприє</w:t>
      </w:r>
      <w:r>
        <w:t>мця</w:t>
      </w:r>
      <w:r>
        <w:softHyphen/>
        <w:t>ми) або уповноваженими ними особами (надалі — власник), а також тих, хто виконує роботу за трудовим договором (уго</w:t>
      </w:r>
      <w:r>
        <w:softHyphen/>
        <w:t>дою), контрактом; проходить виробничу практику на підпри</w:t>
      </w:r>
      <w:r>
        <w:softHyphen/>
        <w:t>ємстві; залучають до роботи з інших підприємств.</w:t>
      </w:r>
    </w:p>
    <w:p w:rsidR="00B457CA" w:rsidRDefault="00D46D44">
      <w:pPr>
        <w:pStyle w:val="50"/>
        <w:shd w:val="clear" w:color="auto" w:fill="auto"/>
        <w:spacing w:line="303" w:lineRule="exact"/>
        <w:ind w:left="80" w:right="60" w:firstLine="440"/>
        <w:jc w:val="both"/>
      </w:pPr>
      <w:r>
        <w:t>Розслідування нещасних випадків</w:t>
      </w:r>
      <w:r>
        <w:t xml:space="preserve"> та професійних захво</w:t>
      </w:r>
      <w:r>
        <w:softHyphen/>
        <w:t>рювань з працівниками, які були у відрядженні за кордоном, а також з громадянами іноземних держав, які працюють на підприємствах, що перебувають під юрисдикцією України, про</w:t>
      </w:r>
      <w:r>
        <w:softHyphen/>
        <w:t>водять згідно з цим Положенням, якщо інше не передбачене між</w:t>
      </w:r>
      <w:r>
        <w:t>народними договорами (угодами).</w:t>
      </w:r>
    </w:p>
    <w:p w:rsidR="00B457CA" w:rsidRDefault="00D46D44">
      <w:pPr>
        <w:pStyle w:val="50"/>
        <w:shd w:val="clear" w:color="auto" w:fill="auto"/>
        <w:spacing w:line="303" w:lineRule="exact"/>
        <w:ind w:left="80" w:right="60" w:firstLine="440"/>
        <w:jc w:val="both"/>
      </w:pPr>
      <w:r>
        <w:t>Розслідування нещасних випадків, які сталися з працівни</w:t>
      </w:r>
      <w:r>
        <w:softHyphen/>
        <w:t>ками на території країн СНД під час відрядження, проводять згідно з міжнародними договорами (угодами).</w:t>
      </w:r>
    </w:p>
    <w:p w:rsidR="00B457CA" w:rsidRDefault="00D46D44">
      <w:pPr>
        <w:pStyle w:val="50"/>
        <w:shd w:val="clear" w:color="auto" w:fill="auto"/>
        <w:spacing w:line="294" w:lineRule="exact"/>
        <w:ind w:left="80" w:right="60" w:firstLine="440"/>
        <w:jc w:val="both"/>
      </w:pPr>
      <w:r>
        <w:t>Дія цього Положення не поширюється на осіб, які працю</w:t>
      </w:r>
      <w:r>
        <w:softHyphen/>
        <w:t xml:space="preserve">ють або </w:t>
      </w:r>
      <w:r>
        <w:t>проходять службу та з якими не укладають трудових договорів на підвідомчих підприємствах і у військових части</w:t>
      </w:r>
      <w:r>
        <w:softHyphen/>
        <w:t>нах Міноборони, МВС, Держкомкордону, Національної гвардії,</w:t>
      </w:r>
    </w:p>
    <w:p w:rsidR="00B457CA" w:rsidRDefault="00D46D44">
      <w:pPr>
        <w:pStyle w:val="60"/>
        <w:shd w:val="clear" w:color="auto" w:fill="auto"/>
        <w:spacing w:after="0" w:line="327" w:lineRule="exact"/>
        <w:ind w:left="60" w:right="60" w:firstLine="0"/>
        <w:jc w:val="both"/>
      </w:pPr>
      <w:r>
        <w:rPr>
          <w:rStyle w:val="61"/>
          <w:b/>
          <w:bCs/>
        </w:rPr>
        <w:t>Служби безпеки. Порядок розслідування нещасних випадків з цими особами та їхній облік в</w:t>
      </w:r>
      <w:r>
        <w:rPr>
          <w:rStyle w:val="61"/>
          <w:b/>
          <w:bCs/>
        </w:rPr>
        <w:t>становлюють зазначені органи за погодженням з Держнаглядом з охорони праці.</w:t>
      </w:r>
    </w:p>
    <w:p w:rsidR="00B457CA" w:rsidRDefault="00D46D44">
      <w:pPr>
        <w:pStyle w:val="60"/>
        <w:shd w:val="clear" w:color="auto" w:fill="auto"/>
        <w:spacing w:after="0" w:line="327" w:lineRule="exact"/>
        <w:ind w:left="60" w:right="60" w:firstLine="400"/>
        <w:jc w:val="both"/>
      </w:pPr>
      <w:r>
        <w:rPr>
          <w:rStyle w:val="61"/>
          <w:b/>
          <w:bCs/>
        </w:rPr>
        <w:t>Нещасні випадки зі студентами вищих, учнями середніх спеціальних навчальних закладів, професійно-технічних учи</w:t>
      </w:r>
      <w:r>
        <w:rPr>
          <w:rStyle w:val="61"/>
          <w:b/>
          <w:bCs/>
        </w:rPr>
        <w:softHyphen/>
        <w:t>лищ, загальноосвітніх шкіл та інших навчальних закладів, що сталися п</w:t>
      </w:r>
      <w:r>
        <w:rPr>
          <w:rStyle w:val="61"/>
          <w:b/>
          <w:bCs/>
        </w:rPr>
        <w:t>ід час навчально-виховного процесу, розслідують і бе</w:t>
      </w:r>
      <w:r>
        <w:rPr>
          <w:rStyle w:val="61"/>
          <w:b/>
          <w:bCs/>
        </w:rPr>
        <w:softHyphen/>
        <w:t>руть на облік у порядку, встановленому Міністерством освіти.</w:t>
      </w:r>
    </w:p>
    <w:p w:rsidR="00B457CA" w:rsidRDefault="00D46D44">
      <w:pPr>
        <w:pStyle w:val="60"/>
        <w:shd w:val="clear" w:color="auto" w:fill="auto"/>
        <w:spacing w:after="0" w:line="327" w:lineRule="exact"/>
        <w:ind w:left="60" w:right="60" w:firstLine="400"/>
        <w:jc w:val="both"/>
      </w:pPr>
      <w:r>
        <w:rPr>
          <w:rStyle w:val="61"/>
          <w:b/>
          <w:bCs/>
        </w:rPr>
        <w:lastRenderedPageBreak/>
        <w:t>Згідно з цим положенням, розслідуванню й обліку підляга</w:t>
      </w:r>
      <w:r>
        <w:rPr>
          <w:rStyle w:val="61"/>
          <w:b/>
          <w:bCs/>
        </w:rPr>
        <w:softHyphen/>
        <w:t xml:space="preserve">ють нещасні випадки, що сталися на території підприємства та поза його територією під </w:t>
      </w:r>
      <w:r>
        <w:rPr>
          <w:rStyle w:val="61"/>
          <w:b/>
          <w:bCs/>
        </w:rPr>
        <w:t>час виконання потерпілим трудо</w:t>
      </w:r>
      <w:r>
        <w:rPr>
          <w:rStyle w:val="61"/>
          <w:b/>
          <w:bCs/>
        </w:rPr>
        <w:softHyphen/>
        <w:t>вих обов'язків, а також дорогою на роботу чи з роботи на транспорті, наданому підприємством. Беруть до уваги випад</w:t>
      </w:r>
      <w:r>
        <w:rPr>
          <w:rStyle w:val="61"/>
          <w:b/>
          <w:bCs/>
        </w:rPr>
        <w:softHyphen/>
        <w:t>ки, що сталися протягом як робочого часу (у тому числі й під час перерви), так і часу, потрібного для впорядку</w:t>
      </w:r>
      <w:r>
        <w:rPr>
          <w:rStyle w:val="61"/>
          <w:b/>
          <w:bCs/>
        </w:rPr>
        <w:t>вання засо</w:t>
      </w:r>
      <w:r>
        <w:rPr>
          <w:rStyle w:val="61"/>
          <w:b/>
          <w:bCs/>
        </w:rPr>
        <w:softHyphen/>
        <w:t xml:space="preserve">бів виробництва, одягу тощо перед початком роботи чи після </w:t>
      </w:r>
      <w:r>
        <w:rPr>
          <w:rStyle w:val="614pt"/>
        </w:rPr>
        <w:t xml:space="preserve">її закінчення, </w:t>
      </w:r>
      <w:r>
        <w:rPr>
          <w:rStyle w:val="61"/>
          <w:b/>
          <w:bCs/>
        </w:rPr>
        <w:t xml:space="preserve">а також у разі виконання </w:t>
      </w:r>
      <w:r>
        <w:rPr>
          <w:rStyle w:val="614pt"/>
        </w:rPr>
        <w:t xml:space="preserve">робіт </w:t>
      </w:r>
      <w:r>
        <w:rPr>
          <w:rStyle w:val="61"/>
          <w:b/>
          <w:bCs/>
        </w:rPr>
        <w:t>у вихідні, свят</w:t>
      </w:r>
      <w:r>
        <w:rPr>
          <w:rStyle w:val="61"/>
          <w:b/>
          <w:bCs/>
        </w:rPr>
        <w:softHyphen/>
      </w:r>
      <w:r>
        <w:rPr>
          <w:rStyle w:val="614pt"/>
        </w:rPr>
        <w:t>кові дні та в понаднормовий час. Враховують гострі отруєння на виробництві, відмороження, ураження блискавкою, теплові удари</w:t>
      </w:r>
      <w:r>
        <w:rPr>
          <w:rStyle w:val="614pt"/>
        </w:rPr>
        <w:t>. Випадки хронічних професійних отруєнь та захворю</w:t>
      </w:r>
      <w:r>
        <w:rPr>
          <w:rStyle w:val="614pt"/>
        </w:rPr>
        <w:softHyphen/>
        <w:t xml:space="preserve">вань не належать до виробничого травматизму, і </w:t>
      </w:r>
      <w:r>
        <w:rPr>
          <w:rStyle w:val="61"/>
          <w:b/>
          <w:bCs/>
        </w:rPr>
        <w:t xml:space="preserve">їх </w:t>
      </w:r>
      <w:r>
        <w:rPr>
          <w:rStyle w:val="614pt"/>
        </w:rPr>
        <w:t>розсліду</w:t>
      </w:r>
      <w:r>
        <w:rPr>
          <w:rStyle w:val="614pt"/>
        </w:rPr>
        <w:softHyphen/>
        <w:t>ють в описаному вище порядку. Актом за формулою Н-1 оформляють кожний нещасний випадок на виробництві, що призвів до втрати робітником працездатно</w:t>
      </w:r>
      <w:r>
        <w:rPr>
          <w:rStyle w:val="614pt"/>
        </w:rPr>
        <w:t>сті не менше одно</w:t>
      </w:r>
      <w:r>
        <w:rPr>
          <w:rStyle w:val="614pt"/>
        </w:rPr>
        <w:softHyphen/>
        <w:t>го дня, або нещасний випадок, через який працівника переве</w:t>
      </w:r>
      <w:r>
        <w:rPr>
          <w:rStyle w:val="614pt"/>
        </w:rPr>
        <w:softHyphen/>
        <w:t xml:space="preserve">ли з роботи за основною професією на іншу. Потерпілий чи очевидець нещасного </w:t>
      </w:r>
      <w:r>
        <w:rPr>
          <w:rStyle w:val="61"/>
          <w:b/>
          <w:bCs/>
        </w:rPr>
        <w:t xml:space="preserve">випадку </w:t>
      </w:r>
      <w:r>
        <w:rPr>
          <w:rStyle w:val="614pt"/>
        </w:rPr>
        <w:t xml:space="preserve">про </w:t>
      </w:r>
      <w:r>
        <w:rPr>
          <w:rStyle w:val="61"/>
          <w:b/>
          <w:bCs/>
        </w:rPr>
        <w:t xml:space="preserve">кожний </w:t>
      </w:r>
      <w:r>
        <w:rPr>
          <w:rStyle w:val="614pt"/>
        </w:rPr>
        <w:t xml:space="preserve">нещасний випадок </w:t>
      </w:r>
      <w:r>
        <w:rPr>
          <w:rStyle w:val="61"/>
          <w:b/>
          <w:bCs/>
        </w:rPr>
        <w:t xml:space="preserve">на </w:t>
      </w:r>
      <w:r>
        <w:rPr>
          <w:rStyle w:val="614pt"/>
        </w:rPr>
        <w:t xml:space="preserve">виробництві негайно </w:t>
      </w:r>
      <w:r>
        <w:rPr>
          <w:rStyle w:val="61"/>
          <w:b/>
          <w:bCs/>
        </w:rPr>
        <w:t xml:space="preserve">повідомляє майстра </w:t>
      </w:r>
      <w:r>
        <w:rPr>
          <w:rStyle w:val="614pt"/>
        </w:rPr>
        <w:t>або іншого без</w:t>
      </w:r>
      <w:r>
        <w:rPr>
          <w:rStyle w:val="614pt"/>
        </w:rPr>
        <w:softHyphen/>
        <w:t>посереднь</w:t>
      </w:r>
      <w:r>
        <w:rPr>
          <w:rStyle w:val="614pt"/>
        </w:rPr>
        <w:t xml:space="preserve">ого керівника, </w:t>
      </w:r>
      <w:r>
        <w:rPr>
          <w:rStyle w:val="61"/>
          <w:b/>
          <w:bCs/>
        </w:rPr>
        <w:t xml:space="preserve">який зобов'язаний </w:t>
      </w:r>
      <w:r>
        <w:rPr>
          <w:rStyle w:val="614pt"/>
        </w:rPr>
        <w:t>негайно організу</w:t>
      </w:r>
      <w:r>
        <w:rPr>
          <w:rStyle w:val="614pt"/>
        </w:rPr>
        <w:softHyphen/>
      </w:r>
      <w:r>
        <w:rPr>
          <w:rStyle w:val="61"/>
          <w:b/>
          <w:bCs/>
        </w:rPr>
        <w:t xml:space="preserve">вати </w:t>
      </w:r>
      <w:r>
        <w:rPr>
          <w:rStyle w:val="614pt"/>
        </w:rPr>
        <w:t xml:space="preserve">першу допомогу </w:t>
      </w:r>
      <w:r>
        <w:rPr>
          <w:rStyle w:val="61"/>
          <w:b/>
          <w:bCs/>
        </w:rPr>
        <w:t xml:space="preserve">потерпілому та доставити </w:t>
      </w:r>
      <w:r>
        <w:rPr>
          <w:rStyle w:val="614pt"/>
        </w:rPr>
        <w:t xml:space="preserve">його </w:t>
      </w:r>
      <w:r>
        <w:rPr>
          <w:rStyle w:val="61"/>
          <w:b/>
          <w:bCs/>
        </w:rPr>
        <w:t xml:space="preserve">в </w:t>
      </w:r>
      <w:r>
        <w:rPr>
          <w:rStyle w:val="614pt"/>
          <w:lang w:val="ru-RU" w:eastAsia="ru-RU" w:bidi="ru-RU"/>
        </w:rPr>
        <w:t>медсан</w:t>
      </w:r>
      <w:r>
        <w:rPr>
          <w:rStyle w:val="614pt"/>
          <w:lang w:val="ru-RU" w:eastAsia="ru-RU" w:bidi="ru-RU"/>
        </w:rPr>
        <w:softHyphen/>
      </w:r>
      <w:r>
        <w:rPr>
          <w:rStyle w:val="61"/>
          <w:b/>
          <w:bCs/>
          <w:lang w:val="ru-RU" w:eastAsia="ru-RU" w:bidi="ru-RU"/>
        </w:rPr>
        <w:t xml:space="preserve">части </w:t>
      </w:r>
      <w:r>
        <w:rPr>
          <w:rStyle w:val="61"/>
          <w:b/>
          <w:bCs/>
        </w:rPr>
        <w:t xml:space="preserve">ну </w:t>
      </w:r>
      <w:r>
        <w:rPr>
          <w:rStyle w:val="614pt"/>
        </w:rPr>
        <w:t xml:space="preserve">(пункт охорони </w:t>
      </w:r>
      <w:r>
        <w:rPr>
          <w:rStyle w:val="61"/>
          <w:b/>
          <w:bCs/>
        </w:rPr>
        <w:t xml:space="preserve">здоров'я) або </w:t>
      </w:r>
      <w:r>
        <w:rPr>
          <w:rStyle w:val="614pt"/>
        </w:rPr>
        <w:t>інший лікувальний за</w:t>
      </w:r>
      <w:r>
        <w:rPr>
          <w:rStyle w:val="614pt"/>
        </w:rPr>
        <w:softHyphen/>
      </w:r>
      <w:r>
        <w:rPr>
          <w:rStyle w:val="61"/>
          <w:b/>
          <w:bCs/>
        </w:rPr>
        <w:t xml:space="preserve">клад. </w:t>
      </w:r>
      <w:r>
        <w:rPr>
          <w:rStyle w:val="614pt"/>
        </w:rPr>
        <w:t xml:space="preserve">Сповістити начальника </w:t>
      </w:r>
      <w:r>
        <w:rPr>
          <w:rStyle w:val="61"/>
          <w:b/>
          <w:bCs/>
        </w:rPr>
        <w:t xml:space="preserve">цеху або </w:t>
      </w:r>
      <w:r>
        <w:rPr>
          <w:rStyle w:val="614pt"/>
        </w:rPr>
        <w:t xml:space="preserve">іншого керівника про </w:t>
      </w:r>
      <w:r>
        <w:rPr>
          <w:rStyle w:val="61"/>
          <w:b/>
          <w:bCs/>
        </w:rPr>
        <w:t xml:space="preserve">нещасний </w:t>
      </w:r>
      <w:r>
        <w:rPr>
          <w:rStyle w:val="614pt"/>
        </w:rPr>
        <w:t xml:space="preserve">випадок, зберегти </w:t>
      </w:r>
      <w:r>
        <w:rPr>
          <w:rStyle w:val="61"/>
          <w:b/>
          <w:bCs/>
        </w:rPr>
        <w:t xml:space="preserve">до </w:t>
      </w:r>
      <w:r>
        <w:rPr>
          <w:rStyle w:val="61"/>
          <w:b/>
          <w:bCs/>
        </w:rPr>
        <w:t xml:space="preserve">розслідування </w:t>
      </w:r>
      <w:r>
        <w:rPr>
          <w:rStyle w:val="614pt"/>
        </w:rPr>
        <w:t xml:space="preserve">обстановку на </w:t>
      </w:r>
      <w:r>
        <w:rPr>
          <w:rStyle w:val="61"/>
          <w:b/>
          <w:bCs/>
        </w:rPr>
        <w:t xml:space="preserve">робочому місці й стан обладнання таким, якими вони були в </w:t>
      </w:r>
      <w:r>
        <w:rPr>
          <w:rStyle w:val="614pt"/>
        </w:rPr>
        <w:t xml:space="preserve">момент </w:t>
      </w:r>
      <w:r>
        <w:rPr>
          <w:rStyle w:val="61"/>
          <w:b/>
          <w:bCs/>
        </w:rPr>
        <w:t xml:space="preserve">нещастя (якщо це </w:t>
      </w:r>
      <w:r>
        <w:rPr>
          <w:rStyle w:val="614pt"/>
        </w:rPr>
        <w:t xml:space="preserve">не </w:t>
      </w:r>
      <w:r>
        <w:rPr>
          <w:rStyle w:val="61"/>
          <w:b/>
          <w:bCs/>
        </w:rPr>
        <w:t>загрожує життю та здоров'ю ро</w:t>
      </w:r>
      <w:r>
        <w:rPr>
          <w:rStyle w:val="61"/>
          <w:b/>
          <w:bCs/>
        </w:rPr>
        <w:softHyphen/>
        <w:t>бітників, котрі працюють поруч, не призведе до аварії й не по</w:t>
      </w:r>
      <w:r>
        <w:rPr>
          <w:rStyle w:val="61"/>
          <w:b/>
          <w:bCs/>
        </w:rPr>
        <w:softHyphen/>
        <w:t>рушить виробничого процесу).</w:t>
      </w:r>
    </w:p>
    <w:p w:rsidR="00B457CA" w:rsidRDefault="00D46D44">
      <w:pPr>
        <w:pStyle w:val="60"/>
        <w:shd w:val="clear" w:color="auto" w:fill="auto"/>
        <w:spacing w:after="0" w:line="317" w:lineRule="exact"/>
        <w:ind w:left="160" w:right="60" w:firstLine="0"/>
        <w:jc w:val="right"/>
        <w:sectPr w:rsidR="00B457CA">
          <w:footerReference w:type="even" r:id="rId111"/>
          <w:footerReference w:type="default" r:id="rId112"/>
          <w:pgSz w:w="16838" w:h="23810"/>
          <w:pgMar w:top="5000" w:right="3513" w:bottom="5331" w:left="4359" w:header="0" w:footer="3" w:gutter="0"/>
          <w:cols w:space="720"/>
          <w:noEndnote/>
          <w:docGrid w:linePitch="360"/>
        </w:sectPr>
      </w:pPr>
      <w:r>
        <w:rPr>
          <w:rStyle w:val="61"/>
          <w:b/>
          <w:bCs/>
        </w:rPr>
        <w:t>Раз на добу медсанчастина (пункт охорони здоров'я або поліклініка), що обслуговує підприємство, подає адміністрації</w:t>
      </w:r>
    </w:p>
    <w:p w:rsidR="00B457CA" w:rsidRDefault="00D46D44">
      <w:pPr>
        <w:pStyle w:val="50"/>
        <w:shd w:val="clear" w:color="auto" w:fill="auto"/>
        <w:spacing w:line="309" w:lineRule="exact"/>
        <w:ind w:left="20" w:right="260"/>
      </w:pPr>
      <w:r>
        <w:lastRenderedPageBreak/>
        <w:t xml:space="preserve">підприємства та профспілковому комітетові дані про нещасні </w:t>
      </w:r>
      <w:r>
        <w:t>випадки на виробництві.</w:t>
      </w:r>
    </w:p>
    <w:p w:rsidR="00B457CA" w:rsidRDefault="00D46D44">
      <w:pPr>
        <w:pStyle w:val="50"/>
        <w:shd w:val="clear" w:color="auto" w:fill="auto"/>
        <w:spacing w:line="309" w:lineRule="exact"/>
        <w:ind w:left="20" w:right="260" w:firstLine="400"/>
        <w:jc w:val="both"/>
      </w:pPr>
      <w:r>
        <w:t>Адміністрація підприємства негайно створює комісію для розслідування нещасного випадку. Ця комісія зобов'язана про</w:t>
      </w:r>
      <w:r>
        <w:softHyphen/>
        <w:t xml:space="preserve">тягом 24 </w:t>
      </w:r>
      <w:r>
        <w:rPr>
          <w:lang w:val="ru-RU" w:eastAsia="ru-RU" w:bidi="ru-RU"/>
        </w:rPr>
        <w:t xml:space="preserve">год </w:t>
      </w:r>
      <w:r>
        <w:t>з'ясувати обставини й причини, за яких стався нещасний випадок, скласти акт за формою Н-1, розробити за</w:t>
      </w:r>
      <w:r>
        <w:softHyphen/>
      </w:r>
      <w:r>
        <w:t>ходи з метою запобігання нещасним випадкам і подати їх ке</w:t>
      </w:r>
      <w:r>
        <w:softHyphen/>
        <w:t>рівникові підприємства для затвердження.</w:t>
      </w:r>
    </w:p>
    <w:p w:rsidR="00B457CA" w:rsidRDefault="00D46D44">
      <w:pPr>
        <w:pStyle w:val="50"/>
        <w:shd w:val="clear" w:color="auto" w:fill="auto"/>
        <w:spacing w:line="309" w:lineRule="exact"/>
        <w:ind w:left="20" w:right="260" w:firstLine="400"/>
        <w:jc w:val="both"/>
      </w:pPr>
      <w:r>
        <w:t xml:space="preserve">Адміністрація підприємства на підставі актів форми Н-1 повинна негайно вжити заходів щодо усунення причин, які зумовили нещасний випадок, і скласти звіт про </w:t>
      </w:r>
      <w:r>
        <w:t xml:space="preserve">потерпілих за </w:t>
      </w:r>
      <w:r>
        <w:lastRenderedPageBreak/>
        <w:t>встановленими формами, які підписують керівник і голо</w:t>
      </w:r>
      <w:r>
        <w:softHyphen/>
        <w:t>ва профкому підприємства. Територіальні статистичні управ</w:t>
      </w:r>
      <w:r>
        <w:softHyphen/>
        <w:t>ління узагальнюють звітні дані про травматизм і надсилають їх профспілковим органам та зацікавленим організаціям для аналізу, розр</w:t>
      </w:r>
      <w:r>
        <w:t>обки і проведення належних профілактичних заходів.</w:t>
      </w:r>
    </w:p>
    <w:p w:rsidR="00B457CA" w:rsidRDefault="00D46D44">
      <w:pPr>
        <w:pStyle w:val="50"/>
        <w:shd w:val="clear" w:color="auto" w:fill="auto"/>
        <w:spacing w:after="211" w:line="315" w:lineRule="exact"/>
        <w:ind w:left="20" w:right="260" w:firstLine="400"/>
        <w:jc w:val="both"/>
      </w:pPr>
      <w:r>
        <w:t>Лікарі пунктів охорони здоров'я або медико-санітарних частин ведуть облік усіх потерпілих від виробничих травм у спеціальному журналі, який може служити первинним до</w:t>
      </w:r>
      <w:r>
        <w:softHyphen/>
        <w:t>кументом під час аналізу даних про хара</w:t>
      </w:r>
      <w:r>
        <w:t>ктер і локалізацію травм.</w:t>
      </w:r>
    </w:p>
    <w:p w:rsidR="00B457CA" w:rsidRDefault="00D46D44">
      <w:pPr>
        <w:pStyle w:val="101"/>
        <w:shd w:val="clear" w:color="auto" w:fill="auto"/>
        <w:spacing w:before="0" w:after="0" w:line="276" w:lineRule="exact"/>
        <w:ind w:left="4300"/>
        <w:jc w:val="left"/>
      </w:pPr>
      <w:r>
        <w:rPr>
          <w:rStyle w:val="109"/>
          <w:b/>
          <w:bCs/>
          <w:i/>
          <w:iCs/>
        </w:rPr>
        <w:t>Додаток</w:t>
      </w:r>
      <w:r>
        <w:rPr>
          <w:rStyle w:val="104"/>
          <w:b/>
          <w:bCs/>
        </w:rPr>
        <w:t xml:space="preserve"> № </w:t>
      </w:r>
      <w:r>
        <w:rPr>
          <w:rStyle w:val="109"/>
          <w:b/>
          <w:bCs/>
          <w:i/>
          <w:iCs/>
        </w:rPr>
        <w:t>1</w:t>
      </w:r>
    </w:p>
    <w:p w:rsidR="00B457CA" w:rsidRDefault="00D46D44">
      <w:pPr>
        <w:pStyle w:val="120"/>
        <w:shd w:val="clear" w:color="auto" w:fill="auto"/>
        <w:spacing w:after="110" w:line="276" w:lineRule="exact"/>
        <w:ind w:left="4300" w:right="260"/>
        <w:jc w:val="left"/>
      </w:pPr>
      <w:r>
        <w:rPr>
          <w:rStyle w:val="123"/>
        </w:rPr>
        <w:t>до Положення про розслідування та облік нещасних випадків, професійних захворювань й аварій на підприємствах, в установах і організаціях</w:t>
      </w:r>
    </w:p>
    <w:p w:rsidR="00B457CA" w:rsidRDefault="00D46D44">
      <w:pPr>
        <w:pStyle w:val="50"/>
        <w:shd w:val="clear" w:color="auto" w:fill="auto"/>
        <w:spacing w:after="422" w:line="513" w:lineRule="exact"/>
        <w:ind w:left="3880" w:right="1120" w:firstLine="1960"/>
      </w:pPr>
      <w:r>
        <w:rPr>
          <w:rStyle w:val="57"/>
          <w:b/>
          <w:bCs/>
        </w:rPr>
        <w:t>Форма Н-1</w:t>
      </w:r>
      <w:r>
        <w:t xml:space="preserve"> ЗАТВЕРДЖУЮ</w:t>
      </w:r>
    </w:p>
    <w:p w:rsidR="00B457CA" w:rsidRDefault="00D46D44">
      <w:pPr>
        <w:pStyle w:val="611"/>
        <w:shd w:val="clear" w:color="auto" w:fill="auto"/>
        <w:spacing w:before="0" w:after="276" w:line="210" w:lineRule="exact"/>
        <w:ind w:left="2220"/>
      </w:pPr>
      <w:r>
        <w:t>(підпис власника або уповноваженої ним особи,</w:t>
      </w:r>
    </w:p>
    <w:p w:rsidR="00B457CA" w:rsidRDefault="00D46D44">
      <w:pPr>
        <w:pStyle w:val="611"/>
        <w:shd w:val="clear" w:color="auto" w:fill="auto"/>
        <w:spacing w:before="0" w:after="64" w:line="210" w:lineRule="exact"/>
        <w:ind w:left="3460"/>
        <w:jc w:val="both"/>
      </w:pPr>
      <w:r>
        <w:t xml:space="preserve">посада, </w:t>
      </w:r>
      <w:r>
        <w:t>прізвище, ім'я, по батькові)</w:t>
      </w:r>
    </w:p>
    <w:p w:rsidR="00B457CA" w:rsidRDefault="00D46D44">
      <w:pPr>
        <w:pStyle w:val="50"/>
        <w:shd w:val="clear" w:color="auto" w:fill="auto"/>
        <w:tabs>
          <w:tab w:val="right" w:leader="underscore" w:pos="6580"/>
          <w:tab w:val="left" w:leader="underscore" w:pos="6946"/>
        </w:tabs>
        <w:spacing w:after="202" w:line="220" w:lineRule="exact"/>
        <w:ind w:left="3460"/>
        <w:jc w:val="both"/>
      </w:pPr>
      <w:r>
        <w:rPr>
          <w:rStyle w:val="5d"/>
          <w:b/>
          <w:bCs/>
        </w:rPr>
        <w:t>і</w:t>
      </w:r>
      <w:r>
        <w:t xml:space="preserve"> </w:t>
      </w:r>
      <w:r>
        <w:tab/>
      </w:r>
      <w:r>
        <w:rPr>
          <w:rStyle w:val="595pt0"/>
          <w:b/>
          <w:bCs/>
        </w:rPr>
        <w:t>200</w:t>
      </w:r>
      <w:r>
        <w:tab/>
        <w:t>р.</w:t>
      </w:r>
    </w:p>
    <w:p w:rsidR="00B457CA" w:rsidRDefault="00D46D44">
      <w:pPr>
        <w:pStyle w:val="190"/>
        <w:shd w:val="clear" w:color="auto" w:fill="auto"/>
        <w:spacing w:line="300" w:lineRule="exact"/>
        <w:ind w:left="5220" w:firstLine="0"/>
        <w:jc w:val="left"/>
        <w:sectPr w:rsidR="00B457CA">
          <w:type w:val="continuous"/>
          <w:pgSz w:w="16838" w:h="23810"/>
          <w:pgMar w:top="5000" w:right="4079" w:bottom="5362" w:left="4427" w:header="0" w:footer="3" w:gutter="0"/>
          <w:cols w:space="720"/>
          <w:noEndnote/>
          <w:docGrid w:linePitch="360"/>
        </w:sectPr>
      </w:pPr>
      <w:bookmarkStart w:id="76" w:name="bookmark76"/>
      <w:r>
        <w:rPr>
          <w:rStyle w:val="190pt"/>
          <w:b/>
          <w:bCs/>
        </w:rPr>
        <w:t>м. п.</w:t>
      </w:r>
      <w:bookmarkEnd w:id="76"/>
    </w:p>
    <w:p w:rsidR="00B457CA" w:rsidRDefault="00D46D44">
      <w:pPr>
        <w:pStyle w:val="180"/>
        <w:shd w:val="clear" w:color="auto" w:fill="auto"/>
        <w:spacing w:after="116" w:line="280" w:lineRule="exact"/>
        <w:jc w:val="center"/>
      </w:pPr>
      <w:r>
        <w:rPr>
          <w:rStyle w:val="181"/>
        </w:rPr>
        <w:lastRenderedPageBreak/>
        <w:t xml:space="preserve">АКТ №  </w:t>
      </w:r>
      <w:r>
        <w:rPr>
          <w:rStyle w:val="18TimesNewRoman"/>
          <w:rFonts w:eastAsia="Bookman Old Style"/>
        </w:rPr>
        <w:t>і</w:t>
      </w:r>
    </w:p>
    <w:p w:rsidR="00B457CA" w:rsidRDefault="00D46D44">
      <w:pPr>
        <w:pStyle w:val="55"/>
        <w:shd w:val="clear" w:color="auto" w:fill="auto"/>
        <w:spacing w:before="0" w:after="558" w:line="280" w:lineRule="exact"/>
        <w:ind w:left="220" w:firstLine="0"/>
        <w:jc w:val="center"/>
      </w:pPr>
      <w:r>
        <w:rPr>
          <w:rStyle w:val="-1pt4"/>
        </w:rPr>
        <w:t>про нещасний випадок</w:t>
      </w:r>
    </w:p>
    <w:p w:rsidR="00B457CA" w:rsidRDefault="00D46D44">
      <w:pPr>
        <w:pStyle w:val="101"/>
        <w:shd w:val="clear" w:color="auto" w:fill="auto"/>
        <w:spacing w:before="0" w:after="0" w:line="220" w:lineRule="exact"/>
        <w:jc w:val="center"/>
        <w:sectPr w:rsidR="00B457CA">
          <w:footerReference w:type="even" r:id="rId113"/>
          <w:footerReference w:type="default" r:id="rId114"/>
          <w:footerReference w:type="first" r:id="rId115"/>
          <w:pgSz w:w="16838" w:h="23810"/>
          <w:pgMar w:top="4484" w:right="6059" w:bottom="4942" w:left="6942" w:header="0" w:footer="3" w:gutter="0"/>
          <w:cols w:space="720"/>
          <w:noEndnote/>
          <w:titlePg/>
          <w:docGrid w:linePitch="360"/>
        </w:sectPr>
      </w:pPr>
      <w:r>
        <w:rPr>
          <w:rStyle w:val="109"/>
          <w:b/>
          <w:bCs/>
          <w:i/>
          <w:iCs/>
        </w:rPr>
        <w:t>(прізвище, ім'я, по батькові)</w:t>
      </w:r>
    </w:p>
    <w:p w:rsidR="00B457CA" w:rsidRDefault="00B457CA">
      <w:pPr>
        <w:spacing w:line="144" w:lineRule="exact"/>
        <w:rPr>
          <w:sz w:val="12"/>
          <w:szCs w:val="12"/>
        </w:rPr>
      </w:pPr>
    </w:p>
    <w:p w:rsidR="00B457CA" w:rsidRDefault="00B457CA">
      <w:pPr>
        <w:rPr>
          <w:sz w:val="2"/>
          <w:szCs w:val="2"/>
        </w:rPr>
        <w:sectPr w:rsidR="00B457CA">
          <w:type w:val="continuous"/>
          <w:pgSz w:w="16838" w:h="23810"/>
          <w:pgMar w:top="0" w:right="0" w:bottom="0" w:left="0" w:header="0" w:footer="3" w:gutter="0"/>
          <w:cols w:space="720"/>
          <w:noEndnote/>
          <w:docGrid w:linePitch="360"/>
        </w:sectPr>
      </w:pPr>
    </w:p>
    <w:p w:rsidR="00B457CA" w:rsidRDefault="00D46D44">
      <w:pPr>
        <w:pStyle w:val="50"/>
        <w:framePr w:w="3064" w:h="959" w:wrap="around" w:vAnchor="text" w:hAnchor="margin" w:x="4592" w:y="38"/>
        <w:shd w:val="clear" w:color="auto" w:fill="auto"/>
        <w:spacing w:after="27" w:line="220" w:lineRule="exact"/>
        <w:ind w:right="100"/>
        <w:jc w:val="right"/>
      </w:pPr>
      <w:r>
        <w:rPr>
          <w:rStyle w:val="5Exact"/>
          <w:b/>
          <w:bCs/>
          <w:spacing w:val="0"/>
        </w:rPr>
        <w:t>і_</w:t>
      </w:r>
    </w:p>
    <w:p w:rsidR="00B457CA" w:rsidRDefault="00D46D44">
      <w:pPr>
        <w:pStyle w:val="101"/>
        <w:framePr w:w="3064" w:h="959" w:wrap="around" w:vAnchor="text" w:hAnchor="margin" w:x="4592" w:y="38"/>
        <w:shd w:val="clear" w:color="auto" w:fill="auto"/>
        <w:spacing w:before="0" w:after="0" w:line="220" w:lineRule="exact"/>
        <w:ind w:left="140"/>
        <w:jc w:val="left"/>
      </w:pPr>
      <w:r>
        <w:rPr>
          <w:rStyle w:val="100ptExact"/>
          <w:b/>
          <w:bCs/>
          <w:i/>
          <w:iCs/>
          <w:spacing w:val="0"/>
        </w:rPr>
        <w:t xml:space="preserve">(число, місяць, </w:t>
      </w:r>
      <w:r>
        <w:rPr>
          <w:rStyle w:val="100ptExact"/>
          <w:b/>
          <w:bCs/>
          <w:i/>
          <w:iCs/>
          <w:spacing w:val="0"/>
        </w:rPr>
        <w:t>рік)</w:t>
      </w:r>
    </w:p>
    <w:p w:rsidR="00B457CA" w:rsidRDefault="00D46D44">
      <w:pPr>
        <w:pStyle w:val="620"/>
        <w:framePr w:w="3064" w:h="959" w:wrap="around" w:vAnchor="text" w:hAnchor="margin" w:x="4592" w:y="38"/>
        <w:shd w:val="clear" w:color="auto" w:fill="auto"/>
        <w:spacing w:before="0" w:line="480" w:lineRule="exact"/>
        <w:ind w:left="140"/>
      </w:pPr>
      <w:r>
        <w:t xml:space="preserve">  г</w:t>
      </w:r>
    </w:p>
    <w:p w:rsidR="00B457CA" w:rsidRDefault="00D46D44">
      <w:pPr>
        <w:pStyle w:val="180"/>
        <w:numPr>
          <w:ilvl w:val="0"/>
          <w:numId w:val="27"/>
        </w:numPr>
        <w:shd w:val="clear" w:color="auto" w:fill="auto"/>
        <w:tabs>
          <w:tab w:val="left" w:pos="364"/>
        </w:tabs>
        <w:spacing w:line="280" w:lineRule="exact"/>
        <w:sectPr w:rsidR="00B457CA">
          <w:type w:val="continuous"/>
          <w:pgSz w:w="16838" w:h="23810"/>
          <w:pgMar w:top="4484" w:right="7682" w:bottom="4942" w:left="4190" w:header="0" w:footer="3" w:gutter="0"/>
          <w:cols w:space="720"/>
          <w:noEndnote/>
          <w:docGrid w:linePitch="360"/>
        </w:sectPr>
      </w:pPr>
      <w:r>
        <w:rPr>
          <w:rStyle w:val="181"/>
        </w:rPr>
        <w:lastRenderedPageBreak/>
        <w:t>Дата і час нещасного випадку</w:t>
      </w:r>
    </w:p>
    <w:p w:rsidR="00B457CA" w:rsidRDefault="00B457CA">
      <w:pPr>
        <w:spacing w:line="240" w:lineRule="exact"/>
        <w:rPr>
          <w:sz w:val="19"/>
          <w:szCs w:val="19"/>
        </w:rPr>
      </w:pPr>
    </w:p>
    <w:p w:rsidR="00B457CA" w:rsidRDefault="00B457CA">
      <w:pPr>
        <w:spacing w:line="240" w:lineRule="exact"/>
        <w:rPr>
          <w:sz w:val="19"/>
          <w:szCs w:val="19"/>
        </w:rPr>
      </w:pPr>
    </w:p>
    <w:p w:rsidR="00B457CA" w:rsidRDefault="00B457CA">
      <w:pPr>
        <w:spacing w:before="14" w:after="14" w:line="240" w:lineRule="exact"/>
        <w:rPr>
          <w:sz w:val="19"/>
          <w:szCs w:val="19"/>
        </w:rPr>
      </w:pPr>
    </w:p>
    <w:p w:rsidR="00B457CA" w:rsidRDefault="00B457CA">
      <w:pPr>
        <w:rPr>
          <w:sz w:val="2"/>
          <w:szCs w:val="2"/>
        </w:rPr>
        <w:sectPr w:rsidR="00B457CA">
          <w:type w:val="continuous"/>
          <w:pgSz w:w="16838" w:h="23810"/>
          <w:pgMar w:top="0" w:right="0" w:bottom="0" w:left="0" w:header="0" w:footer="3" w:gutter="0"/>
          <w:cols w:space="720"/>
          <w:noEndnote/>
          <w:docGrid w:linePitch="360"/>
        </w:sectPr>
      </w:pPr>
    </w:p>
    <w:p w:rsidR="00B457CA" w:rsidRDefault="00D46D44">
      <w:pPr>
        <w:pStyle w:val="631"/>
        <w:shd w:val="clear" w:color="auto" w:fill="auto"/>
        <w:spacing w:after="191" w:line="220" w:lineRule="exact"/>
        <w:ind w:left="340"/>
      </w:pPr>
      <w:r>
        <w:lastRenderedPageBreak/>
        <w:t>(година, хвилина)</w:t>
      </w:r>
    </w:p>
    <w:p w:rsidR="00B457CA" w:rsidRDefault="00D46D44">
      <w:pPr>
        <w:pStyle w:val="180"/>
        <w:numPr>
          <w:ilvl w:val="0"/>
          <w:numId w:val="27"/>
        </w:numPr>
        <w:shd w:val="clear" w:color="auto" w:fill="auto"/>
        <w:tabs>
          <w:tab w:val="left" w:leader="underscore" w:pos="8563"/>
          <w:tab w:val="left" w:pos="516"/>
        </w:tabs>
        <w:spacing w:after="58" w:line="280" w:lineRule="exact"/>
        <w:ind w:left="60"/>
      </w:pPr>
      <w:r>
        <w:rPr>
          <w:rStyle w:val="181"/>
        </w:rPr>
        <w:t>Підприємство (установа, організація), працівни-</w:t>
      </w:r>
      <w:r>
        <w:rPr>
          <w:rStyle w:val="181"/>
        </w:rPr>
        <w:tab/>
      </w:r>
    </w:p>
    <w:p w:rsidR="00B457CA" w:rsidRDefault="00D46D44">
      <w:pPr>
        <w:pStyle w:val="180"/>
        <w:shd w:val="clear" w:color="auto" w:fill="auto"/>
        <w:tabs>
          <w:tab w:val="right" w:leader="underscore" w:pos="7491"/>
          <w:tab w:val="right" w:pos="8968"/>
        </w:tabs>
        <w:spacing w:after="51" w:line="280" w:lineRule="exact"/>
        <w:ind w:left="60"/>
      </w:pPr>
      <w:r>
        <w:rPr>
          <w:rStyle w:val="181"/>
        </w:rPr>
        <w:t>ком якого є потерпілий:</w:t>
      </w:r>
      <w:r>
        <w:rPr>
          <w:rStyle w:val="181"/>
        </w:rPr>
        <w:tab/>
      </w:r>
      <w:r>
        <w:rPr>
          <w:rStyle w:val="182"/>
        </w:rPr>
        <w:t>1</w:t>
      </w:r>
      <w:r>
        <w:rPr>
          <w:rStyle w:val="182"/>
        </w:rPr>
        <w:tab/>
        <w:t>~~[</w:t>
      </w:r>
    </w:p>
    <w:p w:rsidR="00B457CA" w:rsidRDefault="00D46D44">
      <w:pPr>
        <w:pStyle w:val="631"/>
        <w:shd w:val="clear" w:color="auto" w:fill="auto"/>
        <w:spacing w:after="0" w:line="220" w:lineRule="exact"/>
        <w:ind w:left="4200"/>
        <w:jc w:val="left"/>
      </w:pPr>
      <w:r>
        <w:t>(найменування )</w:t>
      </w:r>
    </w:p>
    <w:p w:rsidR="00B457CA" w:rsidRDefault="00D46D44">
      <w:pPr>
        <w:pStyle w:val="180"/>
        <w:numPr>
          <w:ilvl w:val="1"/>
          <w:numId w:val="27"/>
        </w:numPr>
        <w:shd w:val="clear" w:color="auto" w:fill="auto"/>
        <w:tabs>
          <w:tab w:val="left" w:pos="692"/>
        </w:tabs>
        <w:spacing w:after="103" w:line="334" w:lineRule="exact"/>
        <w:ind w:left="60" w:right="2480"/>
        <w:jc w:val="left"/>
      </w:pPr>
      <w:r>
        <w:rPr>
          <w:rStyle w:val="181"/>
        </w:rPr>
        <w:t>Адреса підприємства, працівником якого є потерпілий</w:t>
      </w:r>
    </w:p>
    <w:p w:rsidR="00B457CA" w:rsidRDefault="00D46D44">
      <w:pPr>
        <w:pStyle w:val="180"/>
        <w:shd w:val="clear" w:color="auto" w:fill="auto"/>
        <w:tabs>
          <w:tab w:val="left" w:leader="underscore" w:pos="7275"/>
        </w:tabs>
        <w:spacing w:line="280" w:lineRule="exact"/>
        <w:ind w:left="60"/>
      </w:pPr>
      <w:r>
        <w:rPr>
          <w:rStyle w:val="181"/>
        </w:rPr>
        <w:t>(Автономна Республіка Крим, область)</w:t>
      </w:r>
      <w:r>
        <w:rPr>
          <w:rStyle w:val="181"/>
        </w:rPr>
        <w:tab/>
      </w:r>
    </w:p>
    <w:p w:rsidR="00B457CA" w:rsidRDefault="00D46D44">
      <w:pPr>
        <w:pStyle w:val="180"/>
        <w:shd w:val="clear" w:color="auto" w:fill="auto"/>
        <w:tabs>
          <w:tab w:val="left" w:leader="underscore" w:pos="7275"/>
        </w:tabs>
        <w:spacing w:line="280" w:lineRule="exact"/>
        <w:ind w:left="60"/>
      </w:pPr>
      <w:r>
        <w:rPr>
          <w:rStyle w:val="181"/>
        </w:rPr>
        <w:t xml:space="preserve">район  </w:t>
      </w:r>
      <w:r>
        <w:rPr>
          <w:rStyle w:val="181"/>
        </w:rPr>
        <w:tab/>
      </w:r>
    </w:p>
    <w:p w:rsidR="00B457CA" w:rsidRDefault="00D46D44">
      <w:pPr>
        <w:pStyle w:val="180"/>
        <w:shd w:val="clear" w:color="auto" w:fill="auto"/>
        <w:tabs>
          <w:tab w:val="left" w:leader="underscore" w:pos="7275"/>
        </w:tabs>
        <w:ind w:left="60"/>
      </w:pPr>
      <w:r>
        <w:rPr>
          <w:rStyle w:val="181"/>
        </w:rPr>
        <w:t xml:space="preserve">населений пункт </w:t>
      </w:r>
      <w:r>
        <w:rPr>
          <w:rStyle w:val="181"/>
        </w:rPr>
        <w:tab/>
      </w:r>
    </w:p>
    <w:p w:rsidR="00B457CA" w:rsidRDefault="00D46D44">
      <w:pPr>
        <w:pStyle w:val="180"/>
        <w:numPr>
          <w:ilvl w:val="1"/>
          <w:numId w:val="27"/>
        </w:numPr>
        <w:shd w:val="clear" w:color="auto" w:fill="auto"/>
        <w:tabs>
          <w:tab w:val="right" w:leader="underscore" w:pos="7491"/>
        </w:tabs>
        <w:ind w:left="60"/>
      </w:pPr>
      <w:r>
        <w:rPr>
          <w:rStyle w:val="181"/>
        </w:rPr>
        <w:t xml:space="preserve"> Форма власності</w:t>
      </w:r>
      <w:r>
        <w:rPr>
          <w:rStyle w:val="181"/>
        </w:rPr>
        <w:tab/>
        <w:t>[</w:t>
      </w:r>
    </w:p>
    <w:p w:rsidR="00B457CA" w:rsidRDefault="00D46D44">
      <w:pPr>
        <w:pStyle w:val="180"/>
        <w:numPr>
          <w:ilvl w:val="1"/>
          <w:numId w:val="27"/>
        </w:numPr>
        <w:shd w:val="clear" w:color="auto" w:fill="auto"/>
        <w:tabs>
          <w:tab w:val="left" w:leader="underscore" w:pos="7275"/>
        </w:tabs>
        <w:ind w:left="60" w:right="2040"/>
        <w:jc w:val="left"/>
      </w:pPr>
      <w:r>
        <w:rPr>
          <w:rStyle w:val="181"/>
        </w:rPr>
        <w:t xml:space="preserve"> Міністерство, орган, до сфери управління якого належить підприємство</w:t>
      </w:r>
      <w:r>
        <w:rPr>
          <w:rStyle w:val="181"/>
        </w:rPr>
        <w:tab/>
      </w:r>
    </w:p>
    <w:p w:rsidR="00B457CA" w:rsidRDefault="00D46D44">
      <w:pPr>
        <w:pStyle w:val="180"/>
        <w:numPr>
          <w:ilvl w:val="1"/>
          <w:numId w:val="27"/>
        </w:numPr>
        <w:shd w:val="clear" w:color="auto" w:fill="auto"/>
        <w:tabs>
          <w:tab w:val="left" w:leader="underscore" w:pos="7275"/>
        </w:tabs>
        <w:ind w:left="60" w:right="2040"/>
        <w:jc w:val="left"/>
      </w:pPr>
      <w:r>
        <w:rPr>
          <w:rStyle w:val="181"/>
        </w:rPr>
        <w:t xml:space="preserve"> Найменування й адреса підприємства, де стався нещасний випадок</w:t>
      </w:r>
      <w:r>
        <w:rPr>
          <w:rStyle w:val="181"/>
        </w:rPr>
        <w:tab/>
      </w:r>
    </w:p>
    <w:p w:rsidR="00B457CA" w:rsidRDefault="00D46D44">
      <w:pPr>
        <w:pStyle w:val="50"/>
        <w:framePr w:h="323" w:wrap="around" w:vAnchor="text" w:hAnchor="margin" w:x="7243" w:y="282"/>
        <w:shd w:val="clear" w:color="auto" w:fill="auto"/>
        <w:spacing w:line="220" w:lineRule="exact"/>
        <w:ind w:left="100"/>
      </w:pPr>
      <w:r>
        <w:rPr>
          <w:rStyle w:val="5Exact"/>
          <w:b/>
          <w:bCs/>
          <w:spacing w:val="0"/>
          <w:lang w:val="ru-RU" w:eastAsia="ru-RU" w:bidi="ru-RU"/>
        </w:rPr>
        <w:t>С</w:t>
      </w:r>
    </w:p>
    <w:p w:rsidR="00B457CA" w:rsidRDefault="00D46D44">
      <w:pPr>
        <w:pStyle w:val="180"/>
        <w:numPr>
          <w:ilvl w:val="1"/>
          <w:numId w:val="27"/>
        </w:numPr>
        <w:shd w:val="clear" w:color="auto" w:fill="auto"/>
        <w:tabs>
          <w:tab w:val="left" w:pos="692"/>
        </w:tabs>
        <w:spacing w:after="128" w:line="280" w:lineRule="exact"/>
        <w:ind w:left="60"/>
      </w:pPr>
      <w:r>
        <w:rPr>
          <w:rStyle w:val="181"/>
        </w:rPr>
        <w:t>Цех, дільниця, місце нещасного вип</w:t>
      </w:r>
      <w:r>
        <w:rPr>
          <w:rStyle w:val="181"/>
        </w:rPr>
        <w:t>адку</w:t>
      </w:r>
    </w:p>
    <w:p w:rsidR="00B457CA" w:rsidRDefault="00D46D44">
      <w:pPr>
        <w:pStyle w:val="180"/>
        <w:numPr>
          <w:ilvl w:val="0"/>
          <w:numId w:val="27"/>
        </w:numPr>
        <w:shd w:val="clear" w:color="auto" w:fill="auto"/>
        <w:tabs>
          <w:tab w:val="left" w:pos="516"/>
        </w:tabs>
        <w:spacing w:line="340" w:lineRule="exact"/>
        <w:ind w:left="60"/>
      </w:pPr>
      <w:r>
        <w:rPr>
          <w:rStyle w:val="181"/>
        </w:rPr>
        <w:t>Відомості про потерпілого:</w:t>
      </w:r>
    </w:p>
    <w:p w:rsidR="00B457CA" w:rsidRDefault="00D46D44">
      <w:pPr>
        <w:pStyle w:val="180"/>
        <w:numPr>
          <w:ilvl w:val="1"/>
          <w:numId w:val="27"/>
        </w:numPr>
        <w:shd w:val="clear" w:color="auto" w:fill="auto"/>
        <w:tabs>
          <w:tab w:val="left" w:pos="682"/>
        </w:tabs>
        <w:spacing w:line="340" w:lineRule="exact"/>
        <w:ind w:left="60"/>
      </w:pPr>
      <w:r>
        <w:rPr>
          <w:rStyle w:val="181"/>
        </w:rPr>
        <w:t>Стать: чоловіча, жіноча</w:t>
      </w:r>
    </w:p>
    <w:p w:rsidR="00B457CA" w:rsidRDefault="00D46D44">
      <w:pPr>
        <w:pStyle w:val="180"/>
        <w:numPr>
          <w:ilvl w:val="0"/>
          <w:numId w:val="28"/>
        </w:numPr>
        <w:shd w:val="clear" w:color="auto" w:fill="auto"/>
        <w:tabs>
          <w:tab w:val="left" w:pos="679"/>
        </w:tabs>
        <w:ind w:left="60"/>
      </w:pPr>
      <w:r>
        <w:rPr>
          <w:rStyle w:val="181"/>
        </w:rPr>
        <w:t>Число, місяць, рік народження</w:t>
      </w:r>
    </w:p>
    <w:p w:rsidR="00B457CA" w:rsidRDefault="00D46D44">
      <w:pPr>
        <w:pStyle w:val="180"/>
        <w:numPr>
          <w:ilvl w:val="0"/>
          <w:numId w:val="29"/>
        </w:numPr>
        <w:shd w:val="clear" w:color="auto" w:fill="auto"/>
        <w:tabs>
          <w:tab w:val="left" w:leader="underscore" w:pos="4933"/>
          <w:tab w:val="left" w:pos="685"/>
        </w:tabs>
        <w:ind w:left="60"/>
      </w:pPr>
      <w:r>
        <w:rPr>
          <w:rStyle w:val="181"/>
        </w:rPr>
        <w:t>Професія (посада)</w:t>
      </w:r>
      <w:r>
        <w:rPr>
          <w:rStyle w:val="181"/>
        </w:rPr>
        <w:tab/>
      </w:r>
    </w:p>
    <w:p w:rsidR="00B457CA" w:rsidRDefault="00D46D44">
      <w:pPr>
        <w:pStyle w:val="180"/>
        <w:shd w:val="clear" w:color="auto" w:fill="auto"/>
        <w:ind w:left="60"/>
      </w:pPr>
      <w:r>
        <w:rPr>
          <w:rStyle w:val="181"/>
        </w:rPr>
        <w:t>розряд (клас)</w:t>
      </w:r>
    </w:p>
    <w:p w:rsidR="00B457CA" w:rsidRDefault="00D46D44">
      <w:pPr>
        <w:pStyle w:val="60"/>
        <w:numPr>
          <w:ilvl w:val="0"/>
          <w:numId w:val="29"/>
        </w:numPr>
        <w:shd w:val="clear" w:color="auto" w:fill="auto"/>
        <w:spacing w:after="0" w:line="220" w:lineRule="exact"/>
        <w:ind w:left="200" w:firstLine="0"/>
        <w:jc w:val="left"/>
      </w:pPr>
      <w:r>
        <w:rPr>
          <w:rStyle w:val="61"/>
          <w:b/>
          <w:bCs/>
        </w:rPr>
        <w:t xml:space="preserve"> Стаж роботи загальний</w:t>
      </w:r>
    </w:p>
    <w:p w:rsidR="00B457CA" w:rsidRDefault="00D46D44">
      <w:pPr>
        <w:pStyle w:val="60"/>
        <w:numPr>
          <w:ilvl w:val="0"/>
          <w:numId w:val="30"/>
        </w:numPr>
        <w:shd w:val="clear" w:color="auto" w:fill="auto"/>
        <w:tabs>
          <w:tab w:val="left" w:leader="underscore" w:pos="7275"/>
        </w:tabs>
        <w:spacing w:after="81" w:line="334" w:lineRule="exact"/>
        <w:ind w:left="200" w:right="2040" w:firstLine="0"/>
        <w:jc w:val="left"/>
      </w:pPr>
      <w:r>
        <w:rPr>
          <w:rStyle w:val="61"/>
          <w:b/>
          <w:bCs/>
        </w:rPr>
        <w:t xml:space="preserve"> Стаж роботи за професією (посадою), під час якої стався нещасний випадок</w:t>
      </w:r>
      <w:r>
        <w:rPr>
          <w:rStyle w:val="61"/>
          <w:b/>
          <w:bCs/>
        </w:rPr>
        <w:tab/>
      </w:r>
    </w:p>
    <w:p w:rsidR="00B457CA" w:rsidRDefault="00D46D44">
      <w:pPr>
        <w:pStyle w:val="60"/>
        <w:numPr>
          <w:ilvl w:val="0"/>
          <w:numId w:val="27"/>
        </w:numPr>
        <w:shd w:val="clear" w:color="auto" w:fill="auto"/>
        <w:tabs>
          <w:tab w:val="left" w:pos="596"/>
        </w:tabs>
        <w:spacing w:after="0" w:line="308" w:lineRule="exact"/>
        <w:ind w:left="200" w:right="2040" w:firstLine="0"/>
        <w:jc w:val="left"/>
      </w:pPr>
      <w:r>
        <w:rPr>
          <w:rStyle w:val="61"/>
          <w:b/>
          <w:bCs/>
        </w:rPr>
        <w:t>Навчання потерпілого та його інструктаж</w:t>
      </w:r>
      <w:r>
        <w:rPr>
          <w:rStyle w:val="61"/>
          <w:b/>
          <w:bCs/>
        </w:rPr>
        <w:t xml:space="preserve"> з охорони праці:</w:t>
      </w:r>
    </w:p>
    <w:p w:rsidR="00B457CA" w:rsidRDefault="00D46D44">
      <w:pPr>
        <w:pStyle w:val="60"/>
        <w:numPr>
          <w:ilvl w:val="1"/>
          <w:numId w:val="27"/>
        </w:numPr>
        <w:shd w:val="clear" w:color="auto" w:fill="auto"/>
        <w:tabs>
          <w:tab w:val="left" w:pos="816"/>
        </w:tabs>
        <w:spacing w:after="294" w:line="308" w:lineRule="exact"/>
        <w:ind w:left="200" w:right="2040" w:firstLine="0"/>
        <w:jc w:val="left"/>
      </w:pPr>
      <w:r>
        <w:rPr>
          <w:rStyle w:val="61"/>
          <w:b/>
          <w:bCs/>
        </w:rPr>
        <w:t>Навчання за професією чи видом роботи, під час якої стався нещасний випадок</w:t>
      </w:r>
    </w:p>
    <w:p w:rsidR="00B457CA" w:rsidRDefault="00D46D44">
      <w:pPr>
        <w:pStyle w:val="641"/>
        <w:shd w:val="clear" w:color="auto" w:fill="auto"/>
        <w:spacing w:before="0" w:line="240" w:lineRule="exact"/>
        <w:ind w:left="2720"/>
      </w:pPr>
      <w:r>
        <w:t>(число, місяць, рік)</w:t>
      </w:r>
      <w:r>
        <w:br w:type="page"/>
      </w:r>
    </w:p>
    <w:p w:rsidR="00B457CA" w:rsidRDefault="00D46D44">
      <w:pPr>
        <w:pStyle w:val="3b"/>
        <w:framePr w:w="6843" w:wrap="notBeside" w:vAnchor="text" w:hAnchor="text" w:y="1"/>
        <w:shd w:val="clear" w:color="auto" w:fill="auto"/>
      </w:pPr>
      <w:r>
        <w:lastRenderedPageBreak/>
        <w:t>Проведення інструктажів: 4.2. Вступного</w:t>
      </w:r>
    </w:p>
    <w:tbl>
      <w:tblPr>
        <w:tblOverlap w:val="never"/>
        <w:tblW w:w="0" w:type="auto"/>
        <w:tblLayout w:type="fixed"/>
        <w:tblCellMar>
          <w:left w:w="10" w:type="dxa"/>
          <w:right w:w="10" w:type="dxa"/>
        </w:tblCellMar>
        <w:tblLook w:val="04A0"/>
      </w:tblPr>
      <w:tblGrid>
        <w:gridCol w:w="2655"/>
        <w:gridCol w:w="4189"/>
      </w:tblGrid>
      <w:tr w:rsidR="00B457CA">
        <w:tblPrEx>
          <w:tblCellMar>
            <w:top w:w="0" w:type="dxa"/>
            <w:bottom w:w="0" w:type="dxa"/>
          </w:tblCellMar>
        </w:tblPrEx>
        <w:trPr>
          <w:trHeight w:hRule="exact" w:val="701"/>
        </w:trPr>
        <w:tc>
          <w:tcPr>
            <w:tcW w:w="2655" w:type="dxa"/>
            <w:tcBorders>
              <w:top w:val="single" w:sz="4" w:space="0" w:color="auto"/>
            </w:tcBorders>
            <w:shd w:val="clear" w:color="auto" w:fill="FFFFFF"/>
            <w:vAlign w:val="bottom"/>
          </w:tcPr>
          <w:p w:rsidR="00B457CA" w:rsidRDefault="00D46D44">
            <w:pPr>
              <w:pStyle w:val="55"/>
              <w:framePr w:w="6843" w:wrap="notBeside" w:vAnchor="text" w:hAnchor="text" w:y="1"/>
              <w:shd w:val="clear" w:color="auto" w:fill="auto"/>
              <w:spacing w:before="0" w:line="220" w:lineRule="exact"/>
              <w:ind w:left="20" w:firstLine="0"/>
              <w:jc w:val="left"/>
            </w:pPr>
            <w:r>
              <w:rPr>
                <w:rStyle w:val="BookmanOldStyle11pt0pt"/>
              </w:rPr>
              <w:t>4.3. Первинного</w:t>
            </w:r>
          </w:p>
        </w:tc>
        <w:tc>
          <w:tcPr>
            <w:tcW w:w="4189" w:type="dxa"/>
            <w:tcBorders>
              <w:top w:val="single" w:sz="4" w:space="0" w:color="auto"/>
            </w:tcBorders>
            <w:shd w:val="clear" w:color="auto" w:fill="FFFFFF"/>
          </w:tcPr>
          <w:p w:rsidR="00B457CA" w:rsidRDefault="00D46D44">
            <w:pPr>
              <w:pStyle w:val="55"/>
              <w:framePr w:w="6843" w:wrap="notBeside" w:vAnchor="text" w:hAnchor="text" w:y="1"/>
              <w:shd w:val="clear" w:color="auto" w:fill="auto"/>
              <w:spacing w:before="0" w:line="210" w:lineRule="exact"/>
              <w:ind w:left="540" w:firstLine="0"/>
              <w:jc w:val="left"/>
            </w:pPr>
            <w:r>
              <w:rPr>
                <w:rStyle w:val="105pt-1pt"/>
              </w:rPr>
              <w:t>(число, місяць, рік)</w:t>
            </w:r>
          </w:p>
        </w:tc>
      </w:tr>
      <w:tr w:rsidR="00B457CA">
        <w:tblPrEx>
          <w:tblCellMar>
            <w:top w:w="0" w:type="dxa"/>
            <w:bottom w:w="0" w:type="dxa"/>
          </w:tblCellMar>
        </w:tblPrEx>
        <w:trPr>
          <w:trHeight w:hRule="exact" w:val="301"/>
        </w:trPr>
        <w:tc>
          <w:tcPr>
            <w:tcW w:w="2655" w:type="dxa"/>
            <w:tcBorders>
              <w:top w:val="single" w:sz="4" w:space="0" w:color="auto"/>
            </w:tcBorders>
            <w:shd w:val="clear" w:color="auto" w:fill="FFFFFF"/>
          </w:tcPr>
          <w:p w:rsidR="00B457CA" w:rsidRDefault="00B457CA">
            <w:pPr>
              <w:framePr w:w="6843" w:wrap="notBeside" w:vAnchor="text" w:hAnchor="text" w:y="1"/>
              <w:rPr>
                <w:sz w:val="10"/>
                <w:szCs w:val="10"/>
              </w:rPr>
            </w:pPr>
          </w:p>
        </w:tc>
        <w:tc>
          <w:tcPr>
            <w:tcW w:w="4189" w:type="dxa"/>
            <w:tcBorders>
              <w:top w:val="single" w:sz="4" w:space="0" w:color="auto"/>
            </w:tcBorders>
            <w:shd w:val="clear" w:color="auto" w:fill="FFFFFF"/>
          </w:tcPr>
          <w:p w:rsidR="00B457CA" w:rsidRDefault="00D46D44">
            <w:pPr>
              <w:pStyle w:val="55"/>
              <w:framePr w:w="6843" w:wrap="notBeside" w:vAnchor="text" w:hAnchor="text" w:y="1"/>
              <w:shd w:val="clear" w:color="auto" w:fill="auto"/>
              <w:spacing w:before="0" w:line="210" w:lineRule="exact"/>
              <w:ind w:left="540" w:firstLine="0"/>
              <w:jc w:val="left"/>
            </w:pPr>
            <w:r>
              <w:rPr>
                <w:rStyle w:val="105pt-1pt"/>
              </w:rPr>
              <w:t>(число, місяць, рік)</w:t>
            </w:r>
          </w:p>
        </w:tc>
      </w:tr>
      <w:tr w:rsidR="00B457CA">
        <w:tblPrEx>
          <w:tblCellMar>
            <w:top w:w="0" w:type="dxa"/>
            <w:bottom w:w="0" w:type="dxa"/>
          </w:tblCellMar>
        </w:tblPrEx>
        <w:trPr>
          <w:trHeight w:hRule="exact" w:val="369"/>
        </w:trPr>
        <w:tc>
          <w:tcPr>
            <w:tcW w:w="2655" w:type="dxa"/>
            <w:shd w:val="clear" w:color="auto" w:fill="FFFFFF"/>
            <w:vAlign w:val="bottom"/>
          </w:tcPr>
          <w:p w:rsidR="00B457CA" w:rsidRDefault="00D46D44">
            <w:pPr>
              <w:pStyle w:val="55"/>
              <w:framePr w:w="6843" w:wrap="notBeside" w:vAnchor="text" w:hAnchor="text" w:y="1"/>
              <w:shd w:val="clear" w:color="auto" w:fill="auto"/>
              <w:spacing w:before="0" w:line="220" w:lineRule="exact"/>
              <w:ind w:left="20" w:firstLine="0"/>
              <w:jc w:val="left"/>
            </w:pPr>
            <w:r>
              <w:rPr>
                <w:rStyle w:val="BookmanOldStyle11pt0pt"/>
              </w:rPr>
              <w:t>4.4. Повторного</w:t>
            </w:r>
          </w:p>
        </w:tc>
        <w:tc>
          <w:tcPr>
            <w:tcW w:w="4189" w:type="dxa"/>
            <w:shd w:val="clear" w:color="auto" w:fill="FFFFFF"/>
            <w:vAlign w:val="bottom"/>
          </w:tcPr>
          <w:p w:rsidR="00B457CA" w:rsidRDefault="00D46D44">
            <w:pPr>
              <w:pStyle w:val="55"/>
              <w:framePr w:w="6843" w:wrap="notBeside" w:vAnchor="text" w:hAnchor="text" w:y="1"/>
              <w:shd w:val="clear" w:color="auto" w:fill="auto"/>
              <w:spacing w:before="0" w:line="210" w:lineRule="exact"/>
              <w:ind w:firstLine="0"/>
              <w:jc w:val="right"/>
            </w:pPr>
            <w:r>
              <w:rPr>
                <w:rStyle w:val="105pt-1pt"/>
              </w:rPr>
              <w:t>[</w:t>
            </w:r>
          </w:p>
        </w:tc>
      </w:tr>
      <w:tr w:rsidR="00B457CA">
        <w:tblPrEx>
          <w:tblCellMar>
            <w:top w:w="0" w:type="dxa"/>
            <w:bottom w:w="0" w:type="dxa"/>
          </w:tblCellMar>
        </w:tblPrEx>
        <w:trPr>
          <w:trHeight w:hRule="exact" w:val="301"/>
        </w:trPr>
        <w:tc>
          <w:tcPr>
            <w:tcW w:w="2655" w:type="dxa"/>
            <w:tcBorders>
              <w:top w:val="single" w:sz="4" w:space="0" w:color="auto"/>
            </w:tcBorders>
            <w:shd w:val="clear" w:color="auto" w:fill="FFFFFF"/>
          </w:tcPr>
          <w:p w:rsidR="00B457CA" w:rsidRDefault="00B457CA">
            <w:pPr>
              <w:framePr w:w="6843" w:wrap="notBeside" w:vAnchor="text" w:hAnchor="text" w:y="1"/>
              <w:rPr>
                <w:sz w:val="10"/>
                <w:szCs w:val="10"/>
              </w:rPr>
            </w:pPr>
          </w:p>
        </w:tc>
        <w:tc>
          <w:tcPr>
            <w:tcW w:w="4189" w:type="dxa"/>
            <w:tcBorders>
              <w:top w:val="single" w:sz="4" w:space="0" w:color="auto"/>
            </w:tcBorders>
            <w:shd w:val="clear" w:color="auto" w:fill="FFFFFF"/>
          </w:tcPr>
          <w:p w:rsidR="00B457CA" w:rsidRDefault="00D46D44">
            <w:pPr>
              <w:pStyle w:val="55"/>
              <w:framePr w:w="6843" w:wrap="notBeside" w:vAnchor="text" w:hAnchor="text" w:y="1"/>
              <w:shd w:val="clear" w:color="auto" w:fill="auto"/>
              <w:spacing w:before="0" w:line="210" w:lineRule="exact"/>
              <w:ind w:left="540" w:firstLine="0"/>
              <w:jc w:val="left"/>
            </w:pPr>
            <w:r>
              <w:rPr>
                <w:rStyle w:val="105pt-1pt"/>
              </w:rPr>
              <w:t xml:space="preserve">(число, місяць, </w:t>
            </w:r>
            <w:r>
              <w:rPr>
                <w:rStyle w:val="105pt-1pt"/>
              </w:rPr>
              <w:t>рік)</w:t>
            </w:r>
          </w:p>
        </w:tc>
      </w:tr>
      <w:tr w:rsidR="00B457CA">
        <w:tblPrEx>
          <w:tblCellMar>
            <w:top w:w="0" w:type="dxa"/>
            <w:bottom w:w="0" w:type="dxa"/>
          </w:tblCellMar>
        </w:tblPrEx>
        <w:trPr>
          <w:trHeight w:hRule="exact" w:val="382"/>
        </w:trPr>
        <w:tc>
          <w:tcPr>
            <w:tcW w:w="2655" w:type="dxa"/>
            <w:tcBorders>
              <w:bottom w:val="single" w:sz="4" w:space="0" w:color="auto"/>
            </w:tcBorders>
            <w:shd w:val="clear" w:color="auto" w:fill="FFFFFF"/>
            <w:vAlign w:val="bottom"/>
          </w:tcPr>
          <w:p w:rsidR="00B457CA" w:rsidRDefault="00D46D44">
            <w:pPr>
              <w:pStyle w:val="55"/>
              <w:framePr w:w="6843" w:wrap="notBeside" w:vAnchor="text" w:hAnchor="text" w:y="1"/>
              <w:shd w:val="clear" w:color="auto" w:fill="auto"/>
              <w:spacing w:before="0" w:line="220" w:lineRule="exact"/>
              <w:ind w:left="20" w:firstLine="0"/>
              <w:jc w:val="left"/>
            </w:pPr>
            <w:r>
              <w:rPr>
                <w:rStyle w:val="BookmanOldStyle11pt0pt"/>
              </w:rPr>
              <w:t>4.5. Цільового</w:t>
            </w:r>
          </w:p>
        </w:tc>
        <w:tc>
          <w:tcPr>
            <w:tcW w:w="4189" w:type="dxa"/>
            <w:tcBorders>
              <w:bottom w:val="single" w:sz="4" w:space="0" w:color="auto"/>
            </w:tcBorders>
            <w:shd w:val="clear" w:color="auto" w:fill="FFFFFF"/>
          </w:tcPr>
          <w:p w:rsidR="00B457CA" w:rsidRDefault="00B457CA">
            <w:pPr>
              <w:framePr w:w="6843" w:wrap="notBeside" w:vAnchor="text" w:hAnchor="text" w:y="1"/>
              <w:rPr>
                <w:sz w:val="10"/>
                <w:szCs w:val="10"/>
              </w:rPr>
            </w:pPr>
          </w:p>
        </w:tc>
      </w:tr>
    </w:tbl>
    <w:p w:rsidR="00B457CA" w:rsidRDefault="00D46D44">
      <w:pPr>
        <w:pStyle w:val="4c"/>
        <w:framePr w:w="6843" w:wrap="notBeside" w:vAnchor="text" w:hAnchor="text" w:y="1"/>
        <w:shd w:val="clear" w:color="auto" w:fill="auto"/>
        <w:spacing w:line="210" w:lineRule="exact"/>
      </w:pPr>
      <w:r>
        <w:t>(число, місяць,</w:t>
      </w:r>
    </w:p>
    <w:p w:rsidR="00B457CA" w:rsidRDefault="00B457CA">
      <w:pPr>
        <w:rPr>
          <w:sz w:val="2"/>
          <w:szCs w:val="2"/>
        </w:rPr>
      </w:pPr>
    </w:p>
    <w:p w:rsidR="00B457CA" w:rsidRDefault="00D46D44">
      <w:pPr>
        <w:pStyle w:val="50"/>
        <w:numPr>
          <w:ilvl w:val="0"/>
          <w:numId w:val="31"/>
        </w:numPr>
        <w:shd w:val="clear" w:color="auto" w:fill="auto"/>
        <w:tabs>
          <w:tab w:val="left" w:pos="620"/>
        </w:tabs>
        <w:spacing w:before="83" w:after="237" w:line="316" w:lineRule="exact"/>
        <w:ind w:left="40" w:right="1780"/>
      </w:pPr>
      <w:r>
        <w:t>Перевірка знань за професією чи видом роботи, під час виконання якої стався нещасний випадок (для робіт підвищеної небезпеки)</w:t>
      </w:r>
    </w:p>
    <w:tbl>
      <w:tblPr>
        <w:tblOverlap w:val="never"/>
        <w:tblW w:w="0" w:type="auto"/>
        <w:jc w:val="center"/>
        <w:tblLayout w:type="fixed"/>
        <w:tblCellMar>
          <w:left w:w="10" w:type="dxa"/>
          <w:right w:w="10" w:type="dxa"/>
        </w:tblCellMar>
        <w:tblLook w:val="04A0"/>
      </w:tblPr>
      <w:tblGrid>
        <w:gridCol w:w="6925"/>
        <w:gridCol w:w="538"/>
        <w:gridCol w:w="820"/>
      </w:tblGrid>
      <w:tr w:rsidR="00B457CA">
        <w:tblPrEx>
          <w:tblCellMar>
            <w:top w:w="0" w:type="dxa"/>
            <w:bottom w:w="0" w:type="dxa"/>
          </w:tblCellMar>
        </w:tblPrEx>
        <w:trPr>
          <w:trHeight w:hRule="exact" w:val="1196"/>
          <w:jc w:val="center"/>
        </w:trPr>
        <w:tc>
          <w:tcPr>
            <w:tcW w:w="7463" w:type="dxa"/>
            <w:gridSpan w:val="2"/>
            <w:tcBorders>
              <w:top w:val="single" w:sz="4" w:space="0" w:color="auto"/>
            </w:tcBorders>
            <w:shd w:val="clear" w:color="auto" w:fill="FFFFFF"/>
            <w:vAlign w:val="bottom"/>
          </w:tcPr>
          <w:p w:rsidR="00B457CA" w:rsidRDefault="00D46D44">
            <w:pPr>
              <w:pStyle w:val="55"/>
              <w:framePr w:w="8283" w:wrap="notBeside" w:vAnchor="text" w:hAnchor="text" w:xAlign="center" w:y="1"/>
              <w:shd w:val="clear" w:color="auto" w:fill="auto"/>
              <w:spacing w:before="0" w:after="240" w:line="210" w:lineRule="exact"/>
              <w:ind w:firstLine="0"/>
              <w:jc w:val="center"/>
            </w:pPr>
            <w:r>
              <w:rPr>
                <w:rStyle w:val="105pt-1pt"/>
              </w:rPr>
              <w:t>(число, місяць, рік)</w:t>
            </w:r>
          </w:p>
          <w:p w:rsidR="00B457CA" w:rsidRDefault="00D46D44">
            <w:pPr>
              <w:pStyle w:val="55"/>
              <w:framePr w:w="8283" w:wrap="notBeside" w:vAnchor="text" w:hAnchor="text" w:xAlign="center" w:y="1"/>
              <w:shd w:val="clear" w:color="auto" w:fill="auto"/>
              <w:spacing w:before="240" w:after="120" w:line="220" w:lineRule="exact"/>
              <w:ind w:left="40" w:firstLine="0"/>
              <w:jc w:val="left"/>
            </w:pPr>
            <w:r>
              <w:rPr>
                <w:rStyle w:val="BookmanOldStyle11pt0pt"/>
              </w:rPr>
              <w:t>5. Проходження медоглядів:</w:t>
            </w:r>
          </w:p>
          <w:p w:rsidR="00B457CA" w:rsidRDefault="00D46D44">
            <w:pPr>
              <w:pStyle w:val="55"/>
              <w:framePr w:w="8283" w:wrap="notBeside" w:vAnchor="text" w:hAnchor="text" w:xAlign="center" w:y="1"/>
              <w:shd w:val="clear" w:color="auto" w:fill="auto"/>
              <w:spacing w:before="120" w:line="220" w:lineRule="exact"/>
              <w:ind w:left="40" w:firstLine="0"/>
              <w:jc w:val="left"/>
            </w:pPr>
            <w:r>
              <w:rPr>
                <w:rStyle w:val="BookmanOldStyle11pt0pt"/>
              </w:rPr>
              <w:t>5.1. Попередній</w:t>
            </w:r>
          </w:p>
        </w:tc>
        <w:tc>
          <w:tcPr>
            <w:tcW w:w="820" w:type="dxa"/>
            <w:shd w:val="clear" w:color="auto" w:fill="FFFFFF"/>
            <w:vAlign w:val="bottom"/>
          </w:tcPr>
          <w:p w:rsidR="00B457CA" w:rsidRDefault="00D46D44">
            <w:pPr>
              <w:pStyle w:val="55"/>
              <w:framePr w:w="8283" w:wrap="notBeside" w:vAnchor="text" w:hAnchor="text" w:xAlign="center" w:y="1"/>
              <w:shd w:val="clear" w:color="auto" w:fill="auto"/>
              <w:spacing w:before="0" w:line="220" w:lineRule="exact"/>
              <w:ind w:left="40" w:firstLine="0"/>
              <w:jc w:val="left"/>
            </w:pPr>
            <w:r>
              <w:rPr>
                <w:rStyle w:val="BookmanOldStyle11pt0pt"/>
              </w:rPr>
              <w:t>■ ~ _£)</w:t>
            </w:r>
          </w:p>
        </w:tc>
      </w:tr>
      <w:tr w:rsidR="00B457CA">
        <w:tblPrEx>
          <w:tblCellMar>
            <w:top w:w="0" w:type="dxa"/>
            <w:bottom w:w="0" w:type="dxa"/>
          </w:tblCellMar>
        </w:tblPrEx>
        <w:trPr>
          <w:trHeight w:hRule="exact" w:val="419"/>
          <w:jc w:val="center"/>
        </w:trPr>
        <w:tc>
          <w:tcPr>
            <w:tcW w:w="6925" w:type="dxa"/>
            <w:tcBorders>
              <w:top w:val="single" w:sz="4" w:space="0" w:color="auto"/>
            </w:tcBorders>
            <w:shd w:val="clear" w:color="auto" w:fill="FFFFFF"/>
          </w:tcPr>
          <w:p w:rsidR="00B457CA" w:rsidRDefault="00D46D44">
            <w:pPr>
              <w:pStyle w:val="55"/>
              <w:framePr w:w="8283" w:wrap="notBeside" w:vAnchor="text" w:hAnchor="text" w:xAlign="center" w:y="1"/>
              <w:shd w:val="clear" w:color="auto" w:fill="auto"/>
              <w:spacing w:before="0" w:line="210" w:lineRule="exact"/>
              <w:ind w:left="3260" w:firstLine="0"/>
              <w:jc w:val="left"/>
            </w:pPr>
            <w:r>
              <w:rPr>
                <w:rStyle w:val="105pt-1pt"/>
              </w:rPr>
              <w:t xml:space="preserve">(число, місяць, </w:t>
            </w:r>
            <w:r>
              <w:rPr>
                <w:rStyle w:val="105pt-1pt"/>
              </w:rPr>
              <w:t>рік)</w:t>
            </w:r>
          </w:p>
        </w:tc>
        <w:tc>
          <w:tcPr>
            <w:tcW w:w="538" w:type="dxa"/>
            <w:tcBorders>
              <w:top w:val="single" w:sz="4" w:space="0" w:color="auto"/>
            </w:tcBorders>
            <w:shd w:val="clear" w:color="auto" w:fill="FFFFFF"/>
          </w:tcPr>
          <w:p w:rsidR="00B457CA" w:rsidRDefault="00B457CA">
            <w:pPr>
              <w:framePr w:w="8283" w:wrap="notBeside" w:vAnchor="text" w:hAnchor="text" w:xAlign="center" w:y="1"/>
              <w:rPr>
                <w:sz w:val="10"/>
                <w:szCs w:val="10"/>
              </w:rPr>
            </w:pPr>
          </w:p>
        </w:tc>
        <w:tc>
          <w:tcPr>
            <w:tcW w:w="820" w:type="dxa"/>
            <w:tcBorders>
              <w:top w:val="single" w:sz="4" w:space="0" w:color="auto"/>
            </w:tcBorders>
            <w:shd w:val="clear" w:color="auto" w:fill="FFFFFF"/>
          </w:tcPr>
          <w:p w:rsidR="00B457CA" w:rsidRDefault="00B457CA">
            <w:pPr>
              <w:framePr w:w="8283" w:wrap="notBeside" w:vAnchor="text" w:hAnchor="text" w:xAlign="center" w:y="1"/>
              <w:rPr>
                <w:sz w:val="10"/>
                <w:szCs w:val="10"/>
              </w:rPr>
            </w:pPr>
          </w:p>
        </w:tc>
      </w:tr>
      <w:tr w:rsidR="00B457CA">
        <w:tblPrEx>
          <w:tblCellMar>
            <w:top w:w="0" w:type="dxa"/>
            <w:bottom w:w="0" w:type="dxa"/>
          </w:tblCellMar>
        </w:tblPrEx>
        <w:trPr>
          <w:trHeight w:hRule="exact" w:val="263"/>
          <w:jc w:val="center"/>
        </w:trPr>
        <w:tc>
          <w:tcPr>
            <w:tcW w:w="6925" w:type="dxa"/>
            <w:shd w:val="clear" w:color="auto" w:fill="FFFFFF"/>
          </w:tcPr>
          <w:p w:rsidR="00B457CA" w:rsidRDefault="00D46D44">
            <w:pPr>
              <w:pStyle w:val="55"/>
              <w:framePr w:w="8283" w:wrap="notBeside" w:vAnchor="text" w:hAnchor="text" w:xAlign="center" w:y="1"/>
              <w:shd w:val="clear" w:color="auto" w:fill="auto"/>
              <w:spacing w:before="0" w:line="220" w:lineRule="exact"/>
              <w:ind w:left="40" w:firstLine="0"/>
              <w:jc w:val="left"/>
            </w:pPr>
            <w:r>
              <w:rPr>
                <w:rStyle w:val="BookmanOldStyle11pt0pt"/>
              </w:rPr>
              <w:t>5.2. Періодичний [</w:t>
            </w:r>
          </w:p>
        </w:tc>
        <w:tc>
          <w:tcPr>
            <w:tcW w:w="1358" w:type="dxa"/>
            <w:gridSpan w:val="2"/>
            <w:shd w:val="clear" w:color="auto" w:fill="FFFFFF"/>
          </w:tcPr>
          <w:p w:rsidR="00B457CA" w:rsidRDefault="00B457CA">
            <w:pPr>
              <w:framePr w:w="8283" w:wrap="notBeside" w:vAnchor="text" w:hAnchor="text" w:xAlign="center" w:y="1"/>
              <w:rPr>
                <w:sz w:val="10"/>
                <w:szCs w:val="10"/>
              </w:rPr>
            </w:pPr>
          </w:p>
        </w:tc>
      </w:tr>
      <w:tr w:rsidR="00B457CA">
        <w:tblPrEx>
          <w:tblCellMar>
            <w:top w:w="0" w:type="dxa"/>
            <w:bottom w:w="0" w:type="dxa"/>
          </w:tblCellMar>
        </w:tblPrEx>
        <w:trPr>
          <w:trHeight w:hRule="exact" w:val="369"/>
          <w:jc w:val="center"/>
        </w:trPr>
        <w:tc>
          <w:tcPr>
            <w:tcW w:w="6925" w:type="dxa"/>
            <w:tcBorders>
              <w:top w:val="single" w:sz="4" w:space="0" w:color="auto"/>
            </w:tcBorders>
            <w:shd w:val="clear" w:color="auto" w:fill="FFFFFF"/>
          </w:tcPr>
          <w:p w:rsidR="00B457CA" w:rsidRDefault="00D46D44">
            <w:pPr>
              <w:pStyle w:val="55"/>
              <w:framePr w:w="8283" w:wrap="notBeside" w:vAnchor="text" w:hAnchor="text" w:xAlign="center" w:y="1"/>
              <w:shd w:val="clear" w:color="auto" w:fill="auto"/>
              <w:spacing w:before="0" w:line="210" w:lineRule="exact"/>
              <w:ind w:left="3260" w:firstLine="0"/>
              <w:jc w:val="left"/>
            </w:pPr>
            <w:r>
              <w:rPr>
                <w:rStyle w:val="105pt-1pt"/>
              </w:rPr>
              <w:t>(число, місяць, рік)</w:t>
            </w:r>
          </w:p>
        </w:tc>
        <w:tc>
          <w:tcPr>
            <w:tcW w:w="538" w:type="dxa"/>
            <w:tcBorders>
              <w:top w:val="single" w:sz="4" w:space="0" w:color="auto"/>
            </w:tcBorders>
            <w:shd w:val="clear" w:color="auto" w:fill="FFFFFF"/>
          </w:tcPr>
          <w:p w:rsidR="00B457CA" w:rsidRDefault="00B457CA">
            <w:pPr>
              <w:framePr w:w="8283" w:wrap="notBeside" w:vAnchor="text" w:hAnchor="text" w:xAlign="center" w:y="1"/>
              <w:rPr>
                <w:sz w:val="10"/>
                <w:szCs w:val="10"/>
              </w:rPr>
            </w:pPr>
          </w:p>
        </w:tc>
        <w:tc>
          <w:tcPr>
            <w:tcW w:w="820" w:type="dxa"/>
            <w:tcBorders>
              <w:top w:val="single" w:sz="4" w:space="0" w:color="auto"/>
            </w:tcBorders>
            <w:shd w:val="clear" w:color="auto" w:fill="FFFFFF"/>
          </w:tcPr>
          <w:p w:rsidR="00B457CA" w:rsidRDefault="00B457CA">
            <w:pPr>
              <w:framePr w:w="8283" w:wrap="notBeside" w:vAnchor="text" w:hAnchor="text" w:xAlign="center" w:y="1"/>
              <w:rPr>
                <w:sz w:val="10"/>
                <w:szCs w:val="10"/>
              </w:rPr>
            </w:pPr>
          </w:p>
        </w:tc>
      </w:tr>
      <w:tr w:rsidR="00B457CA">
        <w:tblPrEx>
          <w:tblCellMar>
            <w:top w:w="0" w:type="dxa"/>
            <w:bottom w:w="0" w:type="dxa"/>
          </w:tblCellMar>
        </w:tblPrEx>
        <w:trPr>
          <w:trHeight w:hRule="exact" w:val="726"/>
          <w:jc w:val="center"/>
        </w:trPr>
        <w:tc>
          <w:tcPr>
            <w:tcW w:w="6925" w:type="dxa"/>
            <w:shd w:val="clear" w:color="auto" w:fill="FFFFFF"/>
          </w:tcPr>
          <w:p w:rsidR="00B457CA" w:rsidRDefault="00D46D44">
            <w:pPr>
              <w:pStyle w:val="55"/>
              <w:framePr w:w="8283" w:wrap="notBeside" w:vAnchor="text" w:hAnchor="text" w:xAlign="center" w:y="1"/>
              <w:shd w:val="clear" w:color="auto" w:fill="auto"/>
              <w:spacing w:before="0" w:line="220" w:lineRule="exact"/>
              <w:ind w:left="40" w:firstLine="0"/>
              <w:jc w:val="left"/>
            </w:pPr>
            <w:r>
              <w:rPr>
                <w:rStyle w:val="BookmanOldStyle95pt0pt"/>
              </w:rPr>
              <w:t>6</w:t>
            </w:r>
            <w:r>
              <w:rPr>
                <w:rStyle w:val="BookmanOldStyle11pt0pt"/>
              </w:rPr>
              <w:t>. Обставини, за яких стався нещасний випадок</w:t>
            </w:r>
          </w:p>
        </w:tc>
        <w:tc>
          <w:tcPr>
            <w:tcW w:w="538" w:type="dxa"/>
            <w:shd w:val="clear" w:color="auto" w:fill="FFFFFF"/>
          </w:tcPr>
          <w:p w:rsidR="00B457CA" w:rsidRDefault="00B457CA">
            <w:pPr>
              <w:framePr w:w="8283" w:wrap="notBeside" w:vAnchor="text" w:hAnchor="text" w:xAlign="center" w:y="1"/>
              <w:rPr>
                <w:sz w:val="10"/>
                <w:szCs w:val="10"/>
              </w:rPr>
            </w:pPr>
          </w:p>
        </w:tc>
        <w:tc>
          <w:tcPr>
            <w:tcW w:w="820" w:type="dxa"/>
            <w:shd w:val="clear" w:color="auto" w:fill="FFFFFF"/>
          </w:tcPr>
          <w:p w:rsidR="00B457CA" w:rsidRDefault="00B457CA">
            <w:pPr>
              <w:framePr w:w="8283" w:wrap="notBeside" w:vAnchor="text" w:hAnchor="text" w:xAlign="center" w:y="1"/>
              <w:rPr>
                <w:sz w:val="10"/>
                <w:szCs w:val="10"/>
              </w:rPr>
            </w:pPr>
          </w:p>
        </w:tc>
      </w:tr>
      <w:tr w:rsidR="00B457CA">
        <w:tblPrEx>
          <w:tblCellMar>
            <w:top w:w="0" w:type="dxa"/>
            <w:bottom w:w="0" w:type="dxa"/>
          </w:tblCellMar>
        </w:tblPrEx>
        <w:trPr>
          <w:trHeight w:hRule="exact" w:val="332"/>
          <w:jc w:val="center"/>
        </w:trPr>
        <w:tc>
          <w:tcPr>
            <w:tcW w:w="8283" w:type="dxa"/>
            <w:gridSpan w:val="3"/>
            <w:tcBorders>
              <w:top w:val="single" w:sz="4" w:space="0" w:color="auto"/>
            </w:tcBorders>
            <w:shd w:val="clear" w:color="auto" w:fill="FFFFFF"/>
          </w:tcPr>
          <w:p w:rsidR="00B457CA" w:rsidRDefault="00B457CA">
            <w:pPr>
              <w:framePr w:w="8283" w:wrap="notBeside" w:vAnchor="text" w:hAnchor="text" w:xAlign="center" w:y="1"/>
              <w:rPr>
                <w:sz w:val="10"/>
                <w:szCs w:val="10"/>
              </w:rPr>
            </w:pPr>
          </w:p>
        </w:tc>
      </w:tr>
      <w:tr w:rsidR="00B457CA">
        <w:tblPrEx>
          <w:tblCellMar>
            <w:top w:w="0" w:type="dxa"/>
            <w:bottom w:w="0" w:type="dxa"/>
          </w:tblCellMar>
        </w:tblPrEx>
        <w:trPr>
          <w:trHeight w:hRule="exact" w:val="313"/>
          <w:jc w:val="center"/>
        </w:trPr>
        <w:tc>
          <w:tcPr>
            <w:tcW w:w="8283" w:type="dxa"/>
            <w:gridSpan w:val="3"/>
            <w:tcBorders>
              <w:top w:val="single" w:sz="4" w:space="0" w:color="auto"/>
            </w:tcBorders>
            <w:shd w:val="clear" w:color="auto" w:fill="FFFFFF"/>
          </w:tcPr>
          <w:p w:rsidR="00B457CA" w:rsidRDefault="00B457CA">
            <w:pPr>
              <w:framePr w:w="8283" w:wrap="notBeside" w:vAnchor="text" w:hAnchor="text" w:xAlign="center" w:y="1"/>
              <w:rPr>
                <w:sz w:val="10"/>
                <w:szCs w:val="10"/>
              </w:rPr>
            </w:pPr>
          </w:p>
        </w:tc>
      </w:tr>
      <w:tr w:rsidR="00B457CA">
        <w:tblPrEx>
          <w:tblCellMar>
            <w:top w:w="0" w:type="dxa"/>
            <w:bottom w:w="0" w:type="dxa"/>
          </w:tblCellMar>
        </w:tblPrEx>
        <w:trPr>
          <w:trHeight w:hRule="exact" w:val="319"/>
          <w:jc w:val="center"/>
        </w:trPr>
        <w:tc>
          <w:tcPr>
            <w:tcW w:w="8283" w:type="dxa"/>
            <w:gridSpan w:val="3"/>
            <w:tcBorders>
              <w:top w:val="single" w:sz="4" w:space="0" w:color="auto"/>
            </w:tcBorders>
            <w:shd w:val="clear" w:color="auto" w:fill="FFFFFF"/>
          </w:tcPr>
          <w:p w:rsidR="00B457CA" w:rsidRDefault="00B457CA">
            <w:pPr>
              <w:framePr w:w="8283" w:wrap="notBeside" w:vAnchor="text" w:hAnchor="text" w:xAlign="center" w:y="1"/>
              <w:rPr>
                <w:sz w:val="10"/>
                <w:szCs w:val="10"/>
              </w:rPr>
            </w:pPr>
          </w:p>
        </w:tc>
      </w:tr>
      <w:tr w:rsidR="00B457CA">
        <w:tblPrEx>
          <w:tblCellMar>
            <w:top w:w="0" w:type="dxa"/>
            <w:bottom w:w="0" w:type="dxa"/>
          </w:tblCellMar>
        </w:tblPrEx>
        <w:trPr>
          <w:trHeight w:hRule="exact" w:val="313"/>
          <w:jc w:val="center"/>
        </w:trPr>
        <w:tc>
          <w:tcPr>
            <w:tcW w:w="8283" w:type="dxa"/>
            <w:gridSpan w:val="3"/>
            <w:tcBorders>
              <w:top w:val="single" w:sz="4" w:space="0" w:color="auto"/>
            </w:tcBorders>
            <w:shd w:val="clear" w:color="auto" w:fill="FFFFFF"/>
          </w:tcPr>
          <w:p w:rsidR="00B457CA" w:rsidRDefault="00B457CA">
            <w:pPr>
              <w:framePr w:w="8283" w:wrap="notBeside" w:vAnchor="text" w:hAnchor="text" w:xAlign="center" w:y="1"/>
              <w:rPr>
                <w:sz w:val="10"/>
                <w:szCs w:val="10"/>
              </w:rPr>
            </w:pPr>
          </w:p>
        </w:tc>
      </w:tr>
      <w:tr w:rsidR="00B457CA">
        <w:tblPrEx>
          <w:tblCellMar>
            <w:top w:w="0" w:type="dxa"/>
            <w:bottom w:w="0" w:type="dxa"/>
          </w:tblCellMar>
        </w:tblPrEx>
        <w:trPr>
          <w:trHeight w:hRule="exact" w:val="382"/>
          <w:jc w:val="center"/>
        </w:trPr>
        <w:tc>
          <w:tcPr>
            <w:tcW w:w="6925" w:type="dxa"/>
            <w:tcBorders>
              <w:top w:val="single" w:sz="4" w:space="0" w:color="auto"/>
            </w:tcBorders>
            <w:shd w:val="clear" w:color="auto" w:fill="FFFFFF"/>
            <w:vAlign w:val="bottom"/>
          </w:tcPr>
          <w:p w:rsidR="00B457CA" w:rsidRDefault="00D46D44">
            <w:pPr>
              <w:pStyle w:val="55"/>
              <w:framePr w:w="8283" w:wrap="notBeside" w:vAnchor="text" w:hAnchor="text" w:xAlign="center" w:y="1"/>
              <w:shd w:val="clear" w:color="auto" w:fill="auto"/>
              <w:spacing w:before="0" w:line="220" w:lineRule="exact"/>
              <w:ind w:left="40" w:firstLine="0"/>
              <w:jc w:val="left"/>
            </w:pPr>
            <w:r>
              <w:rPr>
                <w:rStyle w:val="BookmanOldStyle11pt0pt"/>
              </w:rPr>
              <w:t>6.1. Види подій</w:t>
            </w:r>
          </w:p>
        </w:tc>
        <w:tc>
          <w:tcPr>
            <w:tcW w:w="1358" w:type="dxa"/>
            <w:gridSpan w:val="2"/>
            <w:tcBorders>
              <w:top w:val="single" w:sz="4" w:space="0" w:color="auto"/>
              <w:left w:val="single" w:sz="4" w:space="0" w:color="auto"/>
              <w:right w:val="single" w:sz="4" w:space="0" w:color="auto"/>
            </w:tcBorders>
            <w:shd w:val="clear" w:color="auto" w:fill="FFFFFF"/>
          </w:tcPr>
          <w:p w:rsidR="00B457CA" w:rsidRDefault="00D46D44">
            <w:pPr>
              <w:pStyle w:val="55"/>
              <w:framePr w:w="8283" w:wrap="notBeside" w:vAnchor="text" w:hAnchor="text" w:xAlign="center" w:y="1"/>
              <w:shd w:val="clear" w:color="auto" w:fill="auto"/>
              <w:spacing w:before="0" w:line="220" w:lineRule="exact"/>
              <w:ind w:right="20" w:firstLine="0"/>
              <w:jc w:val="right"/>
            </w:pPr>
            <w:r>
              <w:rPr>
                <w:rStyle w:val="BookmanOldStyle11pt0pt"/>
              </w:rPr>
              <w:t>—~</w:t>
            </w:r>
          </w:p>
        </w:tc>
      </w:tr>
      <w:tr w:rsidR="00B457CA">
        <w:tblPrEx>
          <w:tblCellMar>
            <w:top w:w="0" w:type="dxa"/>
            <w:bottom w:w="0" w:type="dxa"/>
          </w:tblCellMar>
        </w:tblPrEx>
        <w:trPr>
          <w:trHeight w:hRule="exact" w:val="351"/>
          <w:jc w:val="center"/>
        </w:trPr>
        <w:tc>
          <w:tcPr>
            <w:tcW w:w="6925" w:type="dxa"/>
            <w:tcBorders>
              <w:top w:val="single" w:sz="4" w:space="0" w:color="auto"/>
            </w:tcBorders>
            <w:shd w:val="clear" w:color="auto" w:fill="FFFFFF"/>
            <w:vAlign w:val="bottom"/>
          </w:tcPr>
          <w:p w:rsidR="00B457CA" w:rsidRDefault="00D46D44">
            <w:pPr>
              <w:pStyle w:val="55"/>
              <w:framePr w:w="8283" w:wrap="notBeside" w:vAnchor="text" w:hAnchor="text" w:xAlign="center" w:y="1"/>
              <w:shd w:val="clear" w:color="auto" w:fill="auto"/>
              <w:spacing w:before="0" w:line="220" w:lineRule="exact"/>
              <w:ind w:left="40" w:firstLine="0"/>
              <w:jc w:val="left"/>
            </w:pPr>
            <w:r>
              <w:rPr>
                <w:rStyle w:val="BookmanOldStyle11pt0pt"/>
              </w:rPr>
              <w:t>6.2. Шкідливий чинник та його роль</w:t>
            </w:r>
          </w:p>
        </w:tc>
        <w:tc>
          <w:tcPr>
            <w:tcW w:w="1358" w:type="dxa"/>
            <w:gridSpan w:val="2"/>
            <w:tcBorders>
              <w:top w:val="single" w:sz="4" w:space="0" w:color="auto"/>
              <w:left w:val="single" w:sz="4" w:space="0" w:color="auto"/>
              <w:right w:val="single" w:sz="4" w:space="0" w:color="auto"/>
            </w:tcBorders>
            <w:shd w:val="clear" w:color="auto" w:fill="FFFFFF"/>
          </w:tcPr>
          <w:p w:rsidR="00B457CA" w:rsidRDefault="00B457CA">
            <w:pPr>
              <w:framePr w:w="8283" w:wrap="notBeside" w:vAnchor="text" w:hAnchor="text" w:xAlign="center" w:y="1"/>
              <w:rPr>
                <w:sz w:val="10"/>
                <w:szCs w:val="10"/>
              </w:rPr>
            </w:pPr>
          </w:p>
        </w:tc>
      </w:tr>
      <w:tr w:rsidR="00B457CA">
        <w:tblPrEx>
          <w:tblCellMar>
            <w:top w:w="0" w:type="dxa"/>
            <w:bottom w:w="0" w:type="dxa"/>
          </w:tblCellMar>
        </w:tblPrEx>
        <w:trPr>
          <w:trHeight w:hRule="exact" w:val="814"/>
          <w:jc w:val="center"/>
        </w:trPr>
        <w:tc>
          <w:tcPr>
            <w:tcW w:w="8283" w:type="dxa"/>
            <w:gridSpan w:val="3"/>
            <w:tcBorders>
              <w:top w:val="single" w:sz="4" w:space="0" w:color="auto"/>
              <w:bottom w:val="single" w:sz="4" w:space="0" w:color="auto"/>
            </w:tcBorders>
            <w:shd w:val="clear" w:color="auto" w:fill="FFFFFF"/>
            <w:vAlign w:val="center"/>
          </w:tcPr>
          <w:p w:rsidR="00B457CA" w:rsidRDefault="00D46D44">
            <w:pPr>
              <w:pStyle w:val="55"/>
              <w:framePr w:w="8283" w:wrap="notBeside" w:vAnchor="text" w:hAnchor="text" w:xAlign="center" w:y="1"/>
              <w:shd w:val="clear" w:color="auto" w:fill="auto"/>
              <w:spacing w:before="0" w:line="220" w:lineRule="exact"/>
              <w:ind w:left="40" w:firstLine="0"/>
              <w:jc w:val="left"/>
            </w:pPr>
            <w:r>
              <w:rPr>
                <w:rStyle w:val="BookmanOldStyle11pt0pt"/>
              </w:rPr>
              <w:t>7. Причини нещасного випадку</w:t>
            </w:r>
          </w:p>
        </w:tc>
      </w:tr>
    </w:tbl>
    <w:p w:rsidR="00B457CA" w:rsidRDefault="00B457CA">
      <w:pPr>
        <w:rPr>
          <w:sz w:val="2"/>
          <w:szCs w:val="2"/>
        </w:rPr>
      </w:pPr>
    </w:p>
    <w:p w:rsidR="00B457CA" w:rsidRDefault="00D46D44">
      <w:pPr>
        <w:pStyle w:val="50"/>
        <w:numPr>
          <w:ilvl w:val="0"/>
          <w:numId w:val="23"/>
        </w:numPr>
        <w:shd w:val="clear" w:color="auto" w:fill="auto"/>
        <w:tabs>
          <w:tab w:val="left" w:leader="underscore" w:pos="6814"/>
        </w:tabs>
        <w:spacing w:before="271" w:line="322" w:lineRule="exact"/>
        <w:ind w:left="40" w:right="1780"/>
        <w:jc w:val="both"/>
      </w:pPr>
      <w:r>
        <w:t xml:space="preserve"> Устаткування, машини, механізми, транспортні засоби, експлуатація яких призвела до нещасного випадку</w:t>
      </w:r>
      <w:r>
        <w:tab/>
      </w:r>
    </w:p>
    <w:p w:rsidR="00B457CA" w:rsidRDefault="00D46D44">
      <w:pPr>
        <w:pStyle w:val="611"/>
        <w:shd w:val="clear" w:color="auto" w:fill="auto"/>
        <w:spacing w:before="0" w:after="27" w:line="210" w:lineRule="exact"/>
        <w:ind w:left="1320"/>
      </w:pPr>
      <w:r>
        <w:t>(назва, тип, рік випуску, підприємство-виробник)</w:t>
      </w:r>
    </w:p>
    <w:p w:rsidR="00B457CA" w:rsidRDefault="00D46D44">
      <w:pPr>
        <w:pStyle w:val="50"/>
        <w:numPr>
          <w:ilvl w:val="0"/>
          <w:numId w:val="23"/>
        </w:numPr>
        <w:shd w:val="clear" w:color="auto" w:fill="auto"/>
        <w:tabs>
          <w:tab w:val="left" w:leader="underscore" w:pos="6814"/>
        </w:tabs>
        <w:spacing w:line="341" w:lineRule="exact"/>
        <w:ind w:left="40" w:right="1780"/>
      </w:pPr>
      <w:r>
        <w:t xml:space="preserve"> Медичний висновок щодо діагнозу ушкодження здоров'я потерпілого</w:t>
      </w:r>
      <w:r>
        <w:tab/>
      </w:r>
    </w:p>
    <w:p w:rsidR="00B457CA" w:rsidRDefault="00D46D44">
      <w:pPr>
        <w:pStyle w:val="50"/>
        <w:numPr>
          <w:ilvl w:val="1"/>
          <w:numId w:val="23"/>
        </w:numPr>
        <w:shd w:val="clear" w:color="auto" w:fill="auto"/>
        <w:tabs>
          <w:tab w:val="left" w:pos="659"/>
        </w:tabs>
        <w:spacing w:after="121" w:line="220" w:lineRule="exact"/>
        <w:ind w:left="40"/>
        <w:jc w:val="both"/>
      </w:pPr>
      <w:r>
        <w:t>Перебування потерпілого в стані алкого</w:t>
      </w:r>
      <w:r>
        <w:t>льного</w:t>
      </w:r>
    </w:p>
    <w:p w:rsidR="00B457CA" w:rsidRDefault="00D46D44">
      <w:pPr>
        <w:pStyle w:val="50"/>
        <w:shd w:val="clear" w:color="auto" w:fill="auto"/>
        <w:tabs>
          <w:tab w:val="right" w:pos="8274"/>
          <w:tab w:val="right" w:pos="7449"/>
          <w:tab w:val="right" w:pos="8274"/>
          <w:tab w:val="right" w:pos="8680"/>
        </w:tabs>
        <w:spacing w:after="18" w:line="220" w:lineRule="exact"/>
        <w:ind w:left="40"/>
        <w:jc w:val="both"/>
      </w:pPr>
      <w:r>
        <w:t>чи наркотичного сп'яніння</w:t>
      </w:r>
      <w:r>
        <w:tab/>
      </w:r>
      <w:r>
        <w:rPr>
          <w:rStyle w:val="57"/>
          <w:b/>
          <w:bCs/>
        </w:rPr>
        <w:t>Г</w:t>
      </w:r>
      <w:r>
        <w:rPr>
          <w:rStyle w:val="57"/>
          <w:b/>
          <w:bCs/>
        </w:rPr>
        <w:tab/>
        <w:t>.</w:t>
      </w:r>
      <w:r>
        <w:rPr>
          <w:rStyle w:val="57"/>
          <w:b/>
          <w:bCs/>
        </w:rPr>
        <w:tab/>
        <w:t>~~~</w:t>
      </w:r>
      <w:r>
        <w:rPr>
          <w:rStyle w:val="57"/>
          <w:b/>
          <w:bCs/>
        </w:rPr>
        <w:tab/>
        <w:t>^</w:t>
      </w:r>
    </w:p>
    <w:p w:rsidR="00B457CA" w:rsidRDefault="00D46D44">
      <w:pPr>
        <w:pStyle w:val="611"/>
        <w:shd w:val="clear" w:color="auto" w:fill="auto"/>
        <w:spacing w:before="0" w:after="105" w:line="210" w:lineRule="exact"/>
        <w:ind w:left="4960"/>
      </w:pPr>
      <w:r>
        <w:t>(так, ні)</w:t>
      </w:r>
    </w:p>
    <w:p w:rsidR="00B457CA" w:rsidRDefault="00D46D44">
      <w:pPr>
        <w:pStyle w:val="50"/>
        <w:numPr>
          <w:ilvl w:val="0"/>
          <w:numId w:val="23"/>
        </w:numPr>
        <w:shd w:val="clear" w:color="auto" w:fill="auto"/>
        <w:tabs>
          <w:tab w:val="left" w:pos="551"/>
        </w:tabs>
        <w:spacing w:after="49" w:line="220" w:lineRule="exact"/>
        <w:ind w:left="40"/>
        <w:jc w:val="both"/>
      </w:pPr>
      <w:r>
        <w:t>Особи, які порушили законодавство про</w:t>
      </w:r>
    </w:p>
    <w:p w:rsidR="00B457CA" w:rsidRDefault="00D46D44">
      <w:pPr>
        <w:pStyle w:val="50"/>
        <w:shd w:val="clear" w:color="auto" w:fill="auto"/>
        <w:tabs>
          <w:tab w:val="left" w:leader="underscore" w:pos="7145"/>
        </w:tabs>
        <w:spacing w:after="28" w:line="220" w:lineRule="exact"/>
        <w:ind w:left="40"/>
        <w:jc w:val="both"/>
      </w:pPr>
      <w:r>
        <w:lastRenderedPageBreak/>
        <w:t>охорону праці:</w:t>
      </w:r>
      <w:r>
        <w:tab/>
      </w:r>
    </w:p>
    <w:p w:rsidR="00B457CA" w:rsidRDefault="00D46D44">
      <w:pPr>
        <w:pStyle w:val="611"/>
        <w:shd w:val="clear" w:color="auto" w:fill="auto"/>
        <w:spacing w:before="0" w:after="380" w:line="210" w:lineRule="exact"/>
        <w:ind w:left="1640"/>
      </w:pPr>
      <w:r>
        <w:t>(прізвище, ім'я, по батькові, професія, посада)</w:t>
      </w:r>
    </w:p>
    <w:p w:rsidR="00B457CA" w:rsidRDefault="00D46D44">
      <w:pPr>
        <w:pStyle w:val="611"/>
        <w:shd w:val="clear" w:color="auto" w:fill="auto"/>
        <w:spacing w:before="0" w:after="146" w:line="210" w:lineRule="exact"/>
        <w:ind w:left="40"/>
        <w:jc w:val="both"/>
      </w:pPr>
      <w:r>
        <w:t>(порушення вимог законодавчих та інших нормативних актів)</w:t>
      </w:r>
    </w:p>
    <w:p w:rsidR="00B457CA" w:rsidRDefault="00D46D44">
      <w:pPr>
        <w:pStyle w:val="651"/>
        <w:shd w:val="clear" w:color="auto" w:fill="auto"/>
        <w:tabs>
          <w:tab w:val="right" w:pos="4942"/>
          <w:tab w:val="right" w:pos="8680"/>
          <w:tab w:val="right" w:pos="8647"/>
        </w:tabs>
        <w:spacing w:before="0" w:after="33" w:line="180" w:lineRule="exact"/>
        <w:ind w:left="720"/>
      </w:pPr>
      <w:bookmarkStart w:id="77" w:name="bookmark77"/>
      <w:r>
        <w:rPr>
          <w:rStyle w:val="65TimesNewRoman9pt-1pt"/>
          <w:rFonts w:eastAsia="Trebuchet MS"/>
        </w:rPr>
        <w:t xml:space="preserve">• </w:t>
      </w:r>
      <w:r>
        <w:rPr>
          <w:rStyle w:val="652"/>
          <w:b/>
          <w:bCs/>
        </w:rPr>
        <w:t>•</w:t>
      </w:r>
      <w:r>
        <w:tab/>
        <w:t xml:space="preserve"> </w:t>
      </w:r>
      <w:r>
        <w:rPr>
          <w:rStyle w:val="652"/>
          <w:b/>
          <w:bCs/>
        </w:rPr>
        <w:t xml:space="preserve"> </w:t>
      </w:r>
      <w:r>
        <w:t xml:space="preserve">  </w:t>
      </w:r>
      <w:r>
        <w:rPr>
          <w:rStyle w:val="652"/>
          <w:b/>
          <w:bCs/>
        </w:rPr>
        <w:t>...</w:t>
      </w:r>
      <w:r>
        <w:tab/>
        <w:t xml:space="preserve"> </w:t>
      </w:r>
      <w:r>
        <w:rPr>
          <w:rStyle w:val="652"/>
          <w:b/>
          <w:bCs/>
        </w:rPr>
        <w:t>Г</w:t>
      </w:r>
      <w:r>
        <w:rPr>
          <w:rStyle w:val="652"/>
          <w:b/>
          <w:bCs/>
        </w:rPr>
        <w:tab/>
      </w:r>
      <w:r>
        <w:rPr>
          <w:rStyle w:val="65TimesNewRoman9pt-1pt"/>
          <w:rFonts w:eastAsia="Trebuchet MS"/>
        </w:rPr>
        <w:t>ДНЛШ]</w:t>
      </w:r>
      <w:bookmarkEnd w:id="77"/>
    </w:p>
    <w:p w:rsidR="00B457CA" w:rsidRDefault="00D46D44">
      <w:pPr>
        <w:pStyle w:val="611"/>
        <w:shd w:val="clear" w:color="auto" w:fill="auto"/>
        <w:spacing w:before="0" w:after="118" w:line="210" w:lineRule="exact"/>
        <w:ind w:left="460"/>
      </w:pPr>
      <w:r>
        <w:t>(з охорони праці</w:t>
      </w:r>
      <w:r>
        <w:rPr>
          <w:rStyle w:val="610pt0"/>
        </w:rPr>
        <w:t xml:space="preserve"> — </w:t>
      </w:r>
      <w:r>
        <w:t>статті, параграфи, пункти і т. ін.)</w:t>
      </w:r>
    </w:p>
    <w:p w:rsidR="00B457CA" w:rsidRDefault="00D46D44">
      <w:pPr>
        <w:pStyle w:val="50"/>
        <w:numPr>
          <w:ilvl w:val="0"/>
          <w:numId w:val="23"/>
        </w:numPr>
        <w:shd w:val="clear" w:color="auto" w:fill="auto"/>
        <w:tabs>
          <w:tab w:val="left" w:leader="underscore" w:pos="7358"/>
          <w:tab w:val="left" w:leader="underscore" w:pos="8228"/>
          <w:tab w:val="left" w:pos="551"/>
        </w:tabs>
        <w:spacing w:after="388" w:line="220" w:lineRule="exact"/>
        <w:ind w:left="40"/>
        <w:jc w:val="both"/>
      </w:pPr>
      <w:r>
        <w:t>Свідки нещасного випадку</w:t>
      </w:r>
      <w:r>
        <w:tab/>
      </w:r>
      <w:r>
        <w:tab/>
      </w:r>
    </w:p>
    <w:p w:rsidR="00B457CA" w:rsidRDefault="00D46D44">
      <w:pPr>
        <w:pStyle w:val="611"/>
        <w:shd w:val="clear" w:color="auto" w:fill="auto"/>
        <w:spacing w:before="0" w:after="1458" w:line="210" w:lineRule="exact"/>
        <w:ind w:left="1020"/>
      </w:pPr>
      <w:r>
        <w:t>(прізвище, ім'я, по батькові, постійне місце проживання)</w:t>
      </w:r>
    </w:p>
    <w:p w:rsidR="00B457CA" w:rsidRDefault="00D46D44">
      <w:pPr>
        <w:pStyle w:val="3b"/>
        <w:framePr w:w="8594" w:wrap="notBeside" w:vAnchor="text" w:hAnchor="text" w:xAlign="center" w:y="1"/>
        <w:shd w:val="clear" w:color="auto" w:fill="auto"/>
        <w:spacing w:line="220" w:lineRule="exact"/>
        <w:jc w:val="left"/>
      </w:pPr>
      <w:r>
        <w:t>12. Заходи щодо усунення причин нещасного випадку</w:t>
      </w:r>
    </w:p>
    <w:tbl>
      <w:tblPr>
        <w:tblOverlap w:val="never"/>
        <w:tblW w:w="0" w:type="auto"/>
        <w:jc w:val="center"/>
        <w:tblLayout w:type="fixed"/>
        <w:tblCellMar>
          <w:left w:w="10" w:type="dxa"/>
          <w:right w:w="10" w:type="dxa"/>
        </w:tblCellMar>
        <w:tblLook w:val="04A0"/>
      </w:tblPr>
      <w:tblGrid>
        <w:gridCol w:w="871"/>
        <w:gridCol w:w="2644"/>
        <w:gridCol w:w="1532"/>
        <w:gridCol w:w="1617"/>
        <w:gridCol w:w="1931"/>
      </w:tblGrid>
      <w:tr w:rsidR="00B457CA">
        <w:tblPrEx>
          <w:tblCellMar>
            <w:top w:w="0" w:type="dxa"/>
            <w:bottom w:w="0" w:type="dxa"/>
          </w:tblCellMar>
        </w:tblPrEx>
        <w:trPr>
          <w:trHeight w:hRule="exact" w:val="753"/>
          <w:jc w:val="center"/>
        </w:trPr>
        <w:tc>
          <w:tcPr>
            <w:tcW w:w="871" w:type="dxa"/>
            <w:tcBorders>
              <w:top w:val="single" w:sz="4" w:space="0" w:color="auto"/>
              <w:left w:val="single" w:sz="4" w:space="0" w:color="auto"/>
            </w:tcBorders>
            <w:shd w:val="clear" w:color="auto" w:fill="FFFFFF"/>
            <w:vAlign w:val="bottom"/>
          </w:tcPr>
          <w:p w:rsidR="00B457CA" w:rsidRDefault="00D46D44">
            <w:pPr>
              <w:pStyle w:val="55"/>
              <w:framePr w:w="8594" w:wrap="notBeside" w:vAnchor="text" w:hAnchor="text" w:xAlign="center" w:y="1"/>
              <w:shd w:val="clear" w:color="auto" w:fill="auto"/>
              <w:spacing w:before="0" w:line="220" w:lineRule="exact"/>
              <w:ind w:left="280" w:firstLine="0"/>
              <w:jc w:val="left"/>
            </w:pPr>
            <w:r>
              <w:rPr>
                <w:rStyle w:val="TrebuchetMS11pt0pt"/>
              </w:rPr>
              <w:t>№</w:t>
            </w:r>
          </w:p>
          <w:p w:rsidR="00B457CA" w:rsidRDefault="00D46D44">
            <w:pPr>
              <w:pStyle w:val="55"/>
              <w:framePr w:w="8594" w:wrap="notBeside" w:vAnchor="text" w:hAnchor="text" w:xAlign="center" w:y="1"/>
              <w:shd w:val="clear" w:color="auto" w:fill="auto"/>
              <w:spacing w:before="0" w:line="220" w:lineRule="exact"/>
              <w:ind w:left="280" w:firstLine="0"/>
              <w:jc w:val="left"/>
            </w:pPr>
            <w:r>
              <w:rPr>
                <w:rStyle w:val="TrebuchetMS11pt0pt"/>
              </w:rPr>
              <w:t>п/п</w:t>
            </w:r>
          </w:p>
        </w:tc>
        <w:tc>
          <w:tcPr>
            <w:tcW w:w="2644" w:type="dxa"/>
            <w:tcBorders>
              <w:top w:val="single" w:sz="4" w:space="0" w:color="auto"/>
              <w:left w:val="single" w:sz="4" w:space="0" w:color="auto"/>
            </w:tcBorders>
            <w:shd w:val="clear" w:color="auto" w:fill="FFFFFF"/>
            <w:vAlign w:val="center"/>
          </w:tcPr>
          <w:p w:rsidR="00B457CA" w:rsidRDefault="00D46D44">
            <w:pPr>
              <w:pStyle w:val="55"/>
              <w:framePr w:w="8594" w:wrap="notBeside" w:vAnchor="text" w:hAnchor="text" w:xAlign="center" w:y="1"/>
              <w:shd w:val="clear" w:color="auto" w:fill="auto"/>
              <w:spacing w:before="0" w:line="220" w:lineRule="exact"/>
              <w:ind w:firstLine="0"/>
              <w:jc w:val="center"/>
            </w:pPr>
            <w:r>
              <w:rPr>
                <w:rStyle w:val="TrebuchetMS11pt0pt"/>
              </w:rPr>
              <w:t>Заходи</w:t>
            </w:r>
          </w:p>
        </w:tc>
        <w:tc>
          <w:tcPr>
            <w:tcW w:w="1532" w:type="dxa"/>
            <w:tcBorders>
              <w:top w:val="single" w:sz="4" w:space="0" w:color="auto"/>
              <w:left w:val="single" w:sz="4" w:space="0" w:color="auto"/>
            </w:tcBorders>
            <w:shd w:val="clear" w:color="auto" w:fill="FFFFFF"/>
            <w:vAlign w:val="bottom"/>
          </w:tcPr>
          <w:p w:rsidR="00B457CA" w:rsidRDefault="00D46D44">
            <w:pPr>
              <w:pStyle w:val="55"/>
              <w:framePr w:w="8594" w:wrap="notBeside" w:vAnchor="text" w:hAnchor="text" w:xAlign="center" w:y="1"/>
              <w:shd w:val="clear" w:color="auto" w:fill="auto"/>
              <w:spacing w:before="0" w:after="120" w:line="220" w:lineRule="exact"/>
              <w:ind w:firstLine="0"/>
              <w:jc w:val="center"/>
            </w:pPr>
            <w:r>
              <w:rPr>
                <w:rStyle w:val="TrebuchetMS11pt0pt"/>
              </w:rPr>
              <w:t>Строк</w:t>
            </w:r>
          </w:p>
          <w:p w:rsidR="00B457CA" w:rsidRDefault="00D46D44">
            <w:pPr>
              <w:pStyle w:val="55"/>
              <w:framePr w:w="8594" w:wrap="notBeside" w:vAnchor="text" w:hAnchor="text" w:xAlign="center" w:y="1"/>
              <w:shd w:val="clear" w:color="auto" w:fill="auto"/>
              <w:spacing w:before="120" w:line="220" w:lineRule="exact"/>
              <w:ind w:firstLine="0"/>
              <w:jc w:val="center"/>
            </w:pPr>
            <w:r>
              <w:rPr>
                <w:rStyle w:val="TrebuchetMS11pt0pt"/>
              </w:rPr>
              <w:t>виконання</w:t>
            </w:r>
          </w:p>
        </w:tc>
        <w:tc>
          <w:tcPr>
            <w:tcW w:w="1617" w:type="dxa"/>
            <w:tcBorders>
              <w:top w:val="single" w:sz="4" w:space="0" w:color="auto"/>
              <w:left w:val="single" w:sz="4" w:space="0" w:color="auto"/>
            </w:tcBorders>
            <w:shd w:val="clear" w:color="auto" w:fill="FFFFFF"/>
            <w:vAlign w:val="center"/>
          </w:tcPr>
          <w:p w:rsidR="00B457CA" w:rsidRDefault="00D46D44">
            <w:pPr>
              <w:pStyle w:val="55"/>
              <w:framePr w:w="8594" w:wrap="notBeside" w:vAnchor="text" w:hAnchor="text" w:xAlign="center" w:y="1"/>
              <w:shd w:val="clear" w:color="auto" w:fill="auto"/>
              <w:spacing w:before="0" w:line="220" w:lineRule="exact"/>
              <w:ind w:left="160" w:firstLine="0"/>
              <w:jc w:val="left"/>
            </w:pPr>
            <w:r>
              <w:rPr>
                <w:rStyle w:val="TrebuchetMS11pt0pt"/>
              </w:rPr>
              <w:t>Виконавець</w:t>
            </w:r>
          </w:p>
        </w:tc>
        <w:tc>
          <w:tcPr>
            <w:tcW w:w="1931"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594" w:wrap="notBeside" w:vAnchor="text" w:hAnchor="text" w:xAlign="center" w:y="1"/>
              <w:shd w:val="clear" w:color="auto" w:fill="auto"/>
              <w:spacing w:before="0" w:line="291" w:lineRule="exact"/>
              <w:ind w:firstLine="0"/>
              <w:jc w:val="center"/>
            </w:pPr>
            <w:r>
              <w:rPr>
                <w:rStyle w:val="TrebuchetMS11pt0pt"/>
              </w:rPr>
              <w:t>Відмітка про виконання</w:t>
            </w:r>
          </w:p>
        </w:tc>
      </w:tr>
      <w:tr w:rsidR="00B457CA">
        <w:tblPrEx>
          <w:tblCellMar>
            <w:top w:w="0" w:type="dxa"/>
            <w:bottom w:w="0" w:type="dxa"/>
          </w:tblCellMar>
        </w:tblPrEx>
        <w:trPr>
          <w:trHeight w:hRule="exact" w:val="1728"/>
          <w:jc w:val="center"/>
        </w:trPr>
        <w:tc>
          <w:tcPr>
            <w:tcW w:w="871" w:type="dxa"/>
            <w:tcBorders>
              <w:top w:val="single" w:sz="4" w:space="0" w:color="auto"/>
              <w:left w:val="single" w:sz="4" w:space="0" w:color="auto"/>
              <w:bottom w:val="single" w:sz="4" w:space="0" w:color="auto"/>
            </w:tcBorders>
            <w:shd w:val="clear" w:color="auto" w:fill="FFFFFF"/>
          </w:tcPr>
          <w:p w:rsidR="00B457CA" w:rsidRDefault="00B457CA">
            <w:pPr>
              <w:framePr w:w="8594" w:wrap="notBeside" w:vAnchor="text" w:hAnchor="text" w:xAlign="center" w:y="1"/>
              <w:rPr>
                <w:sz w:val="10"/>
                <w:szCs w:val="10"/>
              </w:rPr>
            </w:pPr>
          </w:p>
        </w:tc>
        <w:tc>
          <w:tcPr>
            <w:tcW w:w="2644" w:type="dxa"/>
            <w:tcBorders>
              <w:top w:val="single" w:sz="4" w:space="0" w:color="auto"/>
              <w:left w:val="single" w:sz="4" w:space="0" w:color="auto"/>
              <w:bottom w:val="single" w:sz="4" w:space="0" w:color="auto"/>
            </w:tcBorders>
            <w:shd w:val="clear" w:color="auto" w:fill="FFFFFF"/>
          </w:tcPr>
          <w:p w:rsidR="00B457CA" w:rsidRDefault="00B457CA">
            <w:pPr>
              <w:framePr w:w="8594" w:wrap="notBeside" w:vAnchor="text" w:hAnchor="text" w:xAlign="center" w:y="1"/>
              <w:rPr>
                <w:sz w:val="10"/>
                <w:szCs w:val="10"/>
              </w:rPr>
            </w:pPr>
          </w:p>
        </w:tc>
        <w:tc>
          <w:tcPr>
            <w:tcW w:w="1532" w:type="dxa"/>
            <w:tcBorders>
              <w:top w:val="single" w:sz="4" w:space="0" w:color="auto"/>
              <w:left w:val="single" w:sz="4" w:space="0" w:color="auto"/>
              <w:bottom w:val="single" w:sz="4" w:space="0" w:color="auto"/>
            </w:tcBorders>
            <w:shd w:val="clear" w:color="auto" w:fill="FFFFFF"/>
          </w:tcPr>
          <w:p w:rsidR="00B457CA" w:rsidRDefault="00B457CA">
            <w:pPr>
              <w:framePr w:w="8594" w:wrap="notBeside" w:vAnchor="text" w:hAnchor="text" w:xAlign="center" w:y="1"/>
              <w:rPr>
                <w:sz w:val="10"/>
                <w:szCs w:val="10"/>
              </w:rPr>
            </w:pPr>
          </w:p>
        </w:tc>
        <w:tc>
          <w:tcPr>
            <w:tcW w:w="1617" w:type="dxa"/>
            <w:tcBorders>
              <w:top w:val="single" w:sz="4" w:space="0" w:color="auto"/>
              <w:left w:val="single" w:sz="4" w:space="0" w:color="auto"/>
              <w:bottom w:val="single" w:sz="4" w:space="0" w:color="auto"/>
            </w:tcBorders>
            <w:shd w:val="clear" w:color="auto" w:fill="FFFFFF"/>
          </w:tcPr>
          <w:p w:rsidR="00B457CA" w:rsidRDefault="00B457CA">
            <w:pPr>
              <w:framePr w:w="8594" w:wrap="notBeside" w:vAnchor="text" w:hAnchor="text" w:xAlign="center" w:y="1"/>
              <w:rPr>
                <w:sz w:val="10"/>
                <w:szCs w:val="10"/>
              </w:rPr>
            </w:pPr>
          </w:p>
        </w:tc>
        <w:tc>
          <w:tcPr>
            <w:tcW w:w="1931" w:type="dxa"/>
            <w:tcBorders>
              <w:top w:val="single" w:sz="4" w:space="0" w:color="auto"/>
              <w:left w:val="single" w:sz="4" w:space="0" w:color="auto"/>
              <w:bottom w:val="single" w:sz="4" w:space="0" w:color="auto"/>
              <w:right w:val="single" w:sz="4" w:space="0" w:color="auto"/>
            </w:tcBorders>
            <w:shd w:val="clear" w:color="auto" w:fill="FFFFFF"/>
          </w:tcPr>
          <w:p w:rsidR="00B457CA" w:rsidRDefault="00B457CA">
            <w:pPr>
              <w:framePr w:w="8594" w:wrap="notBeside" w:vAnchor="text" w:hAnchor="text" w:xAlign="center" w:y="1"/>
              <w:rPr>
                <w:sz w:val="10"/>
                <w:szCs w:val="10"/>
              </w:rPr>
            </w:pPr>
          </w:p>
        </w:tc>
      </w:tr>
    </w:tbl>
    <w:p w:rsidR="00B457CA" w:rsidRDefault="00D46D44">
      <w:pPr>
        <w:pStyle w:val="5f"/>
        <w:framePr w:w="8594" w:wrap="notBeside" w:vAnchor="text" w:hAnchor="text" w:xAlign="center" w:y="1"/>
        <w:shd w:val="clear" w:color="auto" w:fill="auto"/>
        <w:tabs>
          <w:tab w:val="left" w:leader="underscore" w:pos="8463"/>
        </w:tabs>
        <w:spacing w:after="28" w:line="220" w:lineRule="exact"/>
      </w:pPr>
      <w:r>
        <w:t>Голова комісії</w:t>
      </w:r>
      <w:r>
        <w:tab/>
      </w:r>
    </w:p>
    <w:p w:rsidR="00B457CA" w:rsidRDefault="00D46D44">
      <w:pPr>
        <w:pStyle w:val="4c"/>
        <w:framePr w:w="8594" w:wrap="notBeside" w:vAnchor="text" w:hAnchor="text" w:xAlign="center" w:y="1"/>
        <w:shd w:val="clear" w:color="auto" w:fill="auto"/>
        <w:tabs>
          <w:tab w:val="right" w:pos="3191"/>
          <w:tab w:val="right" w:pos="4726"/>
          <w:tab w:val="right" w:pos="5760"/>
        </w:tabs>
        <w:spacing w:after="55" w:line="210" w:lineRule="exact"/>
        <w:jc w:val="both"/>
      </w:pPr>
      <w:r>
        <w:t>(Посада)</w:t>
      </w:r>
      <w:r>
        <w:tab/>
        <w:t>(Підпис)</w:t>
      </w:r>
      <w:r>
        <w:tab/>
        <w:t>(Прізвище,</w:t>
      </w:r>
      <w:r>
        <w:tab/>
        <w:t>ініціали)</w:t>
      </w:r>
    </w:p>
    <w:p w:rsidR="00B457CA" w:rsidRDefault="00D46D44">
      <w:pPr>
        <w:pStyle w:val="5f"/>
        <w:framePr w:w="8594" w:wrap="notBeside" w:vAnchor="text" w:hAnchor="text" w:xAlign="center" w:y="1"/>
        <w:shd w:val="clear" w:color="auto" w:fill="auto"/>
        <w:tabs>
          <w:tab w:val="left" w:leader="underscore" w:pos="8064"/>
          <w:tab w:val="left" w:leader="underscore" w:pos="8450"/>
        </w:tabs>
        <w:spacing w:after="31" w:line="220" w:lineRule="exact"/>
      </w:pPr>
      <w:r>
        <w:t xml:space="preserve">Члени комісії  </w:t>
      </w:r>
      <w:r>
        <w:tab/>
      </w:r>
      <w:r>
        <w:tab/>
      </w:r>
    </w:p>
    <w:p w:rsidR="00B457CA" w:rsidRDefault="00D46D44">
      <w:pPr>
        <w:pStyle w:val="4c"/>
        <w:framePr w:w="8594" w:wrap="notBeside" w:vAnchor="text" w:hAnchor="text" w:xAlign="center" w:y="1"/>
        <w:shd w:val="clear" w:color="auto" w:fill="auto"/>
        <w:tabs>
          <w:tab w:val="right" w:pos="3283"/>
          <w:tab w:val="right" w:pos="4834"/>
          <w:tab w:val="right" w:pos="5865"/>
        </w:tabs>
        <w:spacing w:line="210" w:lineRule="exact"/>
        <w:jc w:val="both"/>
      </w:pPr>
      <w:r>
        <w:t>(Посада)</w:t>
      </w:r>
      <w:r>
        <w:tab/>
        <w:t>(Підпис)</w:t>
      </w:r>
      <w:r>
        <w:tab/>
        <w:t>(Прізвище,</w:t>
      </w:r>
      <w:r>
        <w:tab/>
        <w:t>ініціали)</w:t>
      </w:r>
    </w:p>
    <w:p w:rsidR="00B457CA" w:rsidRDefault="00B457CA">
      <w:pPr>
        <w:rPr>
          <w:sz w:val="2"/>
          <w:szCs w:val="2"/>
        </w:rPr>
      </w:pPr>
    </w:p>
    <w:p w:rsidR="00B457CA" w:rsidRDefault="00D46D44">
      <w:pPr>
        <w:pStyle w:val="50"/>
        <w:shd w:val="clear" w:color="auto" w:fill="auto"/>
        <w:spacing w:before="1089" w:line="301" w:lineRule="exact"/>
        <w:ind w:left="220" w:right="440" w:firstLine="380"/>
        <w:jc w:val="both"/>
        <w:sectPr w:rsidR="00B457CA">
          <w:type w:val="continuous"/>
          <w:pgSz w:w="16838" w:h="23810"/>
          <w:pgMar w:top="4797" w:right="3408" w:bottom="5272" w:left="4161" w:header="0" w:footer="3" w:gutter="0"/>
          <w:cols w:space="720"/>
          <w:noEndnote/>
          <w:docGrid w:linePitch="360"/>
        </w:sectPr>
      </w:pPr>
      <w:r>
        <w:t>Поглиблений аналіз даних виробничого травматизму ро</w:t>
      </w:r>
      <w:r>
        <w:softHyphen/>
        <w:t xml:space="preserve">бить лікар пункту охорони здоров’я разом із відділом техніки безпеки та лікарем з </w:t>
      </w:r>
      <w:r>
        <w:t>гігієни праці СЕС. Аналіз даних про трав</w:t>
      </w:r>
      <w:r>
        <w:softHyphen/>
        <w:t>матизм передбачає розрахунок таких інтенсивних показни-</w:t>
      </w:r>
    </w:p>
    <w:p w:rsidR="00B457CA" w:rsidRDefault="00D46D44">
      <w:pPr>
        <w:pStyle w:val="50"/>
        <w:shd w:val="clear" w:color="auto" w:fill="auto"/>
        <w:spacing w:line="300" w:lineRule="exact"/>
        <w:ind w:left="40" w:right="60"/>
        <w:jc w:val="both"/>
      </w:pPr>
      <w:r>
        <w:lastRenderedPageBreak/>
        <w:t xml:space="preserve">ків: частоти (середня кількість травм на </w:t>
      </w:r>
      <w:r>
        <w:rPr>
          <w:rStyle w:val="595pt0"/>
          <w:b/>
          <w:bCs/>
        </w:rPr>
        <w:t>1000</w:t>
      </w:r>
      <w:r>
        <w:t xml:space="preserve"> робітників); тяж</w:t>
      </w:r>
      <w:r>
        <w:softHyphen/>
        <w:t>кості (середня тривалість непрацездатності через травму, що визначається відношенням суми днів н</w:t>
      </w:r>
      <w:r>
        <w:t>епрацездатності за всі</w:t>
      </w:r>
      <w:r>
        <w:softHyphen/>
        <w:t>ма нещасними випадками до кількості нещасних випадків за даний період).</w:t>
      </w:r>
    </w:p>
    <w:p w:rsidR="00B457CA" w:rsidRDefault="00D46D44">
      <w:pPr>
        <w:pStyle w:val="50"/>
        <w:shd w:val="clear" w:color="auto" w:fill="auto"/>
        <w:spacing w:after="181" w:line="300" w:lineRule="exact"/>
        <w:ind w:left="40" w:right="60" w:firstLine="420"/>
        <w:jc w:val="both"/>
      </w:pPr>
      <w:r>
        <w:t>Показник частоти — середня кількість травм на 1000 ро</w:t>
      </w:r>
      <w:r>
        <w:softHyphen/>
        <w:t>бітників. Його вираховують за такою формулою:</w:t>
      </w:r>
    </w:p>
    <w:p w:rsidR="00B457CA" w:rsidRDefault="00D46D44">
      <w:pPr>
        <w:pStyle w:val="50"/>
        <w:shd w:val="clear" w:color="auto" w:fill="auto"/>
        <w:spacing w:after="59" w:line="224" w:lineRule="exact"/>
        <w:ind w:left="4000" w:right="1280" w:hanging="300"/>
      </w:pPr>
      <w:r>
        <w:rPr>
          <w:rStyle w:val="5d"/>
          <w:b/>
          <w:bCs/>
        </w:rPr>
        <w:t>П</w:t>
      </w:r>
      <w:r>
        <w:rPr>
          <w:rStyle w:val="5d"/>
          <w:b/>
          <w:bCs/>
          <w:vertAlign w:val="subscript"/>
        </w:rPr>
        <w:t>ч</w:t>
      </w:r>
      <w:r>
        <w:rPr>
          <w:rStyle w:val="5d"/>
          <w:b/>
          <w:bCs/>
        </w:rPr>
        <w:t xml:space="preserve"> =</w:t>
      </w:r>
      <w:r>
        <w:t xml:space="preserve"> — • 1000, </w:t>
      </w:r>
      <w:r>
        <w:rPr>
          <w:rStyle w:val="5d"/>
          <w:b/>
          <w:bCs/>
        </w:rPr>
        <w:t>р</w:t>
      </w:r>
    </w:p>
    <w:p w:rsidR="00B457CA" w:rsidRDefault="00D46D44">
      <w:pPr>
        <w:pStyle w:val="50"/>
        <w:shd w:val="clear" w:color="auto" w:fill="auto"/>
        <w:spacing w:line="300" w:lineRule="exact"/>
        <w:ind w:left="40" w:right="60"/>
        <w:jc w:val="both"/>
      </w:pPr>
      <w:r>
        <w:t xml:space="preserve">де </w:t>
      </w:r>
      <w:r>
        <w:rPr>
          <w:rStyle w:val="5d"/>
          <w:b/>
          <w:bCs/>
        </w:rPr>
        <w:t>Пч</w:t>
      </w:r>
      <w:r>
        <w:t xml:space="preserve"> — показник частоти; </w:t>
      </w:r>
      <w:r>
        <w:rPr>
          <w:rStyle w:val="5d"/>
          <w:b/>
          <w:bCs/>
        </w:rPr>
        <w:t>Н</w:t>
      </w:r>
      <w:r>
        <w:t xml:space="preserve"> — кількість травм за певний пе</w:t>
      </w:r>
      <w:r>
        <w:softHyphen/>
        <w:t xml:space="preserve">ріод (місяць, квартал); </w:t>
      </w:r>
      <w:r>
        <w:rPr>
          <w:rStyle w:val="5d"/>
          <w:b/>
          <w:bCs/>
        </w:rPr>
        <w:t>Р —</w:t>
      </w:r>
      <w:r>
        <w:t xml:space="preserve"> кількість робітників.</w:t>
      </w:r>
    </w:p>
    <w:p w:rsidR="00B457CA" w:rsidRDefault="00D46D44">
      <w:pPr>
        <w:pStyle w:val="50"/>
        <w:shd w:val="clear" w:color="auto" w:fill="auto"/>
        <w:spacing w:after="660" w:line="300" w:lineRule="exact"/>
        <w:ind w:left="40" w:right="60" w:firstLine="420"/>
        <w:jc w:val="both"/>
      </w:pPr>
      <w:r>
        <w:lastRenderedPageBreak/>
        <w:t>Для визначення тяжкості травми користуються такою фор</w:t>
      </w:r>
      <w:r>
        <w:softHyphen/>
        <w:t>мулою:</w:t>
      </w:r>
    </w:p>
    <w:p w:rsidR="00B457CA" w:rsidRDefault="00D46D44">
      <w:pPr>
        <w:pStyle w:val="50"/>
        <w:shd w:val="clear" w:color="auto" w:fill="auto"/>
        <w:spacing w:line="300" w:lineRule="exact"/>
        <w:ind w:left="40" w:right="60"/>
        <w:jc w:val="both"/>
      </w:pPr>
      <w:r>
        <w:t xml:space="preserve">де </w:t>
      </w:r>
      <w:r>
        <w:rPr>
          <w:rStyle w:val="5d"/>
          <w:b/>
          <w:bCs/>
        </w:rPr>
        <w:t>П</w:t>
      </w:r>
      <w:r>
        <w:rPr>
          <w:rStyle w:val="5d"/>
          <w:b/>
          <w:bCs/>
          <w:vertAlign w:val="subscript"/>
        </w:rPr>
        <w:t>в</w:t>
      </w:r>
      <w:r>
        <w:rPr>
          <w:rStyle w:val="5d"/>
          <w:b/>
          <w:bCs/>
        </w:rPr>
        <w:t xml:space="preserve"> —</w:t>
      </w:r>
      <w:r>
        <w:t xml:space="preserve"> показник тяжкості; Д — сума днів непрацездатності; </w:t>
      </w:r>
      <w:r>
        <w:rPr>
          <w:rStyle w:val="5d"/>
          <w:b/>
          <w:bCs/>
        </w:rPr>
        <w:t>Н</w:t>
      </w:r>
      <w:r>
        <w:t xml:space="preserve"> — кількість травм за певний період.</w:t>
      </w:r>
    </w:p>
    <w:p w:rsidR="00B457CA" w:rsidRDefault="00D46D44">
      <w:pPr>
        <w:pStyle w:val="50"/>
        <w:shd w:val="clear" w:color="auto" w:fill="auto"/>
        <w:spacing w:line="300" w:lineRule="exact"/>
        <w:ind w:left="40" w:right="60" w:firstLine="420"/>
        <w:jc w:val="both"/>
      </w:pPr>
      <w:r>
        <w:t xml:space="preserve">До екстенсивних </w:t>
      </w:r>
      <w:r>
        <w:t>показників виробничого травматизму на</w:t>
      </w:r>
      <w:r>
        <w:softHyphen/>
        <w:t>лежать розподіли травм за характером ушкодження (електро- травми, термічний та хімічний опіки, гостре отруєння, травма механічна, тепловий удар, відмороження та ін.), локалізацією (очі, тулуб, голова, внутрішні органи,</w:t>
      </w:r>
      <w:r>
        <w:t xml:space="preserve"> кінцівки), статтю, віком, стажем роботи, причиною травми, професією потерпілих. Ре</w:t>
      </w:r>
      <w:r>
        <w:softHyphen/>
        <w:t>зультати поглибленого аналізу нещасних випадків дають змогу лікареві пункту охорони здоров'я або медико-санітарної час</w:t>
      </w:r>
      <w:r>
        <w:softHyphen/>
        <w:t>тини разом з інженером з техніки безпеки та лікарем з</w:t>
      </w:r>
      <w:r>
        <w:t xml:space="preserve"> гігієни праці СЕС накреслити план заходів щодо профілактики трав</w:t>
      </w:r>
      <w:r>
        <w:softHyphen/>
        <w:t>матизму на підприємстві.</w:t>
      </w:r>
    </w:p>
    <w:p w:rsidR="00B457CA" w:rsidRDefault="00D46D44">
      <w:pPr>
        <w:pStyle w:val="50"/>
        <w:shd w:val="clear" w:color="auto" w:fill="auto"/>
        <w:spacing w:line="300" w:lineRule="exact"/>
        <w:ind w:left="40" w:right="60" w:firstLine="420"/>
        <w:jc w:val="both"/>
      </w:pPr>
      <w:r>
        <w:t>Інспекцію з охорони праці підпорядковують головному ін</w:t>
      </w:r>
      <w:r>
        <w:softHyphen/>
        <w:t>женерові підприємства. Він проводить таку роботу:</w:t>
      </w:r>
    </w:p>
    <w:p w:rsidR="00B457CA" w:rsidRDefault="00D46D44">
      <w:pPr>
        <w:pStyle w:val="50"/>
        <w:shd w:val="clear" w:color="auto" w:fill="auto"/>
        <w:spacing w:line="300" w:lineRule="exact"/>
        <w:ind w:left="40" w:firstLine="420"/>
        <w:jc w:val="both"/>
      </w:pPr>
      <w:r>
        <w:t>а) ввідний інструктаж тих, хто поступає на роботу;</w:t>
      </w:r>
    </w:p>
    <w:p w:rsidR="00B457CA" w:rsidRDefault="00D46D44">
      <w:pPr>
        <w:pStyle w:val="50"/>
        <w:shd w:val="clear" w:color="auto" w:fill="auto"/>
        <w:spacing w:line="300" w:lineRule="exact"/>
        <w:ind w:left="40" w:right="60" w:firstLine="420"/>
        <w:jc w:val="both"/>
      </w:pPr>
      <w:r>
        <w:t>б) навчан</w:t>
      </w:r>
      <w:r>
        <w:t>ня правил роботи на небезпечних дільницях і ро</w:t>
      </w:r>
      <w:r>
        <w:softHyphen/>
        <w:t>бочих місцях;</w:t>
      </w:r>
    </w:p>
    <w:p w:rsidR="00B457CA" w:rsidRDefault="00D46D44">
      <w:pPr>
        <w:pStyle w:val="50"/>
        <w:shd w:val="clear" w:color="auto" w:fill="auto"/>
        <w:spacing w:line="300" w:lineRule="exact"/>
        <w:ind w:left="40" w:right="60" w:firstLine="420"/>
        <w:jc w:val="both"/>
      </w:pPr>
      <w:r>
        <w:t>в) ознайомлення з інструкцією з техніки безпеки щодо да</w:t>
      </w:r>
      <w:r>
        <w:softHyphen/>
        <w:t>ної професії;</w:t>
      </w:r>
    </w:p>
    <w:p w:rsidR="00B457CA" w:rsidRDefault="00D46D44">
      <w:pPr>
        <w:pStyle w:val="50"/>
        <w:shd w:val="clear" w:color="auto" w:fill="auto"/>
        <w:spacing w:line="300" w:lineRule="exact"/>
        <w:ind w:left="40" w:right="60" w:firstLine="420"/>
        <w:jc w:val="both"/>
      </w:pPr>
      <w:r>
        <w:t>г) повторні інструктажі робітникам з особливо небезпеч</w:t>
      </w:r>
      <w:r>
        <w:softHyphen/>
        <w:t>ними умовами праці;</w:t>
      </w:r>
    </w:p>
    <w:p w:rsidR="00B457CA" w:rsidRDefault="00D46D44">
      <w:pPr>
        <w:pStyle w:val="50"/>
        <w:shd w:val="clear" w:color="auto" w:fill="auto"/>
        <w:spacing w:line="300" w:lineRule="exact"/>
        <w:ind w:left="40" w:right="60" w:firstLine="420"/>
        <w:jc w:val="both"/>
      </w:pPr>
      <w:r>
        <w:t>д) керівництво роботою нештатних інспекторів з охо</w:t>
      </w:r>
      <w:r>
        <w:t>рони праці цехів підприємства;</w:t>
      </w:r>
    </w:p>
    <w:p w:rsidR="00B457CA" w:rsidRDefault="00D46D44">
      <w:pPr>
        <w:pStyle w:val="611"/>
        <w:shd w:val="clear" w:color="auto" w:fill="auto"/>
        <w:spacing w:before="0" w:after="0" w:line="210" w:lineRule="exact"/>
        <w:ind w:left="7660"/>
        <w:sectPr w:rsidR="00B457CA">
          <w:type w:val="continuous"/>
          <w:pgSz w:w="16838" w:h="23810"/>
          <w:pgMar w:top="5475" w:right="3966" w:bottom="5876" w:left="3966" w:header="0" w:footer="3" w:gutter="515"/>
          <w:cols w:space="720"/>
          <w:noEndnote/>
          <w:docGrid w:linePitch="360"/>
        </w:sectPr>
      </w:pPr>
      <w:r>
        <w:t xml:space="preserve">Гк </w:t>
      </w:r>
      <w:r>
        <w:rPr>
          <w:lang w:val="de-DE" w:eastAsia="de-DE" w:bidi="de-DE"/>
        </w:rPr>
        <w:t>J</w:t>
      </w:r>
      <w:r w:rsidRPr="00A166C9">
        <w:rPr>
          <w:lang w:val="ru-RU" w:eastAsia="de-DE" w:bidi="de-DE"/>
        </w:rPr>
        <w:t xml:space="preserve"> </w:t>
      </w:r>
      <w:r>
        <w:t>4</w:t>
      </w:r>
    </w:p>
    <w:p w:rsidR="00B457CA" w:rsidRDefault="00D46D44">
      <w:pPr>
        <w:pStyle w:val="50"/>
        <w:shd w:val="clear" w:color="auto" w:fill="auto"/>
        <w:tabs>
          <w:tab w:val="left" w:pos="798"/>
        </w:tabs>
        <w:spacing w:line="303" w:lineRule="exact"/>
        <w:ind w:left="40" w:right="40" w:firstLine="420"/>
        <w:jc w:val="both"/>
      </w:pPr>
      <w:r>
        <w:rPr>
          <w:lang w:val="ru-RU" w:eastAsia="ru-RU" w:bidi="ru-RU"/>
        </w:rPr>
        <w:lastRenderedPageBreak/>
        <w:t>е)</w:t>
      </w:r>
      <w:r>
        <w:rPr>
          <w:lang w:val="ru-RU" w:eastAsia="ru-RU" w:bidi="ru-RU"/>
        </w:rPr>
        <w:tab/>
        <w:t xml:space="preserve">контроль за </w:t>
      </w:r>
      <w:r>
        <w:t xml:space="preserve">дотриманням </w:t>
      </w:r>
      <w:r>
        <w:rPr>
          <w:lang w:val="ru-RU" w:eastAsia="ru-RU" w:bidi="ru-RU"/>
        </w:rPr>
        <w:t xml:space="preserve">правил </w:t>
      </w:r>
      <w:r>
        <w:t>з охорони праці і техні</w:t>
      </w:r>
      <w:r>
        <w:softHyphen/>
        <w:t>ки безпеки на місцях у цехах і на дільницях промпідприємства;</w:t>
      </w:r>
    </w:p>
    <w:p w:rsidR="00B457CA" w:rsidRDefault="00D46D44">
      <w:pPr>
        <w:pStyle w:val="50"/>
        <w:shd w:val="clear" w:color="auto" w:fill="auto"/>
        <w:spacing w:line="303" w:lineRule="exact"/>
        <w:ind w:left="40" w:right="40" w:firstLine="420"/>
        <w:jc w:val="both"/>
      </w:pPr>
      <w:r>
        <w:t>є) у разі грубих порушень техніки безпеки дає припис адмі</w:t>
      </w:r>
      <w:r>
        <w:softHyphen/>
        <w:t xml:space="preserve">ністрації цеху </w:t>
      </w:r>
      <w:r>
        <w:t>про їхнє негайне усунення, а в особливо небез</w:t>
      </w:r>
      <w:r>
        <w:softHyphen/>
        <w:t>печних аварійних ситуаціях закриває дільниці до нормалізації ситуації.</w:t>
      </w:r>
    </w:p>
    <w:p w:rsidR="00B457CA" w:rsidRDefault="00D46D44">
      <w:pPr>
        <w:pStyle w:val="50"/>
        <w:shd w:val="clear" w:color="auto" w:fill="auto"/>
        <w:spacing w:line="300" w:lineRule="exact"/>
        <w:ind w:left="40" w:right="40" w:firstLine="420"/>
        <w:jc w:val="both"/>
      </w:pPr>
      <w:r>
        <w:t>Інструктаж робітників з техніки безпеки і виробничої са</w:t>
      </w:r>
      <w:r>
        <w:softHyphen/>
        <w:t>нітарії мають проводити на підприємствах і в організаціях у такому вигляді:</w:t>
      </w:r>
    </w:p>
    <w:p w:rsidR="00B457CA" w:rsidRDefault="00D46D44">
      <w:pPr>
        <w:pStyle w:val="50"/>
        <w:numPr>
          <w:ilvl w:val="0"/>
          <w:numId w:val="32"/>
        </w:numPr>
        <w:shd w:val="clear" w:color="auto" w:fill="auto"/>
        <w:spacing w:line="300" w:lineRule="exact"/>
        <w:ind w:left="40" w:firstLine="420"/>
        <w:jc w:val="both"/>
      </w:pPr>
      <w:r>
        <w:t xml:space="preserve"> — ввід</w:t>
      </w:r>
      <w:r>
        <w:t>ний інструктаж;</w:t>
      </w:r>
    </w:p>
    <w:p w:rsidR="00B457CA" w:rsidRDefault="00D46D44">
      <w:pPr>
        <w:pStyle w:val="50"/>
        <w:numPr>
          <w:ilvl w:val="0"/>
          <w:numId w:val="32"/>
        </w:numPr>
        <w:shd w:val="clear" w:color="auto" w:fill="auto"/>
        <w:spacing w:line="300" w:lineRule="exact"/>
        <w:ind w:left="40" w:firstLine="420"/>
        <w:jc w:val="both"/>
      </w:pPr>
      <w:r>
        <w:t xml:space="preserve"> — інструктаж на робочому місці:</w:t>
      </w:r>
    </w:p>
    <w:p w:rsidR="00B457CA" w:rsidRDefault="00D46D44">
      <w:pPr>
        <w:pStyle w:val="60"/>
        <w:shd w:val="clear" w:color="auto" w:fill="auto"/>
        <w:spacing w:after="0" w:line="300" w:lineRule="exact"/>
        <w:ind w:left="800" w:firstLine="0"/>
        <w:jc w:val="left"/>
      </w:pPr>
      <w:r>
        <w:rPr>
          <w:rStyle w:val="61"/>
          <w:b/>
          <w:bCs/>
        </w:rPr>
        <w:t>а) первинний;</w:t>
      </w:r>
    </w:p>
    <w:p w:rsidR="00B457CA" w:rsidRDefault="00D46D44">
      <w:pPr>
        <w:pStyle w:val="60"/>
        <w:shd w:val="clear" w:color="auto" w:fill="auto"/>
        <w:spacing w:after="0" w:line="300" w:lineRule="exact"/>
        <w:ind w:left="800" w:firstLine="0"/>
        <w:jc w:val="left"/>
      </w:pPr>
      <w:r>
        <w:rPr>
          <w:rStyle w:val="61"/>
          <w:b/>
          <w:bCs/>
        </w:rPr>
        <w:t>б) періодичний, повторний,</w:t>
      </w:r>
    </w:p>
    <w:p w:rsidR="00B457CA" w:rsidRDefault="00D46D44">
      <w:pPr>
        <w:pStyle w:val="60"/>
        <w:shd w:val="clear" w:color="auto" w:fill="auto"/>
        <w:spacing w:after="0" w:line="300" w:lineRule="exact"/>
        <w:ind w:left="800" w:firstLine="0"/>
        <w:jc w:val="left"/>
      </w:pPr>
      <w:r>
        <w:rPr>
          <w:rStyle w:val="61"/>
          <w:b/>
          <w:bCs/>
        </w:rPr>
        <w:t>в) позаплановий.</w:t>
      </w:r>
    </w:p>
    <w:p w:rsidR="00B457CA" w:rsidRDefault="00D46D44">
      <w:pPr>
        <w:pStyle w:val="60"/>
        <w:shd w:val="clear" w:color="auto" w:fill="auto"/>
        <w:spacing w:after="0" w:line="300" w:lineRule="exact"/>
        <w:ind w:left="40" w:right="40" w:firstLine="420"/>
        <w:jc w:val="both"/>
      </w:pPr>
      <w:r>
        <w:rPr>
          <w:rStyle w:val="61"/>
          <w:b/>
          <w:bCs/>
        </w:rPr>
        <w:t>Навчання та інструктаж працівників з питань охорони праці є складовою частиною системи управління охороною праці. Всі працівники під час оформлення н</w:t>
      </w:r>
      <w:r>
        <w:rPr>
          <w:rStyle w:val="61"/>
          <w:b/>
          <w:bCs/>
        </w:rPr>
        <w:t>а роботу та в про</w:t>
      </w:r>
      <w:r>
        <w:rPr>
          <w:rStyle w:val="61"/>
          <w:b/>
          <w:bCs/>
        </w:rPr>
        <w:softHyphen/>
        <w:t>цесі роботи проходять на підприємстві навчання: інструктаж з питань охорони праці, надання першої медичної допомоги потерпілим від нещасних випадків, про правила поведінки в разі виникнення аварій.</w:t>
      </w:r>
    </w:p>
    <w:p w:rsidR="00B457CA" w:rsidRDefault="00D46D44">
      <w:pPr>
        <w:pStyle w:val="60"/>
        <w:shd w:val="clear" w:color="auto" w:fill="auto"/>
        <w:spacing w:after="0" w:line="300" w:lineRule="exact"/>
        <w:ind w:left="40" w:right="40" w:firstLine="420"/>
        <w:jc w:val="both"/>
      </w:pPr>
      <w:r>
        <w:rPr>
          <w:rStyle w:val="61"/>
          <w:b/>
          <w:bCs/>
        </w:rPr>
        <w:t>Ввідний інструктаж із питань охорони пра</w:t>
      </w:r>
      <w:r>
        <w:rPr>
          <w:rStyle w:val="61"/>
          <w:b/>
          <w:bCs/>
        </w:rPr>
        <w:t>ці проводять з усіма працівниками, новоприйнятими на роботу (постійну або тимчасову) незалежно від їхньої освіти, стажу роботи за цією професією або на цій посаді. Запис про інструктаж роблять у спеціальному журналі, а також у документі про прийом на робот</w:t>
      </w:r>
      <w:r>
        <w:rPr>
          <w:rStyle w:val="61"/>
          <w:b/>
          <w:bCs/>
        </w:rPr>
        <w:t>у.</w:t>
      </w:r>
    </w:p>
    <w:p w:rsidR="00B457CA" w:rsidRDefault="00D46D44">
      <w:pPr>
        <w:pStyle w:val="60"/>
        <w:shd w:val="clear" w:color="auto" w:fill="auto"/>
        <w:spacing w:after="0" w:line="300" w:lineRule="exact"/>
        <w:ind w:left="40" w:right="40" w:firstLine="420"/>
        <w:jc w:val="both"/>
      </w:pPr>
      <w:r>
        <w:rPr>
          <w:rStyle w:val="61"/>
          <w:b/>
          <w:bCs/>
        </w:rPr>
        <w:t>Інструктаж на робочому місці з правил техніки безпеки, про дотримання технологічної і виробничої дисципліни про</w:t>
      </w:r>
      <w:r>
        <w:rPr>
          <w:rStyle w:val="61"/>
          <w:b/>
          <w:bCs/>
        </w:rPr>
        <w:softHyphen/>
        <w:t>водить керівник (начальник цеху, зміни, майстер, бригадир) дільниці, де працюватиме новачок.</w:t>
      </w:r>
    </w:p>
    <w:p w:rsidR="00B457CA" w:rsidRDefault="00D46D44">
      <w:pPr>
        <w:pStyle w:val="60"/>
        <w:shd w:val="clear" w:color="auto" w:fill="auto"/>
        <w:spacing w:after="0" w:line="300" w:lineRule="exact"/>
        <w:ind w:left="40" w:right="40" w:firstLine="420"/>
        <w:jc w:val="both"/>
      </w:pPr>
      <w:r>
        <w:rPr>
          <w:rStyle w:val="61"/>
          <w:b/>
          <w:bCs/>
        </w:rPr>
        <w:t xml:space="preserve">Інструктаж на робочому місці проводять зазвичай </w:t>
      </w:r>
      <w:r>
        <w:rPr>
          <w:rStyle w:val="61"/>
          <w:b/>
          <w:bCs/>
        </w:rPr>
        <w:t>індиві</w:t>
      </w:r>
      <w:r>
        <w:rPr>
          <w:rStyle w:val="61"/>
          <w:b/>
          <w:bCs/>
        </w:rPr>
        <w:softHyphen/>
        <w:t>дуально з кожним працівником за програмою, що затвердже</w:t>
      </w:r>
      <w:r>
        <w:rPr>
          <w:rStyle w:val="61"/>
          <w:b/>
          <w:bCs/>
        </w:rPr>
        <w:softHyphen/>
        <w:t>на головним інженером підприємства.</w:t>
      </w:r>
    </w:p>
    <w:p w:rsidR="00B457CA" w:rsidRDefault="00D46D44">
      <w:pPr>
        <w:pStyle w:val="60"/>
        <w:shd w:val="clear" w:color="auto" w:fill="auto"/>
        <w:spacing w:after="0" w:line="300" w:lineRule="exact"/>
        <w:ind w:left="40" w:right="40" w:firstLine="420"/>
        <w:jc w:val="both"/>
      </w:pPr>
      <w:r>
        <w:rPr>
          <w:rStyle w:val="61"/>
          <w:b/>
          <w:bCs/>
        </w:rPr>
        <w:t>Первинний інструктаж проводять на робочому місці пе</w:t>
      </w:r>
      <w:r>
        <w:rPr>
          <w:rStyle w:val="61"/>
          <w:b/>
          <w:bCs/>
        </w:rPr>
        <w:softHyphen/>
        <w:t>ред початком роботи:</w:t>
      </w:r>
    </w:p>
    <w:p w:rsidR="00B457CA" w:rsidRDefault="00D46D44">
      <w:pPr>
        <w:pStyle w:val="60"/>
        <w:numPr>
          <w:ilvl w:val="0"/>
          <w:numId w:val="24"/>
        </w:numPr>
        <w:shd w:val="clear" w:color="auto" w:fill="auto"/>
        <w:spacing w:after="0" w:line="300" w:lineRule="exact"/>
        <w:ind w:left="40" w:firstLine="420"/>
        <w:jc w:val="both"/>
      </w:pPr>
      <w:r>
        <w:rPr>
          <w:rStyle w:val="61"/>
          <w:b/>
          <w:bCs/>
        </w:rPr>
        <w:t xml:space="preserve"> з новоприйнятим (постійно або тимчасово) працівником;</w:t>
      </w:r>
    </w:p>
    <w:p w:rsidR="00B457CA" w:rsidRDefault="00D46D44">
      <w:pPr>
        <w:pStyle w:val="60"/>
        <w:numPr>
          <w:ilvl w:val="0"/>
          <w:numId w:val="24"/>
        </w:numPr>
        <w:shd w:val="clear" w:color="auto" w:fill="auto"/>
        <w:spacing w:after="0" w:line="300" w:lineRule="exact"/>
        <w:ind w:left="40" w:firstLine="420"/>
        <w:jc w:val="both"/>
      </w:pPr>
      <w:r>
        <w:rPr>
          <w:rStyle w:val="61"/>
          <w:b/>
          <w:bCs/>
        </w:rPr>
        <w:t xml:space="preserve"> з робітником, якого переводять з одного цеху в інший;</w:t>
      </w:r>
    </w:p>
    <w:p w:rsidR="00B457CA" w:rsidRDefault="00D46D44">
      <w:pPr>
        <w:pStyle w:val="60"/>
        <w:numPr>
          <w:ilvl w:val="0"/>
          <w:numId w:val="24"/>
        </w:numPr>
        <w:shd w:val="clear" w:color="auto" w:fill="auto"/>
        <w:spacing w:after="0" w:line="300" w:lineRule="exact"/>
        <w:ind w:left="40" w:right="40" w:firstLine="420"/>
        <w:jc w:val="both"/>
      </w:pPr>
      <w:r>
        <w:rPr>
          <w:rStyle w:val="61"/>
          <w:b/>
          <w:bCs/>
        </w:rPr>
        <w:t xml:space="preserve"> працівником, що прибув у відрядження й бере безпосе</w:t>
      </w:r>
      <w:r>
        <w:rPr>
          <w:rStyle w:val="61"/>
          <w:b/>
          <w:bCs/>
        </w:rPr>
        <w:softHyphen/>
        <w:t>редню участь у виробничому процесі на підприємстві;</w:t>
      </w:r>
    </w:p>
    <w:p w:rsidR="00B457CA" w:rsidRDefault="00D46D44">
      <w:pPr>
        <w:pStyle w:val="50"/>
        <w:numPr>
          <w:ilvl w:val="0"/>
          <w:numId w:val="24"/>
        </w:numPr>
        <w:shd w:val="clear" w:color="auto" w:fill="auto"/>
        <w:spacing w:line="319" w:lineRule="exact"/>
        <w:ind w:left="100" w:firstLine="360"/>
        <w:jc w:val="both"/>
      </w:pPr>
      <w:r>
        <w:t xml:space="preserve"> з працівником, який виконуватиме нову для нього роботу.</w:t>
      </w:r>
    </w:p>
    <w:p w:rsidR="00B457CA" w:rsidRDefault="00D46D44">
      <w:pPr>
        <w:pStyle w:val="50"/>
        <w:shd w:val="clear" w:color="auto" w:fill="auto"/>
        <w:spacing w:line="319" w:lineRule="exact"/>
        <w:ind w:left="100" w:right="60" w:firstLine="360"/>
        <w:jc w:val="both"/>
      </w:pPr>
      <w:r>
        <w:t>Періодичний повторний інструктаж провод</w:t>
      </w:r>
      <w:r>
        <w:t>ять на робочо</w:t>
      </w:r>
      <w:r>
        <w:softHyphen/>
        <w:t xml:space="preserve">му місці </w:t>
      </w:r>
      <w:r>
        <w:rPr>
          <w:rStyle w:val="5LucidaSansUnicode12pt"/>
        </w:rPr>
        <w:t xml:space="preserve">з </w:t>
      </w:r>
      <w:r>
        <w:t xml:space="preserve">усіма працівниками; з тими, хто працює в умовах </w:t>
      </w:r>
      <w:r>
        <w:lastRenderedPageBreak/>
        <w:t xml:space="preserve">підвищеної небезпеки,— раз на квартал; на інших роботах — </w:t>
      </w:r>
      <w:r>
        <w:rPr>
          <w:rStyle w:val="5TimesNewRoman13pt0"/>
          <w:rFonts w:eastAsia="Bookman Old Style"/>
          <w:b/>
          <w:bCs/>
        </w:rPr>
        <w:t xml:space="preserve">раз на </w:t>
      </w:r>
      <w:r>
        <w:t>півріччя.</w:t>
      </w:r>
    </w:p>
    <w:p w:rsidR="00B457CA" w:rsidRDefault="00D46D44">
      <w:pPr>
        <w:pStyle w:val="50"/>
        <w:shd w:val="clear" w:color="auto" w:fill="auto"/>
        <w:spacing w:line="319" w:lineRule="exact"/>
        <w:ind w:left="100" w:right="60" w:firstLine="360"/>
        <w:jc w:val="both"/>
      </w:pPr>
      <w:r>
        <w:t>Позаплановий інструктаж проводять з працівниками на місці або в кабінеті охорони праці в таких випадках:</w:t>
      </w:r>
    </w:p>
    <w:p w:rsidR="00B457CA" w:rsidRDefault="00D46D44">
      <w:pPr>
        <w:pStyle w:val="50"/>
        <w:numPr>
          <w:ilvl w:val="0"/>
          <w:numId w:val="24"/>
        </w:numPr>
        <w:shd w:val="clear" w:color="auto" w:fill="auto"/>
        <w:spacing w:line="319" w:lineRule="exact"/>
        <w:ind w:left="100" w:right="60" w:firstLine="360"/>
        <w:jc w:val="both"/>
      </w:pPr>
      <w:r>
        <w:t xml:space="preserve"> за</w:t>
      </w:r>
      <w:r>
        <w:t xml:space="preserve">провадження нових або змінених нормативних актів про охорону </w:t>
      </w:r>
      <w:r>
        <w:rPr>
          <w:rStyle w:val="5LucidaSansUnicode14pt-1pt"/>
        </w:rPr>
        <w:t xml:space="preserve">праці, а </w:t>
      </w:r>
      <w:r>
        <w:t>також після внесення доповнень;</w:t>
      </w:r>
    </w:p>
    <w:p w:rsidR="00B457CA" w:rsidRDefault="00D46D44">
      <w:pPr>
        <w:pStyle w:val="50"/>
        <w:numPr>
          <w:ilvl w:val="0"/>
          <w:numId w:val="24"/>
        </w:numPr>
        <w:shd w:val="clear" w:color="auto" w:fill="auto"/>
        <w:spacing w:line="319" w:lineRule="exact"/>
        <w:ind w:left="100" w:right="60" w:firstLine="360"/>
        <w:jc w:val="both"/>
      </w:pPr>
      <w:r>
        <w:t xml:space="preserve"> зміна технологічного процесу, заміна або модернізація обладнання, приладів, інструменту, сировини, матеріалів, а та</w:t>
      </w:r>
      <w:r>
        <w:softHyphen/>
        <w:t>кож вплив інших чинників на охорону п</w:t>
      </w:r>
      <w:r>
        <w:t>раці;</w:t>
      </w:r>
    </w:p>
    <w:p w:rsidR="00B457CA" w:rsidRDefault="00D46D44">
      <w:pPr>
        <w:pStyle w:val="50"/>
        <w:numPr>
          <w:ilvl w:val="0"/>
          <w:numId w:val="24"/>
        </w:numPr>
        <w:shd w:val="clear" w:color="auto" w:fill="auto"/>
        <w:spacing w:line="319" w:lineRule="exact"/>
        <w:ind w:left="100" w:right="60" w:firstLine="360"/>
        <w:jc w:val="both"/>
      </w:pPr>
      <w:r>
        <w:t xml:space="preserve"> порушення працівником нормативних актів про охоро</w:t>
      </w:r>
      <w:r>
        <w:softHyphen/>
        <w:t xml:space="preserve">ну праці, які можуть призвести чи призвели до травм, аварії </w:t>
      </w:r>
      <w:r>
        <w:rPr>
          <w:rStyle w:val="5LucidaSansUnicode14pt-1pt"/>
        </w:rPr>
        <w:t xml:space="preserve">або ж </w:t>
      </w:r>
      <w:r>
        <w:t>отруєння;</w:t>
      </w:r>
    </w:p>
    <w:p w:rsidR="00B457CA" w:rsidRDefault="00D46D44">
      <w:pPr>
        <w:pStyle w:val="50"/>
        <w:numPr>
          <w:ilvl w:val="0"/>
          <w:numId w:val="24"/>
        </w:numPr>
        <w:shd w:val="clear" w:color="auto" w:fill="auto"/>
        <w:spacing w:after="476" w:line="319" w:lineRule="exact"/>
        <w:ind w:left="100" w:right="60" w:firstLine="360"/>
        <w:jc w:val="both"/>
      </w:pPr>
      <w:r>
        <w:t xml:space="preserve"> якщо в роботі була перерва понад ЗО календарних днів — для робіт з підвищеною небезпекою, для інших робіт — понад 60 днів.</w:t>
      </w:r>
    </w:p>
    <w:p w:rsidR="00B457CA" w:rsidRDefault="00D46D44">
      <w:pPr>
        <w:framePr w:h="419" w:wrap="notBeside" w:vAnchor="text" w:hAnchor="text" w:xAlign="center" w:y="1"/>
        <w:jc w:val="center"/>
        <w:rPr>
          <w:sz w:val="2"/>
          <w:szCs w:val="2"/>
        </w:rPr>
      </w:pPr>
      <w:r>
        <w:pict>
          <v:shape id="_x0000_i1043" type="#_x0000_t75" style="width:108pt;height:21pt">
            <v:imagedata r:id="rId116" r:href="rId117"/>
          </v:shape>
        </w:pict>
      </w:r>
    </w:p>
    <w:p w:rsidR="00B457CA" w:rsidRDefault="00B457CA">
      <w:pPr>
        <w:rPr>
          <w:sz w:val="2"/>
          <w:szCs w:val="2"/>
        </w:rPr>
      </w:pPr>
    </w:p>
    <w:p w:rsidR="00B457CA" w:rsidRDefault="00D46D44">
      <w:pPr>
        <w:pStyle w:val="142"/>
        <w:shd w:val="clear" w:color="auto" w:fill="auto"/>
        <w:spacing w:before="238" w:after="224" w:line="480" w:lineRule="exact"/>
        <w:ind w:right="200"/>
      </w:pPr>
      <w:bookmarkStart w:id="78" w:name="bookmark78"/>
      <w:r>
        <w:t>Виробнича вентиляція</w:t>
      </w:r>
      <w:bookmarkEnd w:id="78"/>
    </w:p>
    <w:p w:rsidR="00B457CA" w:rsidRDefault="00D46D44">
      <w:pPr>
        <w:pStyle w:val="50"/>
        <w:shd w:val="clear" w:color="auto" w:fill="auto"/>
        <w:spacing w:line="316" w:lineRule="exact"/>
        <w:ind w:left="100" w:right="60" w:firstLine="480"/>
        <w:jc w:val="both"/>
      </w:pPr>
      <w:r>
        <w:t>Повітряне середовище виробничих приміщень має велике значення, бо забруднення його отруйними речовинами, дже</w:t>
      </w:r>
      <w:r>
        <w:softHyphen/>
        <w:t xml:space="preserve">релом </w:t>
      </w:r>
      <w:r>
        <w:t>яких є устаткування та технологічні процеси, створює несприятливі умови для здоров'я працівників і зумовлює зни</w:t>
      </w:r>
      <w:r>
        <w:softHyphen/>
        <w:t>ження їхньої працездатності.</w:t>
      </w:r>
    </w:p>
    <w:p w:rsidR="00B457CA" w:rsidRDefault="00D46D44">
      <w:pPr>
        <w:pStyle w:val="50"/>
        <w:shd w:val="clear" w:color="auto" w:fill="auto"/>
        <w:spacing w:line="316" w:lineRule="exact"/>
        <w:ind w:left="100" w:right="60" w:firstLine="480"/>
        <w:jc w:val="both"/>
      </w:pPr>
      <w:r>
        <w:t>Повітряне середовище можна поліпшити шляхом удоско</w:t>
      </w:r>
      <w:r>
        <w:softHyphen/>
        <w:t>налення технологічних процесів і устаткування. Це, насампе</w:t>
      </w:r>
      <w:r>
        <w:softHyphen/>
        <w:t xml:space="preserve">ред, </w:t>
      </w:r>
      <w:r>
        <w:t>заміна шкідливих елементів технологічного процесу на менш шкідливі, відкритого процесу — на закритий, переве</w:t>
      </w:r>
      <w:r>
        <w:softHyphen/>
        <w:t>дення процесу з підвищеного тиску на знижений, механізація робіт, теплоізоляція агрегатів та гідрознепилення. Найліпшим шляхом є перехід до гермети</w:t>
      </w:r>
      <w:r>
        <w:t>зованих технологічних процесів з дистанційним управлінням.</w:t>
      </w:r>
    </w:p>
    <w:p w:rsidR="00B457CA" w:rsidRDefault="00D46D44">
      <w:pPr>
        <w:pStyle w:val="50"/>
        <w:shd w:val="clear" w:color="auto" w:fill="auto"/>
        <w:spacing w:line="316" w:lineRule="exact"/>
        <w:ind w:left="100" w:right="60" w:firstLine="480"/>
        <w:jc w:val="both"/>
        <w:sectPr w:rsidR="00B457CA">
          <w:footerReference w:type="even" r:id="rId118"/>
          <w:footerReference w:type="default" r:id="rId119"/>
          <w:footerReference w:type="first" r:id="rId120"/>
          <w:pgSz w:w="16838" w:h="23810"/>
          <w:pgMar w:top="5475" w:right="3966" w:bottom="5876" w:left="3966" w:header="0" w:footer="3" w:gutter="515"/>
          <w:cols w:space="720"/>
          <w:noEndnote/>
          <w:titlePg/>
          <w:docGrid w:linePitch="360"/>
        </w:sectPr>
      </w:pPr>
      <w:r>
        <w:t>Позаяк не завжди вдається запобігти надходженню в по</w:t>
      </w:r>
      <w:r>
        <w:softHyphen/>
        <w:t xml:space="preserve">вітря виробничих приміщень газів, пари, пилу тощо, </w:t>
      </w:r>
      <w:r>
        <w:t>найефек</w:t>
      </w:r>
      <w:r>
        <w:softHyphen/>
      </w:r>
    </w:p>
    <w:p w:rsidR="00B457CA" w:rsidRDefault="00D46D44">
      <w:pPr>
        <w:pStyle w:val="50"/>
        <w:shd w:val="clear" w:color="auto" w:fill="auto"/>
        <w:spacing w:line="316" w:lineRule="exact"/>
        <w:ind w:left="100" w:right="60" w:firstLine="480"/>
        <w:jc w:val="both"/>
      </w:pPr>
      <w:r>
        <w:lastRenderedPageBreak/>
        <w:t>тивнішим засобом боротьби із забрудненням залишається вен</w:t>
      </w:r>
      <w:r>
        <w:softHyphen/>
        <w:t>тиляція.</w:t>
      </w:r>
    </w:p>
    <w:p w:rsidR="00B457CA" w:rsidRDefault="00D46D44">
      <w:pPr>
        <w:pStyle w:val="50"/>
        <w:shd w:val="clear" w:color="auto" w:fill="auto"/>
        <w:spacing w:line="303" w:lineRule="exact"/>
        <w:ind w:left="60" w:right="40" w:firstLine="420"/>
        <w:jc w:val="both"/>
      </w:pPr>
      <w:r>
        <w:rPr>
          <w:rStyle w:val="5d"/>
          <w:b/>
          <w:bCs/>
        </w:rPr>
        <w:t>Вентиляція</w:t>
      </w:r>
      <w:r>
        <w:t xml:space="preserve"> — організована зміна повітря для підтримання у приміщенні певного стану повітряного середовища, яке від</w:t>
      </w:r>
      <w:r>
        <w:softHyphen/>
        <w:t>повідає гігієнічним та технологічним вимогам. Це заходи й об</w:t>
      </w:r>
      <w:r>
        <w:softHyphen/>
      </w:r>
      <w:r>
        <w:t>ладнання, призначені забезпечити певний стан повітряного середовища в робочих приміщеннях. На особливу увагу заслу</w:t>
      </w:r>
      <w:r>
        <w:softHyphen/>
        <w:t>говують проектування вентиляції і кондиціонування повітря виробничих будівель та споруд підприємств з метою забезпе</w:t>
      </w:r>
      <w:r>
        <w:softHyphen/>
        <w:t>чення належних метеоролог</w:t>
      </w:r>
      <w:r>
        <w:t>ічних умов і чистоти повітря ро</w:t>
      </w:r>
      <w:r>
        <w:softHyphen/>
        <w:t>бочих приміщень.</w:t>
      </w:r>
    </w:p>
    <w:p w:rsidR="00B457CA" w:rsidRDefault="00D46D44">
      <w:pPr>
        <w:pStyle w:val="50"/>
        <w:shd w:val="clear" w:color="auto" w:fill="auto"/>
        <w:spacing w:line="303" w:lineRule="exact"/>
        <w:ind w:left="60" w:right="40" w:firstLine="420"/>
        <w:jc w:val="both"/>
      </w:pPr>
      <w:r>
        <w:t>Промислова вентиляція нерідко відіграє головну роль у бо</w:t>
      </w:r>
      <w:r>
        <w:softHyphen/>
        <w:t>ротьбі з несприятливими чинниками виробничого середовища. Вибір принципів вентилювання і способів їхнього практичного втілення значною мірою визначаєт</w:t>
      </w:r>
      <w:r>
        <w:t>ься характером зовнішньо</w:t>
      </w:r>
      <w:r>
        <w:softHyphen/>
        <w:t>го середовища, що зумовлений технологічними процесами.</w:t>
      </w:r>
    </w:p>
    <w:p w:rsidR="00B457CA" w:rsidRDefault="00D46D44">
      <w:pPr>
        <w:pStyle w:val="50"/>
        <w:shd w:val="clear" w:color="auto" w:fill="auto"/>
        <w:spacing w:line="303" w:lineRule="exact"/>
        <w:ind w:left="60" w:right="40" w:firstLine="420"/>
        <w:jc w:val="both"/>
      </w:pPr>
      <w:r>
        <w:t xml:space="preserve">Розрізняють природну і механічну вентиляцію. Природна вентиляція виробничих приміщень полягає в тому, що повітря переміщується за рахунок природних сил. У разі механічної, або </w:t>
      </w:r>
      <w:r>
        <w:t>штучної, вентиляції це роблять за допомогою вентиляторів. Часом застосовують природну вентиляцію виробничих примі</w:t>
      </w:r>
      <w:r>
        <w:softHyphen/>
        <w:t>щень у поєднанні з механічною, тобто застосовують змішану вентиляцію.</w:t>
      </w:r>
    </w:p>
    <w:p w:rsidR="00B457CA" w:rsidRDefault="00D46D44">
      <w:pPr>
        <w:pStyle w:val="50"/>
        <w:shd w:val="clear" w:color="auto" w:fill="auto"/>
        <w:spacing w:line="303" w:lineRule="exact"/>
        <w:ind w:left="60" w:right="40" w:firstLine="420"/>
        <w:jc w:val="both"/>
      </w:pPr>
      <w:r>
        <w:t>За організацією повітрообміну вентиляцію ділять на загаль- нообмінну, що</w:t>
      </w:r>
      <w:r>
        <w:t xml:space="preserve"> включає витяжну й припливну, коли зміна по</w:t>
      </w:r>
      <w:r>
        <w:softHyphen/>
        <w:t>вітря відбувається в усьому об'ємі приміщення, і місцеву. Міс</w:t>
      </w:r>
      <w:r>
        <w:softHyphen/>
        <w:t>цева вентиляція, у свою чергу, може бути витяжною, за якої повітря переміщується безпосередньо від місця утворення за</w:t>
      </w:r>
      <w:r>
        <w:softHyphen/>
        <w:t>бруднення, і припливною, коли шл</w:t>
      </w:r>
      <w:r>
        <w:t>яхом подання повітря забез</w:t>
      </w:r>
      <w:r>
        <w:softHyphen/>
        <w:t>печується очищення його лише в межах певної частини при</w:t>
      </w:r>
      <w:r>
        <w:softHyphen/>
        <w:t>міщення.</w:t>
      </w:r>
    </w:p>
    <w:p w:rsidR="00B457CA" w:rsidRDefault="00D46D44">
      <w:pPr>
        <w:pStyle w:val="50"/>
        <w:shd w:val="clear" w:color="auto" w:fill="auto"/>
        <w:spacing w:line="303" w:lineRule="exact"/>
        <w:ind w:left="200" w:right="40" w:firstLine="300"/>
        <w:jc w:val="both"/>
      </w:pPr>
      <w:r>
        <w:t>Системи механічної вентиляції автоматично підтримують задані параметри повітряного середовища. Це устаткування для кондиціонування повітря.</w:t>
      </w:r>
    </w:p>
    <w:p w:rsidR="00B457CA" w:rsidRDefault="00D46D44">
      <w:pPr>
        <w:pStyle w:val="50"/>
        <w:shd w:val="clear" w:color="auto" w:fill="auto"/>
        <w:spacing w:line="282" w:lineRule="exact"/>
        <w:ind w:left="200" w:right="40" w:firstLine="300"/>
        <w:jc w:val="both"/>
        <w:sectPr w:rsidR="00B457CA">
          <w:footerReference w:type="even" r:id="rId121"/>
          <w:footerReference w:type="default" r:id="rId122"/>
          <w:pgSz w:w="16838" w:h="23810"/>
          <w:pgMar w:top="5475" w:right="3966" w:bottom="5876" w:left="3966" w:header="0" w:footer="3" w:gutter="515"/>
          <w:cols w:space="720"/>
          <w:noEndnote/>
          <w:docGrid w:linePitch="360"/>
        </w:sectPr>
      </w:pPr>
      <w:r>
        <w:t>Природна вентиляція виробничих приміщень відбувається шляхом природного провітрювання через отвори в стінах і нещільну зовнішню огорожу. Така природна вентиляція є не</w:t>
      </w:r>
      <w:r>
        <w:softHyphen/>
        <w:t>організованою, і її називають інфільтрацією. Організована при</w:t>
      </w:r>
      <w:r>
        <w:softHyphen/>
        <w:t>родна вентиляція має назву</w:t>
      </w:r>
      <w:r>
        <w:t xml:space="preserve"> аерації. Вона найефективніша за наявності значних надлишків тепла, бо дає можливість здійс-</w:t>
      </w:r>
    </w:p>
    <w:p w:rsidR="00B457CA" w:rsidRDefault="00D46D44">
      <w:pPr>
        <w:framePr w:h="5829" w:wrap="notBeside" w:vAnchor="text" w:hAnchor="text" w:xAlign="center" w:y="1"/>
        <w:jc w:val="center"/>
        <w:rPr>
          <w:sz w:val="2"/>
          <w:szCs w:val="2"/>
        </w:rPr>
      </w:pPr>
      <w:r>
        <w:pict>
          <v:shape id="_x0000_i1044" type="#_x0000_t75" style="width:450pt;height:291pt">
            <v:imagedata r:id="rId123" r:href="rId124"/>
          </v:shape>
        </w:pict>
      </w:r>
    </w:p>
    <w:p w:rsidR="00B457CA" w:rsidRDefault="00B457CA">
      <w:pPr>
        <w:rPr>
          <w:sz w:val="2"/>
          <w:szCs w:val="2"/>
        </w:rPr>
      </w:pPr>
    </w:p>
    <w:p w:rsidR="00B457CA" w:rsidRDefault="00D46D44">
      <w:pPr>
        <w:pStyle w:val="95"/>
        <w:framePr w:w="1190" w:h="499" w:wrap="around" w:vAnchor="text" w:hAnchor="margin" w:x="396" w:y="2848"/>
        <w:shd w:val="clear" w:color="auto" w:fill="auto"/>
        <w:spacing w:line="320" w:lineRule="exact"/>
      </w:pPr>
      <w:r>
        <w:t>©</w:t>
      </w:r>
    </w:p>
    <w:p w:rsidR="00B457CA" w:rsidRDefault="00D46D44">
      <w:pPr>
        <w:pStyle w:val="89"/>
        <w:framePr w:w="1190" w:h="499" w:wrap="around" w:vAnchor="text" w:hAnchor="margin" w:x="396" w:y="2848"/>
        <w:shd w:val="clear" w:color="auto" w:fill="auto"/>
        <w:spacing w:line="220" w:lineRule="exact"/>
      </w:pPr>
      <w:r>
        <w:rPr>
          <w:rStyle w:val="8Exact3"/>
          <w:b/>
          <w:bCs/>
          <w:spacing w:val="0"/>
          <w:lang w:val="uk-UA" w:eastAsia="uk-UA" w:bidi="uk-UA"/>
        </w:rPr>
        <w:t>в</w:t>
      </w:r>
      <w:r>
        <w:rPr>
          <w:rStyle w:val="8Exact4"/>
          <w:b/>
          <w:bCs/>
          <w:spacing w:val="0"/>
        </w:rPr>
        <w:t>ЮШ^</w:t>
      </w:r>
      <w:r>
        <w:rPr>
          <w:rStyle w:val="8Exact3"/>
          <w:b/>
          <w:bCs/>
          <w:spacing w:val="0"/>
          <w:lang w:val="uk-UA" w:eastAsia="uk-UA" w:bidi="uk-UA"/>
        </w:rPr>
        <w:t>У</w:t>
      </w:r>
      <w:r>
        <w:rPr>
          <w:rStyle w:val="8Exact4"/>
          <w:b/>
          <w:bCs/>
          <w:spacing w:val="0"/>
        </w:rPr>
        <w:t>А</w:t>
      </w:r>
      <w:r>
        <w:rPr>
          <w:rStyle w:val="8Exact3"/>
          <w:b/>
          <w:bCs/>
          <w:spacing w:val="0"/>
          <w:lang w:val="uk-UA" w:eastAsia="uk-UA" w:bidi="uk-UA"/>
        </w:rPr>
        <w:t>Т</w:t>
      </w:r>
    </w:p>
    <w:p w:rsidR="00B457CA" w:rsidRDefault="00D46D44">
      <w:pPr>
        <w:framePr w:w="8887" w:h="2948" w:wrap="around" w:vAnchor="text" w:hAnchor="margin" w:x="262" w:y="361"/>
        <w:rPr>
          <w:sz w:val="2"/>
          <w:szCs w:val="2"/>
        </w:rPr>
      </w:pPr>
      <w:r>
        <w:pict>
          <v:shape id="_x0000_i1045" type="#_x0000_t75" style="width:444.75pt;height:147pt">
            <v:imagedata r:id="rId125" r:href="rId126"/>
          </v:shape>
        </w:pict>
      </w:r>
    </w:p>
    <w:p w:rsidR="00B457CA" w:rsidRDefault="00D46D44">
      <w:pPr>
        <w:pStyle w:val="661"/>
        <w:shd w:val="clear" w:color="auto" w:fill="auto"/>
        <w:spacing w:before="424" w:line="580" w:lineRule="exact"/>
        <w:ind w:left="60"/>
      </w:pPr>
      <w:r>
        <w:t>1</w:t>
      </w:r>
      <w:r>
        <w:rPr>
          <w:rStyle w:val="6629pt"/>
        </w:rPr>
        <w:t xml:space="preserve"> /2</w:t>
      </w:r>
    </w:p>
    <w:p w:rsidR="00B457CA" w:rsidRDefault="00D46D44">
      <w:pPr>
        <w:pStyle w:val="22"/>
        <w:keepNext/>
        <w:keepLines/>
        <w:shd w:val="clear" w:color="auto" w:fill="auto"/>
        <w:spacing w:before="0" w:after="0" w:line="1220" w:lineRule="exact"/>
        <w:ind w:left="60"/>
      </w:pPr>
      <w:bookmarkStart w:id="79" w:name="bookmark79"/>
      <w:r>
        <w:rPr>
          <w:rStyle w:val="2f0"/>
        </w:rPr>
        <w:t>йаа</w:t>
      </w:r>
      <w:bookmarkEnd w:id="79"/>
    </w:p>
    <w:p w:rsidR="00B457CA" w:rsidRDefault="00D46D44">
      <w:pPr>
        <w:pStyle w:val="671"/>
        <w:shd w:val="clear" w:color="auto" w:fill="auto"/>
        <w:spacing w:before="0"/>
        <w:ind w:left="60"/>
      </w:pPr>
      <w:r>
        <w:t>Мал.55. Схема аерації виробничих будівель:</w:t>
      </w:r>
    </w:p>
    <w:p w:rsidR="00B457CA" w:rsidRDefault="00D46D44">
      <w:pPr>
        <w:pStyle w:val="671"/>
        <w:shd w:val="clear" w:color="auto" w:fill="auto"/>
        <w:spacing w:before="0"/>
        <w:ind w:left="60" w:right="340"/>
      </w:pPr>
      <w:r>
        <w:rPr>
          <w:rStyle w:val="6711pt0pt"/>
        </w:rPr>
        <w:t>1</w:t>
      </w:r>
      <w:r>
        <w:t xml:space="preserve"> — джерело тепла; </w:t>
      </w:r>
      <w:r>
        <w:rPr>
          <w:rStyle w:val="6711pt0pt"/>
        </w:rPr>
        <w:t>2</w:t>
      </w:r>
      <w:r>
        <w:t xml:space="preserve"> — витяжні ліхтарі; </w:t>
      </w:r>
      <w:r>
        <w:rPr>
          <w:rStyle w:val="6711pt0pt"/>
        </w:rPr>
        <w:t>3</w:t>
      </w:r>
      <w:r>
        <w:t xml:space="preserve"> — припливні ліхтарі; </w:t>
      </w:r>
      <w:r>
        <w:rPr>
          <w:rStyle w:val="6711pt0pt"/>
        </w:rPr>
        <w:t>4</w:t>
      </w:r>
      <w:r>
        <w:t xml:space="preserve"> — припливний (зимо</w:t>
      </w:r>
      <w:r>
        <w:softHyphen/>
      </w:r>
      <w:r>
        <w:rPr>
          <w:rStyle w:val="67115pt"/>
        </w:rPr>
        <w:t>вий</w:t>
      </w:r>
      <w:r>
        <w:rPr>
          <w:rStyle w:val="67115pt"/>
        </w:rPr>
        <w:t xml:space="preserve">) </w:t>
      </w:r>
      <w:r>
        <w:t>отвір у стіні.</w:t>
      </w:r>
    </w:p>
    <w:p w:rsidR="00B457CA" w:rsidRDefault="00D46D44">
      <w:pPr>
        <w:pStyle w:val="671"/>
        <w:shd w:val="clear" w:color="auto" w:fill="auto"/>
        <w:spacing w:before="0" w:after="218"/>
        <w:ind w:left="60" w:right="340"/>
        <w:jc w:val="right"/>
      </w:pPr>
      <w:r>
        <w:rPr>
          <w:rStyle w:val="6711pt0pt"/>
        </w:rPr>
        <w:t>А</w:t>
      </w:r>
      <w:r>
        <w:t xml:space="preserve"> — рівні даху холодних і гарячих прольотів збігаються; </w:t>
      </w:r>
      <w:r>
        <w:rPr>
          <w:rStyle w:val="6711pt0pt"/>
        </w:rPr>
        <w:t>Б</w:t>
      </w:r>
      <w:r>
        <w:t xml:space="preserve"> — рівень холодних прольотів нижчий за рівень гарячих; </w:t>
      </w:r>
      <w:r>
        <w:rPr>
          <w:rStyle w:val="6711pt0pt"/>
        </w:rPr>
        <w:t>В</w:t>
      </w:r>
      <w:r>
        <w:t xml:space="preserve"> — те саме, але з ліхтарем спеціальної конструкції</w:t>
      </w:r>
    </w:p>
    <w:p w:rsidR="00B457CA" w:rsidRDefault="00D46D44">
      <w:pPr>
        <w:pStyle w:val="180"/>
        <w:shd w:val="clear" w:color="auto" w:fill="auto"/>
        <w:spacing w:line="339" w:lineRule="exact"/>
        <w:ind w:left="60" w:right="340"/>
      </w:pPr>
      <w:r>
        <w:rPr>
          <w:rStyle w:val="181"/>
        </w:rPr>
        <w:t>нити обмін повітря за допомогою аераційних ліхтарів. При</w:t>
      </w:r>
      <w:r>
        <w:rPr>
          <w:rStyle w:val="181"/>
        </w:rPr>
        <w:softHyphen/>
        <w:t xml:space="preserve">родну вентиляцію </w:t>
      </w:r>
      <w:r>
        <w:rPr>
          <w:rStyle w:val="181"/>
        </w:rPr>
        <w:t>проводять також через витяжні шахти, які завдяки дії вітру сприяють посиленню тяги, а відтак — інтенси</w:t>
      </w:r>
      <w:r>
        <w:rPr>
          <w:rStyle w:val="181"/>
        </w:rPr>
        <w:softHyphen/>
        <w:t>фікації видалення забрудненого або нагрітого повітря. У склад</w:t>
      </w:r>
      <w:r>
        <w:rPr>
          <w:rStyle w:val="181"/>
        </w:rPr>
        <w:softHyphen/>
        <w:t>ських та інших приміщеннях використовують витяжну венти</w:t>
      </w:r>
      <w:r>
        <w:rPr>
          <w:rStyle w:val="181"/>
        </w:rPr>
        <w:softHyphen/>
        <w:t>ляцію через канали, виведені вище в</w:t>
      </w:r>
      <w:r>
        <w:rPr>
          <w:rStyle w:val="181"/>
        </w:rPr>
        <w:t>ід даху (мал. 55).</w:t>
      </w:r>
    </w:p>
    <w:p w:rsidR="00B457CA" w:rsidRDefault="00D46D44">
      <w:pPr>
        <w:pStyle w:val="101"/>
        <w:shd w:val="clear" w:color="auto" w:fill="auto"/>
        <w:spacing w:before="0" w:after="0" w:line="220" w:lineRule="exact"/>
        <w:ind w:right="340"/>
        <w:jc w:val="right"/>
        <w:sectPr w:rsidR="00B457CA">
          <w:pgSz w:w="16838" w:h="23810"/>
          <w:pgMar w:top="4101" w:right="3420" w:bottom="4111" w:left="3811" w:header="0" w:footer="3" w:gutter="0"/>
          <w:cols w:space="720"/>
          <w:noEndnote/>
          <w:docGrid w:linePitch="360"/>
        </w:sectPr>
      </w:pPr>
      <w:bookmarkStart w:id="80" w:name="bookmark80"/>
      <w:r>
        <w:rPr>
          <w:rStyle w:val="109"/>
          <w:b/>
          <w:bCs/>
          <w:i/>
          <w:iCs/>
        </w:rPr>
        <w:lastRenderedPageBreak/>
        <w:t>о ш</w:t>
      </w:r>
      <w:bookmarkEnd w:id="80"/>
    </w:p>
    <w:p w:rsidR="00B457CA" w:rsidRDefault="00D46D44">
      <w:pPr>
        <w:pStyle w:val="50"/>
        <w:shd w:val="clear" w:color="auto" w:fill="auto"/>
        <w:spacing w:line="319" w:lineRule="exact"/>
        <w:ind w:left="60" w:right="300" w:firstLine="400"/>
        <w:jc w:val="both"/>
      </w:pPr>
      <w:r>
        <w:lastRenderedPageBreak/>
        <w:t>Механічна вентиляція ефективніша від природної. Вона дає можливість досягнути належних гігієнічних умов у виробни</w:t>
      </w:r>
      <w:r>
        <w:softHyphen/>
        <w:t>чому приміщенні тоді, коли природна вентиляція не забезпе</w:t>
      </w:r>
      <w:r>
        <w:softHyphen/>
        <w:t>чує цього. Крім того, обладнання механіч</w:t>
      </w:r>
      <w:r>
        <w:t>ної вентиляції забез</w:t>
      </w:r>
      <w:r>
        <w:softHyphen/>
        <w:t>печує рівномірне вентилювання протягом року незалежно від кліматичних умов. При цьому можна подавати повітря будь- якої температури (мал. 56).</w:t>
      </w:r>
    </w:p>
    <w:p w:rsidR="00B457CA" w:rsidRDefault="00D46D44">
      <w:pPr>
        <w:pStyle w:val="50"/>
        <w:shd w:val="clear" w:color="auto" w:fill="auto"/>
        <w:spacing w:line="319" w:lineRule="exact"/>
        <w:ind w:left="60" w:right="300" w:firstLine="400"/>
        <w:jc w:val="both"/>
      </w:pPr>
      <w:r>
        <w:t>Загальиообміина механічна витяжна вентиляція забезпечує видалення повітря з верхньої або ниж</w:t>
      </w:r>
      <w:r>
        <w:t>ньої зони залежно від характеру шкідливостей і розташування джерел для їхнього видалення. З верхньої зони найчастіше видаляють повітря в приміщеннях з високими температурою і вологістю, а також за наявності пари, газів і пилу.</w:t>
      </w:r>
    </w:p>
    <w:p w:rsidR="00B457CA" w:rsidRDefault="00D46D44">
      <w:pPr>
        <w:pStyle w:val="50"/>
        <w:shd w:val="clear" w:color="auto" w:fill="auto"/>
        <w:spacing w:line="319" w:lineRule="exact"/>
        <w:ind w:left="60" w:right="300" w:firstLine="400"/>
        <w:jc w:val="both"/>
      </w:pPr>
      <w:r>
        <w:t>Місцеву механічну витяжну вен</w:t>
      </w:r>
      <w:r>
        <w:t>тиляцію застосовують для видалення шкідливих речовин безпосередньо від місця їхнього утворення або виходу.</w:t>
      </w:r>
    </w:p>
    <w:p w:rsidR="00B457CA" w:rsidRDefault="00D46D44">
      <w:pPr>
        <w:pStyle w:val="50"/>
        <w:shd w:val="clear" w:color="auto" w:fill="auto"/>
        <w:spacing w:line="319" w:lineRule="exact"/>
        <w:ind w:left="60" w:right="300" w:firstLine="400"/>
        <w:jc w:val="both"/>
      </w:pPr>
      <w:r>
        <w:t>Є багато конструкцій відсмоктувачів. Найчастіше засто</w:t>
      </w:r>
      <w:r>
        <w:softHyphen/>
        <w:t>совують відкриті місцеві відсмоктувачі. У них отвір, у який засмоктується повітря, розташований</w:t>
      </w:r>
      <w:r>
        <w:t xml:space="preserve"> поблизу місця виходу шкідливих речовин. Це захисно-знепилювальні кожухи біля шліфувальних та інших кругів, одно- та двобортні відсмокту</w:t>
      </w:r>
      <w:r>
        <w:softHyphen/>
        <w:t xml:space="preserve">вачі на ваннах, зокрема гальванічних, відкриті й напівзакриті зонти, що забезпечують виведення шкідливих газів і пари, </w:t>
      </w:r>
      <w:r>
        <w:t>а також надлишкового конвекційного тепла. До місцевих напів</w:t>
      </w:r>
      <w:r>
        <w:softHyphen/>
        <w:t>закритих відсмоктувачів належать лабораторні витяжні шафи, відсмоктувачі-відсоси, камери для пульверизаційного фарбу</w:t>
      </w:r>
      <w:r>
        <w:softHyphen/>
        <w:t>вання невеликих предметів.</w:t>
      </w:r>
    </w:p>
    <w:p w:rsidR="00B457CA" w:rsidRDefault="00D46D44">
      <w:pPr>
        <w:pStyle w:val="50"/>
        <w:shd w:val="clear" w:color="auto" w:fill="auto"/>
        <w:spacing w:line="319" w:lineRule="exact"/>
        <w:ind w:left="220" w:right="300" w:firstLine="380"/>
        <w:jc w:val="both"/>
      </w:pPr>
      <w:r>
        <w:t>Місцеві закриті відсмоктувачі застосовують тоді, кол</w:t>
      </w:r>
      <w:r>
        <w:t>и ви</w:t>
      </w:r>
      <w:r>
        <w:softHyphen/>
        <w:t>робничий процес відбувається в закритій камері. До них, зокре</w:t>
      </w:r>
      <w:r>
        <w:softHyphen/>
        <w:t>ма, належать піскоструминні камери для очищення дрібних виробів.</w:t>
      </w:r>
    </w:p>
    <w:p w:rsidR="00B457CA" w:rsidRDefault="00D46D44">
      <w:pPr>
        <w:pStyle w:val="50"/>
        <w:shd w:val="clear" w:color="auto" w:fill="auto"/>
        <w:spacing w:line="319" w:lineRule="exact"/>
        <w:ind w:left="220" w:right="300" w:firstLine="380"/>
        <w:jc w:val="both"/>
      </w:pPr>
      <w:r>
        <w:t>У системах механічної вентиляції для переміщення повітря використовують спеціальні вентилятори, зокрема відцентро</w:t>
      </w:r>
      <w:r>
        <w:softHyphen/>
        <w:t>вий, осьов</w:t>
      </w:r>
      <w:r>
        <w:t>ий та ін.</w:t>
      </w:r>
    </w:p>
    <w:p w:rsidR="00B457CA" w:rsidRDefault="00D46D44">
      <w:pPr>
        <w:pStyle w:val="50"/>
        <w:shd w:val="clear" w:color="auto" w:fill="auto"/>
        <w:spacing w:after="125" w:line="301" w:lineRule="exact"/>
        <w:ind w:left="220" w:right="300" w:firstLine="380"/>
        <w:jc w:val="both"/>
      </w:pPr>
      <w:r>
        <w:t>До споруд для очищення вентиляційного повітря від пилу належать: пилоосадові камери, в яких унаслідок різкого змен</w:t>
      </w:r>
      <w:r>
        <w:softHyphen/>
        <w:t>шення швидкості повітряного потоку випадають пилові час</w:t>
      </w:r>
      <w:r>
        <w:softHyphen/>
        <w:t>точки; відцентрові пиловідокремлювачі; циклони, в які повіт</w:t>
      </w:r>
      <w:r>
        <w:softHyphen/>
        <w:t>ря надходить зі</w:t>
      </w:r>
      <w:r>
        <w:t xml:space="preserve"> значною швидкістю і відкидається до стінок,</w:t>
      </w:r>
    </w:p>
    <w:p w:rsidR="00B457CA" w:rsidRDefault="00D46D44">
      <w:pPr>
        <w:pStyle w:val="50"/>
        <w:shd w:val="clear" w:color="auto" w:fill="auto"/>
        <w:spacing w:line="220" w:lineRule="exact"/>
        <w:ind w:right="300"/>
        <w:jc w:val="right"/>
        <w:sectPr w:rsidR="00B457CA">
          <w:pgSz w:w="16838" w:h="23810"/>
          <w:pgMar w:top="5565" w:right="3902" w:bottom="5411" w:left="3902" w:header="0" w:footer="3" w:gutter="256"/>
          <w:cols w:space="720"/>
          <w:noEndnote/>
          <w:rtlGutter/>
          <w:docGrid w:linePitch="360"/>
        </w:sectPr>
      </w:pPr>
      <w:r>
        <w:t xml:space="preserve">Н </w:t>
      </w:r>
      <w:r>
        <w:rPr>
          <w:rStyle w:val="510pt0pt"/>
        </w:rPr>
        <w:t>_</w:t>
      </w:r>
    </w:p>
    <w:p w:rsidR="00B457CA" w:rsidRDefault="00D46D44">
      <w:pPr>
        <w:framePr w:h="10492" w:wrap="notBeside" w:vAnchor="text" w:hAnchor="text" w:xAlign="center" w:y="1"/>
        <w:jc w:val="center"/>
        <w:rPr>
          <w:sz w:val="2"/>
          <w:szCs w:val="2"/>
        </w:rPr>
      </w:pPr>
      <w:r>
        <w:pict>
          <v:shape id="_x0000_i1046" type="#_x0000_t75" style="width:439.5pt;height:525pt">
            <v:imagedata r:id="rId127" r:href="rId128"/>
          </v:shape>
        </w:pict>
      </w:r>
    </w:p>
    <w:p w:rsidR="00B457CA" w:rsidRDefault="00B457CA">
      <w:pPr>
        <w:rPr>
          <w:sz w:val="2"/>
          <w:szCs w:val="2"/>
        </w:rPr>
      </w:pPr>
    </w:p>
    <w:p w:rsidR="00B457CA" w:rsidRDefault="00D46D44">
      <w:pPr>
        <w:pStyle w:val="671"/>
        <w:shd w:val="clear" w:color="auto" w:fill="auto"/>
        <w:spacing w:before="264" w:after="158" w:line="220" w:lineRule="exact"/>
        <w:ind w:left="60"/>
      </w:pPr>
      <w:r>
        <w:rPr>
          <w:rStyle w:val="6711pt"/>
          <w:lang w:val="ru-RU" w:eastAsia="ru-RU" w:bidi="ru-RU"/>
        </w:rPr>
        <w:t>Мал.</w:t>
      </w:r>
      <w:r>
        <w:rPr>
          <w:rStyle w:val="6711pt"/>
        </w:rPr>
        <w:t xml:space="preserve">56. </w:t>
      </w:r>
      <w:r>
        <w:t>Загальна схема механічної припливно-витяжної вентиляції</w:t>
      </w:r>
    </w:p>
    <w:p w:rsidR="00B457CA" w:rsidRDefault="00D46D44">
      <w:pPr>
        <w:pStyle w:val="50"/>
        <w:shd w:val="clear" w:color="auto" w:fill="auto"/>
        <w:spacing w:line="314" w:lineRule="exact"/>
        <w:ind w:left="60" w:right="100"/>
        <w:jc w:val="both"/>
        <w:sectPr w:rsidR="00B457CA">
          <w:headerReference w:type="even" r:id="rId129"/>
          <w:headerReference w:type="default" r:id="rId130"/>
          <w:pgSz w:w="16838" w:h="23810"/>
          <w:pgMar w:top="5565" w:right="3902" w:bottom="5411" w:left="3902" w:header="0" w:footer="3" w:gutter="256"/>
          <w:pgNumType w:start="83"/>
          <w:cols w:space="720"/>
          <w:noEndnote/>
          <w:rtlGutter/>
          <w:docGrid w:linePitch="360"/>
        </w:sectPr>
      </w:pPr>
      <w:r>
        <w:t>здійснюючи турбулентні обертальні рухи. Завислі часточки при цьому виділяються з потоку й опускаються в конусоподіб</w:t>
      </w:r>
      <w:r>
        <w:softHyphen/>
        <w:t xml:space="preserve">ну частину </w:t>
      </w:r>
      <w:r>
        <w:rPr>
          <w:lang w:val="ru-RU" w:eastAsia="ru-RU" w:bidi="ru-RU"/>
        </w:rPr>
        <w:t xml:space="preserve">циклона. </w:t>
      </w:r>
      <w:r>
        <w:t xml:space="preserve">Крім того, для очищення вентиляційного повітря від пилу застосовують </w:t>
      </w:r>
      <w:r>
        <w:t>електрофільтри, в яких ство</w:t>
      </w:r>
      <w:r>
        <w:softHyphen/>
        <w:t>рюється сильне електричне поле. Частинки пилу, дістаючи за-</w:t>
      </w:r>
    </w:p>
    <w:p w:rsidR="00B457CA" w:rsidRDefault="00D46D44">
      <w:pPr>
        <w:pStyle w:val="180"/>
        <w:shd w:val="clear" w:color="auto" w:fill="auto"/>
        <w:spacing w:line="345" w:lineRule="exact"/>
        <w:ind w:left="60" w:right="40"/>
      </w:pPr>
      <w:r>
        <w:rPr>
          <w:rStyle w:val="183"/>
        </w:rPr>
        <w:lastRenderedPageBreak/>
        <w:t xml:space="preserve">ряд, </w:t>
      </w:r>
      <w:r>
        <w:rPr>
          <w:rStyle w:val="181"/>
        </w:rPr>
        <w:t xml:space="preserve">осідають на електродах з протилежним зарядом. Викори </w:t>
      </w:r>
      <w:r>
        <w:rPr>
          <w:rStyle w:val="183"/>
        </w:rPr>
        <w:t xml:space="preserve">стовують </w:t>
      </w:r>
      <w:r>
        <w:rPr>
          <w:rStyle w:val="181"/>
        </w:rPr>
        <w:t>також гравійні фільтри.</w:t>
      </w:r>
    </w:p>
    <w:p w:rsidR="00B457CA" w:rsidRDefault="00D46D44">
      <w:pPr>
        <w:pStyle w:val="180"/>
        <w:shd w:val="clear" w:color="auto" w:fill="auto"/>
        <w:spacing w:line="345" w:lineRule="exact"/>
        <w:ind w:left="60" w:right="40" w:firstLine="500"/>
      </w:pPr>
      <w:r>
        <w:rPr>
          <w:rStyle w:val="181"/>
        </w:rPr>
        <w:t>Місцева припливна механічна вентиляційна система скла</w:t>
      </w:r>
      <w:r>
        <w:rPr>
          <w:rStyle w:val="181"/>
        </w:rPr>
        <w:softHyphen/>
      </w:r>
      <w:r>
        <w:rPr>
          <w:rStyle w:val="183"/>
        </w:rPr>
        <w:t xml:space="preserve">дається </w:t>
      </w:r>
      <w:r>
        <w:rPr>
          <w:rStyle w:val="181"/>
        </w:rPr>
        <w:t>із повітряних д</w:t>
      </w:r>
      <w:r>
        <w:rPr>
          <w:rStyle w:val="181"/>
        </w:rPr>
        <w:t xml:space="preserve">ушів, повітряних і повітрянотеплових </w:t>
      </w:r>
      <w:r>
        <w:rPr>
          <w:rStyle w:val="183"/>
        </w:rPr>
        <w:t xml:space="preserve">завіс та </w:t>
      </w:r>
      <w:r>
        <w:rPr>
          <w:rStyle w:val="181"/>
        </w:rPr>
        <w:t>оазисів, які створюють гігієнічне повітряне середови</w:t>
      </w:r>
      <w:r>
        <w:rPr>
          <w:rStyle w:val="181"/>
        </w:rPr>
        <w:softHyphen/>
      </w:r>
      <w:r>
        <w:rPr>
          <w:rStyle w:val="183"/>
        </w:rPr>
        <w:t xml:space="preserve">ще </w:t>
      </w:r>
      <w:r>
        <w:rPr>
          <w:rStyle w:val="181"/>
        </w:rPr>
        <w:t>в обмеженій зоні.</w:t>
      </w:r>
    </w:p>
    <w:p w:rsidR="00B457CA" w:rsidRDefault="00D46D44">
      <w:pPr>
        <w:pStyle w:val="681"/>
        <w:shd w:val="clear" w:color="auto" w:fill="auto"/>
        <w:ind w:left="60" w:right="40"/>
      </w:pPr>
      <w:r>
        <w:t xml:space="preserve">Особливого значення в </w:t>
      </w:r>
      <w:r>
        <w:rPr>
          <w:rStyle w:val="682"/>
        </w:rPr>
        <w:t xml:space="preserve">комплексі заходів для </w:t>
      </w:r>
      <w:r>
        <w:t xml:space="preserve">профілактики перегрівання організму набувають повітряні душі. Гарячими </w:t>
      </w:r>
      <w:r>
        <w:rPr>
          <w:rStyle w:val="682"/>
        </w:rPr>
        <w:t xml:space="preserve">вважають </w:t>
      </w:r>
      <w:r>
        <w:t xml:space="preserve">приміщення, </w:t>
      </w:r>
      <w:r>
        <w:t>в яких виділяється від нагрітих мате</w:t>
      </w:r>
      <w:r>
        <w:softHyphen/>
      </w:r>
      <w:r>
        <w:rPr>
          <w:rStyle w:val="682"/>
        </w:rPr>
        <w:t xml:space="preserve">ріалів </w:t>
      </w:r>
      <w:r>
        <w:t>понад 20 ккал/м</w:t>
      </w:r>
      <w:r>
        <w:rPr>
          <w:vertAlign w:val="superscript"/>
        </w:rPr>
        <w:t>3</w:t>
      </w:r>
      <w:r>
        <w:t>/год тепла. У мартенівських, ковальсь</w:t>
      </w:r>
      <w:r>
        <w:softHyphen/>
      </w:r>
      <w:r>
        <w:rPr>
          <w:rStyle w:val="682"/>
        </w:rPr>
        <w:t xml:space="preserve">ких та інших </w:t>
      </w:r>
      <w:r>
        <w:t xml:space="preserve">цехах тепловиділення в багато </w:t>
      </w:r>
      <w:r>
        <w:rPr>
          <w:rStyle w:val="682"/>
        </w:rPr>
        <w:t xml:space="preserve">разів </w:t>
      </w:r>
      <w:r>
        <w:t xml:space="preserve">перевищує </w:t>
      </w:r>
      <w:r>
        <w:rPr>
          <w:rStyle w:val="682"/>
        </w:rPr>
        <w:t xml:space="preserve">цю величину, досягаючи </w:t>
      </w:r>
      <w:r>
        <w:t>500 ккал/м</w:t>
      </w:r>
      <w:r>
        <w:rPr>
          <w:vertAlign w:val="superscript"/>
        </w:rPr>
        <w:t>3</w:t>
      </w:r>
      <w:r>
        <w:t xml:space="preserve">/год. У такому </w:t>
      </w:r>
      <w:r>
        <w:rPr>
          <w:rStyle w:val="682"/>
        </w:rPr>
        <w:t xml:space="preserve">разі </w:t>
      </w:r>
      <w:r>
        <w:t>вико</w:t>
      </w:r>
      <w:r>
        <w:softHyphen/>
      </w:r>
      <w:r>
        <w:rPr>
          <w:rStyle w:val="682"/>
        </w:rPr>
        <w:t xml:space="preserve">ристовують установки повітряного </w:t>
      </w:r>
      <w:r>
        <w:t>душуван</w:t>
      </w:r>
      <w:r>
        <w:t xml:space="preserve">ня. З </w:t>
      </w:r>
      <w:r>
        <w:rPr>
          <w:rStyle w:val="682"/>
        </w:rPr>
        <w:t xml:space="preserve">метою </w:t>
      </w:r>
      <w:r>
        <w:t>про</w:t>
      </w:r>
      <w:r>
        <w:softHyphen/>
      </w:r>
      <w:r>
        <w:rPr>
          <w:rStyle w:val="682"/>
        </w:rPr>
        <w:t xml:space="preserve">філактики перегрівання потік свіжого </w:t>
      </w:r>
      <w:r>
        <w:t xml:space="preserve">повітря </w:t>
      </w:r>
      <w:r>
        <w:rPr>
          <w:rStyle w:val="682"/>
        </w:rPr>
        <w:t>спрямований на робітника. Для боротьби з перегріванням застосовують та</w:t>
      </w:r>
      <w:r>
        <w:rPr>
          <w:rStyle w:val="682"/>
        </w:rPr>
        <w:softHyphen/>
        <w:t>кож водяні завіси, теплоізоляційні екрани тощо.</w:t>
      </w:r>
    </w:p>
    <w:p w:rsidR="00B457CA" w:rsidRDefault="00D46D44">
      <w:pPr>
        <w:pStyle w:val="180"/>
        <w:shd w:val="clear" w:color="auto" w:fill="auto"/>
        <w:spacing w:line="345" w:lineRule="exact"/>
        <w:ind w:left="60" w:right="40" w:firstLine="500"/>
      </w:pPr>
      <w:r>
        <w:rPr>
          <w:rStyle w:val="181"/>
        </w:rPr>
        <w:t>Припливна вентиляція влаштована так, що зовнішнє повіт</w:t>
      </w:r>
      <w:r>
        <w:rPr>
          <w:rStyle w:val="181"/>
        </w:rPr>
        <w:softHyphen/>
        <w:t>ря надходить через сп</w:t>
      </w:r>
      <w:r>
        <w:rPr>
          <w:rStyle w:val="181"/>
        </w:rPr>
        <w:t>еціальне обладнання, розташоване в най</w:t>
      </w:r>
      <w:r>
        <w:rPr>
          <w:rStyle w:val="181"/>
        </w:rPr>
        <w:softHyphen/>
        <w:t xml:space="preserve">чистішій зоні на висоті не менше як 2 м над рівнем землі. Таке повітря </w:t>
      </w:r>
      <w:r>
        <w:rPr>
          <w:rStyle w:val="183"/>
        </w:rPr>
        <w:t xml:space="preserve">нагрівають </w:t>
      </w:r>
      <w:r>
        <w:rPr>
          <w:rStyle w:val="181"/>
        </w:rPr>
        <w:t>до оптимальної температури, очищають від пилу та інших домішок тощо.</w:t>
      </w:r>
    </w:p>
    <w:p w:rsidR="00B457CA" w:rsidRDefault="00D46D44">
      <w:pPr>
        <w:pStyle w:val="180"/>
        <w:shd w:val="clear" w:color="auto" w:fill="auto"/>
        <w:spacing w:line="345" w:lineRule="exact"/>
        <w:ind w:left="60" w:right="40" w:firstLine="500"/>
      </w:pPr>
      <w:r>
        <w:rPr>
          <w:rStyle w:val="181"/>
        </w:rPr>
        <w:t>Припливно-витяжна вентиляція передбачає рециркуляцію повітря, за я</w:t>
      </w:r>
      <w:r>
        <w:rPr>
          <w:rStyle w:val="181"/>
        </w:rPr>
        <w:t>кої частина повітря, що видаляється з виробничого приміщення, після очищення знову спрямовується в це примі</w:t>
      </w:r>
      <w:r>
        <w:rPr>
          <w:rStyle w:val="181"/>
        </w:rPr>
        <w:softHyphen/>
        <w:t>щення.</w:t>
      </w:r>
    </w:p>
    <w:p w:rsidR="00B457CA" w:rsidRDefault="00D46D44">
      <w:pPr>
        <w:pStyle w:val="180"/>
        <w:shd w:val="clear" w:color="auto" w:fill="auto"/>
        <w:spacing w:line="342" w:lineRule="exact"/>
        <w:ind w:left="60" w:right="40" w:firstLine="500"/>
      </w:pPr>
      <w:r>
        <w:rPr>
          <w:rStyle w:val="181"/>
        </w:rPr>
        <w:t>Кондиціонування повітря — це забезпечення у виробничо</w:t>
      </w:r>
      <w:r>
        <w:rPr>
          <w:rStyle w:val="181"/>
        </w:rPr>
        <w:softHyphen/>
        <w:t>му приміщенні заданих параметрів температури, вологості та руху його для забезпечення о</w:t>
      </w:r>
      <w:r>
        <w:rPr>
          <w:rStyle w:val="181"/>
        </w:rPr>
        <w:t>птимальних санітарно-гігієніч</w:t>
      </w:r>
      <w:r>
        <w:rPr>
          <w:rStyle w:val="181"/>
        </w:rPr>
        <w:softHyphen/>
      </w:r>
      <w:r>
        <w:rPr>
          <w:rStyle w:val="1811pt"/>
        </w:rPr>
        <w:t xml:space="preserve">них </w:t>
      </w:r>
      <w:r>
        <w:rPr>
          <w:rStyle w:val="181"/>
        </w:rPr>
        <w:t>умов праці.</w:t>
      </w:r>
    </w:p>
    <w:p w:rsidR="00B457CA" w:rsidRDefault="00D46D44">
      <w:pPr>
        <w:pStyle w:val="180"/>
        <w:shd w:val="clear" w:color="auto" w:fill="auto"/>
        <w:spacing w:line="332" w:lineRule="exact"/>
        <w:ind w:left="60" w:right="40" w:firstLine="500"/>
      </w:pPr>
      <w:r>
        <w:rPr>
          <w:rStyle w:val="181"/>
        </w:rPr>
        <w:t>Схематична класифікація видів виробничої вентиляції за А* А. Каспаровим (1988) має такий вигляд:</w:t>
      </w:r>
    </w:p>
    <w:p w:rsidR="00B457CA" w:rsidRDefault="00D46D44">
      <w:pPr>
        <w:pStyle w:val="180"/>
        <w:shd w:val="clear" w:color="auto" w:fill="auto"/>
        <w:spacing w:line="332" w:lineRule="exact"/>
        <w:ind w:left="60" w:firstLine="500"/>
      </w:pPr>
      <w:r>
        <w:rPr>
          <w:rStyle w:val="181"/>
        </w:rPr>
        <w:t>І. За принципом дії розрізняють такі види вентиляції:</w:t>
      </w:r>
    </w:p>
    <w:p w:rsidR="00B457CA" w:rsidRDefault="00D46D44">
      <w:pPr>
        <w:pStyle w:val="180"/>
        <w:numPr>
          <w:ilvl w:val="0"/>
          <w:numId w:val="33"/>
        </w:numPr>
        <w:shd w:val="clear" w:color="auto" w:fill="auto"/>
        <w:spacing w:line="332" w:lineRule="exact"/>
        <w:ind w:left="60" w:firstLine="500"/>
      </w:pPr>
      <w:r>
        <w:rPr>
          <w:rStyle w:val="181"/>
        </w:rPr>
        <w:t xml:space="preserve"> Витяжну (видалення повітря):</w:t>
      </w:r>
    </w:p>
    <w:p w:rsidR="00B457CA" w:rsidRDefault="00D46D44">
      <w:pPr>
        <w:pStyle w:val="180"/>
        <w:shd w:val="clear" w:color="auto" w:fill="auto"/>
        <w:spacing w:line="280" w:lineRule="exact"/>
        <w:ind w:left="60" w:firstLine="500"/>
      </w:pPr>
      <w:r>
        <w:rPr>
          <w:rStyle w:val="181"/>
        </w:rPr>
        <w:t>а) місцеву;</w:t>
      </w:r>
    </w:p>
    <w:p w:rsidR="00B457CA" w:rsidRDefault="00D46D44">
      <w:pPr>
        <w:pStyle w:val="180"/>
        <w:shd w:val="clear" w:color="auto" w:fill="auto"/>
        <w:spacing w:line="315" w:lineRule="exact"/>
        <w:ind w:left="60" w:firstLine="500"/>
      </w:pPr>
      <w:r>
        <w:rPr>
          <w:rStyle w:val="181"/>
        </w:rPr>
        <w:t>б) загальну.</w:t>
      </w:r>
    </w:p>
    <w:p w:rsidR="00B457CA" w:rsidRDefault="00D46D44">
      <w:pPr>
        <w:pStyle w:val="180"/>
        <w:numPr>
          <w:ilvl w:val="0"/>
          <w:numId w:val="33"/>
        </w:numPr>
        <w:shd w:val="clear" w:color="auto" w:fill="auto"/>
        <w:spacing w:line="315" w:lineRule="exact"/>
        <w:ind w:left="60" w:firstLine="500"/>
      </w:pPr>
      <w:r>
        <w:rPr>
          <w:rStyle w:val="181"/>
        </w:rPr>
        <w:t xml:space="preserve"> Припливну (подання повітря):</w:t>
      </w:r>
    </w:p>
    <w:p w:rsidR="00B457CA" w:rsidRDefault="00D46D44">
      <w:pPr>
        <w:pStyle w:val="180"/>
        <w:shd w:val="clear" w:color="auto" w:fill="auto"/>
        <w:spacing w:line="315" w:lineRule="exact"/>
        <w:ind w:left="60" w:firstLine="500"/>
      </w:pPr>
      <w:r>
        <w:rPr>
          <w:rStyle w:val="181"/>
        </w:rPr>
        <w:t>а) місцеву (повітряні душі, оазиси, завіси);</w:t>
      </w:r>
    </w:p>
    <w:p w:rsidR="00B457CA" w:rsidRDefault="00D46D44">
      <w:pPr>
        <w:pStyle w:val="180"/>
        <w:shd w:val="clear" w:color="auto" w:fill="auto"/>
        <w:spacing w:line="315" w:lineRule="exact"/>
        <w:ind w:left="60" w:firstLine="500"/>
      </w:pPr>
      <w:r>
        <w:rPr>
          <w:rStyle w:val="181"/>
        </w:rPr>
        <w:t>б) загальну (розсіяний або сконцентрований приплив).</w:t>
      </w:r>
    </w:p>
    <w:p w:rsidR="00B457CA" w:rsidRDefault="00D46D44">
      <w:pPr>
        <w:pStyle w:val="180"/>
        <w:numPr>
          <w:ilvl w:val="0"/>
          <w:numId w:val="33"/>
        </w:numPr>
        <w:shd w:val="clear" w:color="auto" w:fill="auto"/>
        <w:spacing w:line="315" w:lineRule="exact"/>
        <w:ind w:left="60" w:firstLine="500"/>
      </w:pPr>
      <w:r>
        <w:rPr>
          <w:rStyle w:val="181"/>
        </w:rPr>
        <w:lastRenderedPageBreak/>
        <w:t xml:space="preserve"> Припливно-витяжну (видалення і подача повітря).</w:t>
      </w:r>
    </w:p>
    <w:p w:rsidR="00B457CA" w:rsidRDefault="00D46D44">
      <w:pPr>
        <w:pStyle w:val="50"/>
        <w:shd w:val="clear" w:color="auto" w:fill="auto"/>
        <w:spacing w:line="323" w:lineRule="exact"/>
        <w:ind w:left="20" w:right="40" w:firstLine="460"/>
        <w:jc w:val="both"/>
      </w:pPr>
      <w:r>
        <w:rPr>
          <w:rStyle w:val="56"/>
          <w:b/>
          <w:bCs/>
        </w:rPr>
        <w:t>И. Лі</w:t>
      </w:r>
      <w:r>
        <w:t xml:space="preserve"> характером сил, що рухають вентиляційні потоки, роз</w:t>
      </w:r>
      <w:r>
        <w:softHyphen/>
      </w:r>
      <w:r>
        <w:rPr>
          <w:rStyle w:val="5115pt"/>
          <w:b/>
          <w:bCs/>
        </w:rPr>
        <w:t xml:space="preserve">пинають </w:t>
      </w:r>
      <w:r>
        <w:t xml:space="preserve">такі види </w:t>
      </w:r>
      <w:r>
        <w:t>вентиляції:</w:t>
      </w:r>
    </w:p>
    <w:p w:rsidR="00B457CA" w:rsidRDefault="00D46D44">
      <w:pPr>
        <w:pStyle w:val="50"/>
        <w:shd w:val="clear" w:color="auto" w:fill="auto"/>
        <w:tabs>
          <w:tab w:val="left" w:pos="810"/>
        </w:tabs>
        <w:spacing w:line="323" w:lineRule="exact"/>
        <w:ind w:left="20" w:firstLine="460"/>
        <w:jc w:val="both"/>
      </w:pPr>
      <w:r>
        <w:t>І)</w:t>
      </w:r>
      <w:r>
        <w:tab/>
        <w:t>природну — температурний перепад, вітер;</w:t>
      </w:r>
    </w:p>
    <w:p w:rsidR="00B457CA" w:rsidRDefault="00D46D44">
      <w:pPr>
        <w:pStyle w:val="50"/>
        <w:shd w:val="clear" w:color="auto" w:fill="auto"/>
        <w:spacing w:line="323" w:lineRule="exact"/>
        <w:ind w:left="20" w:firstLine="460"/>
        <w:jc w:val="both"/>
      </w:pPr>
      <w:r>
        <w:rPr>
          <w:rStyle w:val="595pt0"/>
          <w:b/>
          <w:bCs/>
        </w:rPr>
        <w:t>21</w:t>
      </w:r>
      <w:r>
        <w:t xml:space="preserve"> механічну (штучну) — механічний збудник руху повітря.</w:t>
      </w:r>
    </w:p>
    <w:p w:rsidR="00B457CA" w:rsidRDefault="00D46D44">
      <w:pPr>
        <w:pStyle w:val="50"/>
        <w:shd w:val="clear" w:color="auto" w:fill="auto"/>
        <w:spacing w:line="323" w:lineRule="exact"/>
        <w:ind w:left="20" w:right="40" w:firstLine="460"/>
        <w:jc w:val="both"/>
      </w:pPr>
      <w:r>
        <w:t>НІ. За організацією, повнотою і стабільністю обміну повітря вентиляція ділиться так:</w:t>
      </w:r>
    </w:p>
    <w:p w:rsidR="00B457CA" w:rsidRDefault="00D46D44">
      <w:pPr>
        <w:pStyle w:val="50"/>
        <w:numPr>
          <w:ilvl w:val="0"/>
          <w:numId w:val="34"/>
        </w:numPr>
        <w:shd w:val="clear" w:color="auto" w:fill="auto"/>
        <w:spacing w:line="323" w:lineRule="exact"/>
        <w:ind w:left="20" w:firstLine="460"/>
        <w:jc w:val="both"/>
      </w:pPr>
      <w:r>
        <w:t xml:space="preserve"> Вентиляція, що забезпечує організований і повний обмін:</w:t>
      </w:r>
    </w:p>
    <w:p w:rsidR="00B457CA" w:rsidRDefault="00D46D44">
      <w:pPr>
        <w:pStyle w:val="50"/>
        <w:shd w:val="clear" w:color="auto" w:fill="auto"/>
        <w:spacing w:line="323" w:lineRule="exact"/>
        <w:ind w:left="20" w:firstLine="460"/>
        <w:jc w:val="both"/>
      </w:pPr>
      <w:r>
        <w:t>а</w:t>
      </w:r>
      <w:r>
        <w:t>) припливно-витяжна механічна;</w:t>
      </w:r>
    </w:p>
    <w:p w:rsidR="00B457CA" w:rsidRDefault="00D46D44">
      <w:pPr>
        <w:pStyle w:val="50"/>
        <w:shd w:val="clear" w:color="auto" w:fill="auto"/>
        <w:spacing w:line="323" w:lineRule="exact"/>
        <w:ind w:left="20" w:firstLine="460"/>
        <w:jc w:val="both"/>
      </w:pPr>
      <w:r>
        <w:t>б) аерація — припливно-витяжна природна.</w:t>
      </w:r>
    </w:p>
    <w:p w:rsidR="00B457CA" w:rsidRDefault="00D46D44">
      <w:pPr>
        <w:pStyle w:val="50"/>
        <w:numPr>
          <w:ilvl w:val="0"/>
          <w:numId w:val="34"/>
        </w:numPr>
        <w:shd w:val="clear" w:color="auto" w:fill="auto"/>
        <w:spacing w:line="323" w:lineRule="exact"/>
        <w:ind w:left="20" w:right="40" w:firstLine="460"/>
        <w:jc w:val="both"/>
      </w:pPr>
      <w:r>
        <w:t xml:space="preserve"> Вентиляція, яка забезпечує організований частковий обмін повітря, тобто рециркуляцію; механічна вентиляція з частковим поверненням повітря, яке видаляють з приміщення шляхом змішування його із зовнішнім приливним повітрям.</w:t>
      </w:r>
    </w:p>
    <w:p w:rsidR="00B457CA" w:rsidRDefault="00D46D44">
      <w:pPr>
        <w:pStyle w:val="50"/>
        <w:numPr>
          <w:ilvl w:val="0"/>
          <w:numId w:val="34"/>
        </w:numPr>
        <w:shd w:val="clear" w:color="auto" w:fill="auto"/>
        <w:spacing w:line="323" w:lineRule="exact"/>
        <w:ind w:left="20" w:right="40" w:firstLine="460"/>
        <w:jc w:val="both"/>
      </w:pPr>
      <w:r>
        <w:t xml:space="preserve"> Вентиляція, яка забезпечує повн</w:t>
      </w:r>
      <w:r>
        <w:t>ий організований ста</w:t>
      </w:r>
      <w:r>
        <w:softHyphen/>
        <w:t>більний обмін повітря, тобто кондиціонування: механічна вен</w:t>
      </w:r>
      <w:r>
        <w:softHyphen/>
        <w:t>тиляція з відповідною обробкою у вигляді підігрівання, зволо</w:t>
      </w:r>
      <w:r>
        <w:softHyphen/>
        <w:t>ження, пилоочищення приливного повітря і повітря, яке вида</w:t>
      </w:r>
      <w:r>
        <w:softHyphen/>
        <w:t>ляють, з автоматичним підтримуванням заданих параметрів</w:t>
      </w:r>
      <w:r>
        <w:t xml:space="preserve"> мікроклімату і чистоти повітря.</w:t>
      </w:r>
    </w:p>
    <w:p w:rsidR="00B457CA" w:rsidRDefault="00D46D44">
      <w:pPr>
        <w:pStyle w:val="50"/>
        <w:numPr>
          <w:ilvl w:val="0"/>
          <w:numId w:val="34"/>
        </w:numPr>
        <w:shd w:val="clear" w:color="auto" w:fill="auto"/>
        <w:spacing w:line="323" w:lineRule="exact"/>
        <w:ind w:left="20" w:right="40" w:firstLine="460"/>
        <w:jc w:val="both"/>
      </w:pPr>
      <w:r>
        <w:t xml:space="preserve"> Види провітрювання, що забезпечують неорганізований повний або частковий обмін його. Різновиди:</w:t>
      </w:r>
    </w:p>
    <w:p w:rsidR="00B457CA" w:rsidRDefault="00D46D44">
      <w:pPr>
        <w:pStyle w:val="50"/>
        <w:shd w:val="clear" w:color="auto" w:fill="auto"/>
        <w:spacing w:line="323" w:lineRule="exact"/>
        <w:ind w:left="20" w:right="40" w:firstLine="460"/>
        <w:jc w:val="both"/>
      </w:pPr>
      <w:r>
        <w:t>а) інфільтрація — природний обмін повітря за рахунок над</w:t>
      </w:r>
      <w:r>
        <w:softHyphen/>
        <w:t>ходження його ззовні через стіни, щілини біля вікон і дверей;</w:t>
      </w:r>
    </w:p>
    <w:p w:rsidR="00B457CA" w:rsidRDefault="00D46D44">
      <w:pPr>
        <w:pStyle w:val="50"/>
        <w:shd w:val="clear" w:color="auto" w:fill="auto"/>
        <w:spacing w:line="323" w:lineRule="exact"/>
        <w:ind w:left="20" w:right="40" w:firstLine="460"/>
        <w:jc w:val="both"/>
      </w:pPr>
      <w:r>
        <w:t>б) влас</w:t>
      </w:r>
      <w:r>
        <w:t>не провітрювання — обмін повітря через вікна, фра</w:t>
      </w:r>
      <w:r>
        <w:softHyphen/>
        <w:t>муги, двері.</w:t>
      </w:r>
    </w:p>
    <w:p w:rsidR="00B457CA" w:rsidRDefault="00D46D44">
      <w:pPr>
        <w:pStyle w:val="50"/>
        <w:shd w:val="clear" w:color="auto" w:fill="auto"/>
        <w:spacing w:line="323" w:lineRule="exact"/>
        <w:ind w:left="20" w:right="40" w:firstLine="460"/>
        <w:jc w:val="both"/>
      </w:pPr>
      <w:r>
        <w:t>Оазисами називають майданчики, відгороджені від примі</w:t>
      </w:r>
      <w:r>
        <w:softHyphen/>
        <w:t>щення, але з відкритим верхом. Охолоджене приливне повіт</w:t>
      </w:r>
      <w:r>
        <w:softHyphen/>
        <w:t>ря надходить у цей відгороджений простір. За повітряний душ служить струмінь повіт</w:t>
      </w:r>
      <w:r>
        <w:t>ря, спрямований безпосередньо в ро</w:t>
      </w:r>
      <w:r>
        <w:softHyphen/>
        <w:t>бочу зону.</w:t>
      </w:r>
    </w:p>
    <w:p w:rsidR="00B457CA" w:rsidRDefault="00D46D44">
      <w:pPr>
        <w:pStyle w:val="50"/>
        <w:shd w:val="clear" w:color="auto" w:fill="auto"/>
        <w:spacing w:line="323" w:lineRule="exact"/>
        <w:ind w:left="20" w:right="40" w:firstLine="460"/>
        <w:jc w:val="both"/>
      </w:pPr>
      <w:r>
        <w:t>Важливо під час оцінки повітрообміну враховувати повіт</w:t>
      </w:r>
      <w:r>
        <w:softHyphen/>
        <w:t>ряний баланс. Він може бути врівноваженим, коли об'єми орга</w:t>
      </w:r>
      <w:r>
        <w:softHyphen/>
        <w:t xml:space="preserve">нізованого припливу і витяжки однакові, а також позитивним, коли надходить повітря більше, ніж </w:t>
      </w:r>
      <w:r>
        <w:t>виводиться. Повітряний баланс може бути й негативним, за якого повітря виводиться більше, ніж надходить.</w:t>
      </w:r>
    </w:p>
    <w:p w:rsidR="00B457CA" w:rsidRDefault="00D46D44">
      <w:pPr>
        <w:pStyle w:val="50"/>
        <w:shd w:val="clear" w:color="auto" w:fill="auto"/>
        <w:spacing w:line="323" w:lineRule="exact"/>
        <w:ind w:left="20" w:right="40" w:firstLine="460"/>
        <w:jc w:val="both"/>
        <w:sectPr w:rsidR="00B457CA">
          <w:headerReference w:type="even" r:id="rId131"/>
          <w:headerReference w:type="default" r:id="rId132"/>
          <w:footerReference w:type="even" r:id="rId133"/>
          <w:type w:val="continuous"/>
          <w:pgSz w:w="16838" w:h="23810"/>
          <w:pgMar w:top="5046" w:right="3539" w:bottom="5392" w:left="3539" w:header="0" w:footer="3" w:gutter="814"/>
          <w:pgNumType w:start="248"/>
          <w:cols w:space="720"/>
          <w:noEndnote/>
          <w:rtlGutter/>
          <w:docGrid w:linePitch="360"/>
        </w:sectPr>
      </w:pPr>
      <w:r>
        <w:t>З гігієнічної точки зору слід враховувати, що повітрообмін забезпечується за умови урі</w:t>
      </w:r>
      <w:r>
        <w:t>вноваженого балансу. В разі по</w:t>
      </w:r>
      <w:r>
        <w:softHyphen/>
        <w:t>зитивного балансу повітря не надходить ззовні, а за негатив</w:t>
      </w:r>
      <w:r>
        <w:softHyphen/>
        <w:t>ного — з вентильованого приміщення (А. М. Шевченко, 1993).</w:t>
      </w:r>
    </w:p>
    <w:p w:rsidR="00B457CA" w:rsidRDefault="00D46D44">
      <w:pPr>
        <w:pStyle w:val="180"/>
        <w:shd w:val="clear" w:color="auto" w:fill="auto"/>
        <w:spacing w:line="310" w:lineRule="exact"/>
        <w:ind w:left="60" w:right="40" w:firstLine="380"/>
      </w:pPr>
      <w:r>
        <w:rPr>
          <w:rStyle w:val="181"/>
        </w:rPr>
        <w:lastRenderedPageBreak/>
        <w:t>Важливою проблемою є також боротьба з шумом і вібра</w:t>
      </w:r>
      <w:r>
        <w:rPr>
          <w:rStyle w:val="181"/>
        </w:rPr>
        <w:softHyphen/>
        <w:t xml:space="preserve">цією вентиляційних споруд. Шум, який утворюється в </w:t>
      </w:r>
      <w:r>
        <w:rPr>
          <w:rStyle w:val="181"/>
        </w:rPr>
        <w:t>проце</w:t>
      </w:r>
      <w:r>
        <w:rPr>
          <w:rStyle w:val="181"/>
        </w:rPr>
        <w:softHyphen/>
        <w:t>сі роботи вентиляційного обладнання, може бути механічним, коли вібрують окремі елементи вентилятора й електродвигуна, та аеродинамічним, який утворюється повітряними завихрен</w:t>
      </w:r>
      <w:r>
        <w:rPr>
          <w:rStyle w:val="181"/>
        </w:rPr>
        <w:softHyphen/>
        <w:t>нями й пульсацією тиску повітряного потоку, що утворюється у вентиляційній</w:t>
      </w:r>
      <w:r>
        <w:rPr>
          <w:rStyle w:val="181"/>
        </w:rPr>
        <w:t xml:space="preserve"> мережі.</w:t>
      </w:r>
    </w:p>
    <w:p w:rsidR="00B457CA" w:rsidRDefault="00D46D44">
      <w:pPr>
        <w:pStyle w:val="180"/>
        <w:shd w:val="clear" w:color="auto" w:fill="auto"/>
        <w:spacing w:line="310" w:lineRule="exact"/>
        <w:ind w:left="60" w:right="40" w:firstLine="380"/>
      </w:pPr>
      <w:r>
        <w:rPr>
          <w:rStyle w:val="181"/>
        </w:rPr>
        <w:t>З метою боротьби із шумом треба, передусім, стежити за справністю вентиляційного обладнання. Крім того, важливо застосовувати звукоізоляційні кожухи на вентиляторах, зву- коізолювати повітроводи, використовувати фундаменти, що захищають від вібрац</w:t>
      </w:r>
      <w:r>
        <w:rPr>
          <w:rStyle w:val="181"/>
        </w:rPr>
        <w:t>ії. Важливою вимогою є облаштування вентиляційних центрів у окремих приміщеннях. Шум від них не повинен збільшувати виробничий шум.</w:t>
      </w:r>
    </w:p>
    <w:p w:rsidR="00B457CA" w:rsidRDefault="00D46D44">
      <w:pPr>
        <w:pStyle w:val="180"/>
        <w:shd w:val="clear" w:color="auto" w:fill="auto"/>
        <w:spacing w:line="310" w:lineRule="exact"/>
        <w:ind w:left="60" w:right="40" w:firstLine="380"/>
      </w:pPr>
      <w:r>
        <w:rPr>
          <w:rStyle w:val="181"/>
        </w:rPr>
        <w:t>З цією проблемою тісно пов'язані й інші вимоги до венти</w:t>
      </w:r>
      <w:r>
        <w:rPr>
          <w:rStyle w:val="181"/>
        </w:rPr>
        <w:softHyphen/>
        <w:t>ляції. Кількість зовнішнього повітря, яке подають у приміщення на од</w:t>
      </w:r>
      <w:r>
        <w:rPr>
          <w:rStyle w:val="181"/>
        </w:rPr>
        <w:t xml:space="preserve">ного працівника, повинна становити не менше ЗО м </w:t>
      </w:r>
      <w:r>
        <w:rPr>
          <w:rStyle w:val="181"/>
          <w:lang w:val="ru-RU" w:eastAsia="ru-RU" w:bidi="ru-RU"/>
        </w:rPr>
        <w:t xml:space="preserve">/год </w:t>
      </w:r>
      <w:r>
        <w:rPr>
          <w:rStyle w:val="181"/>
        </w:rPr>
        <w:t>за об'єму приміщення до 20 м</w:t>
      </w:r>
      <w:r>
        <w:rPr>
          <w:rStyle w:val="181"/>
          <w:vertAlign w:val="superscript"/>
        </w:rPr>
        <w:t>3</w:t>
      </w:r>
      <w:r>
        <w:rPr>
          <w:rStyle w:val="181"/>
        </w:rPr>
        <w:t xml:space="preserve"> на одну людину і 20 м</w:t>
      </w:r>
      <w:r>
        <w:rPr>
          <w:rStyle w:val="181"/>
          <w:vertAlign w:val="superscript"/>
        </w:rPr>
        <w:t>3</w:t>
      </w:r>
      <w:r>
        <w:rPr>
          <w:rStyle w:val="181"/>
        </w:rPr>
        <w:t>/год — понад 20 м</w:t>
      </w:r>
      <w:r>
        <w:rPr>
          <w:rStyle w:val="181"/>
          <w:vertAlign w:val="superscript"/>
        </w:rPr>
        <w:t>3</w:t>
      </w:r>
      <w:r>
        <w:rPr>
          <w:rStyle w:val="181"/>
        </w:rPr>
        <w:t xml:space="preserve"> на одну людину. В приміщення без природної вен</w:t>
      </w:r>
      <w:r>
        <w:rPr>
          <w:rStyle w:val="181"/>
        </w:rPr>
        <w:softHyphen/>
        <w:t>тиляції має надходити повітря в об'ємі, не меншому за 60 м</w:t>
      </w:r>
      <w:r>
        <w:rPr>
          <w:rStyle w:val="181"/>
          <w:vertAlign w:val="superscript"/>
        </w:rPr>
        <w:t>3</w:t>
      </w:r>
      <w:r>
        <w:rPr>
          <w:rStyle w:val="181"/>
        </w:rPr>
        <w:t xml:space="preserve">/год на одного </w:t>
      </w:r>
      <w:r>
        <w:rPr>
          <w:rStyle w:val="181"/>
        </w:rPr>
        <w:t>працівника.</w:t>
      </w:r>
    </w:p>
    <w:p w:rsidR="00B457CA" w:rsidRDefault="00D46D44">
      <w:pPr>
        <w:pStyle w:val="50"/>
        <w:shd w:val="clear" w:color="auto" w:fill="auto"/>
        <w:spacing w:line="310" w:lineRule="exact"/>
        <w:ind w:left="60" w:right="40" w:firstLine="380"/>
        <w:jc w:val="both"/>
      </w:pPr>
      <w:r>
        <w:t>Холодної пори повітря, що його подають у приміщення, повинні підігрівати з таким розрахунком, щоб у робочій зоні метеорологічні умови відповідали санітарним нормам. Об'єм повітря, який видаляють з приміщення витяжні вентиляційні системи, має ко</w:t>
      </w:r>
      <w:r>
        <w:t>мпенсуватися за рахунок організованого при</w:t>
      </w:r>
      <w:r>
        <w:softHyphen/>
        <w:t>пливу чистого повітря. У приміщенні не повинні знижуватися температура повітря та конденсуватися волога на конструк</w:t>
      </w:r>
      <w:r>
        <w:softHyphen/>
        <w:t>ціях. Повітря, яке надходить усередину приміщення через вентиляційні отвори, не повинно містити ш</w:t>
      </w:r>
      <w:r>
        <w:t xml:space="preserve">кідливі речовини у понад ЗО </w:t>
      </w:r>
      <w:r>
        <w:rPr>
          <w:rStyle w:val="5d"/>
          <w:b/>
          <w:bCs/>
        </w:rPr>
        <w:t>%</w:t>
      </w:r>
      <w:r>
        <w:t xml:space="preserve"> концентраціях від гранично допустимих у робо</w:t>
      </w:r>
      <w:r>
        <w:softHyphen/>
        <w:t>чій зоні виробничих приміщень. Застосування рециркуляції повітря в системах вентиляції допускається лише в холодну і перехідну пори року. Цього робити не можна, коли в повіт</w:t>
      </w:r>
      <w:r>
        <w:softHyphen/>
        <w:t>рі прим</w:t>
      </w:r>
      <w:r>
        <w:t>іщень можуть бути патогенні мікроорганізми, віру</w:t>
      </w:r>
      <w:r>
        <w:softHyphen/>
        <w:t xml:space="preserve">си чи гриби, а також шкідливі й отруйні речовини </w:t>
      </w:r>
      <w:r>
        <w:rPr>
          <w:rStyle w:val="595pt0"/>
          <w:b/>
          <w:bCs/>
        </w:rPr>
        <w:t>1</w:t>
      </w:r>
      <w:r>
        <w:t xml:space="preserve">-, </w:t>
      </w:r>
      <w:r>
        <w:rPr>
          <w:rStyle w:val="595pt0"/>
          <w:b/>
          <w:bCs/>
        </w:rPr>
        <w:t>2</w:t>
      </w:r>
      <w:r>
        <w:t>- та 3-го класів. За наявності інших шкідливих чинників у вироб</w:t>
      </w:r>
      <w:r>
        <w:softHyphen/>
        <w:t>ничих приміщеннях нормальних умов праці досягають за ра</w:t>
      </w:r>
      <w:r>
        <w:softHyphen/>
        <w:t xml:space="preserve">хунок додаткового влаштування до </w:t>
      </w:r>
      <w:r>
        <w:t>загальнообмінної вентиля-</w:t>
      </w:r>
    </w:p>
    <w:p w:rsidR="00B457CA" w:rsidRDefault="00D46D44">
      <w:pPr>
        <w:pStyle w:val="50"/>
        <w:shd w:val="clear" w:color="auto" w:fill="auto"/>
        <w:spacing w:line="328" w:lineRule="exact"/>
        <w:ind w:left="740" w:right="40"/>
        <w:jc w:val="both"/>
      </w:pPr>
      <w:r>
        <w:t>ції місцевих відсосів або застосування індивідуальних засобів захисту.</w:t>
      </w:r>
    </w:p>
    <w:p w:rsidR="00B457CA" w:rsidRDefault="00D46D44">
      <w:pPr>
        <w:pStyle w:val="50"/>
        <w:shd w:val="clear" w:color="auto" w:fill="auto"/>
        <w:spacing w:line="309" w:lineRule="exact"/>
        <w:ind w:left="740" w:right="40" w:firstLine="400"/>
        <w:jc w:val="both"/>
      </w:pPr>
      <w:r>
        <w:t>Припливне опалювально-вентиляційне устаткування, кон</w:t>
      </w:r>
      <w:r>
        <w:softHyphen/>
        <w:t xml:space="preserve">диціонери, в яких не допускається рециркуляція повітря, слід встановлювати в ізольованих приміщеннях. Під </w:t>
      </w:r>
      <w:r>
        <w:t>час проекту</w:t>
      </w:r>
      <w:r>
        <w:softHyphen/>
        <w:t>вання витяжних вентиляційних систем слід передбачити засо</w:t>
      </w:r>
      <w:r>
        <w:softHyphen/>
        <w:t xml:space="preserve">би, які </w:t>
      </w:r>
      <w:r>
        <w:lastRenderedPageBreak/>
        <w:t>запобігають надходженню повітря, яке відсмоктується в припливні вентиляційні агрегати, кондиціонери, у приміщен</w:t>
      </w:r>
      <w:r>
        <w:softHyphen/>
        <w:t>ня, що призначені для вентиляційного устаткування, а також у вироб</w:t>
      </w:r>
      <w:r>
        <w:t>ничі приміщення.</w:t>
      </w:r>
    </w:p>
    <w:p w:rsidR="00B457CA" w:rsidRDefault="00D46D44">
      <w:pPr>
        <w:pStyle w:val="50"/>
        <w:shd w:val="clear" w:color="auto" w:fill="auto"/>
        <w:spacing w:line="309" w:lineRule="exact"/>
        <w:ind w:left="740" w:right="40" w:firstLine="400"/>
        <w:jc w:val="both"/>
      </w:pPr>
      <w:r>
        <w:t>Аварійна вентиляція. Організація аварійної вентиляції пе</w:t>
      </w:r>
      <w:r>
        <w:softHyphen/>
        <w:t>редбачена у тих виробничих приміщеннях, де є загроза рапто</w:t>
      </w:r>
      <w:r>
        <w:softHyphen/>
        <w:t>вого та в значній кількості виділення токсичних і вибухонебез</w:t>
      </w:r>
      <w:r>
        <w:softHyphen/>
        <w:t>печних речовин унаслідок порушення технологічного процесу або</w:t>
      </w:r>
      <w:r>
        <w:t xml:space="preserve"> несправності обладнання. За способом організації аварій</w:t>
      </w:r>
      <w:r>
        <w:softHyphen/>
        <w:t>на вентиляція є загальнообмінною витяжною, продуктивність якої залежить від особливостей виробництва. Однією із вимог щодо аварійної вентиляції є забезпечення восьмиразового об</w:t>
      </w:r>
      <w:r>
        <w:softHyphen/>
        <w:t>міну повітря за годину</w:t>
      </w:r>
      <w:r>
        <w:t>.</w:t>
      </w:r>
    </w:p>
    <w:p w:rsidR="00B457CA" w:rsidRDefault="00D46D44">
      <w:pPr>
        <w:pStyle w:val="50"/>
        <w:shd w:val="clear" w:color="auto" w:fill="auto"/>
        <w:spacing w:after="120" w:line="309" w:lineRule="exact"/>
        <w:ind w:right="40" w:firstLine="1160"/>
        <w:jc w:val="both"/>
      </w:pPr>
      <w:r>
        <w:t>Зазвичай для аварійної вентиляції використовують осьові вентилятори, встановлені у віконних прорізах і стінах. Щоб не допустити забруднення сусідніх приміщень, а також місць, де беруть повітря, отвори для викидання забрудненого повіт</w:t>
      </w:r>
      <w:r>
        <w:softHyphen/>
        <w:t>ря назовні треба обл</w:t>
      </w:r>
      <w:r>
        <w:t xml:space="preserve">аднати на відл,алі не менш ніж </w:t>
      </w:r>
      <w:r>
        <w:rPr>
          <w:rStyle w:val="595pt0"/>
          <w:b/>
          <w:bCs/>
        </w:rPr>
        <w:t>20</w:t>
      </w:r>
      <w:r>
        <w:t xml:space="preserve"> м по го</w:t>
      </w:r>
      <w:r>
        <w:softHyphen/>
        <w:t xml:space="preserve">ризонталі і </w:t>
      </w:r>
      <w:r>
        <w:rPr>
          <w:rStyle w:val="595pt0"/>
          <w:b/>
          <w:bCs/>
        </w:rPr>
        <w:t>6</w:t>
      </w:r>
      <w:r>
        <w:t xml:space="preserve"> м по вертикалі від повітрозабірних отворів. Слід передбачити й дистанційне керування (як у приміщенні, так і назовні) з автоматичним увімкненням. З цією метою венти</w:t>
      </w:r>
      <w:r>
        <w:softHyphen/>
        <w:t>лятор блокують з газоаналізаторами,</w:t>
      </w:r>
      <w:r>
        <w:t xml:space="preserve"> забезпечуючи таким чи</w:t>
      </w:r>
      <w:r>
        <w:softHyphen/>
        <w:t>ном уведення їх у дію в разі перевищення ГДК шкідливих і хімічних речовин.</w:t>
      </w:r>
    </w:p>
    <w:p w:rsidR="00B457CA" w:rsidRDefault="00D46D44">
      <w:pPr>
        <w:pStyle w:val="691"/>
        <w:shd w:val="clear" w:color="auto" w:fill="auto"/>
        <w:spacing w:before="0" w:after="74"/>
        <w:ind w:left="3540"/>
      </w:pPr>
      <w:r>
        <w:t>■</w:t>
      </w:r>
    </w:p>
    <w:p w:rsidR="00B457CA" w:rsidRDefault="00D46D44">
      <w:pPr>
        <w:pStyle w:val="204"/>
        <w:shd w:val="clear" w:color="auto" w:fill="auto"/>
        <w:spacing w:before="0" w:after="177" w:line="368" w:lineRule="exact"/>
        <w:ind w:right="720"/>
      </w:pPr>
      <w:bookmarkStart w:id="81" w:name="bookmark81"/>
      <w:r>
        <w:t>МЕТОДИ ВИЗНАЧЕННЯ ЕФЕКТИВНОСТІ ВЕНТИЛЯЦІЇ</w:t>
      </w:r>
      <w:bookmarkEnd w:id="81"/>
    </w:p>
    <w:p w:rsidR="00B457CA" w:rsidRDefault="00D46D44">
      <w:pPr>
        <w:pStyle w:val="50"/>
        <w:shd w:val="clear" w:color="auto" w:fill="auto"/>
        <w:spacing w:line="297" w:lineRule="exact"/>
        <w:ind w:left="740" w:right="40" w:firstLine="400"/>
        <w:jc w:val="both"/>
      </w:pPr>
      <w:r>
        <w:t>Потреба перевірити ефективність роботи механічної вен</w:t>
      </w:r>
      <w:r>
        <w:softHyphen/>
        <w:t xml:space="preserve">тиляції може виникнути за певних ситуацій, зокрема під час </w:t>
      </w:r>
      <w:r>
        <w:t>проведення санітарно-гігієнічного обстеження умов праці на виробництві, введення в експлуатацію вентиляційних систем</w:t>
      </w:r>
    </w:p>
    <w:p w:rsidR="00B457CA" w:rsidRDefault="00D46D44">
      <w:pPr>
        <w:pStyle w:val="50"/>
        <w:shd w:val="clear" w:color="auto" w:fill="auto"/>
        <w:spacing w:line="306" w:lineRule="exact"/>
        <w:ind w:left="40" w:right="60"/>
        <w:jc w:val="both"/>
      </w:pPr>
      <w:r>
        <w:t xml:space="preserve">та </w:t>
      </w:r>
      <w:r>
        <w:rPr>
          <w:rStyle w:val="5115pt0"/>
        </w:rPr>
        <w:t xml:space="preserve">пристроїв </w:t>
      </w:r>
      <w:r>
        <w:t xml:space="preserve">шиш ксіштсільниіи </w:t>
      </w:r>
      <w:r>
        <w:rPr>
          <w:rStyle w:val="5115pt0"/>
        </w:rPr>
        <w:t xml:space="preserve">ремонту, </w:t>
      </w:r>
      <w:r>
        <w:t>зміни іеАнилигп ви- робництва, технологічного обладнання, розслідування випад</w:t>
      </w:r>
      <w:r>
        <w:softHyphen/>
        <w:t>ків гострого та хроні</w:t>
      </w:r>
      <w:r>
        <w:t>чного професійних отруєнь тощо.</w:t>
      </w:r>
    </w:p>
    <w:p w:rsidR="00B457CA" w:rsidRDefault="00D46D44">
      <w:pPr>
        <w:pStyle w:val="50"/>
        <w:shd w:val="clear" w:color="auto" w:fill="auto"/>
        <w:spacing w:line="306" w:lineRule="exact"/>
        <w:ind w:left="40" w:right="60" w:firstLine="400"/>
        <w:jc w:val="both"/>
      </w:pPr>
      <w:r>
        <w:t>Існує схема (перелік запитань), згідно з якою перевіряють ефективність вентиляційних устроїв. Під час проведення на</w:t>
      </w:r>
      <w:r>
        <w:softHyphen/>
        <w:t>званих нижче заходів слід брати до уваги пору року, бо робо</w:t>
      </w:r>
      <w:r>
        <w:softHyphen/>
        <w:t>та вентиляційної системи залежить від метеоролог</w:t>
      </w:r>
      <w:r>
        <w:t>ічних чин</w:t>
      </w:r>
      <w:r>
        <w:softHyphen/>
        <w:t>ників.</w:t>
      </w:r>
    </w:p>
    <w:p w:rsidR="00B457CA" w:rsidRDefault="00D46D44">
      <w:pPr>
        <w:pStyle w:val="50"/>
        <w:shd w:val="clear" w:color="auto" w:fill="auto"/>
        <w:spacing w:line="306" w:lineRule="exact"/>
        <w:ind w:left="40" w:firstLine="400"/>
        <w:jc w:val="both"/>
      </w:pPr>
      <w:r>
        <w:t>Схема обстеження устрою механічної вентиляції:</w:t>
      </w:r>
    </w:p>
    <w:p w:rsidR="00B457CA" w:rsidRDefault="00D46D44">
      <w:pPr>
        <w:pStyle w:val="50"/>
        <w:shd w:val="clear" w:color="auto" w:fill="auto"/>
        <w:spacing w:line="306" w:lineRule="exact"/>
        <w:ind w:left="40" w:right="60" w:firstLine="400"/>
        <w:jc w:val="both"/>
      </w:pPr>
      <w:r>
        <w:t>а) стислий опис виробничого приміщення та процесу ви</w:t>
      </w:r>
      <w:r>
        <w:softHyphen/>
        <w:t>робництва;</w:t>
      </w:r>
    </w:p>
    <w:p w:rsidR="00B457CA" w:rsidRDefault="00D46D44">
      <w:pPr>
        <w:pStyle w:val="50"/>
        <w:shd w:val="clear" w:color="auto" w:fill="auto"/>
        <w:spacing w:line="306" w:lineRule="exact"/>
        <w:ind w:left="40" w:right="60" w:firstLine="400"/>
        <w:jc w:val="both"/>
      </w:pPr>
      <w:r>
        <w:t>б) дані про основні шкідливості повітряного середовища з характеристикою особливостей їх виділення;</w:t>
      </w:r>
    </w:p>
    <w:p w:rsidR="00B457CA" w:rsidRDefault="00D46D44">
      <w:pPr>
        <w:pStyle w:val="50"/>
        <w:shd w:val="clear" w:color="auto" w:fill="auto"/>
        <w:spacing w:line="306" w:lineRule="exact"/>
        <w:ind w:left="40" w:firstLine="400"/>
        <w:jc w:val="both"/>
      </w:pPr>
      <w:r>
        <w:lastRenderedPageBreak/>
        <w:t>в) технічна характеристика в</w:t>
      </w:r>
      <w:r>
        <w:t>ентиляційної системи;</w:t>
      </w:r>
    </w:p>
    <w:p w:rsidR="00B457CA" w:rsidRDefault="00D46D44">
      <w:pPr>
        <w:pStyle w:val="50"/>
        <w:shd w:val="clear" w:color="auto" w:fill="auto"/>
        <w:spacing w:line="306" w:lineRule="exact"/>
        <w:ind w:left="40" w:right="60" w:firstLine="400"/>
        <w:jc w:val="both"/>
      </w:pPr>
      <w:r>
        <w:t>г) інформація про місця забору та викиду повітря, розта</w:t>
      </w:r>
      <w:r>
        <w:softHyphen/>
        <w:t>шування припливних витяжних отворів;</w:t>
      </w:r>
    </w:p>
    <w:p w:rsidR="00B457CA" w:rsidRDefault="00D46D44">
      <w:pPr>
        <w:pStyle w:val="50"/>
        <w:shd w:val="clear" w:color="auto" w:fill="auto"/>
        <w:spacing w:line="306" w:lineRule="exact"/>
        <w:ind w:left="40" w:right="60" w:firstLine="400"/>
        <w:jc w:val="both"/>
      </w:pPr>
      <w:r>
        <w:t>д) технічна характеристика устроїв для обробки приплив</w:t>
      </w:r>
      <w:r>
        <w:softHyphen/>
        <w:t>ного повітря;</w:t>
      </w:r>
    </w:p>
    <w:p w:rsidR="00B457CA" w:rsidRDefault="00D46D44">
      <w:pPr>
        <w:pStyle w:val="50"/>
        <w:shd w:val="clear" w:color="auto" w:fill="auto"/>
        <w:spacing w:line="306" w:lineRule="exact"/>
        <w:ind w:left="40" w:right="60" w:firstLine="400"/>
        <w:jc w:val="both"/>
      </w:pPr>
      <w:r>
        <w:t>е) дані про температуру, швидкість руху повітря біля при</w:t>
      </w:r>
      <w:r>
        <w:softHyphen/>
        <w:t>пливного отвору</w:t>
      </w:r>
      <w:r>
        <w:t xml:space="preserve"> з описом місцевих припливних устроїв;</w:t>
      </w:r>
    </w:p>
    <w:p w:rsidR="00B457CA" w:rsidRDefault="00D46D44">
      <w:pPr>
        <w:pStyle w:val="50"/>
        <w:shd w:val="clear" w:color="auto" w:fill="auto"/>
        <w:spacing w:line="306" w:lineRule="exact"/>
        <w:ind w:left="40" w:right="60" w:firstLine="400"/>
        <w:jc w:val="both"/>
      </w:pPr>
      <w:r>
        <w:t>є) дані про повітрообмін та стан повітряного середовища в приміщенні за умови роботи вентиляції та без неї;</w:t>
      </w:r>
    </w:p>
    <w:p w:rsidR="00B457CA" w:rsidRDefault="00D46D44">
      <w:pPr>
        <w:pStyle w:val="50"/>
        <w:shd w:val="clear" w:color="auto" w:fill="auto"/>
        <w:spacing w:line="306" w:lineRule="exact"/>
        <w:ind w:left="40" w:firstLine="400"/>
        <w:jc w:val="both"/>
      </w:pPr>
      <w:r>
        <w:t>ж) інформація про самопочуття працівників.</w:t>
      </w:r>
    </w:p>
    <w:p w:rsidR="00B457CA" w:rsidRDefault="00D46D44">
      <w:pPr>
        <w:pStyle w:val="50"/>
        <w:shd w:val="clear" w:color="auto" w:fill="auto"/>
        <w:spacing w:after="416" w:line="306" w:lineRule="exact"/>
        <w:ind w:left="40" w:right="60" w:firstLine="400"/>
        <w:jc w:val="both"/>
      </w:pPr>
      <w:r>
        <w:t>Серед причин незадовільної роботи вентиляції слід назва</w:t>
      </w:r>
      <w:r>
        <w:softHyphen/>
        <w:t xml:space="preserve">ти такі: </w:t>
      </w:r>
      <w:r>
        <w:t>повітрообмін менший від запроектованого; забруднен</w:t>
      </w:r>
      <w:r>
        <w:softHyphen/>
        <w:t>ня припливного повітря та його нераціональна швидкість; де</w:t>
      </w:r>
      <w:r>
        <w:softHyphen/>
        <w:t>фекти в роботі витяжних пристроїв; неефективність роботи центрів для очищення повітря; порушення вимог щодо роз</w:t>
      </w:r>
      <w:r>
        <w:softHyphen/>
        <w:t>ташування у місцях викидів; недотр</w:t>
      </w:r>
      <w:r>
        <w:t>имання співвідношення об'ємів припливного та витяжного повітря.</w:t>
      </w:r>
    </w:p>
    <w:p w:rsidR="00B457CA" w:rsidRDefault="00D46D44">
      <w:pPr>
        <w:pStyle w:val="192"/>
        <w:shd w:val="clear" w:color="auto" w:fill="auto"/>
        <w:spacing w:before="0" w:after="138" w:line="386" w:lineRule="exact"/>
      </w:pPr>
      <w:bookmarkStart w:id="82" w:name="bookmark82"/>
      <w:r>
        <w:t>Оцінка ефективності роботи природної вентиляції</w:t>
      </w:r>
      <w:bookmarkEnd w:id="82"/>
    </w:p>
    <w:p w:rsidR="00B457CA" w:rsidRDefault="00D46D44">
      <w:pPr>
        <w:pStyle w:val="50"/>
        <w:shd w:val="clear" w:color="auto" w:fill="auto"/>
        <w:spacing w:line="288" w:lineRule="exact"/>
        <w:ind w:left="180" w:right="60" w:firstLine="380"/>
        <w:jc w:val="both"/>
      </w:pPr>
      <w:r>
        <w:t>Природна вентиляція відбувається внаслідок теплового та вітряного напору й поділяється на неорганізовану та організо</w:t>
      </w:r>
      <w:r>
        <w:softHyphen/>
        <w:t>вану (аерацію).</w:t>
      </w:r>
    </w:p>
    <w:p w:rsidR="00B457CA" w:rsidRDefault="00D46D44">
      <w:pPr>
        <w:pStyle w:val="50"/>
        <w:shd w:val="clear" w:color="auto" w:fill="auto"/>
        <w:spacing w:line="288" w:lineRule="exact"/>
        <w:ind w:left="180" w:right="60" w:firstLine="380"/>
        <w:jc w:val="both"/>
        <w:sectPr w:rsidR="00B457CA">
          <w:footerReference w:type="even" r:id="rId134"/>
          <w:footerReference w:type="first" r:id="rId135"/>
          <w:pgSz w:w="16838" w:h="23810"/>
          <w:pgMar w:top="5046" w:right="3539" w:bottom="5392" w:left="3539" w:header="0" w:footer="3" w:gutter="814"/>
          <w:cols w:space="720"/>
          <w:noEndnote/>
          <w:titlePg/>
          <w:rtlGutter/>
          <w:docGrid w:linePitch="360"/>
        </w:sectPr>
      </w:pPr>
      <w:r>
        <w:t>Пропонована методика передбачає визначення у повітрі ро</w:t>
      </w:r>
      <w:r>
        <w:softHyphen/>
        <w:t>бочої зони шкідливих речовин та метеорологічних показників</w:t>
      </w:r>
    </w:p>
    <w:p w:rsidR="00B457CA" w:rsidRDefault="00D46D44">
      <w:pPr>
        <w:pStyle w:val="50"/>
        <w:shd w:val="clear" w:color="auto" w:fill="auto"/>
        <w:spacing w:line="303" w:lineRule="exact"/>
        <w:ind w:left="40" w:right="40"/>
        <w:jc w:val="both"/>
      </w:pPr>
      <w:r>
        <w:lastRenderedPageBreak/>
        <w:t>(температури, вологості, швидкості руху повітря) за умови ро</w:t>
      </w:r>
      <w:r>
        <w:softHyphen/>
      </w:r>
      <w:r>
        <w:t>боти аераційних систем. З'ясовують напрямок руху повітря біля відкритих вентиляційних отворів за допомогою смужки фільтрувального паперу.</w:t>
      </w:r>
    </w:p>
    <w:p w:rsidR="00B457CA" w:rsidRDefault="00D46D44">
      <w:pPr>
        <w:pStyle w:val="50"/>
        <w:shd w:val="clear" w:color="auto" w:fill="auto"/>
        <w:spacing w:line="303" w:lineRule="exact"/>
        <w:ind w:left="40" w:right="40" w:firstLine="420"/>
        <w:jc w:val="both"/>
      </w:pPr>
      <w:r>
        <w:t>Для оцінки повітрообміну та ефективності аерації у вироб</w:t>
      </w:r>
      <w:r>
        <w:softHyphen/>
        <w:t>ничих приміщеннях порівнюють об'єми припливного та ви</w:t>
      </w:r>
      <w:r>
        <w:softHyphen/>
        <w:t>тяжного</w:t>
      </w:r>
      <w:r>
        <w:t xml:space="preserve"> повітря. Точність визначення повітрообміну залежить від того, чи правильно встановлено швидкість руху повітря в отворах. Площі припливних та витяжних аераційних отворів, що забезпечують належний повітрообмін, розраховують за від</w:t>
      </w:r>
      <w:r>
        <w:softHyphen/>
        <w:t>повідними формулами.</w:t>
      </w:r>
    </w:p>
    <w:p w:rsidR="00B457CA" w:rsidRDefault="00D46D44">
      <w:pPr>
        <w:pStyle w:val="50"/>
        <w:shd w:val="clear" w:color="auto" w:fill="auto"/>
        <w:spacing w:line="303" w:lineRule="exact"/>
        <w:ind w:left="40" w:right="40" w:firstLine="420"/>
        <w:jc w:val="both"/>
      </w:pPr>
      <w:r>
        <w:t>Підби</w:t>
      </w:r>
      <w:r>
        <w:t>рають і розраховують конструктивні елементи аера</w:t>
      </w:r>
      <w:r>
        <w:softHyphen/>
        <w:t>ційних пристосувань (фрамуг, ліхтарів, рефлекторів). Під час оцінки ефективності аерації слід випробовувати надійність та справність устроїв для керування стулками аераційних при</w:t>
      </w:r>
      <w:r>
        <w:softHyphen/>
        <w:t>пливних та витяжних отворів,</w:t>
      </w:r>
      <w:r>
        <w:t xml:space="preserve"> встановити наявність аераційних отворів для припливного повітря взимку на висоті не менше як 4 м від підлоги, захисних екранів для запобігання переохо</w:t>
      </w:r>
      <w:r>
        <w:softHyphen/>
        <w:t>лодженню робочої зони. Аераційні ліхтарі обладнують вітроза</w:t>
      </w:r>
      <w:r>
        <w:softHyphen/>
        <w:t>хисними панелями. Керування фрамугами повинн</w:t>
      </w:r>
      <w:r>
        <w:t>о бути меха</w:t>
      </w:r>
      <w:r>
        <w:softHyphen/>
        <w:t>нізованим та дистанційним. Роботу аерації слід контролювати двічі на рік (у найтепліший та найхолодніший місяці року).</w:t>
      </w:r>
    </w:p>
    <w:p w:rsidR="00B457CA" w:rsidRDefault="00D46D44">
      <w:pPr>
        <w:pStyle w:val="50"/>
        <w:shd w:val="clear" w:color="auto" w:fill="auto"/>
        <w:spacing w:after="342" w:line="303" w:lineRule="exact"/>
        <w:ind w:left="40" w:right="40" w:firstLine="420"/>
        <w:jc w:val="both"/>
      </w:pPr>
      <w:r>
        <w:t>У виробничих приміщеннях з природною вентиляцією, а то цехи зі значним тепловиділенням (гарячі цехи металургій</w:t>
      </w:r>
      <w:r>
        <w:softHyphen/>
        <w:t>них заводів, ц</w:t>
      </w:r>
      <w:r>
        <w:t>ехи ливарного виробництва, скловарні цехи), по</w:t>
      </w:r>
      <w:r>
        <w:softHyphen/>
        <w:t>винні бути інструкції для керування аерацією.</w:t>
      </w:r>
    </w:p>
    <w:p w:rsidR="00B457CA" w:rsidRDefault="00D46D44">
      <w:pPr>
        <w:pStyle w:val="192"/>
        <w:shd w:val="clear" w:color="auto" w:fill="auto"/>
        <w:spacing w:before="0" w:after="0" w:line="401" w:lineRule="exact"/>
      </w:pPr>
      <w:bookmarkStart w:id="83" w:name="bookmark83"/>
      <w:r>
        <w:t>Визначення ефективності роботи механічної вентиляції</w:t>
      </w:r>
      <w:bookmarkEnd w:id="83"/>
    </w:p>
    <w:p w:rsidR="00B457CA" w:rsidRDefault="00D46D44">
      <w:pPr>
        <w:pStyle w:val="50"/>
        <w:shd w:val="clear" w:color="auto" w:fill="auto"/>
        <w:spacing w:line="294" w:lineRule="exact"/>
        <w:ind w:left="40" w:right="40" w:firstLine="420"/>
        <w:jc w:val="both"/>
      </w:pPr>
      <w:r>
        <w:t>У виробничих умовах використовують механічну вентиля</w:t>
      </w:r>
      <w:r>
        <w:softHyphen/>
        <w:t>цію — загальну чи місцеву, припливну або витяжну.</w:t>
      </w:r>
    </w:p>
    <w:p w:rsidR="00B457CA" w:rsidRDefault="00D46D44">
      <w:pPr>
        <w:pStyle w:val="50"/>
        <w:shd w:val="clear" w:color="auto" w:fill="auto"/>
        <w:spacing w:line="294" w:lineRule="exact"/>
        <w:ind w:left="40" w:right="40" w:firstLine="420"/>
        <w:jc w:val="both"/>
      </w:pPr>
      <w:r>
        <w:t>Загальн</w:t>
      </w:r>
      <w:r>
        <w:t>ообмінна вентиляція як різновид припливної вен</w:t>
      </w:r>
      <w:r>
        <w:softHyphen/>
        <w:t>тиляції призначена для боротьби з надлишками тепла, вологи, токсичними парою, газами у тих ситуаціях, коли їх не вдаєть</w:t>
      </w:r>
      <w:r>
        <w:softHyphen/>
        <w:t>ся локалізувати за допомогою витяжної системи. Є чотири сис</w:t>
      </w:r>
      <w:r>
        <w:softHyphen/>
        <w:t>теми організації повітрообмін</w:t>
      </w:r>
      <w:r>
        <w:t>у у разі загальнообмінної венти</w:t>
      </w:r>
      <w:r>
        <w:softHyphen/>
        <w:t>ляції: згори вниз, згори вгору, знизу вгору, знизу вниз.</w:t>
      </w:r>
    </w:p>
    <w:p w:rsidR="00B457CA" w:rsidRDefault="00D46D44">
      <w:pPr>
        <w:pStyle w:val="50"/>
        <w:shd w:val="clear" w:color="auto" w:fill="auto"/>
        <w:spacing w:line="294" w:lineRule="exact"/>
        <w:ind w:left="40" w:right="40" w:firstLine="420"/>
        <w:jc w:val="both"/>
      </w:pPr>
      <w:r>
        <w:t>Схеми, за якими повітря переміщується згори вниз та зго</w:t>
      </w:r>
      <w:r>
        <w:softHyphen/>
        <w:t>ри вгору, доцільно застосовувати холодної пори року. За таких</w:t>
      </w:r>
    </w:p>
    <w:p w:rsidR="00B457CA" w:rsidRDefault="00D46D44">
      <w:pPr>
        <w:pStyle w:val="180"/>
        <w:shd w:val="clear" w:color="auto" w:fill="auto"/>
        <w:spacing w:line="332" w:lineRule="exact"/>
        <w:ind w:left="40" w:right="160"/>
      </w:pPr>
      <w:r>
        <w:rPr>
          <w:rStyle w:val="18LucidaSansUnicode12pt"/>
        </w:rPr>
        <w:t>обстати</w:t>
      </w:r>
      <w:r>
        <w:rPr>
          <w:rStyle w:val="18LucidaSansUnicode12pt-1pt"/>
        </w:rPr>
        <w:t xml:space="preserve"> і </w:t>
      </w:r>
      <w:r>
        <w:rPr>
          <w:rStyle w:val="181"/>
        </w:rPr>
        <w:t xml:space="preserve">пригглиішо повітря, спускаючись униз, </w:t>
      </w:r>
      <w:r>
        <w:rPr>
          <w:rStyle w:val="18LucidaSansUnicode12pt-1pt"/>
        </w:rPr>
        <w:t>П</w:t>
      </w:r>
      <w:r>
        <w:rPr>
          <w:rStyle w:val="18LucidaSansUnicode12pt-1pt"/>
        </w:rPr>
        <w:t xml:space="preserve">сГфгетеггтагя </w:t>
      </w:r>
      <w:r>
        <w:rPr>
          <w:rStyle w:val="18TimesNewRoman15pt"/>
          <w:rFonts w:eastAsia="Bookman Old Style"/>
        </w:rPr>
        <w:t xml:space="preserve">внаслідок змішування з внутрішнім. </w:t>
      </w:r>
      <w:r>
        <w:rPr>
          <w:rStyle w:val="181"/>
        </w:rPr>
        <w:t>Інші дві схеми застосову</w:t>
      </w:r>
      <w:r>
        <w:rPr>
          <w:rStyle w:val="181"/>
        </w:rPr>
        <w:softHyphen/>
        <w:t>ють за умови підігрівання припливного повітря (мал. 57).</w:t>
      </w:r>
    </w:p>
    <w:p w:rsidR="00B457CA" w:rsidRDefault="00D46D44">
      <w:pPr>
        <w:pStyle w:val="180"/>
        <w:shd w:val="clear" w:color="auto" w:fill="auto"/>
        <w:spacing w:line="332" w:lineRule="exact"/>
        <w:ind w:left="40" w:right="160" w:firstLine="420"/>
      </w:pPr>
      <w:r>
        <w:rPr>
          <w:rStyle w:val="181"/>
        </w:rPr>
        <w:t>Припливну вентиляцію здійснюють шляхом подання в при</w:t>
      </w:r>
      <w:r>
        <w:rPr>
          <w:rStyle w:val="181"/>
        </w:rPr>
        <w:softHyphen/>
      </w:r>
      <w:r>
        <w:rPr>
          <w:rStyle w:val="1811pt"/>
        </w:rPr>
        <w:t xml:space="preserve">міщення </w:t>
      </w:r>
      <w:r>
        <w:rPr>
          <w:rStyle w:val="181"/>
        </w:rPr>
        <w:t xml:space="preserve">чистого повітря замість видаленого за допомогою </w:t>
      </w:r>
      <w:r>
        <w:rPr>
          <w:rStyle w:val="1811pt"/>
        </w:rPr>
        <w:t>ви</w:t>
      </w:r>
      <w:r>
        <w:rPr>
          <w:rStyle w:val="1811pt"/>
        </w:rPr>
        <w:softHyphen/>
        <w:t xml:space="preserve">тяжки. Це </w:t>
      </w:r>
      <w:r>
        <w:rPr>
          <w:rStyle w:val="181"/>
        </w:rPr>
        <w:t>зни</w:t>
      </w:r>
      <w:r>
        <w:rPr>
          <w:rStyle w:val="181"/>
        </w:rPr>
        <w:t xml:space="preserve">жує концентрацію шкідливих </w:t>
      </w:r>
      <w:r>
        <w:rPr>
          <w:rStyle w:val="181"/>
        </w:rPr>
        <w:lastRenderedPageBreak/>
        <w:t xml:space="preserve">речовин на </w:t>
      </w:r>
      <w:r>
        <w:rPr>
          <w:rStyle w:val="1811pt"/>
        </w:rPr>
        <w:t>робо</w:t>
      </w:r>
      <w:r>
        <w:rPr>
          <w:rStyle w:val="1811pt"/>
        </w:rPr>
        <w:softHyphen/>
        <w:t xml:space="preserve">чих місцях, </w:t>
      </w:r>
      <w:r>
        <w:rPr>
          <w:rStyle w:val="181"/>
        </w:rPr>
        <w:t>створює сприятливий мікроклімат.</w:t>
      </w:r>
    </w:p>
    <w:p w:rsidR="00B457CA" w:rsidRDefault="00D46D44">
      <w:pPr>
        <w:pStyle w:val="180"/>
        <w:shd w:val="clear" w:color="auto" w:fill="auto"/>
        <w:spacing w:line="354" w:lineRule="exact"/>
        <w:ind w:left="40" w:right="160" w:firstLine="420"/>
      </w:pPr>
      <w:r>
        <w:rPr>
          <w:rStyle w:val="181"/>
        </w:rPr>
        <w:t>Складові частини припливної механічної вентиляції наве</w:t>
      </w:r>
      <w:r>
        <w:rPr>
          <w:rStyle w:val="181"/>
        </w:rPr>
        <w:softHyphen/>
        <w:t>дено на мал. 58.</w:t>
      </w:r>
    </w:p>
    <w:p w:rsidR="00B457CA" w:rsidRDefault="00D46D44">
      <w:pPr>
        <w:pStyle w:val="180"/>
        <w:shd w:val="clear" w:color="auto" w:fill="auto"/>
        <w:spacing w:line="322" w:lineRule="exact"/>
        <w:ind w:left="40" w:right="160" w:firstLine="420"/>
      </w:pPr>
      <w:r>
        <w:rPr>
          <w:rStyle w:val="181"/>
        </w:rPr>
        <w:t xml:space="preserve">Місце взяття повітря повинно бути в зеленій зоні, не нижче за 2 м від рівня землі, на чималій </w:t>
      </w:r>
      <w:r>
        <w:rPr>
          <w:rStyle w:val="181"/>
        </w:rPr>
        <w:t>віддалі від місця викидання забрудненого повітря і з навітряного боку стосовно нього. Міс</w:t>
      </w:r>
      <w:r>
        <w:rPr>
          <w:rStyle w:val="181"/>
        </w:rPr>
        <w:softHyphen/>
        <w:t>цева припливна вентиляція (повітряні душі, повітряні та повіт</w:t>
      </w:r>
      <w:r>
        <w:rPr>
          <w:rStyle w:val="181"/>
        </w:rPr>
        <w:softHyphen/>
        <w:t>ряно-теплові завіси) полягає у поданні повітря заданих пара</w:t>
      </w:r>
      <w:r>
        <w:rPr>
          <w:rStyle w:val="181"/>
        </w:rPr>
        <w:softHyphen/>
        <w:t>метрів (температура 18—24 °С, швидкість руху</w:t>
      </w:r>
      <w:r>
        <w:rPr>
          <w:rStyle w:val="181"/>
        </w:rPr>
        <w:t xml:space="preserve"> 0,5—3,5 м/с),</w:t>
      </w:r>
    </w:p>
    <w:p w:rsidR="00B457CA" w:rsidRDefault="00D46D44">
      <w:pPr>
        <w:pStyle w:val="180"/>
        <w:shd w:val="clear" w:color="auto" w:fill="auto"/>
        <w:spacing w:line="322" w:lineRule="exact"/>
        <w:ind w:left="40" w:right="160" w:firstLine="420"/>
      </w:pPr>
      <w:r>
        <w:rPr>
          <w:rStyle w:val="181"/>
        </w:rPr>
        <w:t>Провідне місце в боротьбі з виробничими шкідливими чин</w:t>
      </w:r>
      <w:r>
        <w:rPr>
          <w:rStyle w:val="181"/>
        </w:rPr>
        <w:softHyphen/>
        <w:t>никами посідає витяжна вентиляція (мал. 59).</w:t>
      </w:r>
    </w:p>
    <w:p w:rsidR="00B457CA" w:rsidRDefault="00D46D44">
      <w:pPr>
        <w:pStyle w:val="180"/>
        <w:shd w:val="clear" w:color="auto" w:fill="auto"/>
        <w:spacing w:line="322" w:lineRule="exact"/>
        <w:ind w:left="40" w:right="160" w:firstLine="420"/>
      </w:pPr>
      <w:r>
        <w:rPr>
          <w:rStyle w:val="181"/>
        </w:rPr>
        <w:t>Повітря після очищення треба викидати на висоті не мен</w:t>
      </w:r>
      <w:r>
        <w:rPr>
          <w:rStyle w:val="181"/>
        </w:rPr>
        <w:softHyphen/>
        <w:t>ше 1 м над гребенем даху. Забороняється робити викидні отво</w:t>
      </w:r>
      <w:r>
        <w:rPr>
          <w:rStyle w:val="181"/>
        </w:rPr>
        <w:softHyphen/>
        <w:t>ри безпосередньо у вікнах.</w:t>
      </w:r>
    </w:p>
    <w:p w:rsidR="00B457CA" w:rsidRDefault="00D46D44">
      <w:pPr>
        <w:pStyle w:val="180"/>
        <w:shd w:val="clear" w:color="auto" w:fill="auto"/>
        <w:spacing w:line="322" w:lineRule="exact"/>
        <w:ind w:left="40" w:right="160" w:firstLine="420"/>
      </w:pPr>
      <w:r>
        <w:rPr>
          <w:rStyle w:val="181"/>
        </w:rPr>
        <w:t>Найчастіше виробничі об'єкти обладнують припливно-ви</w:t>
      </w:r>
      <w:r>
        <w:rPr>
          <w:rStyle w:val="181"/>
        </w:rPr>
        <w:softHyphen/>
        <w:t>тяжною системою вентиляції із загальним припливом у робо</w:t>
      </w:r>
      <w:r>
        <w:rPr>
          <w:rStyle w:val="181"/>
        </w:rPr>
        <w:softHyphen/>
        <w:t>чу зону та місцевою витяжкою шкідливих речовин. У разі ви</w:t>
      </w:r>
      <w:r>
        <w:rPr>
          <w:rStyle w:val="181"/>
        </w:rPr>
        <w:softHyphen/>
        <w:t>ділення значної кількості шкідливих газів, пари, пилу витяжка повинна на 10 % переважат</w:t>
      </w:r>
      <w:r>
        <w:rPr>
          <w:rStyle w:val="181"/>
        </w:rPr>
        <w:t>и приплив, що запобігає витіснен</w:t>
      </w:r>
      <w:r>
        <w:rPr>
          <w:rStyle w:val="181"/>
        </w:rPr>
        <w:softHyphen/>
        <w:t>ню шкідливих речовин у сусідні приміщення.</w:t>
      </w:r>
    </w:p>
    <w:p w:rsidR="00B457CA" w:rsidRDefault="00D46D44">
      <w:pPr>
        <w:pStyle w:val="50"/>
        <w:shd w:val="clear" w:color="auto" w:fill="auto"/>
        <w:spacing w:line="304" w:lineRule="exact"/>
        <w:ind w:left="40" w:right="340" w:firstLine="420"/>
        <w:jc w:val="both"/>
        <w:sectPr w:rsidR="00B457CA">
          <w:footerReference w:type="even" r:id="rId136"/>
          <w:footerReference w:type="first" r:id="rId137"/>
          <w:pgSz w:w="16838" w:h="23810"/>
          <w:pgMar w:top="5046" w:right="3539" w:bottom="5392" w:left="3539" w:header="0" w:footer="3" w:gutter="814"/>
          <w:cols w:space="720"/>
          <w:noEndnote/>
          <w:rtlGutter/>
          <w:docGrid w:linePitch="360"/>
        </w:sectPr>
      </w:pPr>
      <w:r>
        <w:t xml:space="preserve">Прикладами місцевої </w:t>
      </w:r>
      <w:r>
        <w:rPr>
          <w:rStyle w:val="514pt"/>
        </w:rPr>
        <w:t xml:space="preserve">витяжної вентиляції є витяжна шафа, </w:t>
      </w:r>
      <w:r>
        <w:t xml:space="preserve">витяжний зонт, усмоктувальна панель, </w:t>
      </w:r>
      <w:r>
        <w:rPr>
          <w:rStyle w:val="514pt"/>
        </w:rPr>
        <w:t xml:space="preserve">бортовий відсмоктувач </w:t>
      </w:r>
      <w:r>
        <w:t>(мал. 60). Місцеву витяжку облаштовують</w:t>
      </w:r>
      <w:r>
        <w:t xml:space="preserve"> так, </w:t>
      </w:r>
      <w:r>
        <w:rPr>
          <w:rStyle w:val="514pt"/>
        </w:rPr>
        <w:t>щоб максималь</w:t>
      </w:r>
      <w:r>
        <w:rPr>
          <w:rStyle w:val="514pt"/>
        </w:rPr>
        <w:softHyphen/>
      </w:r>
      <w:r>
        <w:t xml:space="preserve">но вловлювалися шкідливі речовини, за </w:t>
      </w:r>
      <w:r>
        <w:rPr>
          <w:rStyle w:val="514pt"/>
        </w:rPr>
        <w:t>умови видалення міні</w:t>
      </w:r>
      <w:r>
        <w:rPr>
          <w:rStyle w:val="514pt"/>
        </w:rPr>
        <w:softHyphen/>
      </w:r>
      <w:r>
        <w:t xml:space="preserve">мальної кількості повітря. Крім того, </w:t>
      </w:r>
      <w:r>
        <w:rPr>
          <w:rStyle w:val="514pt"/>
        </w:rPr>
        <w:t>вона повинна бути ком</w:t>
      </w:r>
      <w:r>
        <w:rPr>
          <w:rStyle w:val="514pt"/>
        </w:rPr>
        <w:softHyphen/>
      </w:r>
      <w:r>
        <w:t xml:space="preserve">пактною, зручною в експлуатації та </w:t>
      </w:r>
      <w:r>
        <w:rPr>
          <w:rStyle w:val="514pt"/>
        </w:rPr>
        <w:t xml:space="preserve">нагляді за </w:t>
      </w:r>
      <w:r>
        <w:t xml:space="preserve">технологічним процесом. Вибір типу місцевої витяжної вентиляції залежить від того, які речовини містяться в повітрі робочої зони </w:t>
      </w:r>
      <w:r>
        <w:rPr>
          <w:rStyle w:val="514pt"/>
        </w:rPr>
        <w:t xml:space="preserve">і від </w:t>
      </w:r>
      <w:r>
        <w:t>їх</w:t>
      </w:r>
      <w:r>
        <w:softHyphen/>
        <w:t xml:space="preserve">ніх особливостей (температури, густини пари, токсичності), </w:t>
      </w:r>
      <w:r>
        <w:rPr>
          <w:rStyle w:val="514pt"/>
        </w:rPr>
        <w:t xml:space="preserve">а </w:t>
      </w:r>
      <w:r>
        <w:t>також характеристики технологічного процесу, устаткування</w:t>
      </w:r>
      <w:r>
        <w:t xml:space="preserve"> й робочої пози працівника. Витяжні шафи застосовують для видалення вологи, токсичних газів і пари. Отвір шафи не по</w:t>
      </w:r>
      <w:r>
        <w:softHyphen/>
        <w:t xml:space="preserve">винен бути занадто великим і має відкриватися тільки на </w:t>
      </w:r>
      <w:r>
        <w:rPr>
          <w:rStyle w:val="514pt"/>
        </w:rPr>
        <w:t>пе</w:t>
      </w:r>
      <w:r>
        <w:rPr>
          <w:rStyle w:val="514pt"/>
        </w:rPr>
        <w:softHyphen/>
      </w:r>
      <w:r>
        <w:t>ріод роботи. Швидкість усмоктування повітря у робочий отвір</w:t>
      </w:r>
    </w:p>
    <w:p w:rsidR="00B457CA" w:rsidRDefault="00D46D44">
      <w:pPr>
        <w:pStyle w:val="700"/>
        <w:framePr w:w="1915" w:h="434" w:wrap="none" w:vAnchor="text" w:hAnchor="margin" w:x="5567"/>
        <w:shd w:val="clear" w:color="auto" w:fill="auto"/>
        <w:spacing w:line="360" w:lineRule="exact"/>
        <w:ind w:left="100"/>
      </w:pPr>
      <w:r>
        <w:rPr>
          <w:spacing w:val="-10"/>
        </w:rPr>
        <w:lastRenderedPageBreak/>
        <w:t>Приплив</w:t>
      </w:r>
    </w:p>
    <w:p w:rsidR="00B457CA" w:rsidRDefault="00D46D44">
      <w:pPr>
        <w:pStyle w:val="101"/>
        <w:framePr w:w="1928" w:h="402" w:wrap="none" w:vAnchor="text" w:hAnchor="margin" w:x="523" w:y="27"/>
        <w:shd w:val="clear" w:color="auto" w:fill="auto"/>
        <w:spacing w:before="0" w:after="0" w:line="220" w:lineRule="exact"/>
        <w:ind w:left="100"/>
        <w:jc w:val="left"/>
      </w:pPr>
      <w:r>
        <w:rPr>
          <w:rStyle w:val="100ptExact"/>
          <w:b/>
          <w:bCs/>
          <w:i/>
          <w:iCs/>
          <w:spacing w:val="0"/>
        </w:rPr>
        <w:t>Приплив,.</w:t>
      </w:r>
    </w:p>
    <w:p w:rsidR="00B457CA" w:rsidRDefault="00D46D44">
      <w:pPr>
        <w:pStyle w:val="700"/>
        <w:framePr w:w="2090" w:h="465" w:wrap="none" w:vAnchor="text" w:hAnchor="margin" w:x="10576" w:y="149"/>
        <w:shd w:val="clear" w:color="auto" w:fill="auto"/>
        <w:spacing w:line="360" w:lineRule="exact"/>
        <w:ind w:left="100"/>
      </w:pPr>
      <w:r>
        <w:rPr>
          <w:rStyle w:val="70ArialNarrow14pt1ptExact"/>
          <w:spacing w:val="30"/>
        </w:rPr>
        <w:t>а</w:t>
      </w:r>
      <w:r>
        <w:rPr>
          <w:spacing w:val="-10"/>
        </w:rPr>
        <w:t>Витяжка</w:t>
      </w:r>
    </w:p>
    <w:p w:rsidR="00B457CA" w:rsidRDefault="00D46D44">
      <w:pPr>
        <w:pStyle w:val="710"/>
        <w:framePr w:w="2657" w:h="619" w:wrap="none" w:vAnchor="text" w:hAnchor="margin" w:x="2443" w:y="378"/>
        <w:shd w:val="clear" w:color="auto" w:fill="auto"/>
        <w:spacing w:line="620" w:lineRule="exact"/>
        <w:ind w:left="100"/>
      </w:pPr>
      <w:r>
        <w:rPr>
          <w:rStyle w:val="71TimesNewRoman31ptExact"/>
          <w:rFonts w:eastAsia="Trebuchet MS"/>
          <w:b/>
          <w:bCs/>
        </w:rPr>
        <w:t>Т</w:t>
      </w:r>
      <w:r>
        <w:t xml:space="preserve"> * О і і</w:t>
      </w:r>
    </w:p>
    <w:p w:rsidR="00B457CA" w:rsidRDefault="00D46D44">
      <w:pPr>
        <w:pStyle w:val="381"/>
        <w:framePr w:w="2993" w:h="1467" w:wrap="none" w:vAnchor="text" w:hAnchor="margin" w:x="7740" w:y="559"/>
        <w:shd w:val="clear" w:color="auto" w:fill="auto"/>
        <w:spacing w:after="778" w:line="280" w:lineRule="exact"/>
        <w:ind w:left="160"/>
      </w:pPr>
      <w:r>
        <w:rPr>
          <w:rStyle w:val="38Exact"/>
          <w:spacing w:val="-20"/>
        </w:rPr>
        <w:t>тт&gt; ггт</w:t>
      </w:r>
    </w:p>
    <w:p w:rsidR="00B457CA" w:rsidRDefault="00D46D44">
      <w:pPr>
        <w:pStyle w:val="722"/>
        <w:framePr w:w="2993" w:h="1467" w:wrap="none" w:vAnchor="text" w:hAnchor="margin" w:x="7740" w:y="559"/>
        <w:shd w:val="clear" w:color="auto" w:fill="auto"/>
        <w:spacing w:before="0" w:line="200" w:lineRule="exact"/>
        <w:ind w:left="160"/>
      </w:pPr>
      <w:r>
        <w:t>ч&amp;г/</w:t>
      </w:r>
    </w:p>
    <w:p w:rsidR="00B457CA" w:rsidRDefault="00D46D44">
      <w:pPr>
        <w:pStyle w:val="700"/>
        <w:framePr w:w="2107" w:h="839" w:wrap="none" w:vAnchor="text" w:hAnchor="margin" w:x="5392" w:y="1293"/>
        <w:shd w:val="clear" w:color="auto" w:fill="auto"/>
        <w:spacing w:line="360" w:lineRule="exact"/>
        <w:ind w:left="300"/>
      </w:pPr>
      <w:r>
        <w:rPr>
          <w:spacing w:val="-10"/>
        </w:rPr>
        <w:t>Витяжка</w:t>
      </w:r>
    </w:p>
    <w:p w:rsidR="00B457CA" w:rsidRDefault="00D46D44">
      <w:pPr>
        <w:pStyle w:val="730"/>
        <w:framePr w:w="2107" w:h="839" w:wrap="none" w:vAnchor="text" w:hAnchor="margin" w:x="5392" w:y="1293"/>
        <w:shd w:val="clear" w:color="auto" w:fill="auto"/>
        <w:tabs>
          <w:tab w:val="left" w:leader="hyphen" w:pos="1715"/>
        </w:tabs>
        <w:spacing w:line="200" w:lineRule="exact"/>
        <w:ind w:left="100"/>
      </w:pPr>
      <w:r>
        <w:rPr>
          <w:spacing w:val="-10"/>
        </w:rPr>
        <w:t>гї&gt;</w:t>
      </w:r>
      <w:r>
        <w:rPr>
          <w:spacing w:val="-10"/>
        </w:rPr>
        <w:tab/>
      </w: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465" w:lineRule="exact"/>
      </w:pPr>
    </w:p>
    <w:p w:rsidR="00B457CA" w:rsidRDefault="00B457CA">
      <w:pPr>
        <w:rPr>
          <w:sz w:val="2"/>
          <w:szCs w:val="2"/>
        </w:rPr>
        <w:sectPr w:rsidR="00B457CA">
          <w:pgSz w:w="16838" w:h="23810"/>
          <w:pgMar w:top="2919" w:right="1629" w:bottom="2919" w:left="1629" w:header="0" w:footer="3" w:gutter="0"/>
          <w:cols w:space="720"/>
          <w:noEndnote/>
          <w:docGrid w:linePitch="360"/>
        </w:sectPr>
      </w:pPr>
    </w:p>
    <w:p w:rsidR="00B457CA" w:rsidRDefault="00D46D44">
      <w:pPr>
        <w:framePr w:h="2653" w:wrap="notBeside" w:vAnchor="text" w:hAnchor="text" w:xAlign="center" w:y="1"/>
        <w:jc w:val="center"/>
        <w:rPr>
          <w:sz w:val="2"/>
          <w:szCs w:val="2"/>
        </w:rPr>
      </w:pPr>
      <w:r>
        <w:pict>
          <v:shape id="_x0000_i1047" type="#_x0000_t75" style="width:596.25pt;height:132.75pt">
            <v:imagedata r:id="rId138" r:href="rId139"/>
          </v:shape>
        </w:pict>
      </w:r>
    </w:p>
    <w:p w:rsidR="00B457CA" w:rsidRDefault="00B457CA">
      <w:pPr>
        <w:rPr>
          <w:sz w:val="2"/>
          <w:szCs w:val="2"/>
        </w:rPr>
      </w:pPr>
    </w:p>
    <w:p w:rsidR="00B457CA" w:rsidRDefault="00D46D44">
      <w:pPr>
        <w:pStyle w:val="381"/>
        <w:shd w:val="clear" w:color="auto" w:fill="auto"/>
        <w:spacing w:before="300" w:after="1356" w:line="419" w:lineRule="exact"/>
        <w:ind w:left="80" w:right="1980"/>
      </w:pPr>
      <w:r>
        <w:rPr>
          <w:rStyle w:val="38TrebuchetMS0pt"/>
        </w:rPr>
        <w:t>Мал.</w:t>
      </w:r>
      <w:r>
        <w:rPr>
          <w:rStyle w:val="38BookmanOldStyle15pt0pt"/>
        </w:rPr>
        <w:t>57</w:t>
      </w:r>
      <w:r>
        <w:rPr>
          <w:rStyle w:val="38TrebuchetMS0pt"/>
        </w:rPr>
        <w:t xml:space="preserve">. </w:t>
      </w:r>
      <w:r>
        <w:t xml:space="preserve">Схема організації повітрообміну в разі загальнообмінної вентиляції: а — згори вниз; б — згори вгору; </w:t>
      </w:r>
      <w:r>
        <w:rPr>
          <w:rStyle w:val="38TrebuchetMS15pt0pt"/>
        </w:rPr>
        <w:t>в</w:t>
      </w:r>
      <w:r>
        <w:t xml:space="preserve"> — знизу вгору; г — знизу вниз</w:t>
      </w:r>
    </w:p>
    <w:p w:rsidR="00B457CA" w:rsidRDefault="00D46D44">
      <w:pPr>
        <w:pStyle w:val="10c"/>
        <w:framePr w:h="1824" w:wrap="notBeside" w:vAnchor="text" w:hAnchor="text" w:xAlign="center" w:y="1"/>
        <w:shd w:val="clear" w:color="auto" w:fill="auto"/>
        <w:tabs>
          <w:tab w:val="right" w:pos="1872"/>
          <w:tab w:val="right" w:pos="4534"/>
          <w:tab w:val="right" w:pos="6031"/>
          <w:tab w:val="right" w:pos="9727"/>
        </w:tabs>
        <w:spacing w:line="220" w:lineRule="exact"/>
      </w:pPr>
      <w:r>
        <w:rPr>
          <w:rStyle w:val="10d"/>
          <w:b/>
          <w:bCs/>
        </w:rPr>
        <w:t xml:space="preserve">  </w:t>
      </w:r>
      <w:r>
        <w:t>10 4</w:t>
      </w:r>
      <w:r>
        <w:tab/>
        <w:t>1</w:t>
      </w:r>
      <w:r>
        <w:tab/>
        <w:t>АЧ</w:t>
      </w:r>
      <w:r>
        <w:tab/>
        <w:t>А</w:t>
      </w:r>
      <w:r>
        <w:tab/>
        <w:t>А</w:t>
      </w:r>
    </w:p>
    <w:p w:rsidR="00B457CA" w:rsidRDefault="00D46D44">
      <w:pPr>
        <w:framePr w:h="1824" w:wrap="notBeside" w:vAnchor="text" w:hAnchor="text" w:xAlign="center" w:y="1"/>
        <w:jc w:val="center"/>
        <w:rPr>
          <w:sz w:val="2"/>
          <w:szCs w:val="2"/>
        </w:rPr>
      </w:pPr>
      <w:r>
        <w:pict>
          <v:shape id="_x0000_i1048" type="#_x0000_t75" style="width:591pt;height:90.75pt">
            <v:imagedata r:id="rId140" r:href="rId141"/>
          </v:shape>
        </w:pict>
      </w:r>
    </w:p>
    <w:p w:rsidR="00B457CA" w:rsidRDefault="00B457CA">
      <w:pPr>
        <w:rPr>
          <w:sz w:val="2"/>
          <w:szCs w:val="2"/>
        </w:rPr>
      </w:pPr>
    </w:p>
    <w:p w:rsidR="00B457CA" w:rsidRDefault="00D46D44">
      <w:pPr>
        <w:pStyle w:val="741"/>
        <w:shd w:val="clear" w:color="auto" w:fill="auto"/>
        <w:spacing w:before="303"/>
        <w:ind w:left="80"/>
      </w:pPr>
      <w:bookmarkStart w:id="84" w:name="bookmark84"/>
      <w:r w:rsidRPr="00A166C9">
        <w:rPr>
          <w:lang w:eastAsia="ru-RU" w:bidi="ru-RU"/>
        </w:rPr>
        <w:t xml:space="preserve">Мал. </w:t>
      </w:r>
      <w:r>
        <w:rPr>
          <w:rStyle w:val="74BookmanOldStyle15pt0pt"/>
        </w:rPr>
        <w:t>58</w:t>
      </w:r>
      <w:r>
        <w:t>. Схема припливно? вентиляції:</w:t>
      </w:r>
      <w:bookmarkEnd w:id="84"/>
    </w:p>
    <w:p w:rsidR="00B457CA" w:rsidRDefault="00D46D44">
      <w:pPr>
        <w:pStyle w:val="751"/>
        <w:shd w:val="clear" w:color="auto" w:fill="auto"/>
        <w:spacing w:after="1538"/>
        <w:ind w:left="80" w:right="360"/>
      </w:pPr>
      <w:r>
        <w:rPr>
          <w:rStyle w:val="7515pt0pt"/>
        </w:rPr>
        <w:t>1</w:t>
      </w:r>
      <w:r>
        <w:t xml:space="preserve"> — пристрій </w:t>
      </w:r>
      <w:r>
        <w:rPr>
          <w:rStyle w:val="7514pt"/>
        </w:rPr>
        <w:t xml:space="preserve">для </w:t>
      </w:r>
      <w:r>
        <w:t xml:space="preserve">взяття повітря; </w:t>
      </w:r>
      <w:r>
        <w:rPr>
          <w:rStyle w:val="7515pt0pt"/>
        </w:rPr>
        <w:t>2</w:t>
      </w:r>
      <w:r>
        <w:t xml:space="preserve"> — фільтр для очищення повітря; </w:t>
      </w:r>
      <w:r>
        <w:rPr>
          <w:rStyle w:val="7515pt0pt"/>
        </w:rPr>
        <w:t>3,7</w:t>
      </w:r>
      <w:r>
        <w:t xml:space="preserve">— </w:t>
      </w:r>
      <w:r>
        <w:rPr>
          <w:rStyle w:val="7514pt"/>
        </w:rPr>
        <w:t>повітронагрівач (кало</w:t>
      </w:r>
      <w:r>
        <w:rPr>
          <w:rStyle w:val="7514pt"/>
        </w:rPr>
        <w:softHyphen/>
      </w:r>
      <w:r>
        <w:t>рифер);</w:t>
      </w:r>
      <w:r>
        <w:t xml:space="preserve"> </w:t>
      </w:r>
      <w:r>
        <w:rPr>
          <w:rStyle w:val="7515pt0pt"/>
        </w:rPr>
        <w:t>4</w:t>
      </w:r>
      <w:r>
        <w:t xml:space="preserve"> — мережа повітропроводів; </w:t>
      </w:r>
      <w:r>
        <w:rPr>
          <w:rStyle w:val="7515pt0pt"/>
        </w:rPr>
        <w:t>5</w:t>
      </w:r>
      <w:r>
        <w:t xml:space="preserve"> — вентилятор; б — припливні патрубки </w:t>
      </w:r>
      <w:r>
        <w:rPr>
          <w:rStyle w:val="7514pt"/>
        </w:rPr>
        <w:t>з насадками</w:t>
      </w:r>
    </w:p>
    <w:p w:rsidR="00B457CA" w:rsidRDefault="00D46D44">
      <w:pPr>
        <w:framePr w:h="3404" w:wrap="notBeside" w:vAnchor="text" w:hAnchor="text" w:xAlign="center" w:y="1"/>
        <w:jc w:val="center"/>
        <w:rPr>
          <w:sz w:val="2"/>
          <w:szCs w:val="2"/>
        </w:rPr>
      </w:pPr>
      <w:r>
        <w:pict>
          <v:shape id="_x0000_i1049" type="#_x0000_t75" style="width:579.75pt;height:170.25pt">
            <v:imagedata r:id="rId142" r:href="rId143"/>
          </v:shape>
        </w:pict>
      </w:r>
    </w:p>
    <w:p w:rsidR="00B457CA" w:rsidRDefault="00B457CA">
      <w:pPr>
        <w:rPr>
          <w:sz w:val="2"/>
          <w:szCs w:val="2"/>
        </w:rPr>
      </w:pPr>
    </w:p>
    <w:p w:rsidR="00B457CA" w:rsidRDefault="00D46D44">
      <w:pPr>
        <w:pStyle w:val="381"/>
        <w:shd w:val="clear" w:color="auto" w:fill="auto"/>
        <w:spacing w:before="415" w:line="280" w:lineRule="exact"/>
        <w:ind w:left="240"/>
      </w:pPr>
      <w:r>
        <w:t>Мал.59. Схема витяжної вентиляції:</w:t>
      </w:r>
    </w:p>
    <w:p w:rsidR="00B457CA" w:rsidRDefault="00D46D44">
      <w:pPr>
        <w:pStyle w:val="211"/>
        <w:shd w:val="clear" w:color="auto" w:fill="auto"/>
        <w:spacing w:after="0" w:line="280" w:lineRule="exact"/>
        <w:ind w:left="240" w:firstLine="0"/>
        <w:jc w:val="left"/>
      </w:pPr>
      <w:r>
        <w:rPr>
          <w:rStyle w:val="21TrebuchetMS-1pt"/>
        </w:rPr>
        <w:t>1</w:t>
      </w:r>
      <w:r>
        <w:rPr>
          <w:rStyle w:val="21-1pt0"/>
        </w:rPr>
        <w:t xml:space="preserve"> — очисний пристрій; </w:t>
      </w:r>
      <w:r>
        <w:rPr>
          <w:rStyle w:val="21TrebuchetMS-1pt"/>
        </w:rPr>
        <w:t>2</w:t>
      </w:r>
      <w:r>
        <w:rPr>
          <w:rStyle w:val="21-1pt0"/>
        </w:rPr>
        <w:t xml:space="preserve"> </w:t>
      </w:r>
      <w:r>
        <w:rPr>
          <w:rStyle w:val="21-1pt1"/>
        </w:rPr>
        <w:t xml:space="preserve">— вентилятор; </w:t>
      </w:r>
      <w:r>
        <w:rPr>
          <w:rStyle w:val="21TrebuchetMS-1pt"/>
        </w:rPr>
        <w:t>3, 4</w:t>
      </w:r>
      <w:r>
        <w:rPr>
          <w:rStyle w:val="21-1pt0"/>
        </w:rPr>
        <w:t xml:space="preserve"> </w:t>
      </w:r>
      <w:r>
        <w:rPr>
          <w:rStyle w:val="21-1pt1"/>
        </w:rPr>
        <w:t xml:space="preserve">— </w:t>
      </w:r>
      <w:r>
        <w:rPr>
          <w:rStyle w:val="21-1pt0"/>
        </w:rPr>
        <w:t>центральний та відсмоктувальні повітропроводи</w:t>
      </w:r>
      <w:r>
        <w:br w:type="page"/>
      </w:r>
    </w:p>
    <w:p w:rsidR="00B457CA" w:rsidRDefault="00D46D44">
      <w:pPr>
        <w:framePr w:h="5124" w:wrap="notBeside" w:vAnchor="text" w:hAnchor="text" w:xAlign="center" w:y="1"/>
        <w:jc w:val="center"/>
        <w:rPr>
          <w:sz w:val="2"/>
          <w:szCs w:val="2"/>
        </w:rPr>
      </w:pPr>
      <w:r>
        <w:pict>
          <v:shape id="_x0000_i1050" type="#_x0000_t75" style="width:589.5pt;height:255.75pt">
            <v:imagedata r:id="rId144" r:href="rId145"/>
          </v:shape>
        </w:pict>
      </w:r>
    </w:p>
    <w:p w:rsidR="00B457CA" w:rsidRDefault="00B457CA">
      <w:pPr>
        <w:rPr>
          <w:sz w:val="2"/>
          <w:szCs w:val="2"/>
        </w:rPr>
      </w:pPr>
    </w:p>
    <w:p w:rsidR="00B457CA" w:rsidRDefault="00D46D44">
      <w:pPr>
        <w:pStyle w:val="1921"/>
        <w:shd w:val="clear" w:color="auto" w:fill="auto"/>
        <w:spacing w:before="307" w:after="0" w:line="320" w:lineRule="exact"/>
        <w:ind w:left="200"/>
      </w:pPr>
      <w:bookmarkStart w:id="85" w:name="bookmark85"/>
      <w:r>
        <w:rPr>
          <w:rStyle w:val="19216pt0pt"/>
          <w:b/>
          <w:bCs/>
        </w:rPr>
        <w:t xml:space="preserve">Мал.60. </w:t>
      </w:r>
      <w:r>
        <w:t>Пристрої для місцевої вентиляції:</w:t>
      </w:r>
      <w:bookmarkEnd w:id="85"/>
    </w:p>
    <w:p w:rsidR="00B457CA" w:rsidRDefault="00D46D44">
      <w:pPr>
        <w:pStyle w:val="221"/>
        <w:shd w:val="clear" w:color="auto" w:fill="auto"/>
        <w:spacing w:before="0" w:after="266" w:line="402" w:lineRule="exact"/>
        <w:ind w:left="200" w:firstLine="0"/>
      </w:pPr>
      <w:r>
        <w:rPr>
          <w:rStyle w:val="223"/>
          <w:b/>
          <w:bCs/>
        </w:rPr>
        <w:t xml:space="preserve">а — витяжні зонти </w:t>
      </w:r>
      <w:r>
        <w:rPr>
          <w:rStyle w:val="2215pt1pt"/>
        </w:rPr>
        <w:t>(1</w:t>
      </w:r>
      <w:r>
        <w:rPr>
          <w:rStyle w:val="223"/>
          <w:b/>
          <w:bCs/>
        </w:rPr>
        <w:t xml:space="preserve"> — простий, </w:t>
      </w:r>
      <w:r>
        <w:rPr>
          <w:rStyle w:val="2215pt1pt"/>
        </w:rPr>
        <w:t>2</w:t>
      </w:r>
      <w:r>
        <w:rPr>
          <w:rStyle w:val="223"/>
          <w:b/>
          <w:bCs/>
        </w:rPr>
        <w:t xml:space="preserve"> — із завісами): б — витяжна шафа; </w:t>
      </w:r>
      <w:r>
        <w:rPr>
          <w:rStyle w:val="2215pt1pt"/>
        </w:rPr>
        <w:t>в</w:t>
      </w:r>
      <w:r>
        <w:rPr>
          <w:rStyle w:val="223"/>
          <w:b/>
          <w:bCs/>
        </w:rPr>
        <w:t xml:space="preserve"> — витяжна панель; г — бортові відсмоктувані; </w:t>
      </w:r>
      <w:r>
        <w:rPr>
          <w:rStyle w:val="2215pt1pt"/>
        </w:rPr>
        <w:t>д</w:t>
      </w:r>
      <w:r>
        <w:rPr>
          <w:rStyle w:val="223"/>
          <w:b/>
          <w:bCs/>
        </w:rPr>
        <w:t xml:space="preserve"> ■— кожух-укриття. Стрілками вказано напрямок руху повітря, що видаляється</w:t>
      </w:r>
    </w:p>
    <w:p w:rsidR="00B457CA" w:rsidRDefault="00D46D44">
      <w:pPr>
        <w:pStyle w:val="101"/>
        <w:shd w:val="clear" w:color="auto" w:fill="auto"/>
        <w:spacing w:before="0" w:after="0" w:line="220" w:lineRule="exact"/>
        <w:jc w:val="left"/>
        <w:sectPr w:rsidR="00B457CA">
          <w:type w:val="continuous"/>
          <w:pgSz w:w="16838" w:h="23810"/>
          <w:pgMar w:top="2815" w:right="2297" w:bottom="2963" w:left="2126" w:header="0" w:footer="3" w:gutter="0"/>
          <w:cols w:space="720"/>
          <w:noEndnote/>
          <w:docGrid w:linePitch="360"/>
        </w:sectPr>
      </w:pPr>
      <w:r>
        <w:rPr>
          <w:rStyle w:val="109"/>
          <w:b/>
          <w:bCs/>
          <w:i/>
          <w:iCs/>
        </w:rPr>
        <w:t>ШВШ</w:t>
      </w:r>
    </w:p>
    <w:p w:rsidR="00B457CA" w:rsidRDefault="00D46D44">
      <w:pPr>
        <w:pStyle w:val="50"/>
        <w:shd w:val="clear" w:color="auto" w:fill="auto"/>
        <w:spacing w:line="306" w:lineRule="exact"/>
        <w:ind w:left="60" w:right="340"/>
        <w:jc w:val="both"/>
      </w:pPr>
      <w:r>
        <w:lastRenderedPageBreak/>
        <w:t xml:space="preserve">залежить від ГДК шкідливої речовини у повітрі, агрегатного </w:t>
      </w:r>
      <w:r>
        <w:t>стану та температури нагрівання її. Якщо швидкість повітря у відкритих робочих отворах буде нижчою від заданої, це може спричинити вихід шкідливих речовин із шафи. Найпоширені</w:t>
      </w:r>
      <w:r>
        <w:softHyphen/>
        <w:t>шим типом місцевого пристрою для видалення пилу є кожух. Джерела пилоутворення (</w:t>
      </w:r>
      <w:r>
        <w:t>полірувальні кола, шліфувальні ка</w:t>
      </w:r>
      <w:r>
        <w:softHyphen/>
        <w:t>мені та ін.) закривають кожухами, які через повітропроводи під'єднують до витяжних вентиляторів.</w:t>
      </w:r>
    </w:p>
    <w:p w:rsidR="00B457CA" w:rsidRDefault="00D46D44">
      <w:pPr>
        <w:pStyle w:val="50"/>
        <w:shd w:val="clear" w:color="auto" w:fill="auto"/>
        <w:spacing w:line="306" w:lineRule="exact"/>
        <w:ind w:left="60" w:right="340" w:firstLine="420"/>
        <w:jc w:val="both"/>
      </w:pPr>
      <w:r>
        <w:t>Аерозолі видаляють за допомогою витяжних зонтів. Місце</w:t>
      </w:r>
      <w:r>
        <w:softHyphen/>
        <w:t xml:space="preserve">ві витяжні пристрої такого типу встановлюють над гарячими ваннами, </w:t>
      </w:r>
      <w:r>
        <w:t>печами тощо. Під час встановлення витяжних зонтів треба враховувати деякі обставини:</w:t>
      </w:r>
    </w:p>
    <w:p w:rsidR="00B457CA" w:rsidRDefault="00D46D44">
      <w:pPr>
        <w:pStyle w:val="50"/>
        <w:numPr>
          <w:ilvl w:val="0"/>
          <w:numId w:val="35"/>
        </w:numPr>
        <w:shd w:val="clear" w:color="auto" w:fill="auto"/>
        <w:spacing w:line="306" w:lineRule="exact"/>
        <w:ind w:left="60" w:right="340" w:firstLine="420"/>
        <w:jc w:val="both"/>
      </w:pPr>
      <w:r>
        <w:t xml:space="preserve"> площа зонта повинна бути більшою від зони виділення шкідливих речовин;</w:t>
      </w:r>
    </w:p>
    <w:p w:rsidR="00B457CA" w:rsidRDefault="00D46D44">
      <w:pPr>
        <w:pStyle w:val="50"/>
        <w:numPr>
          <w:ilvl w:val="0"/>
          <w:numId w:val="35"/>
        </w:numPr>
        <w:shd w:val="clear" w:color="auto" w:fill="auto"/>
        <w:spacing w:line="306" w:lineRule="exact"/>
        <w:ind w:left="60" w:right="340" w:firstLine="420"/>
        <w:jc w:val="both"/>
      </w:pPr>
      <w:r>
        <w:t xml:space="preserve"> робоча поверхня зонта має бути максимально наближе</w:t>
      </w:r>
      <w:r>
        <w:softHyphen/>
        <w:t>на до джерела;</w:t>
      </w:r>
    </w:p>
    <w:p w:rsidR="00B457CA" w:rsidRDefault="00D46D44">
      <w:pPr>
        <w:pStyle w:val="50"/>
        <w:numPr>
          <w:ilvl w:val="0"/>
          <w:numId w:val="35"/>
        </w:numPr>
        <w:shd w:val="clear" w:color="auto" w:fill="auto"/>
        <w:spacing w:line="306" w:lineRule="exact"/>
        <w:ind w:left="60" w:right="340" w:firstLine="420"/>
        <w:jc w:val="both"/>
      </w:pPr>
      <w:r>
        <w:t xml:space="preserve"> зонт повинен бути глибоким, аби</w:t>
      </w:r>
      <w:r>
        <w:t xml:space="preserve"> збільшити активність усмоктування;</w:t>
      </w:r>
    </w:p>
    <w:p w:rsidR="00B457CA" w:rsidRDefault="00D46D44">
      <w:pPr>
        <w:pStyle w:val="50"/>
        <w:numPr>
          <w:ilvl w:val="0"/>
          <w:numId w:val="35"/>
        </w:numPr>
        <w:shd w:val="clear" w:color="auto" w:fill="auto"/>
        <w:spacing w:line="306" w:lineRule="exact"/>
        <w:ind w:left="60" w:right="340" w:firstLine="420"/>
        <w:jc w:val="both"/>
      </w:pPr>
      <w:r>
        <w:t xml:space="preserve"> швидкість руху повітря в робочому отворі зонта має ста</w:t>
      </w:r>
      <w:r>
        <w:softHyphen/>
        <w:t>новити 0,15-—1,25 м/с.</w:t>
      </w:r>
    </w:p>
    <w:p w:rsidR="00B457CA" w:rsidRDefault="00D46D44">
      <w:pPr>
        <w:pStyle w:val="50"/>
        <w:shd w:val="clear" w:color="auto" w:fill="auto"/>
        <w:spacing w:line="306" w:lineRule="exact"/>
        <w:ind w:left="60" w:right="340" w:firstLine="420"/>
        <w:jc w:val="both"/>
      </w:pPr>
      <w:r>
        <w:t>Крім того, слід взяти до уваги, що зонти ефективні за умо</w:t>
      </w:r>
      <w:r>
        <w:softHyphen/>
        <w:t xml:space="preserve">ви конвекційних теплових потоків (нагріте повітря, рухаючись угору, захоплює пару, </w:t>
      </w:r>
      <w:r>
        <w:t>гази та аерозолі й наближає їх до зони всмоктування). Видалення токсичних пари і газів у гальваніч</w:t>
      </w:r>
      <w:r>
        <w:softHyphen/>
        <w:t>них цехах здійснюється бортовими відсмоктувачами. Це щі</w:t>
      </w:r>
      <w:r>
        <w:softHyphen/>
        <w:t>линоподібні отвори, розташовані з однієї або кількох боків по периметру обладнання. Розрізняють кільк</w:t>
      </w:r>
      <w:r>
        <w:t>а видів бортових від- смоктувачів: одно-, двобічний, відсмоктувач із передувом. Тип пристрою вибирають із урахуванням розміру поверхні (ши</w:t>
      </w:r>
      <w:r>
        <w:softHyphen/>
        <w:t>рини гальванічної або травильної ванни). Ефективність робо</w:t>
      </w:r>
      <w:r>
        <w:softHyphen/>
        <w:t>ти відсмоктувана залежить від швидкості руху повітря у пер</w:t>
      </w:r>
      <w:r>
        <w:t>е</w:t>
      </w:r>
      <w:r>
        <w:softHyphen/>
        <w:t>різах усмоктувальних пристроїв.</w:t>
      </w:r>
    </w:p>
    <w:p w:rsidR="00B457CA" w:rsidRPr="00A166C9" w:rsidRDefault="00D46D44">
      <w:pPr>
        <w:pStyle w:val="77"/>
        <w:framePr w:h="460" w:wrap="around" w:vAnchor="text" w:hAnchor="margin" w:x="7586" w:y="2048"/>
        <w:shd w:val="clear" w:color="auto" w:fill="auto"/>
        <w:spacing w:line="460" w:lineRule="exact"/>
        <w:ind w:left="100"/>
        <w:rPr>
          <w:lang w:val="uk-UA"/>
        </w:rPr>
      </w:pPr>
      <w:r w:rsidRPr="00A166C9">
        <w:rPr>
          <w:spacing w:val="-40"/>
          <w:lang w:val="uk-UA"/>
        </w:rPr>
        <w:t>257</w:t>
      </w:r>
    </w:p>
    <w:p w:rsidR="00B457CA" w:rsidRDefault="00D46D44">
      <w:pPr>
        <w:pStyle w:val="50"/>
        <w:shd w:val="clear" w:color="auto" w:fill="auto"/>
        <w:spacing w:after="253" w:line="306" w:lineRule="exact"/>
        <w:ind w:left="60" w:right="340" w:firstLine="420"/>
        <w:jc w:val="both"/>
      </w:pPr>
      <w:r>
        <w:t>Гігієнічна та технічна оцінка ефективності роботи механіч</w:t>
      </w:r>
      <w:r>
        <w:softHyphen/>
        <w:t>ної вентиляції на промисловому об'єкті потребує високої під</w:t>
      </w:r>
      <w:r>
        <w:softHyphen/>
        <w:t>готовки спеціалістів у зв'язку з потребою проводити трудо</w:t>
      </w:r>
      <w:r>
        <w:softHyphen/>
        <w:t>місткі дослідження та використовувати скла</w:t>
      </w:r>
      <w:r>
        <w:t>дні інструменти й апаратуру. Ефективність роботи вентиляційних систем пере</w:t>
      </w:r>
      <w:r>
        <w:softHyphen/>
        <w:t xml:space="preserve">віряють згідно з </w:t>
      </w:r>
      <w:r>
        <w:rPr>
          <w:lang w:val="ru-RU" w:eastAsia="ru-RU" w:bidi="ru-RU"/>
        </w:rPr>
        <w:t xml:space="preserve">ГОСТом </w:t>
      </w:r>
      <w:r>
        <w:t xml:space="preserve">12.3.018-79 СС БТ </w:t>
      </w:r>
      <w:r>
        <w:rPr>
          <w:lang w:val="ru-RU" w:eastAsia="ru-RU" w:bidi="ru-RU"/>
        </w:rPr>
        <w:t>“Системы венти</w:t>
      </w:r>
      <w:r>
        <w:rPr>
          <w:lang w:val="ru-RU" w:eastAsia="ru-RU" w:bidi="ru-RU"/>
        </w:rPr>
        <w:softHyphen/>
        <w:t>ляционные. Методы аэродинамических испытаний".</w:t>
      </w:r>
    </w:p>
    <w:p w:rsidR="00B457CA" w:rsidRDefault="00D46D44">
      <w:pPr>
        <w:pStyle w:val="760"/>
        <w:shd w:val="clear" w:color="auto" w:fill="auto"/>
        <w:spacing w:before="0" w:line="140" w:lineRule="exact"/>
        <w:ind w:left="60"/>
        <w:sectPr w:rsidR="00B457CA">
          <w:pgSz w:w="16838" w:h="23810"/>
          <w:pgMar w:top="5032" w:right="4202" w:bottom="5084" w:left="4144" w:header="0" w:footer="3" w:gutter="0"/>
          <w:cols w:space="720"/>
          <w:noEndnote/>
          <w:docGrid w:linePitch="360"/>
        </w:sectPr>
      </w:pPr>
      <w:r>
        <w:t>17</w:t>
      </w:r>
      <w:r>
        <w:rPr>
          <w:rStyle w:val="764pt"/>
        </w:rPr>
        <w:t xml:space="preserve"> -</w:t>
      </w:r>
      <w:r>
        <w:t>2-1784</w:t>
      </w:r>
    </w:p>
    <w:p w:rsidR="00B457CA" w:rsidRDefault="00D46D44">
      <w:pPr>
        <w:pStyle w:val="780"/>
        <w:shd w:val="clear" w:color="auto" w:fill="auto"/>
        <w:spacing w:after="0" w:line="110" w:lineRule="exact"/>
        <w:ind w:left="40"/>
      </w:pPr>
      <w:r>
        <w:lastRenderedPageBreak/>
        <w:t xml:space="preserve">Диии/уіЧСППЛ </w:t>
      </w:r>
      <w:r>
        <w:rPr>
          <w:lang w:val="en-US" w:eastAsia="en-US" w:bidi="en-US"/>
        </w:rPr>
        <w:t>pUJUU</w:t>
      </w:r>
      <w:r w:rsidRPr="00A166C9">
        <w:rPr>
          <w:lang w:val="ru-RU" w:eastAsia="en-US" w:bidi="en-US"/>
        </w:rPr>
        <w:t>*</w:t>
      </w:r>
      <w:r>
        <w:rPr>
          <w:lang w:val="en-US" w:eastAsia="en-US" w:bidi="en-US"/>
        </w:rPr>
        <w:t>innaiUlD</w:t>
      </w:r>
      <w:r w:rsidRPr="00A166C9">
        <w:rPr>
          <w:lang w:val="ru-RU" w:eastAsia="en-US" w:bidi="en-US"/>
        </w:rPr>
        <w:t xml:space="preserve"> </w:t>
      </w:r>
      <w:r>
        <w:t>О ипоїш</w:t>
      </w:r>
    </w:p>
    <w:p w:rsidR="00B457CA" w:rsidRDefault="00D46D44">
      <w:pPr>
        <w:pStyle w:val="50"/>
        <w:shd w:val="clear" w:color="auto" w:fill="auto"/>
        <w:spacing w:line="302" w:lineRule="exact"/>
        <w:ind w:left="40" w:right="40"/>
        <w:jc w:val="both"/>
      </w:pPr>
      <w:r>
        <w:t>роклімату, кліматичних умов та чистоти повітря в робочій зо</w:t>
      </w:r>
      <w:r>
        <w:softHyphen/>
        <w:t>ні на основних робочих місцях, а також в інших точках цеху. Одночасно контролюють дотримання технологічних режимів обладнання, наявність та застосування інших технічних засо</w:t>
      </w:r>
      <w:r>
        <w:softHyphen/>
        <w:t>бів, призначених для з</w:t>
      </w:r>
      <w:r>
        <w:t>апобігання утворенню та виділенню виробничих шкідливих речовин (кожухи, засоби для пиловлов</w:t>
      </w:r>
      <w:r>
        <w:softHyphen/>
        <w:t>лювання та ін.). Після цього представники державної санітар</w:t>
      </w:r>
      <w:r>
        <w:softHyphen/>
        <w:t>но-епідеміологічної служби (лікар з гігієни праці та його поміч</w:t>
      </w:r>
      <w:r>
        <w:softHyphen/>
        <w:t>ник) разом з інженером, спеціалістом з в</w:t>
      </w:r>
      <w:r>
        <w:t>ентиляції проводять огляд вентиляційного устрою в цілому та окремі його елемен</w:t>
      </w:r>
      <w:r>
        <w:softHyphen/>
        <w:t>ти. Перевіряють відповідність встановленого обладнання за</w:t>
      </w:r>
      <w:r>
        <w:softHyphen/>
        <w:t>проектованому.</w:t>
      </w:r>
    </w:p>
    <w:p w:rsidR="00B457CA" w:rsidRDefault="00D46D44">
      <w:pPr>
        <w:pStyle w:val="50"/>
        <w:shd w:val="clear" w:color="auto" w:fill="auto"/>
        <w:spacing w:line="302" w:lineRule="exact"/>
        <w:ind w:left="40" w:right="40" w:firstLine="420"/>
        <w:jc w:val="both"/>
      </w:pPr>
      <w:r>
        <w:t>Випробування вентиляційних устроїв може бути повним або частковим. Повне випробування проводять для пасп</w:t>
      </w:r>
      <w:r>
        <w:t>орти</w:t>
      </w:r>
      <w:r>
        <w:softHyphen/>
        <w:t>зації системи або після її реконструкції, в разі зміни технологіч</w:t>
      </w:r>
      <w:r>
        <w:softHyphen/>
        <w:t>ного процесу чи виробничого обладнання. Часткове випробу</w:t>
      </w:r>
      <w:r>
        <w:softHyphen/>
        <w:t>вання має на меті вивчити окремі елементи (наприклад, місцеві відсмоктувані, вентилятори, фільтри та ін.) згідно з поставле</w:t>
      </w:r>
      <w:r>
        <w:softHyphen/>
        <w:t xml:space="preserve">ним </w:t>
      </w:r>
      <w:r>
        <w:t>завданням. Обсяг і періодичність контролю під час поточ</w:t>
      </w:r>
      <w:r>
        <w:softHyphen/>
        <w:t>ного санітарного нагляду залежать від характеру виробничого процесу, типу обладнання та рівня професійної захворюванос</w:t>
      </w:r>
      <w:r>
        <w:softHyphen/>
        <w:t>ті на даному підприємстві.</w:t>
      </w:r>
    </w:p>
    <w:p w:rsidR="00B457CA" w:rsidRDefault="00D46D44">
      <w:pPr>
        <w:pStyle w:val="50"/>
        <w:shd w:val="clear" w:color="auto" w:fill="auto"/>
        <w:spacing w:line="302" w:lineRule="exact"/>
        <w:ind w:left="40" w:right="40" w:firstLine="420"/>
        <w:jc w:val="both"/>
      </w:pPr>
      <w:r>
        <w:t>Під час обстеження вентиляційного устрою вимірюють тис</w:t>
      </w:r>
      <w:r>
        <w:t>к повітря у повітропроводах, швидкість руху та об'єм повітря, що проходить повітропроводом, а також визначають об'єм по</w:t>
      </w:r>
      <w:r>
        <w:softHyphen/>
        <w:t>вітря, що надходить через окремі отвори.</w:t>
      </w:r>
    </w:p>
    <w:p w:rsidR="00B457CA" w:rsidRDefault="00D46D44">
      <w:pPr>
        <w:pStyle w:val="50"/>
        <w:shd w:val="clear" w:color="auto" w:fill="auto"/>
        <w:spacing w:line="302" w:lineRule="exact"/>
        <w:ind w:left="40" w:right="40" w:firstLine="420"/>
        <w:jc w:val="both"/>
      </w:pPr>
      <w:r>
        <w:t>Під час руху повітря в повітроводах створюються три ви</w:t>
      </w:r>
      <w:r>
        <w:softHyphen/>
        <w:t>ди тиску — статичний, динамічний і повни</w:t>
      </w:r>
      <w:r>
        <w:t>й. Статичний тиск (Р</w:t>
      </w:r>
      <w:r>
        <w:rPr>
          <w:vertAlign w:val="subscript"/>
        </w:rPr>
        <w:t>ст</w:t>
      </w:r>
      <w:r>
        <w:t>) — це різниця між атмосферним тиском і тиском, який створюється у вентиляторі, коли повітря рухається повітро</w:t>
      </w:r>
      <w:r>
        <w:softHyphen/>
        <w:t>проводом. За рахунок цього тиску запобігають тертю повіт</w:t>
      </w:r>
      <w:r>
        <w:softHyphen/>
        <w:t>ря об стінки повітропроводу. Динамічний (швидкісний) тиск (Рдин) —</w:t>
      </w:r>
      <w:r>
        <w:t xml:space="preserve"> створювана вентилятором різниця тиску, яка потріб</w:t>
      </w:r>
      <w:r>
        <w:softHyphen/>
        <w:t>на для переміщення повітря повітропроводом. Повний, або за</w:t>
      </w:r>
      <w:r>
        <w:softHyphen/>
        <w:t>гальний тиск (Р</w:t>
      </w:r>
      <w:r>
        <w:rPr>
          <w:vertAlign w:val="subscript"/>
        </w:rPr>
        <w:t>п</w:t>
      </w:r>
      <w:r>
        <w:t>),— сума статистичного та динамічного тисків (Рп Рдин "І" Рст</w:t>
      </w:r>
      <w:r>
        <w:rPr>
          <w:rStyle w:val="595pt0"/>
          <w:b/>
          <w:bCs/>
        </w:rPr>
        <w:t>)</w:t>
      </w:r>
      <w:r>
        <w:rPr>
          <w:rStyle w:val="595pt0"/>
          <w:b/>
          <w:bCs/>
          <w:vertAlign w:val="superscript"/>
        </w:rPr>
        <w:t>1</w:t>
      </w:r>
    </w:p>
    <w:p w:rsidR="00B457CA" w:rsidRDefault="00D46D44">
      <w:pPr>
        <w:pStyle w:val="50"/>
        <w:shd w:val="clear" w:color="auto" w:fill="auto"/>
        <w:spacing w:line="302" w:lineRule="exact"/>
        <w:ind w:left="40" w:right="40" w:firstLine="420"/>
        <w:jc w:val="both"/>
        <w:sectPr w:rsidR="00B457CA">
          <w:footerReference w:type="even" r:id="rId146"/>
          <w:footerReference w:type="default" r:id="rId147"/>
          <w:pgSz w:w="16838" w:h="23810"/>
          <w:pgMar w:top="5085" w:right="3949" w:bottom="5494" w:left="4623" w:header="0" w:footer="3" w:gutter="0"/>
          <w:cols w:space="720"/>
          <w:noEndnote/>
          <w:docGrid w:linePitch="360"/>
        </w:sectPr>
      </w:pPr>
      <w:r>
        <w:t>Визначають тиск на прямих ділянках повітропроводів, які мають постійний діаметр та віддалені від місць опору пото</w:t>
      </w:r>
      <w:r>
        <w:softHyphen/>
        <w:t>ку повітря, шляхом уведення в спеціально встановлені отво-</w:t>
      </w:r>
    </w:p>
    <w:p w:rsidR="00B457CA" w:rsidRDefault="00D46D44">
      <w:pPr>
        <w:framePr w:w="906" w:h="2226" w:wrap="none" w:vAnchor="text" w:hAnchor="margin" w:x="7387" w:y="694"/>
        <w:rPr>
          <w:sz w:val="2"/>
          <w:szCs w:val="2"/>
        </w:rPr>
      </w:pPr>
      <w:r>
        <w:pict>
          <v:shape id="_x0000_i1051" type="#_x0000_t75" style="width:45pt;height:111pt">
            <v:imagedata r:id="rId148" r:href="rId149"/>
          </v:shape>
        </w:pict>
      </w:r>
    </w:p>
    <w:p w:rsidR="00B457CA" w:rsidRDefault="00D46D44">
      <w:pPr>
        <w:pStyle w:val="117"/>
        <w:framePr w:w="1752" w:h="280" w:wrap="none" w:vAnchor="text" w:hAnchor="margin" w:x="5494" w:y="2269"/>
        <w:shd w:val="clear" w:color="auto" w:fill="auto"/>
        <w:tabs>
          <w:tab w:val="right" w:pos="1752"/>
        </w:tabs>
        <w:spacing w:line="200" w:lineRule="exact"/>
      </w:pPr>
      <w:r>
        <w:rPr>
          <w:rStyle w:val="11-1ptExact"/>
          <w:i/>
          <w:iCs/>
          <w:spacing w:val="-30"/>
        </w:rPr>
        <w:t>Нет</w:t>
      </w:r>
      <w:r>
        <w:rPr>
          <w:rStyle w:val="11-1ptExact"/>
          <w:i/>
          <w:iCs/>
          <w:spacing w:val="-30"/>
        </w:rPr>
        <w:tab/>
        <w:t>Но</w:t>
      </w:r>
    </w:p>
    <w:p w:rsidR="00B457CA" w:rsidRDefault="00D46D44">
      <w:pPr>
        <w:pStyle w:val="89"/>
        <w:framePr w:w="1542" w:h="275" w:wrap="none" w:vAnchor="text" w:hAnchor="margin" w:x="5632" w:y="2659"/>
        <w:shd w:val="clear" w:color="auto" w:fill="auto"/>
        <w:spacing w:line="220" w:lineRule="exact"/>
      </w:pPr>
      <w:r>
        <w:rPr>
          <w:rStyle w:val="80ptExact"/>
          <w:b/>
          <w:bCs/>
          <w:spacing w:val="0"/>
        </w:rPr>
        <w:t>СГ- +^</w:t>
      </w:r>
      <w:r>
        <w:rPr>
          <w:rStyle w:val="80ptExact0"/>
          <w:b/>
          <w:bCs/>
          <w:spacing w:val="0"/>
        </w:rPr>
        <w:t>3</w:t>
      </w:r>
    </w:p>
    <w:p w:rsidR="00B457CA" w:rsidRDefault="00D46D44">
      <w:pPr>
        <w:framePr w:h="762" w:wrap="none" w:vAnchor="text" w:hAnchor="margin" w:x="3211" w:y="2572"/>
        <w:jc w:val="center"/>
        <w:rPr>
          <w:sz w:val="2"/>
          <w:szCs w:val="2"/>
        </w:rPr>
      </w:pPr>
      <w:r>
        <w:pict>
          <v:shape id="_x0000_i1052" type="#_x0000_t75" style="width:69pt;height:38.25pt">
            <v:imagedata r:id="rId150" r:href="rId151"/>
          </v:shape>
        </w:pict>
      </w:r>
    </w:p>
    <w:p w:rsidR="00B457CA" w:rsidRDefault="00D46D44">
      <w:pPr>
        <w:pStyle w:val="80"/>
        <w:framePr w:w="373" w:h="277" w:wrap="none" w:vAnchor="text" w:hAnchor="margin" w:x="6244" w:y="3097"/>
        <w:shd w:val="clear" w:color="auto" w:fill="auto"/>
        <w:spacing w:before="0" w:after="0" w:line="260" w:lineRule="exact"/>
        <w:ind w:left="100"/>
        <w:jc w:val="left"/>
      </w:pPr>
      <w:r>
        <w:rPr>
          <w:rStyle w:val="80ptExact1"/>
          <w:i/>
          <w:iCs/>
        </w:rPr>
        <w:t>б</w:t>
      </w:r>
    </w:p>
    <w:p w:rsidR="00B457CA" w:rsidRDefault="00D46D44">
      <w:pPr>
        <w:pStyle w:val="790"/>
        <w:framePr w:w="349" w:h="260" w:wrap="none" w:vAnchor="text" w:hAnchor="margin" w:x="7570" w:y="3096"/>
        <w:shd w:val="clear" w:color="auto" w:fill="auto"/>
        <w:spacing w:line="260" w:lineRule="exact"/>
        <w:ind w:left="100"/>
      </w:pPr>
      <w:r>
        <w:rPr>
          <w:rStyle w:val="790ptExact"/>
          <w:i/>
          <w:iCs/>
        </w:rPr>
        <w:t>в</w:t>
      </w:r>
    </w:p>
    <w:p w:rsidR="00B457CA" w:rsidRDefault="00D46D44">
      <w:pPr>
        <w:pStyle w:val="180"/>
        <w:framePr w:w="2311" w:h="3348" w:wrap="none" w:vAnchor="text" w:hAnchor="margin" w:x="562" w:y="3"/>
        <w:shd w:val="clear" w:color="auto" w:fill="auto"/>
        <w:spacing w:line="312" w:lineRule="exact"/>
        <w:ind w:left="120" w:right="160"/>
      </w:pPr>
      <w:r>
        <w:rPr>
          <w:rStyle w:val="180ptExact"/>
          <w:spacing w:val="0"/>
          <w:lang w:val="ru-RU" w:eastAsia="ru-RU" w:bidi="ru-RU"/>
        </w:rPr>
        <w:t xml:space="preserve">ри </w:t>
      </w:r>
      <w:r>
        <w:rPr>
          <w:rStyle w:val="1811pt0ptExact0"/>
          <w:spacing w:val="0"/>
        </w:rPr>
        <w:t xml:space="preserve">пневмомет- </w:t>
      </w:r>
      <w:r>
        <w:rPr>
          <w:rStyle w:val="180ptExact"/>
          <w:spacing w:val="0"/>
          <w:lang w:val="ru-RU" w:eastAsia="ru-RU" w:bidi="ru-RU"/>
        </w:rPr>
        <w:t xml:space="preserve">ричних </w:t>
      </w:r>
      <w:r>
        <w:rPr>
          <w:rStyle w:val="1811pt0ptExact0"/>
          <w:spacing w:val="0"/>
        </w:rPr>
        <w:t xml:space="preserve">трубок </w:t>
      </w:r>
      <w:r>
        <w:rPr>
          <w:rStyle w:val="180ptExact"/>
          <w:spacing w:val="0"/>
        </w:rPr>
        <w:t>відповідних ти</w:t>
      </w:r>
      <w:r>
        <w:rPr>
          <w:rStyle w:val="180ptExact"/>
          <w:spacing w:val="0"/>
        </w:rPr>
        <w:softHyphen/>
        <w:t xml:space="preserve">пів </w:t>
      </w:r>
      <w:r>
        <w:rPr>
          <w:rStyle w:val="180ptExact"/>
          <w:spacing w:val="0"/>
          <w:lang w:val="ru-RU" w:eastAsia="ru-RU" w:bidi="ru-RU"/>
        </w:rPr>
        <w:t xml:space="preserve">(мал. 61). Пневмометрич- </w:t>
      </w:r>
      <w:r>
        <w:rPr>
          <w:rStyle w:val="1811pt0ptExact0"/>
          <w:spacing w:val="0"/>
        </w:rPr>
        <w:t xml:space="preserve">на </w:t>
      </w:r>
      <w:r>
        <w:rPr>
          <w:rStyle w:val="180ptExact"/>
          <w:spacing w:val="0"/>
          <w:lang w:val="ru-RU" w:eastAsia="ru-RU" w:bidi="ru-RU"/>
        </w:rPr>
        <w:t xml:space="preserve">трубка </w:t>
      </w:r>
      <w:r>
        <w:rPr>
          <w:rStyle w:val="180ptExact"/>
          <w:spacing w:val="0"/>
        </w:rPr>
        <w:t>скла</w:t>
      </w:r>
      <w:r>
        <w:rPr>
          <w:rStyle w:val="180ptExact"/>
          <w:spacing w:val="0"/>
        </w:rPr>
        <w:softHyphen/>
        <w:t>дається з двох з'єднаних між собою трубок (кінець внут</w:t>
      </w:r>
      <w:r>
        <w:rPr>
          <w:rStyle w:val="180ptExact"/>
          <w:spacing w:val="0"/>
        </w:rPr>
        <w:softHyphen/>
        <w:t>рішньої трубки</w:t>
      </w: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541" w:lineRule="exact"/>
      </w:pPr>
    </w:p>
    <w:p w:rsidR="00B457CA" w:rsidRDefault="00B457CA">
      <w:pPr>
        <w:rPr>
          <w:sz w:val="2"/>
          <w:szCs w:val="2"/>
        </w:rPr>
        <w:sectPr w:rsidR="00B457CA">
          <w:footerReference w:type="even" r:id="rId152"/>
          <w:footerReference w:type="default" r:id="rId153"/>
          <w:pgSz w:w="16838" w:h="23810"/>
          <w:pgMar w:top="5523" w:right="3610" w:bottom="5523" w:left="3610" w:header="0" w:footer="3" w:gutter="0"/>
          <w:cols w:space="720"/>
          <w:noEndnote/>
          <w:docGrid w:linePitch="360"/>
        </w:sectPr>
      </w:pPr>
    </w:p>
    <w:p w:rsidR="00B457CA" w:rsidRDefault="00D46D44">
      <w:pPr>
        <w:pStyle w:val="180"/>
        <w:shd w:val="clear" w:color="auto" w:fill="auto"/>
        <w:spacing w:line="327" w:lineRule="exact"/>
        <w:ind w:left="40" w:right="40"/>
      </w:pPr>
      <w:r>
        <w:rPr>
          <w:rStyle w:val="184"/>
        </w:rPr>
        <w:lastRenderedPageBreak/>
        <w:t>відкритий, зов</w:t>
      </w:r>
      <w:r>
        <w:rPr>
          <w:rStyle w:val="184"/>
        </w:rPr>
        <w:softHyphen/>
        <w:t xml:space="preserve">нішньої — запаяний, але є вихід у вигляді бічного кільця або дрібних отворів). Кінець трубки </w:t>
      </w:r>
      <w:r>
        <w:rPr>
          <w:rStyle w:val="184"/>
        </w:rPr>
        <w:t>зігнутий під прямим кутом. Вихідні отвори на протилежних кінцях трубки позначено знаками плюс (+) — для вимірювання загального тиску і мі</w:t>
      </w:r>
      <w:r>
        <w:rPr>
          <w:rStyle w:val="184"/>
        </w:rPr>
        <w:softHyphen/>
        <w:t>нус (—) — для статичного тиску. Визначають тиск рідинними мікроманометрами типу ЦАГІ та ММН, з'єднаними гумовим шланго</w:t>
      </w:r>
      <w:r>
        <w:rPr>
          <w:rStyle w:val="184"/>
        </w:rPr>
        <w:t>м з пневмометричною трубкою. Особливістю кон</w:t>
      </w:r>
      <w:r>
        <w:rPr>
          <w:rStyle w:val="184"/>
        </w:rPr>
        <w:softHyphen/>
        <w:t xml:space="preserve">струкції мікроманометра типу ЦАГІ </w:t>
      </w:r>
      <w:r w:rsidRPr="00A166C9">
        <w:rPr>
          <w:rStyle w:val="184"/>
          <w:lang w:eastAsia="ru-RU" w:bidi="ru-RU"/>
        </w:rPr>
        <w:t xml:space="preserve">(мал. </w:t>
      </w:r>
      <w:r>
        <w:rPr>
          <w:rStyle w:val="184"/>
        </w:rPr>
        <w:t>62) є наявність ци</w:t>
      </w:r>
      <w:r>
        <w:rPr>
          <w:rStyle w:val="184"/>
        </w:rPr>
        <w:softHyphen/>
        <w:t>ліндричної частини, яка може повертатися разом із трубкою та шкалою у нерухомій обоймі корпуса. Повітря надходить до трубки та чашки через штуцер. Вимір</w:t>
      </w:r>
      <w:r>
        <w:rPr>
          <w:rStyle w:val="184"/>
        </w:rPr>
        <w:t>ювальна трубка зі шкалою може змінювати кут нахилу аж до вертикального по</w:t>
      </w:r>
      <w:r>
        <w:rPr>
          <w:rStyle w:val="184"/>
        </w:rPr>
        <w:softHyphen/>
        <w:t>ложення.</w:t>
      </w:r>
    </w:p>
    <w:p w:rsidR="00B457CA" w:rsidRDefault="00D46D44">
      <w:pPr>
        <w:pStyle w:val="180"/>
        <w:shd w:val="clear" w:color="auto" w:fill="auto"/>
        <w:spacing w:line="327" w:lineRule="exact"/>
        <w:ind w:left="40" w:right="40" w:firstLine="440"/>
      </w:pPr>
      <w:r>
        <w:rPr>
          <w:rStyle w:val="184"/>
        </w:rPr>
        <w:t>Капілярну (скляну) трубку встановлюють під різними ку</w:t>
      </w:r>
      <w:r>
        <w:rPr>
          <w:rStyle w:val="184"/>
        </w:rPr>
        <w:softHyphen/>
        <w:t>тами за допомогою вертикальної планки, на яку нанесено числа (0,125; 0,25 і 0,5), що відповідають синусу кута нахилу. У</w:t>
      </w:r>
      <w:r>
        <w:rPr>
          <w:rStyle w:val="184"/>
        </w:rPr>
        <w:t xml:space="preserve"> вертикальному положенні він дорівнює і, Шкала — від 10 до 200 мм. Мікроманометри заповнюють спиртом (віднос</w:t>
      </w:r>
      <w:r>
        <w:rPr>
          <w:rStyle w:val="184"/>
        </w:rPr>
        <w:softHyphen/>
        <w:t>на щільність — 8). Аби показники були точними, прилад тре</w:t>
      </w:r>
      <w:r>
        <w:rPr>
          <w:rStyle w:val="184"/>
        </w:rPr>
        <w:softHyphen/>
        <w:t>ба чітко встановити відповідно до рівнів, що вказані на його основі.</w:t>
      </w:r>
      <w:r>
        <w:br w:type="page"/>
      </w:r>
    </w:p>
    <w:p w:rsidR="00B457CA" w:rsidRDefault="00D46D44">
      <w:pPr>
        <w:pStyle w:val="50"/>
        <w:shd w:val="clear" w:color="auto" w:fill="auto"/>
        <w:spacing w:line="313" w:lineRule="exact"/>
        <w:ind w:left="5700" w:right="40" w:firstLine="460"/>
        <w:jc w:val="both"/>
      </w:pPr>
      <w:r>
        <w:rPr>
          <w:rStyle w:val="5f0"/>
          <w:b/>
          <w:bCs/>
        </w:rPr>
        <w:lastRenderedPageBreak/>
        <w:t>Щоб перевести показ</w:t>
      </w:r>
      <w:r>
        <w:rPr>
          <w:rStyle w:val="5f0"/>
          <w:b/>
          <w:bCs/>
        </w:rPr>
        <w:t>ники в мілі</w:t>
      </w:r>
      <w:r>
        <w:rPr>
          <w:rStyle w:val="5f0"/>
          <w:b/>
          <w:bCs/>
        </w:rPr>
        <w:softHyphen/>
        <w:t>метри водного стов</w:t>
      </w:r>
      <w:r>
        <w:rPr>
          <w:rStyle w:val="5f0"/>
          <w:b/>
          <w:bCs/>
        </w:rPr>
        <w:softHyphen/>
        <w:t>па, треба показни</w:t>
      </w:r>
      <w:r>
        <w:rPr>
          <w:rStyle w:val="5f0"/>
          <w:b/>
          <w:bCs/>
        </w:rPr>
        <w:softHyphen/>
        <w:t>ки шкали помно</w:t>
      </w:r>
      <w:r>
        <w:rPr>
          <w:rStyle w:val="5f0"/>
          <w:b/>
          <w:bCs/>
        </w:rPr>
        <w:softHyphen/>
        <w:t>жити на відносну густину спирту та синус кута нахилу.</w:t>
      </w:r>
    </w:p>
    <w:p w:rsidR="00B457CA" w:rsidRDefault="00D46D44">
      <w:pPr>
        <w:framePr w:w="5328" w:h="3913" w:wrap="notBeside" w:hAnchor="margin" w:x="2" w:y="86"/>
        <w:rPr>
          <w:sz w:val="2"/>
          <w:szCs w:val="2"/>
        </w:rPr>
      </w:pPr>
      <w:r>
        <w:pict>
          <v:shape id="_x0000_i1053" type="#_x0000_t75" style="width:265.5pt;height:195.75pt">
            <v:imagedata r:id="rId154" r:href="rId155"/>
          </v:shape>
        </w:pict>
      </w:r>
    </w:p>
    <w:p w:rsidR="00B457CA" w:rsidRDefault="00D46D44">
      <w:pPr>
        <w:pStyle w:val="153"/>
        <w:framePr w:w="2517" w:h="536" w:wrap="notBeside" w:hAnchor="margin" w:x="5734" w:y="-17"/>
        <w:shd w:val="clear" w:color="auto" w:fill="auto"/>
      </w:pPr>
      <w:r w:rsidRPr="00A166C9">
        <w:rPr>
          <w:rStyle w:val="15Exact0"/>
          <w:b/>
          <w:bCs/>
          <w:spacing w:val="0"/>
          <w:lang w:eastAsia="ru-RU" w:bidi="ru-RU"/>
        </w:rPr>
        <w:t xml:space="preserve">Мал. 62. </w:t>
      </w:r>
      <w:r>
        <w:rPr>
          <w:rStyle w:val="15Exact0"/>
          <w:b/>
          <w:bCs/>
          <w:spacing w:val="0"/>
        </w:rPr>
        <w:t>Мікроманоме</w:t>
      </w:r>
      <w:r>
        <w:rPr>
          <w:rStyle w:val="15Exact0"/>
          <w:b/>
          <w:bCs/>
          <w:spacing w:val="0"/>
        </w:rPr>
        <w:t xml:space="preserve">тр </w:t>
      </w:r>
      <w:r w:rsidRPr="00A166C9">
        <w:rPr>
          <w:rStyle w:val="15Exact0"/>
          <w:b/>
          <w:bCs/>
          <w:spacing w:val="0"/>
          <w:lang w:eastAsia="ru-RU" w:bidi="ru-RU"/>
        </w:rPr>
        <w:t xml:space="preserve">типу </w:t>
      </w:r>
      <w:r>
        <w:rPr>
          <w:rStyle w:val="15Exact0"/>
          <w:b/>
          <w:bCs/>
          <w:spacing w:val="0"/>
        </w:rPr>
        <w:t>ЦАГІ:</w:t>
      </w:r>
    </w:p>
    <w:p w:rsidR="00B457CA" w:rsidRDefault="00D46D44">
      <w:pPr>
        <w:pStyle w:val="135"/>
        <w:framePr w:w="2529" w:h="1129" w:wrap="notBeside" w:hAnchor="margin" w:x="5721" w:y="521"/>
        <w:shd w:val="clear" w:color="auto" w:fill="auto"/>
        <w:ind w:left="20"/>
      </w:pPr>
      <w:r w:rsidRPr="00A166C9">
        <w:rPr>
          <w:rStyle w:val="13BookmanOldStyle105pt0ptExact"/>
          <w:spacing w:val="-20"/>
          <w:lang w:eastAsia="ru-RU" w:bidi="ru-RU"/>
        </w:rPr>
        <w:t>1</w:t>
      </w:r>
      <w:r w:rsidRPr="00A166C9">
        <w:rPr>
          <w:rStyle w:val="130ptExact"/>
          <w:spacing w:val="-20"/>
          <w:lang w:eastAsia="ru-RU" w:bidi="ru-RU"/>
        </w:rPr>
        <w:t xml:space="preserve"> — </w:t>
      </w:r>
      <w:r>
        <w:rPr>
          <w:rStyle w:val="130ptExact"/>
          <w:spacing w:val="-20"/>
        </w:rPr>
        <w:t xml:space="preserve">вимірювальна трубка зі шкалою; </w:t>
      </w:r>
      <w:r>
        <w:rPr>
          <w:rStyle w:val="13BookmanOldStyle105pt0ptExact"/>
          <w:spacing w:val="-20"/>
        </w:rPr>
        <w:t>2</w:t>
      </w:r>
      <w:r>
        <w:rPr>
          <w:rStyle w:val="130ptExact"/>
          <w:spacing w:val="-20"/>
        </w:rPr>
        <w:t xml:space="preserve"> — чашка; </w:t>
      </w:r>
      <w:r>
        <w:rPr>
          <w:rStyle w:val="13BookmanOldStyle105pt0ptExact"/>
          <w:spacing w:val="-20"/>
        </w:rPr>
        <w:t>3</w:t>
      </w:r>
      <w:r>
        <w:rPr>
          <w:rStyle w:val="130ptExact"/>
          <w:spacing w:val="-20"/>
        </w:rPr>
        <w:t xml:space="preserve"> — обойма; </w:t>
      </w:r>
      <w:r>
        <w:rPr>
          <w:rStyle w:val="13BookmanOldStyle105pt0ptExact"/>
          <w:spacing w:val="-20"/>
        </w:rPr>
        <w:t>4</w:t>
      </w:r>
      <w:r>
        <w:rPr>
          <w:rStyle w:val="130ptExact"/>
          <w:spacing w:val="-20"/>
        </w:rPr>
        <w:t xml:space="preserve"> — штуцер чашки; 5 — штуцер трубки</w:t>
      </w:r>
    </w:p>
    <w:p w:rsidR="00B457CA" w:rsidRDefault="00D46D44">
      <w:pPr>
        <w:pStyle w:val="162"/>
        <w:framePr w:w="150" w:h="240" w:wrap="notBeside" w:hAnchor="margin" w:x="2904" w:y="4023"/>
        <w:shd w:val="clear" w:color="auto" w:fill="auto"/>
        <w:spacing w:line="240" w:lineRule="exact"/>
      </w:pPr>
      <w:r>
        <w:t>2</w:t>
      </w:r>
    </w:p>
    <w:p w:rsidR="00B457CA" w:rsidRDefault="00D46D44">
      <w:pPr>
        <w:pStyle w:val="50"/>
        <w:shd w:val="clear" w:color="auto" w:fill="auto"/>
        <w:spacing w:line="310" w:lineRule="exact"/>
        <w:ind w:left="40" w:right="40" w:firstLine="380"/>
        <w:jc w:val="both"/>
      </w:pPr>
      <w:r>
        <w:rPr>
          <w:rStyle w:val="5f0"/>
          <w:b/>
          <w:bCs/>
        </w:rPr>
        <w:t>Заміри повинні проводити спеціально підготовлені фахів</w:t>
      </w:r>
      <w:r>
        <w:rPr>
          <w:rStyle w:val="5f0"/>
          <w:b/>
          <w:bCs/>
        </w:rPr>
        <w:softHyphen/>
      </w:r>
      <w:r>
        <w:rPr>
          <w:rStyle w:val="514pt0"/>
        </w:rPr>
        <w:t xml:space="preserve">ці, </w:t>
      </w:r>
      <w:r>
        <w:rPr>
          <w:rStyle w:val="5f0"/>
          <w:b/>
          <w:bCs/>
        </w:rPr>
        <w:t>що обізнані з методами аеродинамічних випробувань. Зна</w:t>
      </w:r>
      <w:r>
        <w:rPr>
          <w:rStyle w:val="5f0"/>
          <w:b/>
          <w:bCs/>
        </w:rPr>
        <w:softHyphen/>
      </w:r>
      <w:r>
        <w:rPr>
          <w:rStyle w:val="514pt0"/>
        </w:rPr>
        <w:t xml:space="preserve">ючи </w:t>
      </w:r>
      <w:r>
        <w:rPr>
          <w:rStyle w:val="5f0"/>
          <w:b/>
          <w:bCs/>
        </w:rPr>
        <w:t xml:space="preserve">середню швидкість руху </w:t>
      </w:r>
      <w:r>
        <w:rPr>
          <w:rStyle w:val="5f0"/>
          <w:b/>
          <w:bCs/>
        </w:rPr>
        <w:t>повітря в перерізі повітропрово</w:t>
      </w:r>
      <w:r>
        <w:rPr>
          <w:rStyle w:val="5f0"/>
          <w:b/>
          <w:bCs/>
        </w:rPr>
        <w:softHyphen/>
        <w:t>ду та площу його перерізу, можна визначити об'єм повітря, що проходить у даній ділянці. А саме:</w:t>
      </w:r>
    </w:p>
    <w:p w:rsidR="00B457CA" w:rsidRDefault="00D46D44">
      <w:pPr>
        <w:pStyle w:val="830"/>
        <w:framePr w:h="302" w:vSpace="49" w:wrap="around" w:vAnchor="text" w:hAnchor="margin" w:x="7822" w:y="61"/>
        <w:shd w:val="clear" w:color="auto" w:fill="auto"/>
        <w:spacing w:line="240" w:lineRule="exact"/>
        <w:ind w:left="100"/>
      </w:pPr>
      <w:r>
        <w:t>(</w:t>
      </w:r>
      <w:r>
        <w:rPr>
          <w:rStyle w:val="83TrebuchetMS12ptExact"/>
        </w:rPr>
        <w:t>1</w:t>
      </w:r>
      <w:r>
        <w:t>)</w:t>
      </w:r>
    </w:p>
    <w:p w:rsidR="00B457CA" w:rsidRDefault="00D46D44">
      <w:pPr>
        <w:pStyle w:val="801"/>
        <w:shd w:val="clear" w:color="auto" w:fill="auto"/>
        <w:spacing w:after="36" w:line="220" w:lineRule="exact"/>
        <w:ind w:left="40"/>
      </w:pPr>
      <w:r>
        <w:rPr>
          <w:rStyle w:val="802"/>
        </w:rPr>
        <w:t>І = і</w:t>
      </w:r>
      <w:r>
        <w:rPr>
          <w:rStyle w:val="802"/>
          <w:vertAlign w:val="superscript"/>
        </w:rPr>
        <w:t>7</w:t>
      </w:r>
      <w:r>
        <w:rPr>
          <w:rStyle w:val="802"/>
        </w:rPr>
        <w:t xml:space="preserve"> х </w:t>
      </w:r>
      <w:r>
        <w:rPr>
          <w:rStyle w:val="803"/>
        </w:rPr>
        <w:t xml:space="preserve">Усер </w:t>
      </w:r>
      <w:r>
        <w:rPr>
          <w:rStyle w:val="80BookmanOldStyle11pt0pt"/>
          <w:vertAlign w:val="superscript"/>
        </w:rPr>
        <w:t>х</w:t>
      </w:r>
      <w:r>
        <w:rPr>
          <w:rStyle w:val="80BookmanOldStyle11pt0pt"/>
        </w:rPr>
        <w:t xml:space="preserve"> </w:t>
      </w:r>
      <w:r>
        <w:rPr>
          <w:rStyle w:val="80BookmanOldStyle11pt0pt0"/>
        </w:rPr>
        <w:t>3600 м</w:t>
      </w:r>
      <w:r>
        <w:rPr>
          <w:rStyle w:val="80BookmanOldStyle11pt0pt0"/>
          <w:vertAlign w:val="superscript"/>
        </w:rPr>
        <w:t>3</w:t>
      </w:r>
      <w:r>
        <w:rPr>
          <w:rStyle w:val="80BookmanOldStyle11pt0pt0"/>
        </w:rPr>
        <w:t>/год,</w:t>
      </w:r>
    </w:p>
    <w:p w:rsidR="00B457CA" w:rsidRDefault="00D46D44">
      <w:pPr>
        <w:pStyle w:val="180"/>
        <w:shd w:val="clear" w:color="auto" w:fill="auto"/>
        <w:spacing w:line="304" w:lineRule="exact"/>
        <w:ind w:left="40" w:right="40"/>
      </w:pPr>
      <w:r>
        <w:rPr>
          <w:rStyle w:val="184"/>
        </w:rPr>
        <w:t xml:space="preserve">де Р — площа перерізу повітропроводу; </w:t>
      </w:r>
      <w:r>
        <w:rPr>
          <w:rStyle w:val="1810pt0pt"/>
        </w:rPr>
        <w:t>У</w:t>
      </w:r>
      <w:r>
        <w:rPr>
          <w:rStyle w:val="1810pt0pt"/>
          <w:vertAlign w:val="subscript"/>
        </w:rPr>
        <w:t>С</w:t>
      </w:r>
      <w:r>
        <w:rPr>
          <w:rStyle w:val="1810pt0pt"/>
        </w:rPr>
        <w:t xml:space="preserve">ер </w:t>
      </w:r>
      <w:r>
        <w:rPr>
          <w:rStyle w:val="184"/>
        </w:rPr>
        <w:t>— середня швид</w:t>
      </w:r>
      <w:r>
        <w:rPr>
          <w:rStyle w:val="184"/>
        </w:rPr>
        <w:softHyphen/>
        <w:t xml:space="preserve">кість руху повітря у перерізі (м/с); </w:t>
      </w:r>
      <w:r>
        <w:rPr>
          <w:rStyle w:val="184"/>
        </w:rPr>
        <w:t>І — об'єм повітря, що про</w:t>
      </w:r>
      <w:r>
        <w:rPr>
          <w:rStyle w:val="184"/>
        </w:rPr>
        <w:softHyphen/>
        <w:t>ходить через повітропровід (м</w:t>
      </w:r>
      <w:r>
        <w:rPr>
          <w:rStyle w:val="184"/>
          <w:vertAlign w:val="superscript"/>
        </w:rPr>
        <w:t>3</w:t>
      </w:r>
      <w:r>
        <w:rPr>
          <w:rStyle w:val="184"/>
        </w:rPr>
        <w:t>/год).</w:t>
      </w:r>
    </w:p>
    <w:p w:rsidR="00B457CA" w:rsidRDefault="00D46D44">
      <w:pPr>
        <w:framePr w:h="664" w:wrap="around" w:vAnchor="text" w:hAnchor="margin" w:x="3063" w:y="3066"/>
        <w:jc w:val="center"/>
        <w:rPr>
          <w:sz w:val="2"/>
          <w:szCs w:val="2"/>
        </w:rPr>
      </w:pPr>
      <w:r>
        <w:pict>
          <v:shape id="_x0000_i1054" type="#_x0000_t75" style="width:96.75pt;height:33pt">
            <v:imagedata r:id="rId156" r:href="rId157"/>
          </v:shape>
        </w:pict>
      </w:r>
    </w:p>
    <w:p w:rsidR="00B457CA" w:rsidRDefault="00D46D44">
      <w:pPr>
        <w:pStyle w:val="840"/>
        <w:framePr w:h="283" w:wrap="notBeside" w:vAnchor="text" w:hAnchor="margin" w:x="7890" w:y="3272"/>
        <w:shd w:val="clear" w:color="auto" w:fill="auto"/>
        <w:spacing w:line="260" w:lineRule="exact"/>
      </w:pPr>
      <w:bookmarkStart w:id="86" w:name="bookmark86"/>
      <w:r>
        <w:t>(</w:t>
      </w:r>
      <w:r>
        <w:rPr>
          <w:rStyle w:val="84TimesNewRoman13ptExact"/>
          <w:rFonts w:eastAsia="Gulim"/>
        </w:rPr>
        <w:t>2</w:t>
      </w:r>
      <w:r>
        <w:t>)</w:t>
      </w:r>
      <w:bookmarkEnd w:id="86"/>
    </w:p>
    <w:p w:rsidR="00B457CA" w:rsidRDefault="00D46D44">
      <w:pPr>
        <w:pStyle w:val="180"/>
        <w:framePr w:w="8030" w:h="883" w:wrap="notBeside" w:vAnchor="text" w:hAnchor="margin" w:x="139" w:y="3832"/>
        <w:shd w:val="clear" w:color="auto" w:fill="auto"/>
        <w:spacing w:line="294" w:lineRule="exact"/>
        <w:ind w:left="20"/>
      </w:pPr>
      <w:r>
        <w:rPr>
          <w:rStyle w:val="180ptExact"/>
          <w:spacing w:val="0"/>
        </w:rPr>
        <w:t xml:space="preserve">де </w:t>
      </w:r>
      <w:r>
        <w:rPr>
          <w:rStyle w:val="18TimesNewRoman1ptExact"/>
          <w:rFonts w:eastAsia="Bookman Old Style"/>
          <w:spacing w:val="40"/>
        </w:rPr>
        <w:t>Л</w:t>
      </w:r>
      <w:r>
        <w:rPr>
          <w:rStyle w:val="18TimesNewRoman1ptExact"/>
          <w:rFonts w:eastAsia="Bookman Old Style"/>
          <w:spacing w:val="40"/>
          <w:vertAlign w:val="subscript"/>
        </w:rPr>
        <w:t>п</w:t>
      </w:r>
      <w:r>
        <w:rPr>
          <w:rStyle w:val="180ptExact"/>
          <w:spacing w:val="0"/>
        </w:rPr>
        <w:t xml:space="preserve"> — </w:t>
      </w:r>
      <w:r>
        <w:rPr>
          <w:rStyle w:val="1895pt0ptExact"/>
          <w:spacing w:val="0"/>
        </w:rPr>
        <w:t xml:space="preserve">віддаль </w:t>
      </w:r>
      <w:r>
        <w:rPr>
          <w:rStyle w:val="180ptExact"/>
          <w:spacing w:val="0"/>
        </w:rPr>
        <w:t xml:space="preserve">точки діаметра від центра повітропроводу (мм); Ио — радіус повітропроводу </w:t>
      </w:r>
      <w:r w:rsidRPr="00A166C9">
        <w:rPr>
          <w:rStyle w:val="180ptExact"/>
          <w:spacing w:val="0"/>
          <w:lang w:eastAsia="ru-RU" w:bidi="ru-RU"/>
        </w:rPr>
        <w:t xml:space="preserve">(мм); </w:t>
      </w:r>
      <w:r>
        <w:rPr>
          <w:rStyle w:val="180ptExact"/>
          <w:spacing w:val="0"/>
        </w:rPr>
        <w:t xml:space="preserve">л — порядковий номер точки вимірювання </w:t>
      </w:r>
      <w:r>
        <w:rPr>
          <w:rStyle w:val="1895pt0ptExact"/>
          <w:spacing w:val="0"/>
        </w:rPr>
        <w:t xml:space="preserve">від </w:t>
      </w:r>
      <w:r>
        <w:rPr>
          <w:rStyle w:val="180ptExact"/>
          <w:spacing w:val="0"/>
        </w:rPr>
        <w:t xml:space="preserve">центра повітропроводу; </w:t>
      </w:r>
      <w:r>
        <w:rPr>
          <w:rStyle w:val="18TimesNewRoman1ptExact"/>
          <w:rFonts w:eastAsia="Bookman Old Style"/>
          <w:spacing w:val="40"/>
        </w:rPr>
        <w:t>т</w:t>
      </w:r>
      <w:r>
        <w:rPr>
          <w:rStyle w:val="180ptExact"/>
          <w:spacing w:val="0"/>
        </w:rPr>
        <w:t xml:space="preserve"> — кількість кілець.</w:t>
      </w:r>
    </w:p>
    <w:p w:rsidR="00B457CA" w:rsidRDefault="00D46D44">
      <w:pPr>
        <w:pStyle w:val="180"/>
        <w:shd w:val="clear" w:color="auto" w:fill="auto"/>
        <w:spacing w:line="304" w:lineRule="exact"/>
        <w:ind w:left="40" w:right="40" w:firstLine="380"/>
      </w:pPr>
      <w:r>
        <w:rPr>
          <w:rStyle w:val="184"/>
        </w:rPr>
        <w:t>При цьому слід враховувати, що швидкість руху повітря в перерізі повітропроводу не однак</w:t>
      </w:r>
      <w:r>
        <w:rPr>
          <w:rStyle w:val="184"/>
        </w:rPr>
        <w:t>ова. Зокрема, біля стінок во</w:t>
      </w:r>
      <w:r>
        <w:rPr>
          <w:rStyle w:val="184"/>
        </w:rPr>
        <w:softHyphen/>
        <w:t>на менша внаслідок тертя повітря. Тому тиск треба визначати в кількох точках по перерізу повітропроводу. Для цього руле</w:t>
      </w:r>
      <w:r>
        <w:rPr>
          <w:rStyle w:val="184"/>
        </w:rPr>
        <w:softHyphen/>
        <w:t>ткою визначають обвід повітропроводу і за формулою вира</w:t>
      </w:r>
      <w:r>
        <w:rPr>
          <w:rStyle w:val="184"/>
        </w:rPr>
        <w:softHyphen/>
        <w:t xml:space="preserve">ховують радіус та діаметр його в міліметрах. Потім </w:t>
      </w:r>
      <w:r>
        <w:rPr>
          <w:rStyle w:val="184"/>
        </w:rPr>
        <w:t xml:space="preserve">креслять переріз повітропроводу, і за величиною його діаметра уявно </w:t>
      </w:r>
      <w:r>
        <w:rPr>
          <w:rStyle w:val="184"/>
        </w:rPr>
        <w:lastRenderedPageBreak/>
        <w:t>ділять на еквівалентні за площею концентричні кола. Кількість кілець залежить від його діаметра. Положення точок замірів визначають за формулою:</w:t>
      </w:r>
      <w:r>
        <w:br w:type="page"/>
      </w:r>
    </w:p>
    <w:p w:rsidR="00B457CA" w:rsidRDefault="00D46D44">
      <w:pPr>
        <w:pStyle w:val="50"/>
        <w:shd w:val="clear" w:color="auto" w:fill="auto"/>
        <w:spacing w:after="374" w:line="312" w:lineRule="exact"/>
        <w:ind w:left="60" w:right="40" w:firstLine="360"/>
        <w:jc w:val="both"/>
      </w:pPr>
      <w:r>
        <w:rPr>
          <w:rStyle w:val="5f0"/>
          <w:b/>
          <w:bCs/>
        </w:rPr>
        <w:lastRenderedPageBreak/>
        <w:t>Наступний етап дослідження полягає у вимір</w:t>
      </w:r>
      <w:r>
        <w:rPr>
          <w:rStyle w:val="5f0"/>
          <w:b/>
          <w:bCs/>
        </w:rPr>
        <w:t>юванні дина</w:t>
      </w:r>
      <w:r>
        <w:rPr>
          <w:rStyle w:val="5f0"/>
          <w:b/>
          <w:bCs/>
        </w:rPr>
        <w:softHyphen/>
        <w:t>мічного тиску в різних точках та визначенні його середньої величини (для більшої точності її визначають як середню квад</w:t>
      </w:r>
      <w:r>
        <w:rPr>
          <w:rStyle w:val="5f0"/>
          <w:b/>
          <w:bCs/>
        </w:rPr>
        <w:softHyphen/>
        <w:t>ратичну). Середню швидкість руху повітря вираховують за формулою:</w:t>
      </w:r>
    </w:p>
    <w:p w:rsidR="00B457CA" w:rsidRDefault="00D46D44">
      <w:pPr>
        <w:pStyle w:val="50"/>
        <w:framePr w:h="300" w:hSpace="102" w:vSpace="414" w:wrap="around" w:hAnchor="margin" w:x="2974" w:y="1831"/>
        <w:shd w:val="clear" w:color="auto" w:fill="auto"/>
        <w:spacing w:line="220" w:lineRule="exact"/>
        <w:ind w:left="100"/>
      </w:pPr>
      <w:r>
        <w:rPr>
          <w:rStyle w:val="50ptExact"/>
          <w:b/>
          <w:bCs/>
          <w:spacing w:val="0"/>
        </w:rPr>
        <w:t>У</w:t>
      </w:r>
      <w:r>
        <w:rPr>
          <w:rStyle w:val="50ptExact"/>
          <w:b/>
          <w:bCs/>
          <w:spacing w:val="0"/>
          <w:vertAlign w:val="subscript"/>
        </w:rPr>
        <w:t>ср</w:t>
      </w:r>
      <w:r>
        <w:rPr>
          <w:rStyle w:val="50ptExact"/>
          <w:b/>
          <w:bCs/>
          <w:spacing w:val="0"/>
        </w:rPr>
        <w:t xml:space="preserve"> = 0,04</w:t>
      </w:r>
    </w:p>
    <w:p w:rsidR="00B457CA" w:rsidRDefault="00D46D44">
      <w:pPr>
        <w:pStyle w:val="50"/>
        <w:shd w:val="clear" w:color="auto" w:fill="auto"/>
        <w:tabs>
          <w:tab w:val="right" w:pos="3564"/>
        </w:tabs>
        <w:spacing w:line="220" w:lineRule="exact"/>
        <w:ind w:left="60"/>
        <w:jc w:val="both"/>
      </w:pPr>
      <w:r>
        <w:rPr>
          <w:rStyle w:val="5f0"/>
          <w:b/>
          <w:bCs/>
        </w:rPr>
        <w:t>—•</w:t>
      </w:r>
      <w:r>
        <w:rPr>
          <w:rStyle w:val="5f0"/>
          <w:b/>
          <w:bCs/>
        </w:rPr>
        <w:tab/>
        <w:t>(3)</w:t>
      </w:r>
    </w:p>
    <w:p w:rsidR="00B457CA" w:rsidRDefault="00D46D44">
      <w:pPr>
        <w:pStyle w:val="501"/>
        <w:shd w:val="clear" w:color="auto" w:fill="auto"/>
        <w:spacing w:line="280" w:lineRule="exact"/>
        <w:ind w:left="60"/>
        <w:jc w:val="both"/>
      </w:pPr>
      <w:r>
        <w:rPr>
          <w:rStyle w:val="502pt"/>
          <w:i/>
          <w:iCs/>
        </w:rPr>
        <w:t>Р</w:t>
      </w:r>
    </w:p>
    <w:p w:rsidR="00B457CA" w:rsidRDefault="00D46D44">
      <w:pPr>
        <w:pStyle w:val="851"/>
        <w:shd w:val="clear" w:color="auto" w:fill="auto"/>
        <w:spacing w:after="41" w:line="150" w:lineRule="exact"/>
        <w:ind w:left="60"/>
      </w:pPr>
      <w:r>
        <w:t>Дин</w:t>
      </w:r>
    </w:p>
    <w:p w:rsidR="00B457CA" w:rsidRDefault="00D46D44">
      <w:pPr>
        <w:pStyle w:val="180"/>
        <w:shd w:val="clear" w:color="auto" w:fill="auto"/>
        <w:spacing w:line="312" w:lineRule="exact"/>
        <w:ind w:left="60" w:right="40" w:firstLine="360"/>
      </w:pPr>
      <w:r>
        <w:rPr>
          <w:rStyle w:val="184"/>
        </w:rPr>
        <w:t xml:space="preserve">Потім за формулою (1) визначають </w:t>
      </w:r>
      <w:r>
        <w:rPr>
          <w:rStyle w:val="184"/>
        </w:rPr>
        <w:t>об'єм повітря, що про</w:t>
      </w:r>
      <w:r>
        <w:rPr>
          <w:rStyle w:val="184"/>
        </w:rPr>
        <w:softHyphen/>
        <w:t>ходить по закритому повітропроводу.</w:t>
      </w:r>
    </w:p>
    <w:p w:rsidR="00B457CA" w:rsidRDefault="00D46D44">
      <w:pPr>
        <w:pStyle w:val="180"/>
        <w:shd w:val="clear" w:color="auto" w:fill="auto"/>
        <w:spacing w:line="312" w:lineRule="exact"/>
        <w:ind w:left="60" w:right="40" w:firstLine="360"/>
      </w:pPr>
      <w:r>
        <w:rPr>
          <w:rStyle w:val="184"/>
        </w:rPr>
        <w:t>У разі визначення об'єму повітря, що надходить через окре</w:t>
      </w:r>
      <w:r>
        <w:rPr>
          <w:rStyle w:val="184"/>
        </w:rPr>
        <w:softHyphen/>
        <w:t>мі отвори, вікна, отвори аераційних ліхтарів, повітропроводи механічної вентиляції за допомогою крильчастого або чашко</w:t>
      </w:r>
      <w:r>
        <w:rPr>
          <w:rStyle w:val="184"/>
        </w:rPr>
        <w:softHyphen/>
        <w:t>вого анемометра вимір</w:t>
      </w:r>
      <w:r>
        <w:rPr>
          <w:rStyle w:val="184"/>
        </w:rPr>
        <w:t>юють швидкість руху повітря в кіль</w:t>
      </w:r>
      <w:r>
        <w:rPr>
          <w:rStyle w:val="184"/>
        </w:rPr>
        <w:softHyphen/>
        <w:t>кох точках. Об'єм повітря, що надходить, визначають за фор</w:t>
      </w:r>
      <w:r>
        <w:rPr>
          <w:rStyle w:val="184"/>
        </w:rPr>
        <w:softHyphen/>
        <w:t>мулою (1).</w:t>
      </w:r>
    </w:p>
    <w:p w:rsidR="00B457CA" w:rsidRDefault="00D46D44">
      <w:pPr>
        <w:pStyle w:val="180"/>
        <w:shd w:val="clear" w:color="auto" w:fill="auto"/>
        <w:spacing w:after="194" w:line="312" w:lineRule="exact"/>
        <w:ind w:left="60" w:right="40" w:firstLine="360"/>
      </w:pPr>
      <w:r>
        <w:rPr>
          <w:rStyle w:val="184"/>
        </w:rPr>
        <w:t>Показниками вентиляції є об'єм і те, скільки разів змі</w:t>
      </w:r>
      <w:r>
        <w:rPr>
          <w:rStyle w:val="184"/>
        </w:rPr>
        <w:softHyphen/>
        <w:t>нюється повітря. Під об'ємом вентиляції розуміють кількість повітря (у м</w:t>
      </w:r>
      <w:r>
        <w:rPr>
          <w:rStyle w:val="184"/>
          <w:vertAlign w:val="superscript"/>
        </w:rPr>
        <w:t>3</w:t>
      </w:r>
      <w:r>
        <w:rPr>
          <w:rStyle w:val="184"/>
        </w:rPr>
        <w:t>), яке надходить (або в</w:t>
      </w:r>
      <w:r>
        <w:rPr>
          <w:rStyle w:val="184"/>
        </w:rPr>
        <w:t>иходить) до приміщень про</w:t>
      </w:r>
      <w:r>
        <w:rPr>
          <w:rStyle w:val="184"/>
        </w:rPr>
        <w:softHyphen/>
        <w:t>тягом 1 год. Інтенсивність обміну повітря характеризує крат</w:t>
      </w:r>
      <w:r>
        <w:rPr>
          <w:rStyle w:val="184"/>
        </w:rPr>
        <w:softHyphen/>
        <w:t>ність, під якою розуміють віднощення повітря, яке надходить до приміщення або виходить з нього за 1 год, до внутрішнього об'єму приміщення. Тобто це показник того, скільк</w:t>
      </w:r>
      <w:r>
        <w:rPr>
          <w:rStyle w:val="184"/>
        </w:rPr>
        <w:t>и разів про</w:t>
      </w:r>
      <w:r>
        <w:rPr>
          <w:rStyle w:val="184"/>
        </w:rPr>
        <w:softHyphen/>
        <w:t>тягом 1 год змінюється повітря в приміщенні. Кратність обмі</w:t>
      </w:r>
      <w:r>
        <w:rPr>
          <w:rStyle w:val="184"/>
        </w:rPr>
        <w:softHyphen/>
        <w:t>ну повітря визначають за формулою:</w:t>
      </w:r>
    </w:p>
    <w:p w:rsidR="00B457CA" w:rsidRDefault="00D46D44">
      <w:pPr>
        <w:pStyle w:val="101"/>
        <w:shd w:val="clear" w:color="auto" w:fill="auto"/>
        <w:spacing w:before="0" w:after="0" w:line="220" w:lineRule="exact"/>
        <w:ind w:right="20"/>
        <w:jc w:val="center"/>
      </w:pPr>
      <w:bookmarkStart w:id="87" w:name="bookmark87"/>
      <w:r>
        <w:rPr>
          <w:rStyle w:val="101pt1"/>
          <w:b/>
          <w:bCs/>
          <w:i/>
          <w:iCs/>
        </w:rPr>
        <w:t>К=У-</w:t>
      </w:r>
      <w:bookmarkEnd w:id="87"/>
    </w:p>
    <w:p w:rsidR="00B457CA" w:rsidRDefault="00D46D44">
      <w:pPr>
        <w:pStyle w:val="501"/>
        <w:shd w:val="clear" w:color="auto" w:fill="auto"/>
        <w:spacing w:after="17" w:line="280" w:lineRule="exact"/>
        <w:ind w:left="4280"/>
      </w:pPr>
      <w:r>
        <w:rPr>
          <w:rStyle w:val="502pt"/>
          <w:i/>
          <w:iCs/>
        </w:rPr>
        <w:t>Р'</w:t>
      </w:r>
    </w:p>
    <w:p w:rsidR="00B457CA" w:rsidRDefault="00D46D44">
      <w:pPr>
        <w:pStyle w:val="180"/>
        <w:shd w:val="clear" w:color="auto" w:fill="auto"/>
        <w:spacing w:line="306" w:lineRule="exact"/>
        <w:ind w:left="60" w:right="40"/>
      </w:pPr>
      <w:r>
        <w:rPr>
          <w:rStyle w:val="184"/>
        </w:rPr>
        <w:t xml:space="preserve">де </w:t>
      </w:r>
      <w:r>
        <w:rPr>
          <w:rStyle w:val="18TimesNewRoman2pt"/>
          <w:rFonts w:eastAsia="Bookman Old Style"/>
        </w:rPr>
        <w:t>К</w:t>
      </w:r>
      <w:r>
        <w:rPr>
          <w:rStyle w:val="184"/>
        </w:rPr>
        <w:t xml:space="preserve"> — кратність обміну повітря протягом 1 год; </w:t>
      </w:r>
      <w:r>
        <w:rPr>
          <w:rStyle w:val="18TimesNewRoman2pt"/>
          <w:rFonts w:eastAsia="Bookman Old Style"/>
        </w:rPr>
        <w:t>V</w:t>
      </w:r>
      <w:r>
        <w:rPr>
          <w:rStyle w:val="184"/>
        </w:rPr>
        <w:t xml:space="preserve"> — об'єм вентиляції на 1 людину (в м</w:t>
      </w:r>
      <w:r>
        <w:rPr>
          <w:rStyle w:val="184"/>
          <w:vertAlign w:val="superscript"/>
        </w:rPr>
        <w:t>3</w:t>
      </w:r>
      <w:r>
        <w:rPr>
          <w:rStyle w:val="184"/>
        </w:rPr>
        <w:t xml:space="preserve">/год), </w:t>
      </w:r>
      <w:r>
        <w:rPr>
          <w:rStyle w:val="18TimesNewRoman2pt"/>
          <w:rFonts w:eastAsia="Bookman Old Style"/>
        </w:rPr>
        <w:t>Р</w:t>
      </w:r>
      <w:r>
        <w:rPr>
          <w:rStyle w:val="184"/>
        </w:rPr>
        <w:t xml:space="preserve"> — повітряний кубічний метр приміщення на 1 люд</w:t>
      </w:r>
      <w:r>
        <w:rPr>
          <w:rStyle w:val="184"/>
        </w:rPr>
        <w:t>ину. Визначивши за довідником крат</w:t>
      </w:r>
      <w:r>
        <w:rPr>
          <w:rStyle w:val="184"/>
        </w:rPr>
        <w:softHyphen/>
        <w:t>ність повітрообміну, можна розрахувати об'єм припливного чи витяжного повітря. Щоб оцінити ступінь забезпечення кожно</w:t>
      </w:r>
      <w:r>
        <w:rPr>
          <w:rStyle w:val="184"/>
        </w:rPr>
        <w:softHyphen/>
        <w:t>го працівника потрібним об'ємом повітря, слід порівняти кіль</w:t>
      </w:r>
      <w:r>
        <w:rPr>
          <w:rStyle w:val="184"/>
        </w:rPr>
        <w:softHyphen/>
        <w:t>кість працівників у виробничому приміщенні</w:t>
      </w:r>
      <w:r>
        <w:rPr>
          <w:rStyle w:val="184"/>
        </w:rPr>
        <w:t xml:space="preserve"> з його об'ємом.</w:t>
      </w:r>
    </w:p>
    <w:p w:rsidR="00B457CA" w:rsidRDefault="00D46D44">
      <w:pPr>
        <w:pStyle w:val="180"/>
        <w:shd w:val="clear" w:color="auto" w:fill="auto"/>
        <w:spacing w:line="306" w:lineRule="exact"/>
        <w:ind w:left="60" w:right="40" w:firstLine="360"/>
        <w:sectPr w:rsidR="00B457CA">
          <w:type w:val="continuous"/>
          <w:pgSz w:w="16838" w:h="23810"/>
          <w:pgMar w:top="5895" w:right="3591" w:bottom="5889" w:left="4799" w:header="0" w:footer="3" w:gutter="0"/>
          <w:cols w:space="720"/>
          <w:noEndnote/>
          <w:docGrid w:linePitch="360"/>
        </w:sectPr>
      </w:pPr>
      <w:r>
        <w:rPr>
          <w:rStyle w:val="184"/>
        </w:rPr>
        <w:t>В основі розрахунку повітрообміну у виробничих примі</w:t>
      </w:r>
      <w:r>
        <w:rPr>
          <w:rStyle w:val="184"/>
        </w:rPr>
        <w:softHyphen/>
        <w:t xml:space="preserve">щеннях лежить визначення потрібного об'єму </w:t>
      </w:r>
      <w:r>
        <w:rPr>
          <w:rStyle w:val="184"/>
        </w:rPr>
        <w:lastRenderedPageBreak/>
        <w:t>вентиляції на 1 людину, з урахуванням допустимих концентрацій токсичних .речовин у повітрі.</w:t>
      </w:r>
    </w:p>
    <w:p w:rsidR="00B457CA" w:rsidRDefault="00D46D44">
      <w:pPr>
        <w:pStyle w:val="681"/>
        <w:shd w:val="clear" w:color="auto" w:fill="auto"/>
        <w:spacing w:line="319" w:lineRule="exact"/>
        <w:ind w:left="80" w:right="20" w:firstLine="460"/>
      </w:pPr>
      <w:r>
        <w:rPr>
          <w:rStyle w:val="68105pt"/>
        </w:rPr>
        <w:lastRenderedPageBreak/>
        <w:t xml:space="preserve">Під </w:t>
      </w:r>
      <w:r>
        <w:rPr>
          <w:rStyle w:val="683"/>
        </w:rPr>
        <w:t xml:space="preserve">час розрахунку показників для </w:t>
      </w:r>
      <w:r>
        <w:rPr>
          <w:rStyle w:val="68105pt"/>
        </w:rPr>
        <w:t xml:space="preserve">приміщень, </w:t>
      </w:r>
      <w:r>
        <w:rPr>
          <w:rStyle w:val="683"/>
        </w:rPr>
        <w:t>де не утво</w:t>
      </w:r>
      <w:r>
        <w:rPr>
          <w:rStyle w:val="683"/>
        </w:rPr>
        <w:softHyphen/>
        <w:t xml:space="preserve">риш пьея </w:t>
      </w:r>
      <w:r>
        <w:rPr>
          <w:rStyle w:val="68105pt"/>
        </w:rPr>
        <w:t xml:space="preserve">шкідливі речовини </w:t>
      </w:r>
      <w:r>
        <w:rPr>
          <w:rStyle w:val="683"/>
        </w:rPr>
        <w:t xml:space="preserve">та </w:t>
      </w:r>
      <w:r>
        <w:rPr>
          <w:rStyle w:val="68105pt"/>
        </w:rPr>
        <w:t xml:space="preserve">надлишкове </w:t>
      </w:r>
      <w:r>
        <w:rPr>
          <w:rStyle w:val="683"/>
        </w:rPr>
        <w:t xml:space="preserve">тепло і немає по* </w:t>
      </w:r>
      <w:r>
        <w:rPr>
          <w:rStyle w:val="6811pt"/>
        </w:rPr>
        <w:t xml:space="preserve">треби </w:t>
      </w:r>
      <w:r>
        <w:rPr>
          <w:rStyle w:val="68105pt"/>
        </w:rPr>
        <w:t xml:space="preserve">в створенні </w:t>
      </w:r>
      <w:r>
        <w:rPr>
          <w:rStyle w:val="683"/>
        </w:rPr>
        <w:t>метеорологічного комфорту, можна вико* р</w:t>
      </w:r>
      <w:r>
        <w:rPr>
          <w:rStyle w:val="6811pt"/>
        </w:rPr>
        <w:t xml:space="preserve">метати </w:t>
      </w:r>
      <w:r>
        <w:rPr>
          <w:rStyle w:val="683"/>
        </w:rPr>
        <w:t>гаку формулу:</w:t>
      </w:r>
    </w:p>
    <w:p w:rsidR="00B457CA" w:rsidRDefault="00D46D44">
      <w:pPr>
        <w:pStyle w:val="301"/>
        <w:shd w:val="clear" w:color="auto" w:fill="auto"/>
        <w:spacing w:before="0" w:after="33" w:line="240" w:lineRule="exact"/>
        <w:ind w:right="80"/>
        <w:jc w:val="center"/>
      </w:pPr>
      <w:bookmarkStart w:id="88" w:name="bookmark88"/>
      <w:r>
        <w:rPr>
          <w:rStyle w:val="30-2pt"/>
        </w:rPr>
        <w:t>І * і X л,</w:t>
      </w:r>
      <w:bookmarkEnd w:id="88"/>
    </w:p>
    <w:p w:rsidR="00B457CA" w:rsidRDefault="00D46D44">
      <w:pPr>
        <w:pStyle w:val="681"/>
        <w:shd w:val="clear" w:color="auto" w:fill="auto"/>
        <w:spacing w:line="319" w:lineRule="exact"/>
        <w:ind w:left="80" w:right="20" w:firstLine="0"/>
      </w:pPr>
      <w:r>
        <w:rPr>
          <w:rStyle w:val="6811pt0"/>
        </w:rPr>
        <w:t xml:space="preserve">де </w:t>
      </w:r>
      <w:r>
        <w:rPr>
          <w:rStyle w:val="6811pt1"/>
        </w:rPr>
        <w:t>J</w:t>
      </w:r>
      <w:r>
        <w:rPr>
          <w:rStyle w:val="6811pt0"/>
        </w:rPr>
        <w:t xml:space="preserve"> — </w:t>
      </w:r>
      <w:r>
        <w:rPr>
          <w:rStyle w:val="683"/>
        </w:rPr>
        <w:t xml:space="preserve">мінімальна кількість подаваного повітря на </w:t>
      </w:r>
      <w:r>
        <w:rPr>
          <w:rStyle w:val="683"/>
        </w:rPr>
        <w:t>одного пра</w:t>
      </w:r>
      <w:r>
        <w:rPr>
          <w:rStyle w:val="683"/>
        </w:rPr>
        <w:softHyphen/>
      </w:r>
      <w:r>
        <w:rPr>
          <w:rStyle w:val="6811pt0"/>
        </w:rPr>
        <w:t xml:space="preserve">цівника </w:t>
      </w:r>
      <w:r>
        <w:rPr>
          <w:rStyle w:val="683"/>
        </w:rPr>
        <w:t>відповідно до санітарних норм (за об’єму приміщен</w:t>
      </w:r>
      <w:r>
        <w:rPr>
          <w:rStyle w:val="683"/>
        </w:rPr>
        <w:softHyphen/>
      </w:r>
      <w:r>
        <w:rPr>
          <w:rStyle w:val="6811pt0"/>
        </w:rPr>
        <w:t xml:space="preserve">ня, що </w:t>
      </w:r>
      <w:r>
        <w:rPr>
          <w:rStyle w:val="683"/>
        </w:rPr>
        <w:t>припадає на одного працівника, до 20 м —З0м</w:t>
      </w:r>
      <w:r>
        <w:rPr>
          <w:rStyle w:val="683"/>
          <w:vertAlign w:val="superscript"/>
        </w:rPr>
        <w:t>3</w:t>
      </w:r>
      <w:r>
        <w:rPr>
          <w:rStyle w:val="683"/>
        </w:rPr>
        <w:t xml:space="preserve">/год, </w:t>
      </w:r>
      <w:r>
        <w:rPr>
          <w:rStyle w:val="6811pt0"/>
        </w:rPr>
        <w:t>а за об’єму понад 20 м — 20 м</w:t>
      </w:r>
      <w:r>
        <w:rPr>
          <w:rStyle w:val="6811pt0"/>
          <w:vertAlign w:val="superscript"/>
        </w:rPr>
        <w:t>3</w:t>
      </w:r>
      <w:r>
        <w:rPr>
          <w:rStyle w:val="6811pt0"/>
        </w:rPr>
        <w:t xml:space="preserve">/год); </w:t>
      </w:r>
      <w:r>
        <w:rPr>
          <w:rStyle w:val="683"/>
        </w:rPr>
        <w:t>п — кількість працівни</w:t>
      </w:r>
      <w:r>
        <w:rPr>
          <w:rStyle w:val="683"/>
        </w:rPr>
        <w:softHyphen/>
      </w:r>
      <w:r>
        <w:rPr>
          <w:rStyle w:val="6811pt0"/>
        </w:rPr>
        <w:t>ків у приміщенні.</w:t>
      </w:r>
    </w:p>
    <w:p w:rsidR="00B457CA" w:rsidRDefault="00D46D44">
      <w:pPr>
        <w:pStyle w:val="60"/>
        <w:shd w:val="clear" w:color="auto" w:fill="auto"/>
        <w:spacing w:after="0" w:line="319" w:lineRule="exact"/>
        <w:ind w:left="80" w:right="20" w:firstLine="460"/>
        <w:jc w:val="both"/>
      </w:pPr>
      <w:r>
        <w:rPr>
          <w:rStyle w:val="6c"/>
          <w:b/>
          <w:bCs/>
        </w:rPr>
        <w:t>Для цехів, де виділяються шкідливі речовини, повітро</w:t>
      </w:r>
      <w:r>
        <w:rPr>
          <w:rStyle w:val="6c"/>
          <w:b/>
          <w:bCs/>
        </w:rPr>
        <w:t>об</w:t>
      </w:r>
      <w:r>
        <w:rPr>
          <w:rStyle w:val="6c"/>
          <w:b/>
          <w:bCs/>
        </w:rPr>
        <w:softHyphen/>
        <w:t>мін визначають за кількістю шкідливих газів, пари, пилу, що надходить у робочу зону, аби розбавити їх припливним повіт</w:t>
      </w:r>
      <w:r>
        <w:rPr>
          <w:rStyle w:val="6c"/>
          <w:b/>
          <w:bCs/>
        </w:rPr>
        <w:softHyphen/>
        <w:t>рям до ГДК. А саме:</w:t>
      </w:r>
    </w:p>
    <w:p w:rsidR="00B457CA" w:rsidRDefault="00D46D44">
      <w:pPr>
        <w:framePr w:h="413" w:wrap="notBeside" w:vAnchor="text" w:hAnchor="text" w:xAlign="center" w:y="1"/>
        <w:jc w:val="center"/>
        <w:rPr>
          <w:sz w:val="2"/>
          <w:szCs w:val="2"/>
        </w:rPr>
      </w:pPr>
      <w:r>
        <w:pict>
          <v:shape id="_x0000_i1055" type="#_x0000_t75" style="width:78.75pt;height:21pt">
            <v:imagedata r:id="rId158" r:href="rId159"/>
          </v:shape>
        </w:pict>
      </w:r>
    </w:p>
    <w:p w:rsidR="00B457CA" w:rsidRDefault="00D46D44">
      <w:pPr>
        <w:pStyle w:val="10c"/>
        <w:framePr w:h="413" w:wrap="notBeside" w:vAnchor="text" w:hAnchor="text" w:xAlign="center" w:y="1"/>
        <w:shd w:val="clear" w:color="auto" w:fill="auto"/>
        <w:spacing w:line="220" w:lineRule="exact"/>
        <w:jc w:val="left"/>
      </w:pPr>
      <w:r>
        <w:rPr>
          <w:rStyle w:val="1095pt"/>
          <w:b/>
          <w:bCs/>
        </w:rPr>
        <w:t>*1</w:t>
      </w:r>
      <w:r>
        <w:rPr>
          <w:rStyle w:val="10e"/>
          <w:b/>
          <w:bCs/>
        </w:rPr>
        <w:t xml:space="preserve"> </w:t>
      </w:r>
      <w:r>
        <w:rPr>
          <w:rStyle w:val="101pt2"/>
          <w:b/>
          <w:bCs/>
          <w:i/>
          <w:iCs/>
        </w:rPr>
        <w:t>~</w:t>
      </w:r>
      <w:r>
        <w:rPr>
          <w:rStyle w:val="101pt2"/>
          <w:b/>
          <w:bCs/>
          <w:i/>
          <w:iCs/>
          <w:vertAlign w:val="superscript"/>
        </w:rPr>
        <w:t>к</w:t>
      </w:r>
      <w:r>
        <w:rPr>
          <w:rStyle w:val="101pt2"/>
          <w:b/>
          <w:bCs/>
          <w:i/>
          <w:iCs/>
        </w:rPr>
        <w:t>2</w:t>
      </w:r>
    </w:p>
    <w:p w:rsidR="00B457CA" w:rsidRDefault="00B457CA">
      <w:pPr>
        <w:rPr>
          <w:sz w:val="2"/>
          <w:szCs w:val="2"/>
        </w:rPr>
      </w:pPr>
    </w:p>
    <w:p w:rsidR="00B457CA" w:rsidRDefault="00D46D44">
      <w:pPr>
        <w:pStyle w:val="60"/>
        <w:shd w:val="clear" w:color="auto" w:fill="auto"/>
        <w:spacing w:before="83" w:after="0" w:line="316" w:lineRule="exact"/>
        <w:ind w:left="80" w:right="20" w:firstLine="0"/>
        <w:jc w:val="both"/>
      </w:pPr>
      <w:r>
        <w:rPr>
          <w:rStyle w:val="614pt0"/>
        </w:rPr>
        <w:t xml:space="preserve">де </w:t>
      </w:r>
      <w:r w:rsidRPr="00A166C9">
        <w:rPr>
          <w:rStyle w:val="6TimesNewRoman14pt2pt"/>
          <w:rFonts w:eastAsia="Bookman Old Style"/>
          <w:lang w:eastAsia="ru-RU" w:bidi="ru-RU"/>
        </w:rPr>
        <w:t>и</w:t>
      </w:r>
      <w:r w:rsidRPr="00A166C9">
        <w:rPr>
          <w:rStyle w:val="614pt0"/>
          <w:lang w:eastAsia="ru-RU" w:bidi="ru-RU"/>
        </w:rPr>
        <w:t xml:space="preserve"> </w:t>
      </w:r>
      <w:r>
        <w:rPr>
          <w:rStyle w:val="6c"/>
          <w:b/>
          <w:bCs/>
        </w:rPr>
        <w:t xml:space="preserve">— кількість шкідливих виділень у цеху (мг/год), </w:t>
      </w:r>
      <w:r>
        <w:rPr>
          <w:rStyle w:val="6TimesNewRoman14pt2pt"/>
          <w:rFonts w:eastAsia="Bookman Old Style"/>
        </w:rPr>
        <w:t>кі</w:t>
      </w:r>
      <w:r>
        <w:rPr>
          <w:rStyle w:val="614pt0"/>
        </w:rPr>
        <w:t xml:space="preserve"> </w:t>
      </w:r>
      <w:r>
        <w:rPr>
          <w:rStyle w:val="6c"/>
          <w:b/>
          <w:bCs/>
        </w:rPr>
        <w:t xml:space="preserve">— </w:t>
      </w:r>
      <w:r>
        <w:rPr>
          <w:rStyle w:val="614pt0"/>
        </w:rPr>
        <w:t xml:space="preserve">ГДК шкідливих </w:t>
      </w:r>
      <w:r>
        <w:rPr>
          <w:rStyle w:val="6c"/>
          <w:b/>
          <w:bCs/>
        </w:rPr>
        <w:t>викидів у повітрі цеху (м</w:t>
      </w:r>
      <w:r>
        <w:rPr>
          <w:rStyle w:val="6c"/>
          <w:b/>
          <w:bCs/>
          <w:vertAlign w:val="superscript"/>
        </w:rPr>
        <w:t>2</w:t>
      </w:r>
      <w:r>
        <w:rPr>
          <w:rStyle w:val="6c"/>
          <w:b/>
          <w:bCs/>
        </w:rPr>
        <w:t xml:space="preserve">/м ), </w:t>
      </w:r>
      <w:r>
        <w:rPr>
          <w:rStyle w:val="6d"/>
        </w:rPr>
        <w:t>кг</w:t>
      </w:r>
      <w:r>
        <w:rPr>
          <w:rStyle w:val="6c"/>
          <w:b/>
          <w:bCs/>
        </w:rPr>
        <w:t xml:space="preserve"> — концент</w:t>
      </w:r>
      <w:r>
        <w:rPr>
          <w:rStyle w:val="6c"/>
          <w:b/>
          <w:bCs/>
        </w:rPr>
        <w:softHyphen/>
      </w:r>
      <w:r>
        <w:rPr>
          <w:rStyle w:val="614pt0"/>
        </w:rPr>
        <w:t xml:space="preserve">рація шкідливих </w:t>
      </w:r>
      <w:r>
        <w:rPr>
          <w:rStyle w:val="6c"/>
          <w:b/>
          <w:bCs/>
        </w:rPr>
        <w:t>викидів у припливному повітрі (мг/м</w:t>
      </w:r>
      <w:r>
        <w:rPr>
          <w:rStyle w:val="6c"/>
          <w:b/>
          <w:bCs/>
          <w:vertAlign w:val="superscript"/>
        </w:rPr>
        <w:t>3</w:t>
      </w:r>
      <w:r>
        <w:rPr>
          <w:rStyle w:val="6c"/>
          <w:b/>
          <w:bCs/>
        </w:rPr>
        <w:t>).</w:t>
      </w:r>
    </w:p>
    <w:p w:rsidR="00B457CA" w:rsidRDefault="00D46D44">
      <w:pPr>
        <w:pStyle w:val="60"/>
        <w:shd w:val="clear" w:color="auto" w:fill="auto"/>
        <w:spacing w:after="0" w:line="316" w:lineRule="exact"/>
        <w:ind w:left="80" w:right="20" w:firstLine="460"/>
        <w:jc w:val="both"/>
      </w:pPr>
      <w:r>
        <w:rPr>
          <w:rStyle w:val="614pt0"/>
        </w:rPr>
        <w:t xml:space="preserve">Для цехів </w:t>
      </w:r>
      <w:r>
        <w:rPr>
          <w:rStyle w:val="6c"/>
          <w:b/>
          <w:bCs/>
        </w:rPr>
        <w:t>з виділенням надлишкового тепла кількість при</w:t>
      </w:r>
      <w:r>
        <w:rPr>
          <w:rStyle w:val="6c"/>
          <w:b/>
          <w:bCs/>
        </w:rPr>
        <w:softHyphen/>
      </w:r>
      <w:r>
        <w:rPr>
          <w:rStyle w:val="614pt0"/>
        </w:rPr>
        <w:t xml:space="preserve">пливного повітря </w:t>
      </w:r>
      <w:r>
        <w:rPr>
          <w:rStyle w:val="6c"/>
          <w:b/>
          <w:bCs/>
        </w:rPr>
        <w:t>визначають на підставі показників асиміля</w:t>
      </w:r>
      <w:r>
        <w:rPr>
          <w:rStyle w:val="6c"/>
          <w:b/>
          <w:bCs/>
        </w:rPr>
        <w:softHyphen/>
      </w:r>
      <w:r>
        <w:rPr>
          <w:rStyle w:val="614pt0"/>
        </w:rPr>
        <w:t>ції цього тепла.</w:t>
      </w:r>
    </w:p>
    <w:p w:rsidR="00B457CA" w:rsidRDefault="00D46D44">
      <w:pPr>
        <w:pStyle w:val="861"/>
        <w:shd w:val="clear" w:color="auto" w:fill="auto"/>
        <w:spacing w:after="150"/>
        <w:ind w:left="5020" w:right="20"/>
      </w:pPr>
      <w:r>
        <w:rPr>
          <w:rStyle w:val="8611pt"/>
          <w:b/>
          <w:bCs/>
        </w:rPr>
        <w:t xml:space="preserve">Форма № 10 </w:t>
      </w:r>
      <w:r>
        <w:t>ВИПРОБУВАННЯ ПРОВЕДЕНО</w:t>
      </w:r>
    </w:p>
    <w:p w:rsidR="00B457CA" w:rsidRDefault="00D46D44">
      <w:pPr>
        <w:pStyle w:val="351"/>
        <w:shd w:val="clear" w:color="auto" w:fill="auto"/>
        <w:tabs>
          <w:tab w:val="left" w:leader="underscore" w:pos="6725"/>
        </w:tabs>
        <w:spacing w:before="0" w:after="328" w:line="429" w:lineRule="exact"/>
        <w:ind w:left="1960" w:right="1940" w:firstLine="1660"/>
      </w:pPr>
      <w:bookmarkStart w:id="89" w:name="bookmark89"/>
      <w:r>
        <w:rPr>
          <w:rStyle w:val="352pt"/>
          <w:b/>
          <w:bCs/>
        </w:rPr>
        <w:t xml:space="preserve">ПАСПОРТ </w:t>
      </w:r>
      <w:r>
        <w:rPr>
          <w:rStyle w:val="352"/>
          <w:b/>
          <w:bCs/>
        </w:rPr>
        <w:t>ВЕНТИЛЯЦІЙНОЇ УСТАНОВКИ №</w:t>
      </w:r>
      <w:r>
        <w:rPr>
          <w:rStyle w:val="352"/>
          <w:b/>
          <w:bCs/>
        </w:rPr>
        <w:tab/>
      </w:r>
      <w:bookmarkEnd w:id="89"/>
    </w:p>
    <w:p w:rsidR="00B457CA" w:rsidRDefault="00D46D44">
      <w:pPr>
        <w:pStyle w:val="101"/>
        <w:shd w:val="clear" w:color="auto" w:fill="auto"/>
        <w:tabs>
          <w:tab w:val="left" w:leader="underscore" w:pos="13914"/>
          <w:tab w:val="left" w:leader="underscore" w:pos="14165"/>
        </w:tabs>
        <w:spacing w:before="0" w:after="0" w:line="319" w:lineRule="exact"/>
        <w:ind w:left="5600"/>
      </w:pPr>
      <w:r>
        <w:rPr>
          <w:rStyle w:val="10f"/>
          <w:b/>
          <w:bCs/>
          <w:i/>
          <w:iCs/>
        </w:rPr>
        <w:t>Загальні відомості</w:t>
      </w:r>
    </w:p>
    <w:p w:rsidR="00B457CA" w:rsidRDefault="00D46D44">
      <w:pPr>
        <w:pStyle w:val="180"/>
        <w:numPr>
          <w:ilvl w:val="0"/>
          <w:numId w:val="36"/>
        </w:numPr>
        <w:shd w:val="clear" w:color="auto" w:fill="auto"/>
        <w:tabs>
          <w:tab w:val="left" w:leader="underscore" w:pos="8394"/>
          <w:tab w:val="left" w:leader="underscore" w:pos="8645"/>
          <w:tab w:val="left" w:pos="446"/>
        </w:tabs>
        <w:spacing w:after="392" w:line="319" w:lineRule="exact"/>
        <w:ind w:left="80"/>
      </w:pPr>
      <w:r>
        <w:rPr>
          <w:rStyle w:val="184"/>
        </w:rPr>
        <w:t>Обслуговувані приміщення</w:t>
      </w:r>
      <w:r>
        <w:rPr>
          <w:rStyle w:val="184"/>
        </w:rPr>
        <w:tab/>
      </w:r>
      <w:r>
        <w:rPr>
          <w:rStyle w:val="184"/>
        </w:rPr>
        <w:tab/>
      </w:r>
    </w:p>
    <w:p w:rsidR="00B457CA" w:rsidRDefault="00D46D44">
      <w:pPr>
        <w:pStyle w:val="180"/>
        <w:numPr>
          <w:ilvl w:val="0"/>
          <w:numId w:val="36"/>
        </w:numPr>
        <w:shd w:val="clear" w:color="auto" w:fill="auto"/>
        <w:tabs>
          <w:tab w:val="left" w:leader="underscore" w:pos="6115"/>
        </w:tabs>
        <w:spacing w:after="62" w:line="280" w:lineRule="exact"/>
        <w:ind w:left="80"/>
      </w:pPr>
      <w:r>
        <w:rPr>
          <w:rStyle w:val="184"/>
        </w:rPr>
        <w:t xml:space="preserve"> Характер установки</w:t>
      </w:r>
      <w:r>
        <w:rPr>
          <w:rStyle w:val="184"/>
        </w:rPr>
        <w:tab/>
      </w:r>
    </w:p>
    <w:p w:rsidR="00B457CA" w:rsidRDefault="00D46D44">
      <w:pPr>
        <w:pStyle w:val="180"/>
        <w:numPr>
          <w:ilvl w:val="0"/>
          <w:numId w:val="36"/>
        </w:numPr>
        <w:shd w:val="clear" w:color="auto" w:fill="auto"/>
        <w:spacing w:after="410" w:line="280" w:lineRule="exact"/>
        <w:ind w:left="80"/>
      </w:pPr>
      <w:r>
        <w:rPr>
          <w:rStyle w:val="184"/>
        </w:rPr>
        <w:t xml:space="preserve"> Обслуговувані обладнання і робочі місця</w:t>
      </w:r>
    </w:p>
    <w:p w:rsidR="00B457CA" w:rsidRDefault="00D46D44">
      <w:pPr>
        <w:pStyle w:val="180"/>
        <w:numPr>
          <w:ilvl w:val="0"/>
          <w:numId w:val="36"/>
        </w:numPr>
        <w:shd w:val="clear" w:color="auto" w:fill="auto"/>
        <w:tabs>
          <w:tab w:val="left" w:pos="471"/>
        </w:tabs>
        <w:spacing w:after="248" w:line="280" w:lineRule="exact"/>
        <w:ind w:left="80"/>
      </w:pPr>
      <w:r>
        <w:rPr>
          <w:rStyle w:val="184"/>
        </w:rPr>
        <w:t>Проект виконано</w:t>
      </w:r>
    </w:p>
    <w:p w:rsidR="00B457CA" w:rsidRDefault="00D46D44">
      <w:pPr>
        <w:pStyle w:val="180"/>
        <w:numPr>
          <w:ilvl w:val="0"/>
          <w:numId w:val="36"/>
        </w:numPr>
        <w:shd w:val="clear" w:color="auto" w:fill="auto"/>
        <w:tabs>
          <w:tab w:val="left" w:pos="471"/>
        </w:tabs>
        <w:spacing w:line="482" w:lineRule="exact"/>
        <w:ind w:left="80" w:right="5760"/>
        <w:jc w:val="left"/>
        <w:sectPr w:rsidR="00B457CA">
          <w:pgSz w:w="16838" w:h="23810"/>
          <w:pgMar w:top="4997" w:right="3915" w:bottom="5069" w:left="4256" w:header="0" w:footer="3" w:gutter="0"/>
          <w:cols w:space="720"/>
          <w:noEndnote/>
          <w:docGrid w:linePitch="360"/>
        </w:sectPr>
      </w:pPr>
      <w:r>
        <w:rPr>
          <w:rStyle w:val="184"/>
        </w:rPr>
        <w:t>Монтаж виконано 262</w:t>
      </w:r>
    </w:p>
    <w:p w:rsidR="00B457CA" w:rsidRDefault="00D46D44">
      <w:pPr>
        <w:pStyle w:val="871"/>
        <w:shd w:val="clear" w:color="auto" w:fill="auto"/>
        <w:spacing w:after="56" w:line="320" w:lineRule="exact"/>
        <w:ind w:left="20"/>
      </w:pPr>
      <w:bookmarkStart w:id="90" w:name="bookmark90"/>
      <w:r>
        <w:rPr>
          <w:lang w:val="ru-RU" w:eastAsia="ru-RU" w:bidi="ru-RU"/>
        </w:rPr>
        <w:lastRenderedPageBreak/>
        <w:t xml:space="preserve">6. </w:t>
      </w:r>
      <w:r>
        <w:t>Установку здано в експлуатацію</w:t>
      </w:r>
      <w:bookmarkEnd w:id="90"/>
    </w:p>
    <w:tbl>
      <w:tblPr>
        <w:tblOverlap w:val="never"/>
        <w:tblW w:w="0" w:type="auto"/>
        <w:jc w:val="center"/>
        <w:tblLayout w:type="fixed"/>
        <w:tblCellMar>
          <w:left w:w="10" w:type="dxa"/>
          <w:right w:w="10" w:type="dxa"/>
        </w:tblCellMar>
        <w:tblLook w:val="04A0"/>
      </w:tblPr>
      <w:tblGrid>
        <w:gridCol w:w="5776"/>
        <w:gridCol w:w="2401"/>
        <w:gridCol w:w="2432"/>
      </w:tblGrid>
      <w:tr w:rsidR="00B457CA">
        <w:tblPrEx>
          <w:tblCellMar>
            <w:top w:w="0" w:type="dxa"/>
            <w:bottom w:w="0" w:type="dxa"/>
          </w:tblCellMar>
        </w:tblPrEx>
        <w:trPr>
          <w:trHeight w:hRule="exact" w:val="771"/>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firstLine="0"/>
              <w:jc w:val="center"/>
            </w:pPr>
            <w:r>
              <w:rPr>
                <w:rStyle w:val="-1pt5"/>
              </w:rPr>
              <w:lastRenderedPageBreak/>
              <w:t>Технічні дані</w:t>
            </w:r>
          </w:p>
        </w:tc>
        <w:tc>
          <w:tcPr>
            <w:tcW w:w="2401"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360" w:firstLine="0"/>
              <w:jc w:val="left"/>
            </w:pPr>
            <w:r>
              <w:rPr>
                <w:rStyle w:val="-1pt5"/>
              </w:rPr>
              <w:t>За проектом</w:t>
            </w:r>
          </w:p>
        </w:tc>
        <w:tc>
          <w:tcPr>
            <w:tcW w:w="2432"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firstLine="0"/>
              <w:jc w:val="center"/>
            </w:pPr>
            <w:r>
              <w:rPr>
                <w:rStyle w:val="-1pt5"/>
              </w:rPr>
              <w:t>У натурі</w:t>
            </w:r>
          </w:p>
        </w:tc>
      </w:tr>
      <w:tr w:rsidR="00B457CA">
        <w:tblPrEx>
          <w:tblCellMar>
            <w:top w:w="0" w:type="dxa"/>
            <w:bottom w:w="0" w:type="dxa"/>
          </w:tblCellMar>
        </w:tblPrEx>
        <w:trPr>
          <w:trHeight w:hRule="exact" w:val="490"/>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7. Система, тип, завод-виробник</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915"/>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413" w:lineRule="exact"/>
              <w:ind w:left="280" w:firstLine="0"/>
              <w:jc w:val="left"/>
            </w:pPr>
            <w:r>
              <w:rPr>
                <w:rStyle w:val="-1pt5"/>
              </w:rPr>
              <w:t>8. Номер вентилятора і його основні розміри</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22"/>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9. Діаметр і ширина шківа</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22"/>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 xml:space="preserve">10. Кількість </w:t>
            </w:r>
            <w:r>
              <w:rPr>
                <w:rStyle w:val="-1pt5"/>
              </w:rPr>
              <w:t>обертів за 1 хв</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25"/>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11. Продуктивність (м</w:t>
            </w:r>
            <w:r>
              <w:rPr>
                <w:rStyle w:val="-1pt5"/>
                <w:vertAlign w:val="superscript"/>
              </w:rPr>
              <w:t>3</w:t>
            </w:r>
            <w:r>
              <w:rPr>
                <w:rStyle w:val="-1pt5"/>
              </w:rPr>
              <w:t>/год)</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18"/>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12. Повний тиск (мм вод. ст.)</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18"/>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300" w:lineRule="exact"/>
              <w:ind w:firstLine="0"/>
              <w:jc w:val="center"/>
            </w:pPr>
            <w:r>
              <w:rPr>
                <w:rStyle w:val="TrebuchetMS15pt"/>
              </w:rPr>
              <w:t>Електродвигун, інв. номер</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22"/>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13. Тип або серія</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10"/>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14. Завод-виробник</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22"/>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 xml:space="preserve">15. Потужність </w:t>
            </w:r>
            <w:r>
              <w:rPr>
                <w:rStyle w:val="-1pt5"/>
                <w:lang w:val="ru-RU" w:eastAsia="ru-RU" w:bidi="ru-RU"/>
              </w:rPr>
              <w:t>(кВт)</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10"/>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16. Кількість обертів за 1 хв</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06"/>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17. Діаметр і ширина шківа</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10"/>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300" w:lineRule="exact"/>
              <w:ind w:firstLine="0"/>
              <w:jc w:val="center"/>
            </w:pPr>
            <w:r>
              <w:rPr>
                <w:rStyle w:val="TrebuchetMS15pt"/>
              </w:rPr>
              <w:t>Повітронагрівач</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498"/>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18. Марка</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02"/>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19. Модель</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18"/>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20. Завод-виробник</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14"/>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21. Основні розміри (мм)</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02"/>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22. Кількість групувань нагрівачів</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18"/>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23. Теплоносій і його параметри</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02"/>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firstLine="0"/>
              <w:jc w:val="center"/>
            </w:pPr>
            <w:r>
              <w:rPr>
                <w:rStyle w:val="-1pt5"/>
              </w:rPr>
              <w:t>24. Температура повітря до нагрівання</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498"/>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firstLine="0"/>
              <w:jc w:val="center"/>
            </w:pPr>
            <w:r>
              <w:rPr>
                <w:rStyle w:val="-1pt5"/>
              </w:rPr>
              <w:t>25. Температура повітря після нагрівання</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06"/>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26. Теплопродуктивність (ккал/год)</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494"/>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27. Опір повітрю (мм вод. ст.)</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498"/>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300" w:lineRule="exact"/>
              <w:ind w:firstLine="0"/>
              <w:jc w:val="center"/>
            </w:pPr>
            <w:r>
              <w:rPr>
                <w:rStyle w:val="TrebuchetMS15pt"/>
              </w:rPr>
              <w:t>Повітроохолоджувальні пристрої</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518"/>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28. Марка</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475"/>
          <w:jc w:val="center"/>
        </w:trPr>
        <w:tc>
          <w:tcPr>
            <w:tcW w:w="5776" w:type="dxa"/>
            <w:tcBorders>
              <w:top w:val="single" w:sz="4" w:space="0" w:color="auto"/>
              <w:left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left="280" w:firstLine="0"/>
              <w:jc w:val="left"/>
            </w:pPr>
            <w:r>
              <w:rPr>
                <w:rStyle w:val="-1pt5"/>
              </w:rPr>
              <w:t>29. Завод-виробник</w:t>
            </w:r>
          </w:p>
        </w:tc>
        <w:tc>
          <w:tcPr>
            <w:tcW w:w="2401" w:type="dxa"/>
            <w:tcBorders>
              <w:top w:val="single" w:sz="4" w:space="0" w:color="auto"/>
              <w:left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r w:rsidR="00B457CA">
        <w:tblPrEx>
          <w:tblCellMar>
            <w:top w:w="0" w:type="dxa"/>
            <w:bottom w:w="0" w:type="dxa"/>
          </w:tblCellMar>
        </w:tblPrEx>
        <w:trPr>
          <w:trHeight w:hRule="exact" w:val="607"/>
          <w:jc w:val="center"/>
        </w:trPr>
        <w:tc>
          <w:tcPr>
            <w:tcW w:w="5776"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10609" w:wrap="notBeside" w:vAnchor="text" w:hAnchor="text" w:xAlign="center" w:y="1"/>
              <w:shd w:val="clear" w:color="auto" w:fill="auto"/>
              <w:spacing w:before="0" w:line="280" w:lineRule="exact"/>
              <w:ind w:firstLine="0"/>
              <w:jc w:val="center"/>
            </w:pPr>
            <w:r>
              <w:rPr>
                <w:rStyle w:val="-1pt5"/>
              </w:rPr>
              <w:t>ЗО. Марка, кількість і діаметр форсунок</w:t>
            </w:r>
          </w:p>
        </w:tc>
        <w:tc>
          <w:tcPr>
            <w:tcW w:w="2401" w:type="dxa"/>
            <w:tcBorders>
              <w:top w:val="single" w:sz="4" w:space="0" w:color="auto"/>
              <w:left w:val="single" w:sz="4" w:space="0" w:color="auto"/>
              <w:bottom w:val="single" w:sz="4" w:space="0" w:color="auto"/>
            </w:tcBorders>
            <w:shd w:val="clear" w:color="auto" w:fill="FFFFFF"/>
          </w:tcPr>
          <w:p w:rsidR="00B457CA" w:rsidRDefault="00B457CA">
            <w:pPr>
              <w:framePr w:w="10609" w:wrap="notBeside" w:vAnchor="text" w:hAnchor="text" w:xAlign="center" w:y="1"/>
              <w:rPr>
                <w:sz w:val="10"/>
                <w:szCs w:val="10"/>
              </w:rPr>
            </w:pPr>
          </w:p>
        </w:tc>
        <w:tc>
          <w:tcPr>
            <w:tcW w:w="2432" w:type="dxa"/>
            <w:tcBorders>
              <w:top w:val="single" w:sz="4" w:space="0" w:color="auto"/>
              <w:left w:val="single" w:sz="4" w:space="0" w:color="auto"/>
              <w:bottom w:val="single" w:sz="4" w:space="0" w:color="auto"/>
              <w:right w:val="single" w:sz="4" w:space="0" w:color="auto"/>
            </w:tcBorders>
            <w:shd w:val="clear" w:color="auto" w:fill="FFFFFF"/>
          </w:tcPr>
          <w:p w:rsidR="00B457CA" w:rsidRDefault="00B457CA">
            <w:pPr>
              <w:framePr w:w="10609" w:wrap="notBeside" w:vAnchor="text" w:hAnchor="text" w:xAlign="center" w:y="1"/>
              <w:rPr>
                <w:sz w:val="10"/>
                <w:szCs w:val="10"/>
              </w:rPr>
            </w:pPr>
          </w:p>
        </w:tc>
      </w:tr>
    </w:tbl>
    <w:p w:rsidR="00B457CA" w:rsidRDefault="00B457CA">
      <w:pPr>
        <w:rPr>
          <w:sz w:val="2"/>
          <w:szCs w:val="2"/>
        </w:rPr>
      </w:pPr>
    </w:p>
    <w:p w:rsidR="00B457CA" w:rsidRDefault="00B457CA">
      <w:pPr>
        <w:rPr>
          <w:sz w:val="2"/>
          <w:szCs w:val="2"/>
        </w:rPr>
        <w:sectPr w:rsidR="00B457CA">
          <w:footerReference w:type="even" r:id="rId160"/>
          <w:footerReference w:type="default" r:id="rId161"/>
          <w:footerReference w:type="first" r:id="rId162"/>
          <w:type w:val="continuous"/>
          <w:pgSz w:w="16838" w:h="23810"/>
          <w:pgMar w:top="3568" w:right="3110" w:bottom="3945" w:left="3110" w:header="0" w:footer="3" w:gutter="0"/>
          <w:cols w:space="720"/>
          <w:noEndnote/>
          <w:titlePg/>
          <w:docGrid w:linePitch="360"/>
        </w:sectPr>
      </w:pPr>
    </w:p>
    <w:p w:rsidR="00B457CA" w:rsidRDefault="00D46D44">
      <w:pPr>
        <w:pStyle w:val="101"/>
        <w:shd w:val="clear" w:color="auto" w:fill="auto"/>
        <w:spacing w:before="0" w:after="136" w:line="220" w:lineRule="exact"/>
        <w:ind w:right="360"/>
        <w:jc w:val="right"/>
      </w:pPr>
      <w:r>
        <w:rPr>
          <w:rStyle w:val="10f"/>
          <w:b/>
          <w:bCs/>
          <w:i/>
          <w:iCs/>
        </w:rPr>
        <w:lastRenderedPageBreak/>
        <w:t>Продовження</w:t>
      </w:r>
    </w:p>
    <w:tbl>
      <w:tblPr>
        <w:tblOverlap w:val="never"/>
        <w:tblW w:w="0" w:type="auto"/>
        <w:jc w:val="center"/>
        <w:tblLayout w:type="fixed"/>
        <w:tblCellMar>
          <w:left w:w="10" w:type="dxa"/>
          <w:right w:w="10" w:type="dxa"/>
        </w:tblCellMar>
        <w:tblLook w:val="04A0"/>
      </w:tblPr>
      <w:tblGrid>
        <w:gridCol w:w="5856"/>
        <w:gridCol w:w="2496"/>
        <w:gridCol w:w="2508"/>
      </w:tblGrid>
      <w:tr w:rsidR="00B457CA">
        <w:tblPrEx>
          <w:tblCellMar>
            <w:top w:w="0" w:type="dxa"/>
            <w:bottom w:w="0" w:type="dxa"/>
          </w:tblCellMar>
        </w:tblPrEx>
        <w:trPr>
          <w:trHeight w:hRule="exact" w:val="628"/>
          <w:jc w:val="center"/>
        </w:trPr>
        <w:tc>
          <w:tcPr>
            <w:tcW w:w="5856" w:type="dxa"/>
            <w:tcBorders>
              <w:top w:val="single" w:sz="4" w:space="0" w:color="auto"/>
              <w:left w:val="single" w:sz="4" w:space="0" w:color="auto"/>
            </w:tcBorders>
            <w:shd w:val="clear" w:color="auto" w:fill="FFFFFF"/>
            <w:vAlign w:val="bottom"/>
          </w:tcPr>
          <w:p w:rsidR="00B457CA" w:rsidRDefault="00D46D44">
            <w:pPr>
              <w:pStyle w:val="55"/>
              <w:framePr w:w="10860" w:wrap="notBeside" w:vAnchor="text" w:hAnchor="text" w:xAlign="center" w:y="1"/>
              <w:shd w:val="clear" w:color="auto" w:fill="auto"/>
              <w:spacing w:before="0" w:line="280" w:lineRule="exact"/>
              <w:ind w:firstLine="0"/>
              <w:jc w:val="center"/>
            </w:pPr>
            <w:r>
              <w:rPr>
                <w:rStyle w:val="af0"/>
              </w:rPr>
              <w:lastRenderedPageBreak/>
              <w:t>Технічні дані</w:t>
            </w:r>
          </w:p>
        </w:tc>
        <w:tc>
          <w:tcPr>
            <w:tcW w:w="2496" w:type="dxa"/>
            <w:tcBorders>
              <w:top w:val="single" w:sz="4" w:space="0" w:color="auto"/>
              <w:left w:val="single" w:sz="4" w:space="0" w:color="auto"/>
            </w:tcBorders>
            <w:shd w:val="clear" w:color="auto" w:fill="FFFFFF"/>
            <w:vAlign w:val="bottom"/>
          </w:tcPr>
          <w:p w:rsidR="00B457CA" w:rsidRDefault="00D46D44">
            <w:pPr>
              <w:pStyle w:val="55"/>
              <w:framePr w:w="10860" w:wrap="notBeside" w:vAnchor="text" w:hAnchor="text" w:xAlign="center" w:y="1"/>
              <w:shd w:val="clear" w:color="auto" w:fill="auto"/>
              <w:spacing w:before="0" w:line="280" w:lineRule="exact"/>
              <w:ind w:left="340" w:firstLine="0"/>
              <w:jc w:val="left"/>
            </w:pPr>
            <w:r>
              <w:rPr>
                <w:rStyle w:val="af0"/>
              </w:rPr>
              <w:t>За проектом</w:t>
            </w:r>
          </w:p>
        </w:tc>
        <w:tc>
          <w:tcPr>
            <w:tcW w:w="2508"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860" w:wrap="notBeside" w:vAnchor="text" w:hAnchor="text" w:xAlign="center" w:y="1"/>
              <w:shd w:val="clear" w:color="auto" w:fill="auto"/>
              <w:spacing w:before="0" w:line="280" w:lineRule="exact"/>
              <w:ind w:firstLine="0"/>
              <w:jc w:val="center"/>
            </w:pPr>
            <w:r>
              <w:rPr>
                <w:rStyle w:val="af0"/>
              </w:rPr>
              <w:t>У натурі</w:t>
            </w:r>
          </w:p>
        </w:tc>
      </w:tr>
      <w:tr w:rsidR="00B457CA">
        <w:tblPrEx>
          <w:tblCellMar>
            <w:top w:w="0" w:type="dxa"/>
            <w:bottom w:w="0" w:type="dxa"/>
          </w:tblCellMar>
        </w:tblPrEx>
        <w:trPr>
          <w:trHeight w:hRule="exact" w:val="524"/>
          <w:jc w:val="center"/>
        </w:trPr>
        <w:tc>
          <w:tcPr>
            <w:tcW w:w="5856" w:type="dxa"/>
            <w:tcBorders>
              <w:top w:val="single" w:sz="4" w:space="0" w:color="auto"/>
              <w:left w:val="single" w:sz="4" w:space="0" w:color="auto"/>
            </w:tcBorders>
            <w:shd w:val="clear" w:color="auto" w:fill="FFFFFF"/>
            <w:vAlign w:val="bottom"/>
          </w:tcPr>
          <w:p w:rsidR="00B457CA" w:rsidRDefault="00D46D44">
            <w:pPr>
              <w:pStyle w:val="55"/>
              <w:framePr w:w="10860" w:wrap="notBeside" w:vAnchor="text" w:hAnchor="text" w:xAlign="center" w:y="1"/>
              <w:shd w:val="clear" w:color="auto" w:fill="auto"/>
              <w:spacing w:before="0" w:line="280" w:lineRule="exact"/>
              <w:ind w:firstLine="0"/>
            </w:pPr>
            <w:r>
              <w:rPr>
                <w:rStyle w:val="-1pt5"/>
              </w:rPr>
              <w:t>31. Теплоприймач</w:t>
            </w: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D46D44">
            <w:pPr>
              <w:pStyle w:val="55"/>
              <w:framePr w:w="10860" w:wrap="notBeside" w:vAnchor="text" w:hAnchor="text" w:xAlign="center" w:y="1"/>
              <w:shd w:val="clear" w:color="auto" w:fill="auto"/>
              <w:spacing w:before="0" w:line="220" w:lineRule="exact"/>
              <w:ind w:right="20" w:firstLine="0"/>
              <w:jc w:val="right"/>
            </w:pPr>
            <w:r>
              <w:rPr>
                <w:rStyle w:val="BookmanOldStyle11pt0pt0"/>
              </w:rPr>
              <w:t>" -І</w:t>
            </w:r>
          </w:p>
        </w:tc>
      </w:tr>
      <w:tr w:rsidR="00B457CA">
        <w:tblPrEx>
          <w:tblCellMar>
            <w:top w:w="0" w:type="dxa"/>
            <w:bottom w:w="0" w:type="dxa"/>
          </w:tblCellMar>
        </w:tblPrEx>
        <w:trPr>
          <w:trHeight w:hRule="exact" w:val="520"/>
          <w:jc w:val="center"/>
        </w:trPr>
        <w:tc>
          <w:tcPr>
            <w:tcW w:w="5856" w:type="dxa"/>
            <w:tcBorders>
              <w:top w:val="single" w:sz="4" w:space="0" w:color="auto"/>
              <w:left w:val="single" w:sz="4" w:space="0" w:color="auto"/>
            </w:tcBorders>
            <w:shd w:val="clear" w:color="auto" w:fill="FFFFFF"/>
            <w:vAlign w:val="bottom"/>
          </w:tcPr>
          <w:p w:rsidR="00B457CA" w:rsidRDefault="00D46D44">
            <w:pPr>
              <w:pStyle w:val="55"/>
              <w:framePr w:w="10860" w:wrap="notBeside" w:vAnchor="text" w:hAnchor="text" w:xAlign="center" w:y="1"/>
              <w:shd w:val="clear" w:color="auto" w:fill="auto"/>
              <w:spacing w:before="0" w:line="280" w:lineRule="exact"/>
              <w:ind w:left="300" w:firstLine="0"/>
              <w:jc w:val="left"/>
            </w:pPr>
            <w:r>
              <w:rPr>
                <w:rStyle w:val="-1pt5"/>
              </w:rPr>
              <w:t>32. Кількість холоду (ккал/год) |</w:t>
            </w: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504"/>
          <w:jc w:val="center"/>
        </w:trPr>
        <w:tc>
          <w:tcPr>
            <w:tcW w:w="5856" w:type="dxa"/>
            <w:tcBorders>
              <w:top w:val="single" w:sz="4" w:space="0" w:color="auto"/>
              <w:left w:val="single" w:sz="4" w:space="0" w:color="auto"/>
            </w:tcBorders>
            <w:shd w:val="clear" w:color="auto" w:fill="FFFFFF"/>
            <w:vAlign w:val="bottom"/>
          </w:tcPr>
          <w:p w:rsidR="00B457CA" w:rsidRDefault="00D46D44">
            <w:pPr>
              <w:pStyle w:val="55"/>
              <w:framePr w:w="10860" w:wrap="notBeside" w:vAnchor="text" w:hAnchor="text" w:xAlign="center" w:y="1"/>
              <w:shd w:val="clear" w:color="auto" w:fill="auto"/>
              <w:spacing w:before="0" w:line="280" w:lineRule="exact"/>
              <w:ind w:left="300" w:firstLine="0"/>
              <w:jc w:val="left"/>
            </w:pPr>
            <w:r>
              <w:rPr>
                <w:rStyle w:val="-1pt5"/>
              </w:rPr>
              <w:t>33. Розхід холодоносія</w:t>
            </w: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528"/>
          <w:jc w:val="center"/>
        </w:trPr>
        <w:tc>
          <w:tcPr>
            <w:tcW w:w="5856" w:type="dxa"/>
            <w:tcBorders>
              <w:top w:val="single" w:sz="4" w:space="0" w:color="auto"/>
              <w:left w:val="single" w:sz="4" w:space="0" w:color="auto"/>
            </w:tcBorders>
            <w:shd w:val="clear" w:color="auto" w:fill="FFFFFF"/>
            <w:vAlign w:val="bottom"/>
          </w:tcPr>
          <w:p w:rsidR="00B457CA" w:rsidRDefault="00D46D44">
            <w:pPr>
              <w:pStyle w:val="55"/>
              <w:framePr w:w="10860" w:wrap="notBeside" w:vAnchor="text" w:hAnchor="text" w:xAlign="center" w:y="1"/>
              <w:shd w:val="clear" w:color="auto" w:fill="auto"/>
              <w:spacing w:before="0" w:line="280" w:lineRule="exact"/>
              <w:ind w:left="300" w:firstLine="0"/>
              <w:jc w:val="left"/>
            </w:pPr>
            <w:r>
              <w:rPr>
                <w:rStyle w:val="-1pt5"/>
              </w:rPr>
              <w:t>34. Опір (мм вод. ст.)</w:t>
            </w: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516"/>
          <w:jc w:val="center"/>
        </w:trPr>
        <w:tc>
          <w:tcPr>
            <w:tcW w:w="5856" w:type="dxa"/>
            <w:tcBorders>
              <w:top w:val="single" w:sz="4" w:space="0" w:color="auto"/>
              <w:left w:val="single" w:sz="4" w:space="0" w:color="auto"/>
            </w:tcBorders>
            <w:shd w:val="clear" w:color="auto" w:fill="FFFFFF"/>
            <w:vAlign w:val="bottom"/>
          </w:tcPr>
          <w:p w:rsidR="00B457CA" w:rsidRDefault="00D46D44">
            <w:pPr>
              <w:pStyle w:val="55"/>
              <w:framePr w:w="10860" w:wrap="notBeside" w:vAnchor="text" w:hAnchor="text" w:xAlign="center" w:y="1"/>
              <w:shd w:val="clear" w:color="auto" w:fill="auto"/>
              <w:spacing w:before="0" w:line="300" w:lineRule="exact"/>
              <w:ind w:firstLine="0"/>
              <w:jc w:val="center"/>
            </w:pPr>
            <w:r>
              <w:rPr>
                <w:rStyle w:val="TrebuchetMS15pt"/>
              </w:rPr>
              <w:t>Пилоочисні пристрої</w:t>
            </w: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532"/>
          <w:jc w:val="center"/>
        </w:trPr>
        <w:tc>
          <w:tcPr>
            <w:tcW w:w="5856" w:type="dxa"/>
            <w:tcBorders>
              <w:top w:val="single" w:sz="4" w:space="0" w:color="auto"/>
              <w:left w:val="single" w:sz="4" w:space="0" w:color="auto"/>
            </w:tcBorders>
            <w:shd w:val="clear" w:color="auto" w:fill="FFFFFF"/>
            <w:vAlign w:val="bottom"/>
          </w:tcPr>
          <w:p w:rsidR="00B457CA" w:rsidRDefault="00D46D44">
            <w:pPr>
              <w:pStyle w:val="55"/>
              <w:framePr w:w="10860" w:wrap="notBeside" w:vAnchor="text" w:hAnchor="text" w:xAlign="center" w:y="1"/>
              <w:shd w:val="clear" w:color="auto" w:fill="auto"/>
              <w:spacing w:before="0" w:line="280" w:lineRule="exact"/>
              <w:ind w:left="300" w:firstLine="0"/>
              <w:jc w:val="left"/>
            </w:pPr>
            <w:r>
              <w:rPr>
                <w:rStyle w:val="-1pt5"/>
              </w:rPr>
              <w:t>35. Марка</w:t>
            </w: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924"/>
          <w:jc w:val="center"/>
        </w:trPr>
        <w:tc>
          <w:tcPr>
            <w:tcW w:w="5856" w:type="dxa"/>
            <w:tcBorders>
              <w:top w:val="single" w:sz="4" w:space="0" w:color="auto"/>
              <w:left w:val="single" w:sz="4" w:space="0" w:color="auto"/>
            </w:tcBorders>
            <w:shd w:val="clear" w:color="auto" w:fill="FFFFFF"/>
            <w:vAlign w:val="bottom"/>
          </w:tcPr>
          <w:p w:rsidR="00B457CA" w:rsidRDefault="00D46D44">
            <w:pPr>
              <w:pStyle w:val="55"/>
              <w:framePr w:w="10860" w:wrap="notBeside" w:vAnchor="text" w:hAnchor="text" w:xAlign="center" w:y="1"/>
              <w:shd w:val="clear" w:color="auto" w:fill="auto"/>
              <w:spacing w:before="0" w:line="392" w:lineRule="exact"/>
              <w:ind w:left="300" w:firstLine="0"/>
              <w:jc w:val="left"/>
            </w:pPr>
            <w:r>
              <w:rPr>
                <w:rStyle w:val="-1pt5"/>
              </w:rPr>
              <w:t xml:space="preserve">36. </w:t>
            </w:r>
            <w:r>
              <w:rPr>
                <w:rStyle w:val="-1pt5"/>
              </w:rPr>
              <w:t>Фільтрувальне середовище і його поверхня</w:t>
            </w: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508"/>
          <w:jc w:val="center"/>
        </w:trPr>
        <w:tc>
          <w:tcPr>
            <w:tcW w:w="5856" w:type="dxa"/>
            <w:tcBorders>
              <w:top w:val="single" w:sz="4" w:space="0" w:color="auto"/>
              <w:left w:val="single" w:sz="4" w:space="0" w:color="auto"/>
            </w:tcBorders>
            <w:shd w:val="clear" w:color="auto" w:fill="FFFFFF"/>
            <w:vAlign w:val="bottom"/>
          </w:tcPr>
          <w:p w:rsidR="00B457CA" w:rsidRDefault="00D46D44">
            <w:pPr>
              <w:pStyle w:val="55"/>
              <w:framePr w:w="10860" w:wrap="notBeside" w:vAnchor="text" w:hAnchor="text" w:xAlign="center" w:y="1"/>
              <w:shd w:val="clear" w:color="auto" w:fill="auto"/>
              <w:spacing w:before="0" w:line="280" w:lineRule="exact"/>
              <w:ind w:left="300" w:firstLine="0"/>
              <w:jc w:val="left"/>
            </w:pPr>
            <w:r>
              <w:rPr>
                <w:rStyle w:val="-1pt5"/>
              </w:rPr>
              <w:t>37. Характерні габаритні розміри</w:t>
            </w: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912"/>
          <w:jc w:val="center"/>
        </w:trPr>
        <w:tc>
          <w:tcPr>
            <w:tcW w:w="5856" w:type="dxa"/>
            <w:tcBorders>
              <w:top w:val="single" w:sz="4" w:space="0" w:color="auto"/>
              <w:left w:val="single" w:sz="4" w:space="0" w:color="auto"/>
            </w:tcBorders>
            <w:shd w:val="clear" w:color="auto" w:fill="FFFFFF"/>
            <w:vAlign w:val="bottom"/>
          </w:tcPr>
          <w:p w:rsidR="00B457CA" w:rsidRDefault="00D46D44">
            <w:pPr>
              <w:pStyle w:val="55"/>
              <w:framePr w:w="10860" w:wrap="notBeside" w:vAnchor="text" w:hAnchor="text" w:xAlign="center" w:y="1"/>
              <w:shd w:val="clear" w:color="auto" w:fill="auto"/>
              <w:spacing w:before="0" w:line="388" w:lineRule="exact"/>
              <w:ind w:left="300" w:firstLine="0"/>
              <w:jc w:val="left"/>
            </w:pPr>
            <w:r>
              <w:rPr>
                <w:rStyle w:val="-1pt5"/>
              </w:rPr>
              <w:t>38. Швидкість повітря по габаритних пе</w:t>
            </w:r>
            <w:r>
              <w:rPr>
                <w:rStyle w:val="-1pt5"/>
              </w:rPr>
              <w:softHyphen/>
              <w:t>рерізах</w:t>
            </w: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504"/>
          <w:jc w:val="center"/>
        </w:trPr>
        <w:tc>
          <w:tcPr>
            <w:tcW w:w="5856" w:type="dxa"/>
            <w:tcBorders>
              <w:top w:val="single" w:sz="4" w:space="0" w:color="auto"/>
              <w:left w:val="single" w:sz="4" w:space="0" w:color="auto"/>
            </w:tcBorders>
            <w:shd w:val="clear" w:color="auto" w:fill="FFFFFF"/>
            <w:vAlign w:val="bottom"/>
          </w:tcPr>
          <w:p w:rsidR="00B457CA" w:rsidRDefault="00D46D44">
            <w:pPr>
              <w:pStyle w:val="55"/>
              <w:framePr w:w="10860" w:wrap="notBeside" w:vAnchor="text" w:hAnchor="text" w:xAlign="center" w:y="1"/>
              <w:shd w:val="clear" w:color="auto" w:fill="auto"/>
              <w:spacing w:before="0" w:line="280" w:lineRule="exact"/>
              <w:ind w:left="300" w:firstLine="0"/>
              <w:jc w:val="left"/>
            </w:pPr>
            <w:r>
              <w:rPr>
                <w:rStyle w:val="-1pt5"/>
              </w:rPr>
              <w:t>39. Опір (мм вод. ст.)</w:t>
            </w: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504"/>
          <w:jc w:val="center"/>
        </w:trPr>
        <w:tc>
          <w:tcPr>
            <w:tcW w:w="5856" w:type="dxa"/>
            <w:tcBorders>
              <w:top w:val="single" w:sz="4" w:space="0" w:color="auto"/>
              <w:left w:val="single" w:sz="4" w:space="0" w:color="auto"/>
            </w:tcBorders>
            <w:shd w:val="clear" w:color="auto" w:fill="FFFFFF"/>
            <w:vAlign w:val="bottom"/>
          </w:tcPr>
          <w:p w:rsidR="00B457CA" w:rsidRDefault="00D46D44">
            <w:pPr>
              <w:pStyle w:val="55"/>
              <w:framePr w:w="10860" w:wrap="notBeside" w:vAnchor="text" w:hAnchor="text" w:xAlign="center" w:y="1"/>
              <w:shd w:val="clear" w:color="auto" w:fill="auto"/>
              <w:spacing w:before="0" w:line="280" w:lineRule="exact"/>
              <w:ind w:left="300" w:firstLine="0"/>
              <w:jc w:val="left"/>
            </w:pPr>
            <w:r>
              <w:rPr>
                <w:rStyle w:val="-1pt5"/>
              </w:rPr>
              <w:t>40. Спосіб і строк чищення</w:t>
            </w: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496"/>
          <w:jc w:val="center"/>
        </w:trPr>
        <w:tc>
          <w:tcPr>
            <w:tcW w:w="5856" w:type="dxa"/>
            <w:tcBorders>
              <w:top w:val="single" w:sz="4" w:space="0" w:color="auto"/>
              <w:left w:val="single" w:sz="4" w:space="0" w:color="auto"/>
            </w:tcBorders>
            <w:shd w:val="clear" w:color="auto" w:fill="FFFFFF"/>
            <w:vAlign w:val="bottom"/>
          </w:tcPr>
          <w:p w:rsidR="00B457CA" w:rsidRDefault="00D46D44">
            <w:pPr>
              <w:pStyle w:val="55"/>
              <w:framePr w:w="10860" w:wrap="notBeside" w:vAnchor="text" w:hAnchor="text" w:xAlign="center" w:y="1"/>
              <w:shd w:val="clear" w:color="auto" w:fill="auto"/>
              <w:spacing w:before="0" w:line="280" w:lineRule="exact"/>
              <w:ind w:firstLine="0"/>
              <w:jc w:val="center"/>
            </w:pPr>
            <w:r>
              <w:rPr>
                <w:rStyle w:val="-1pt5"/>
              </w:rPr>
              <w:t>41. Контрольно-вимірювальні пристрої</w:t>
            </w: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496"/>
          <w:jc w:val="center"/>
        </w:trPr>
        <w:tc>
          <w:tcPr>
            <w:tcW w:w="585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496"/>
          <w:jc w:val="center"/>
        </w:trPr>
        <w:tc>
          <w:tcPr>
            <w:tcW w:w="585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496"/>
          <w:jc w:val="center"/>
        </w:trPr>
        <w:tc>
          <w:tcPr>
            <w:tcW w:w="585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492"/>
          <w:jc w:val="center"/>
        </w:trPr>
        <w:tc>
          <w:tcPr>
            <w:tcW w:w="585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876"/>
          <w:jc w:val="center"/>
        </w:trPr>
        <w:tc>
          <w:tcPr>
            <w:tcW w:w="5856" w:type="dxa"/>
            <w:tcBorders>
              <w:top w:val="single" w:sz="4" w:space="0" w:color="auto"/>
              <w:left w:val="single" w:sz="4" w:space="0" w:color="auto"/>
            </w:tcBorders>
            <w:shd w:val="clear" w:color="auto" w:fill="FFFFFF"/>
            <w:vAlign w:val="bottom"/>
          </w:tcPr>
          <w:p w:rsidR="00B457CA" w:rsidRDefault="00D46D44">
            <w:pPr>
              <w:pStyle w:val="55"/>
              <w:framePr w:w="10860" w:wrap="notBeside" w:vAnchor="text" w:hAnchor="text" w:xAlign="center" w:y="1"/>
              <w:shd w:val="clear" w:color="auto" w:fill="auto"/>
              <w:spacing w:before="0" w:line="388" w:lineRule="exact"/>
              <w:ind w:left="440" w:firstLine="0"/>
              <w:jc w:val="left"/>
            </w:pPr>
            <w:r>
              <w:rPr>
                <w:rStyle w:val="-1pt5"/>
              </w:rPr>
              <w:t xml:space="preserve">42. Де і під </w:t>
            </w:r>
            <w:r>
              <w:rPr>
                <w:rStyle w:val="-1pt5"/>
              </w:rPr>
              <w:t>яким номером зберігається проект вентиляційної установки</w:t>
            </w: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488"/>
          <w:jc w:val="center"/>
        </w:trPr>
        <w:tc>
          <w:tcPr>
            <w:tcW w:w="585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484"/>
          <w:jc w:val="center"/>
        </w:trPr>
        <w:tc>
          <w:tcPr>
            <w:tcW w:w="585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500"/>
          <w:jc w:val="center"/>
        </w:trPr>
        <w:tc>
          <w:tcPr>
            <w:tcW w:w="585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496" w:type="dxa"/>
            <w:tcBorders>
              <w:top w:val="single" w:sz="4" w:space="0" w:color="auto"/>
              <w:left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r w:rsidR="00B457CA">
        <w:tblPrEx>
          <w:tblCellMar>
            <w:top w:w="0" w:type="dxa"/>
            <w:bottom w:w="0" w:type="dxa"/>
          </w:tblCellMar>
        </w:tblPrEx>
        <w:trPr>
          <w:trHeight w:hRule="exact" w:val="524"/>
          <w:jc w:val="center"/>
        </w:trPr>
        <w:tc>
          <w:tcPr>
            <w:tcW w:w="5856" w:type="dxa"/>
            <w:tcBorders>
              <w:top w:val="single" w:sz="4" w:space="0" w:color="auto"/>
              <w:left w:val="single" w:sz="4" w:space="0" w:color="auto"/>
              <w:bottom w:val="single" w:sz="4" w:space="0" w:color="auto"/>
            </w:tcBorders>
            <w:shd w:val="clear" w:color="auto" w:fill="FFFFFF"/>
          </w:tcPr>
          <w:p w:rsidR="00B457CA" w:rsidRDefault="00B457CA">
            <w:pPr>
              <w:framePr w:w="10860" w:wrap="notBeside" w:vAnchor="text" w:hAnchor="text" w:xAlign="center" w:y="1"/>
              <w:rPr>
                <w:sz w:val="10"/>
                <w:szCs w:val="10"/>
              </w:rPr>
            </w:pPr>
          </w:p>
        </w:tc>
        <w:tc>
          <w:tcPr>
            <w:tcW w:w="2496" w:type="dxa"/>
            <w:tcBorders>
              <w:top w:val="single" w:sz="4" w:space="0" w:color="auto"/>
              <w:left w:val="single" w:sz="4" w:space="0" w:color="auto"/>
              <w:bottom w:val="single" w:sz="4" w:space="0" w:color="auto"/>
            </w:tcBorders>
            <w:shd w:val="clear" w:color="auto" w:fill="FFFFFF"/>
          </w:tcPr>
          <w:p w:rsidR="00B457CA" w:rsidRDefault="00B457CA">
            <w:pPr>
              <w:framePr w:w="10860" w:wrap="notBeside" w:vAnchor="text" w:hAnchor="text" w:xAlign="center" w:y="1"/>
              <w:rPr>
                <w:sz w:val="10"/>
                <w:szCs w:val="10"/>
              </w:rPr>
            </w:pPr>
          </w:p>
        </w:tc>
        <w:tc>
          <w:tcPr>
            <w:tcW w:w="2508" w:type="dxa"/>
            <w:tcBorders>
              <w:top w:val="single" w:sz="4" w:space="0" w:color="auto"/>
              <w:left w:val="single" w:sz="4" w:space="0" w:color="auto"/>
              <w:bottom w:val="single" w:sz="4" w:space="0" w:color="auto"/>
              <w:right w:val="single" w:sz="4" w:space="0" w:color="auto"/>
            </w:tcBorders>
            <w:shd w:val="clear" w:color="auto" w:fill="FFFFFF"/>
          </w:tcPr>
          <w:p w:rsidR="00B457CA" w:rsidRDefault="00B457CA">
            <w:pPr>
              <w:framePr w:w="10860" w:wrap="notBeside" w:vAnchor="text" w:hAnchor="text" w:xAlign="center" w:y="1"/>
              <w:rPr>
                <w:sz w:val="10"/>
                <w:szCs w:val="10"/>
              </w:rPr>
            </w:pPr>
          </w:p>
        </w:tc>
      </w:tr>
    </w:tbl>
    <w:p w:rsidR="00B457CA" w:rsidRDefault="00B457CA">
      <w:pPr>
        <w:rPr>
          <w:sz w:val="2"/>
          <w:szCs w:val="2"/>
        </w:rPr>
      </w:pPr>
    </w:p>
    <w:p w:rsidR="00B457CA" w:rsidRDefault="00D46D44">
      <w:pPr>
        <w:pStyle w:val="190"/>
        <w:shd w:val="clear" w:color="auto" w:fill="auto"/>
        <w:spacing w:before="372" w:after="360" w:line="300" w:lineRule="exact"/>
        <w:ind w:left="340" w:firstLine="0"/>
      </w:pPr>
      <w:r>
        <w:rPr>
          <w:rStyle w:val="193"/>
          <w:b/>
          <w:bCs/>
        </w:rPr>
        <w:t>Дані для заповнення паспорта</w:t>
      </w:r>
    </w:p>
    <w:p w:rsidR="00B457CA" w:rsidRDefault="00D46D44">
      <w:pPr>
        <w:pStyle w:val="190"/>
        <w:shd w:val="clear" w:color="auto" w:fill="auto"/>
        <w:tabs>
          <w:tab w:val="right" w:pos="7304"/>
          <w:tab w:val="right" w:pos="7796"/>
          <w:tab w:val="right" w:pos="10196"/>
        </w:tabs>
        <w:spacing w:after="56" w:line="300" w:lineRule="exact"/>
        <w:ind w:left="340" w:firstLine="0"/>
      </w:pPr>
      <w:r>
        <w:rPr>
          <w:rStyle w:val="193"/>
          <w:b/>
          <w:bCs/>
        </w:rPr>
        <w:t>Паспорт склав:</w:t>
      </w:r>
      <w:r>
        <w:rPr>
          <w:rStyle w:val="193"/>
          <w:b/>
          <w:bCs/>
        </w:rPr>
        <w:tab/>
        <w:t>Відповідальний</w:t>
      </w:r>
      <w:r>
        <w:rPr>
          <w:rStyle w:val="193"/>
          <w:b/>
          <w:bCs/>
        </w:rPr>
        <w:tab/>
        <w:t>за</w:t>
      </w:r>
      <w:r>
        <w:rPr>
          <w:rStyle w:val="193"/>
          <w:b/>
          <w:bCs/>
        </w:rPr>
        <w:tab/>
        <w:t>вентиляційну</w:t>
      </w:r>
    </w:p>
    <w:p w:rsidR="00B457CA" w:rsidRDefault="00D46D44">
      <w:pPr>
        <w:pStyle w:val="190"/>
        <w:shd w:val="clear" w:color="auto" w:fill="auto"/>
        <w:spacing w:after="540" w:line="300" w:lineRule="exact"/>
        <w:ind w:left="6460" w:firstLine="0"/>
        <w:jc w:val="left"/>
      </w:pPr>
      <w:r>
        <w:rPr>
          <w:rStyle w:val="193"/>
          <w:b/>
          <w:bCs/>
        </w:rPr>
        <w:t>установку:</w:t>
      </w:r>
    </w:p>
    <w:p w:rsidR="00B457CA" w:rsidRDefault="00D46D44">
      <w:pPr>
        <w:pStyle w:val="190"/>
        <w:shd w:val="clear" w:color="auto" w:fill="auto"/>
        <w:spacing w:line="300" w:lineRule="exact"/>
        <w:ind w:left="5160" w:firstLine="0"/>
        <w:jc w:val="left"/>
        <w:sectPr w:rsidR="00B457CA">
          <w:type w:val="continuous"/>
          <w:pgSz w:w="16838" w:h="23810"/>
          <w:pgMar w:top="3296" w:right="2451" w:bottom="3968" w:left="3183" w:header="0" w:footer="3" w:gutter="0"/>
          <w:cols w:space="720"/>
          <w:noEndnote/>
          <w:docGrid w:linePitch="360"/>
        </w:sectPr>
      </w:pPr>
      <w:r>
        <w:rPr>
          <w:rStyle w:val="193"/>
          <w:b/>
          <w:bCs/>
        </w:rPr>
        <w:t>Р</w:t>
      </w:r>
    </w:p>
    <w:p w:rsidR="00B457CA" w:rsidRDefault="00D46D44">
      <w:pPr>
        <w:pStyle w:val="881"/>
        <w:shd w:val="clear" w:color="auto" w:fill="auto"/>
        <w:ind w:right="280"/>
        <w:sectPr w:rsidR="00B457CA">
          <w:headerReference w:type="even" r:id="rId163"/>
          <w:footerReference w:type="even" r:id="rId164"/>
          <w:footerReference w:type="default" r:id="rId165"/>
          <w:footerReference w:type="first" r:id="rId166"/>
          <w:pgSz w:w="16838" w:h="23810"/>
          <w:pgMar w:top="6730" w:right="5241" w:bottom="7164" w:left="8599" w:header="0" w:footer="3" w:gutter="0"/>
          <w:cols w:space="720"/>
          <w:noEndnote/>
          <w:titlePg/>
          <w:docGrid w:linePitch="360"/>
        </w:sectPr>
      </w:pPr>
      <w:r>
        <w:rPr>
          <w:rStyle w:val="88TimesNewRoman9pt0pt"/>
          <w:rFonts w:eastAsia="Lucida Sans Unicode"/>
        </w:rPr>
        <w:lastRenderedPageBreak/>
        <w:t xml:space="preserve">Форма № 10 </w:t>
      </w:r>
      <w:r>
        <w:t>ВИПРОБУВАННЯ ПРОВЕДЕНО</w:t>
      </w:r>
    </w:p>
    <w:p w:rsidR="00B457CA" w:rsidRDefault="00B457CA">
      <w:pPr>
        <w:spacing w:before="17" w:after="17" w:line="240" w:lineRule="exact"/>
        <w:rPr>
          <w:sz w:val="19"/>
          <w:szCs w:val="19"/>
        </w:rPr>
      </w:pPr>
    </w:p>
    <w:p w:rsidR="00B457CA" w:rsidRDefault="00B457CA">
      <w:pPr>
        <w:rPr>
          <w:sz w:val="2"/>
          <w:szCs w:val="2"/>
        </w:rPr>
        <w:sectPr w:rsidR="00B457CA">
          <w:type w:val="continuous"/>
          <w:pgSz w:w="16838" w:h="23810"/>
          <w:pgMar w:top="0" w:right="0" w:bottom="0" w:left="0" w:header="0" w:footer="3" w:gutter="0"/>
          <w:cols w:space="720"/>
          <w:noEndnote/>
          <w:docGrid w:linePitch="360"/>
        </w:sectPr>
      </w:pPr>
    </w:p>
    <w:p w:rsidR="00B457CA" w:rsidRDefault="00D46D44">
      <w:pPr>
        <w:pStyle w:val="891"/>
        <w:shd w:val="clear" w:color="auto" w:fill="auto"/>
        <w:tabs>
          <w:tab w:val="left" w:leader="underscore" w:pos="4423"/>
        </w:tabs>
        <w:spacing w:after="89" w:line="190" w:lineRule="exact"/>
        <w:ind w:left="2040"/>
      </w:pPr>
      <w:r>
        <w:lastRenderedPageBreak/>
        <w:t xml:space="preserve">ПРОТОКОЛ № </w:t>
      </w:r>
      <w:r>
        <w:tab/>
      </w:r>
    </w:p>
    <w:p w:rsidR="00B457CA" w:rsidRDefault="00D46D44">
      <w:pPr>
        <w:pStyle w:val="901"/>
        <w:shd w:val="clear" w:color="auto" w:fill="auto"/>
        <w:spacing w:before="0" w:after="264" w:line="180" w:lineRule="exact"/>
        <w:ind w:left="60"/>
      </w:pPr>
      <w:r>
        <w:t>технічного випробування вентиляційної установки</w:t>
      </w:r>
    </w:p>
    <w:p w:rsidR="00B457CA" w:rsidRDefault="00D46D44">
      <w:pPr>
        <w:pStyle w:val="6f"/>
        <w:framePr w:w="6504" w:wrap="notBeside" w:vAnchor="text" w:hAnchor="text" w:xAlign="center" w:y="1"/>
        <w:shd w:val="clear" w:color="auto" w:fill="auto"/>
        <w:tabs>
          <w:tab w:val="center" w:leader="underscore" w:pos="4090"/>
          <w:tab w:val="left" w:leader="underscore" w:pos="4970"/>
        </w:tabs>
      </w:pPr>
      <w:r>
        <w:t>Підприємство</w:t>
      </w:r>
      <w:r>
        <w:tab/>
        <w:t>цех</w:t>
      </w:r>
      <w:r>
        <w:tab/>
      </w:r>
    </w:p>
    <w:p w:rsidR="00B457CA" w:rsidRDefault="00D46D44">
      <w:pPr>
        <w:pStyle w:val="6f"/>
        <w:framePr w:w="6504" w:wrap="notBeside" w:vAnchor="text" w:hAnchor="text" w:xAlign="center" w:y="1"/>
        <w:shd w:val="clear" w:color="auto" w:fill="auto"/>
      </w:pPr>
      <w:r>
        <w:t>ЗАМІРИ ПРОВЕДЕНО:</w:t>
      </w:r>
    </w:p>
    <w:p w:rsidR="00B457CA" w:rsidRDefault="00D46D44">
      <w:pPr>
        <w:pStyle w:val="6f"/>
        <w:framePr w:w="6504" w:wrap="notBeside" w:vAnchor="text" w:hAnchor="text" w:xAlign="center" w:y="1"/>
        <w:shd w:val="clear" w:color="auto" w:fill="auto"/>
        <w:tabs>
          <w:tab w:val="center" w:leader="underscore" w:pos="3953"/>
          <w:tab w:val="right" w:pos="4939"/>
        </w:tabs>
      </w:pPr>
      <w:r>
        <w:t>Анемометром №</w:t>
      </w:r>
      <w:r>
        <w:tab/>
        <w:t>Мікрометром</w:t>
      </w:r>
      <w:r>
        <w:tab/>
        <w:t>№</w:t>
      </w:r>
    </w:p>
    <w:tbl>
      <w:tblPr>
        <w:tblOverlap w:val="never"/>
        <w:tblW w:w="0" w:type="auto"/>
        <w:jc w:val="center"/>
        <w:tblLayout w:type="fixed"/>
        <w:tblCellMar>
          <w:left w:w="10" w:type="dxa"/>
          <w:right w:w="10" w:type="dxa"/>
        </w:tblCellMar>
        <w:tblLook w:val="04A0"/>
      </w:tblPr>
      <w:tblGrid>
        <w:gridCol w:w="590"/>
        <w:gridCol w:w="590"/>
        <w:gridCol w:w="600"/>
        <w:gridCol w:w="595"/>
        <w:gridCol w:w="600"/>
        <w:gridCol w:w="590"/>
        <w:gridCol w:w="581"/>
        <w:gridCol w:w="581"/>
        <w:gridCol w:w="586"/>
        <w:gridCol w:w="586"/>
        <w:gridCol w:w="605"/>
      </w:tblGrid>
      <w:tr w:rsidR="00B457CA">
        <w:tblPrEx>
          <w:tblCellMar>
            <w:top w:w="0" w:type="dxa"/>
            <w:bottom w:w="0" w:type="dxa"/>
          </w:tblCellMar>
        </w:tblPrEx>
        <w:trPr>
          <w:trHeight w:hRule="exact" w:val="581"/>
          <w:jc w:val="center"/>
        </w:trPr>
        <w:tc>
          <w:tcPr>
            <w:tcW w:w="590" w:type="dxa"/>
            <w:vMerge w:val="restart"/>
            <w:tcBorders>
              <w:top w:val="single" w:sz="4" w:space="0" w:color="auto"/>
              <w:left w:val="single" w:sz="4" w:space="0" w:color="auto"/>
            </w:tcBorders>
            <w:shd w:val="clear" w:color="auto" w:fill="FFFFFF"/>
            <w:textDirection w:val="btLr"/>
          </w:tcPr>
          <w:p w:rsidR="00B457CA" w:rsidRDefault="00D46D44">
            <w:pPr>
              <w:pStyle w:val="55"/>
              <w:framePr w:w="6504" w:wrap="notBeside" w:vAnchor="text" w:hAnchor="text" w:xAlign="center" w:y="1"/>
              <w:shd w:val="clear" w:color="auto" w:fill="auto"/>
              <w:spacing w:before="0" w:line="214" w:lineRule="exact"/>
              <w:ind w:firstLine="0"/>
            </w:pPr>
            <w:r>
              <w:rPr>
                <w:rStyle w:val="TrebuchetMS85pt0pt"/>
              </w:rPr>
              <w:t xml:space="preserve">І Номер перерізу </w:t>
            </w:r>
            <w:r>
              <w:rPr>
                <w:rStyle w:val="12pt0pt1"/>
              </w:rPr>
              <w:t xml:space="preserve">і </w:t>
            </w:r>
            <w:r>
              <w:rPr>
                <w:rStyle w:val="TrebuchetMS85pt0pt"/>
              </w:rPr>
              <w:t xml:space="preserve">| за </w:t>
            </w:r>
            <w:r>
              <w:rPr>
                <w:rStyle w:val="TrebuchetMS85pt0pt"/>
              </w:rPr>
              <w:t>ескізом</w:t>
            </w:r>
          </w:p>
        </w:tc>
        <w:tc>
          <w:tcPr>
            <w:tcW w:w="590" w:type="dxa"/>
            <w:vMerge w:val="restart"/>
            <w:tcBorders>
              <w:top w:val="single" w:sz="4" w:space="0" w:color="auto"/>
              <w:left w:val="single" w:sz="4" w:space="0" w:color="auto"/>
            </w:tcBorders>
            <w:shd w:val="clear" w:color="auto" w:fill="FFFFFF"/>
            <w:textDirection w:val="btLr"/>
          </w:tcPr>
          <w:p w:rsidR="00B457CA" w:rsidRDefault="00D46D44">
            <w:pPr>
              <w:pStyle w:val="55"/>
              <w:framePr w:w="6504" w:wrap="notBeside" w:vAnchor="text" w:hAnchor="text" w:xAlign="center" w:y="1"/>
              <w:shd w:val="clear" w:color="auto" w:fill="auto"/>
              <w:spacing w:before="0" w:line="226" w:lineRule="exact"/>
              <w:ind w:left="100" w:firstLine="0"/>
              <w:jc w:val="left"/>
            </w:pPr>
            <w:r>
              <w:rPr>
                <w:rStyle w:val="TrebuchetMS85pt0pt"/>
              </w:rPr>
              <w:t>Розмір і площа отвору, м</w:t>
            </w:r>
            <w:r>
              <w:rPr>
                <w:rStyle w:val="TrebuchetMS85pt0pt"/>
                <w:vertAlign w:val="superscript"/>
              </w:rPr>
              <w:t>2</w:t>
            </w:r>
          </w:p>
        </w:tc>
        <w:tc>
          <w:tcPr>
            <w:tcW w:w="600" w:type="dxa"/>
            <w:vMerge w:val="restart"/>
            <w:tcBorders>
              <w:top w:val="single" w:sz="4" w:space="0" w:color="auto"/>
              <w:left w:val="single" w:sz="4" w:space="0" w:color="auto"/>
            </w:tcBorders>
            <w:shd w:val="clear" w:color="auto" w:fill="FFFFFF"/>
            <w:textDirection w:val="btLr"/>
          </w:tcPr>
          <w:p w:rsidR="00B457CA" w:rsidRDefault="00D46D44">
            <w:pPr>
              <w:pStyle w:val="55"/>
              <w:framePr w:w="6504" w:wrap="notBeside" w:vAnchor="text" w:hAnchor="text" w:xAlign="center" w:y="1"/>
              <w:shd w:val="clear" w:color="auto" w:fill="auto"/>
              <w:spacing w:before="0" w:line="250" w:lineRule="exact"/>
              <w:ind w:left="100" w:firstLine="0"/>
              <w:jc w:val="left"/>
            </w:pPr>
            <w:r>
              <w:rPr>
                <w:rStyle w:val="TrebuchetMS85pt0pt"/>
              </w:rPr>
              <w:t>Температура повітря, °С</w:t>
            </w:r>
          </w:p>
        </w:tc>
        <w:tc>
          <w:tcPr>
            <w:tcW w:w="595" w:type="dxa"/>
            <w:vMerge w:val="restart"/>
            <w:tcBorders>
              <w:top w:val="single" w:sz="4" w:space="0" w:color="auto"/>
              <w:left w:val="single" w:sz="4" w:space="0" w:color="auto"/>
            </w:tcBorders>
            <w:shd w:val="clear" w:color="auto" w:fill="FFFFFF"/>
            <w:textDirection w:val="btLr"/>
          </w:tcPr>
          <w:p w:rsidR="00B457CA" w:rsidRDefault="00D46D44">
            <w:pPr>
              <w:pStyle w:val="55"/>
              <w:framePr w:w="6504" w:wrap="notBeside" w:vAnchor="text" w:hAnchor="text" w:xAlign="center" w:y="1"/>
              <w:shd w:val="clear" w:color="auto" w:fill="auto"/>
              <w:spacing w:before="0" w:line="226" w:lineRule="exact"/>
              <w:ind w:left="100" w:firstLine="0"/>
              <w:jc w:val="left"/>
            </w:pPr>
            <w:r>
              <w:rPr>
                <w:rStyle w:val="TrebuchetMS85pt0pt"/>
              </w:rPr>
              <w:t>Вологість повіт</w:t>
            </w:r>
            <w:r>
              <w:rPr>
                <w:rStyle w:val="TrebuchetMS85pt0pt"/>
              </w:rPr>
              <w:softHyphen/>
              <w:t>ря, кг/м</w:t>
            </w:r>
            <w:r>
              <w:rPr>
                <w:rStyle w:val="TrebuchetMS85pt0pt"/>
                <w:vertAlign w:val="superscript"/>
              </w:rPr>
              <w:t>3</w:t>
            </w:r>
          </w:p>
        </w:tc>
        <w:tc>
          <w:tcPr>
            <w:tcW w:w="600" w:type="dxa"/>
            <w:vMerge w:val="restart"/>
            <w:tcBorders>
              <w:top w:val="single" w:sz="4" w:space="0" w:color="auto"/>
              <w:left w:val="single" w:sz="4" w:space="0" w:color="auto"/>
            </w:tcBorders>
            <w:shd w:val="clear" w:color="auto" w:fill="FFFFFF"/>
            <w:textDirection w:val="btLr"/>
          </w:tcPr>
          <w:p w:rsidR="00B457CA" w:rsidRDefault="00D46D44">
            <w:pPr>
              <w:pStyle w:val="55"/>
              <w:framePr w:w="6504" w:wrap="notBeside" w:vAnchor="text" w:hAnchor="text" w:xAlign="center" w:y="1"/>
              <w:shd w:val="clear" w:color="auto" w:fill="auto"/>
              <w:spacing w:before="0" w:line="221" w:lineRule="exact"/>
              <w:ind w:left="100" w:firstLine="0"/>
              <w:jc w:val="left"/>
            </w:pPr>
            <w:r>
              <w:rPr>
                <w:rStyle w:val="TrebuchetMS85pt0pt"/>
              </w:rPr>
              <w:t>Об’ємна маса повітря, кг/м</w:t>
            </w:r>
          </w:p>
        </w:tc>
        <w:tc>
          <w:tcPr>
            <w:tcW w:w="1752" w:type="dxa"/>
            <w:gridSpan w:val="3"/>
            <w:tcBorders>
              <w:top w:val="single" w:sz="4" w:space="0" w:color="auto"/>
              <w:left w:val="single" w:sz="4" w:space="0" w:color="auto"/>
            </w:tcBorders>
            <w:shd w:val="clear" w:color="auto" w:fill="FFFFFF"/>
            <w:vAlign w:val="bottom"/>
          </w:tcPr>
          <w:p w:rsidR="00B457CA" w:rsidRDefault="00D46D44">
            <w:pPr>
              <w:pStyle w:val="55"/>
              <w:framePr w:w="6504" w:wrap="notBeside" w:vAnchor="text" w:hAnchor="text" w:xAlign="center" w:y="1"/>
              <w:shd w:val="clear" w:color="auto" w:fill="auto"/>
              <w:spacing w:before="0" w:line="221" w:lineRule="exact"/>
              <w:ind w:firstLine="0"/>
              <w:jc w:val="center"/>
            </w:pPr>
            <w:r>
              <w:rPr>
                <w:rStyle w:val="TrebuchetMS85pt0pt"/>
              </w:rPr>
              <w:t>Тиск повітря, кг/м</w:t>
            </w:r>
            <w:r>
              <w:rPr>
                <w:rStyle w:val="TrebuchetMS85pt0pt"/>
                <w:vertAlign w:val="superscript"/>
              </w:rPr>
              <w:t>2</w:t>
            </w:r>
          </w:p>
        </w:tc>
        <w:tc>
          <w:tcPr>
            <w:tcW w:w="586" w:type="dxa"/>
            <w:vMerge w:val="restart"/>
            <w:tcBorders>
              <w:top w:val="single" w:sz="4" w:space="0" w:color="auto"/>
              <w:left w:val="single" w:sz="4" w:space="0" w:color="auto"/>
            </w:tcBorders>
            <w:shd w:val="clear" w:color="auto" w:fill="FFFFFF"/>
            <w:textDirection w:val="btLr"/>
          </w:tcPr>
          <w:p w:rsidR="00B457CA" w:rsidRDefault="00D46D44">
            <w:pPr>
              <w:pStyle w:val="55"/>
              <w:framePr w:w="6504" w:wrap="notBeside" w:vAnchor="text" w:hAnchor="text" w:xAlign="center" w:y="1"/>
              <w:shd w:val="clear" w:color="auto" w:fill="auto"/>
              <w:spacing w:before="0" w:line="214" w:lineRule="exact"/>
              <w:ind w:left="100" w:firstLine="0"/>
              <w:jc w:val="left"/>
            </w:pPr>
            <w:r>
              <w:rPr>
                <w:rStyle w:val="TrebuchetMS85pt0pt"/>
              </w:rPr>
              <w:t>Швидкість повітря, м/с</w:t>
            </w:r>
          </w:p>
        </w:tc>
        <w:tc>
          <w:tcPr>
            <w:tcW w:w="586" w:type="dxa"/>
            <w:vMerge w:val="restart"/>
            <w:tcBorders>
              <w:top w:val="single" w:sz="4" w:space="0" w:color="auto"/>
              <w:left w:val="single" w:sz="4" w:space="0" w:color="auto"/>
            </w:tcBorders>
            <w:shd w:val="clear" w:color="auto" w:fill="FFFFFF"/>
            <w:textDirection w:val="btLr"/>
          </w:tcPr>
          <w:p w:rsidR="00B457CA" w:rsidRDefault="00D46D44">
            <w:pPr>
              <w:pStyle w:val="55"/>
              <w:framePr w:w="6504" w:wrap="notBeside" w:vAnchor="text" w:hAnchor="text" w:xAlign="center" w:y="1"/>
              <w:shd w:val="clear" w:color="auto" w:fill="auto"/>
              <w:spacing w:before="0" w:line="166" w:lineRule="exact"/>
              <w:ind w:firstLine="0"/>
              <w:jc w:val="left"/>
            </w:pPr>
            <w:r>
              <w:rPr>
                <w:rStyle w:val="TrebuchetMS85pt0pt"/>
              </w:rPr>
              <w:t>І Кількість повіт</w:t>
            </w:r>
            <w:r>
              <w:rPr>
                <w:rStyle w:val="TrebuchetMS85pt0pt"/>
              </w:rPr>
              <w:softHyphen/>
              <w:t>ря, м</w:t>
            </w:r>
            <w:r>
              <w:rPr>
                <w:rStyle w:val="TrebuchetMS85pt0pt"/>
                <w:vertAlign w:val="superscript"/>
              </w:rPr>
              <w:t>3</w:t>
            </w:r>
            <w:r>
              <w:rPr>
                <w:rStyle w:val="TrebuchetMS85pt0pt"/>
              </w:rPr>
              <w:t>/год 1 1</w:t>
            </w:r>
          </w:p>
        </w:tc>
        <w:tc>
          <w:tcPr>
            <w:tcW w:w="605" w:type="dxa"/>
            <w:vMerge w:val="restart"/>
            <w:tcBorders>
              <w:top w:val="single" w:sz="4" w:space="0" w:color="auto"/>
              <w:left w:val="single" w:sz="4" w:space="0" w:color="auto"/>
              <w:right w:val="single" w:sz="4" w:space="0" w:color="auto"/>
            </w:tcBorders>
            <w:shd w:val="clear" w:color="auto" w:fill="FFFFFF"/>
            <w:textDirection w:val="btLr"/>
          </w:tcPr>
          <w:p w:rsidR="00B457CA" w:rsidRDefault="00D46D44">
            <w:pPr>
              <w:pStyle w:val="55"/>
              <w:framePr w:w="6504" w:wrap="notBeside" w:vAnchor="text" w:hAnchor="text" w:xAlign="center" w:y="1"/>
              <w:shd w:val="clear" w:color="auto" w:fill="auto"/>
              <w:spacing w:before="0" w:line="170" w:lineRule="exact"/>
              <w:ind w:left="100" w:firstLine="0"/>
              <w:jc w:val="left"/>
            </w:pPr>
            <w:r>
              <w:rPr>
                <w:rStyle w:val="TrebuchetMS85pt0pt"/>
              </w:rPr>
              <w:t>Примітка</w:t>
            </w:r>
          </w:p>
        </w:tc>
      </w:tr>
      <w:tr w:rsidR="00B457CA">
        <w:tblPrEx>
          <w:tblCellMar>
            <w:top w:w="0" w:type="dxa"/>
            <w:bottom w:w="0" w:type="dxa"/>
          </w:tblCellMar>
        </w:tblPrEx>
        <w:trPr>
          <w:trHeight w:hRule="exact" w:val="970"/>
          <w:jc w:val="center"/>
        </w:trPr>
        <w:tc>
          <w:tcPr>
            <w:tcW w:w="590" w:type="dxa"/>
            <w:vMerge/>
            <w:tcBorders>
              <w:left w:val="single" w:sz="4" w:space="0" w:color="auto"/>
            </w:tcBorders>
            <w:shd w:val="clear" w:color="auto" w:fill="FFFFFF"/>
            <w:textDirection w:val="btLr"/>
          </w:tcPr>
          <w:p w:rsidR="00B457CA" w:rsidRDefault="00B457CA">
            <w:pPr>
              <w:framePr w:w="6504" w:wrap="notBeside" w:vAnchor="text" w:hAnchor="text" w:xAlign="center" w:y="1"/>
            </w:pPr>
          </w:p>
        </w:tc>
        <w:tc>
          <w:tcPr>
            <w:tcW w:w="590" w:type="dxa"/>
            <w:vMerge/>
            <w:tcBorders>
              <w:left w:val="single" w:sz="4" w:space="0" w:color="auto"/>
            </w:tcBorders>
            <w:shd w:val="clear" w:color="auto" w:fill="FFFFFF"/>
            <w:textDirection w:val="btLr"/>
          </w:tcPr>
          <w:p w:rsidR="00B457CA" w:rsidRDefault="00B457CA">
            <w:pPr>
              <w:framePr w:w="6504" w:wrap="notBeside" w:vAnchor="text" w:hAnchor="text" w:xAlign="center" w:y="1"/>
            </w:pPr>
          </w:p>
        </w:tc>
        <w:tc>
          <w:tcPr>
            <w:tcW w:w="600" w:type="dxa"/>
            <w:vMerge/>
            <w:tcBorders>
              <w:left w:val="single" w:sz="4" w:space="0" w:color="auto"/>
            </w:tcBorders>
            <w:shd w:val="clear" w:color="auto" w:fill="FFFFFF"/>
            <w:textDirection w:val="btLr"/>
          </w:tcPr>
          <w:p w:rsidR="00B457CA" w:rsidRDefault="00B457CA">
            <w:pPr>
              <w:framePr w:w="6504" w:wrap="notBeside" w:vAnchor="text" w:hAnchor="text" w:xAlign="center" w:y="1"/>
            </w:pPr>
          </w:p>
        </w:tc>
        <w:tc>
          <w:tcPr>
            <w:tcW w:w="595" w:type="dxa"/>
            <w:vMerge/>
            <w:tcBorders>
              <w:left w:val="single" w:sz="4" w:space="0" w:color="auto"/>
            </w:tcBorders>
            <w:shd w:val="clear" w:color="auto" w:fill="FFFFFF"/>
            <w:textDirection w:val="btLr"/>
          </w:tcPr>
          <w:p w:rsidR="00B457CA" w:rsidRDefault="00B457CA">
            <w:pPr>
              <w:framePr w:w="6504" w:wrap="notBeside" w:vAnchor="text" w:hAnchor="text" w:xAlign="center" w:y="1"/>
            </w:pPr>
          </w:p>
        </w:tc>
        <w:tc>
          <w:tcPr>
            <w:tcW w:w="600" w:type="dxa"/>
            <w:vMerge/>
            <w:tcBorders>
              <w:left w:val="single" w:sz="4" w:space="0" w:color="auto"/>
            </w:tcBorders>
            <w:shd w:val="clear" w:color="auto" w:fill="FFFFFF"/>
            <w:textDirection w:val="btLr"/>
          </w:tcPr>
          <w:p w:rsidR="00B457CA" w:rsidRDefault="00B457CA">
            <w:pPr>
              <w:framePr w:w="6504" w:wrap="notBeside" w:vAnchor="text" w:hAnchor="text" w:xAlign="center" w:y="1"/>
            </w:pPr>
          </w:p>
        </w:tc>
        <w:tc>
          <w:tcPr>
            <w:tcW w:w="590" w:type="dxa"/>
            <w:tcBorders>
              <w:top w:val="single" w:sz="4" w:space="0" w:color="auto"/>
              <w:left w:val="single" w:sz="4" w:space="0" w:color="auto"/>
            </w:tcBorders>
            <w:shd w:val="clear" w:color="auto" w:fill="FFFFFF"/>
            <w:textDirection w:val="btLr"/>
          </w:tcPr>
          <w:p w:rsidR="00B457CA" w:rsidRDefault="00D46D44">
            <w:pPr>
              <w:pStyle w:val="55"/>
              <w:framePr w:w="6504" w:wrap="notBeside" w:vAnchor="text" w:hAnchor="text" w:xAlign="center" w:y="1"/>
              <w:shd w:val="clear" w:color="auto" w:fill="auto"/>
              <w:spacing w:before="0" w:after="60" w:line="170" w:lineRule="exact"/>
              <w:ind w:left="100" w:firstLine="0"/>
              <w:jc w:val="left"/>
            </w:pPr>
            <w:r>
              <w:rPr>
                <w:rStyle w:val="TrebuchetMS85pt0pt"/>
              </w:rPr>
              <w:t>динаміч</w:t>
            </w:r>
            <w:r>
              <w:rPr>
                <w:rStyle w:val="TrebuchetMS85pt0pt"/>
              </w:rPr>
              <w:softHyphen/>
            </w:r>
          </w:p>
          <w:p w:rsidR="00B457CA" w:rsidRDefault="00D46D44">
            <w:pPr>
              <w:pStyle w:val="55"/>
              <w:framePr w:w="6504" w:wrap="notBeside" w:vAnchor="text" w:hAnchor="text" w:xAlign="center" w:y="1"/>
              <w:shd w:val="clear" w:color="auto" w:fill="auto"/>
              <w:spacing w:before="60" w:line="170" w:lineRule="exact"/>
              <w:ind w:left="100" w:firstLine="0"/>
              <w:jc w:val="left"/>
            </w:pPr>
            <w:r>
              <w:rPr>
                <w:rStyle w:val="TrebuchetMS85pt0pt"/>
              </w:rPr>
              <w:t>ний</w:t>
            </w:r>
          </w:p>
        </w:tc>
        <w:tc>
          <w:tcPr>
            <w:tcW w:w="581" w:type="dxa"/>
            <w:tcBorders>
              <w:top w:val="single" w:sz="4" w:space="0" w:color="auto"/>
              <w:left w:val="single" w:sz="4" w:space="0" w:color="auto"/>
            </w:tcBorders>
            <w:shd w:val="clear" w:color="auto" w:fill="FFFFFF"/>
            <w:textDirection w:val="btLr"/>
          </w:tcPr>
          <w:p w:rsidR="00B457CA" w:rsidRDefault="00D46D44">
            <w:pPr>
              <w:pStyle w:val="55"/>
              <w:framePr w:w="6504" w:wrap="notBeside" w:vAnchor="text" w:hAnchor="text" w:xAlign="center" w:y="1"/>
              <w:shd w:val="clear" w:color="auto" w:fill="auto"/>
              <w:spacing w:before="0" w:after="60" w:line="170" w:lineRule="exact"/>
              <w:ind w:left="100" w:firstLine="0"/>
              <w:jc w:val="left"/>
            </w:pPr>
            <w:r>
              <w:rPr>
                <w:rStyle w:val="TrebuchetMS85pt0pt"/>
              </w:rPr>
              <w:t>статич</w:t>
            </w:r>
            <w:r>
              <w:rPr>
                <w:rStyle w:val="TrebuchetMS85pt0pt"/>
              </w:rPr>
              <w:softHyphen/>
            </w:r>
          </w:p>
          <w:p w:rsidR="00B457CA" w:rsidRDefault="00D46D44">
            <w:pPr>
              <w:pStyle w:val="55"/>
              <w:framePr w:w="6504" w:wrap="notBeside" w:vAnchor="text" w:hAnchor="text" w:xAlign="center" w:y="1"/>
              <w:shd w:val="clear" w:color="auto" w:fill="auto"/>
              <w:spacing w:before="60" w:line="170" w:lineRule="exact"/>
              <w:ind w:left="100" w:firstLine="0"/>
              <w:jc w:val="left"/>
            </w:pPr>
            <w:r>
              <w:rPr>
                <w:rStyle w:val="TrebuchetMS85pt0pt"/>
              </w:rPr>
              <w:t>ний</w:t>
            </w:r>
          </w:p>
        </w:tc>
        <w:tc>
          <w:tcPr>
            <w:tcW w:w="581" w:type="dxa"/>
            <w:tcBorders>
              <w:top w:val="single" w:sz="4" w:space="0" w:color="auto"/>
              <w:left w:val="single" w:sz="4" w:space="0" w:color="auto"/>
            </w:tcBorders>
            <w:shd w:val="clear" w:color="auto" w:fill="FFFFFF"/>
            <w:textDirection w:val="btLr"/>
          </w:tcPr>
          <w:p w:rsidR="00B457CA" w:rsidRDefault="00D46D44">
            <w:pPr>
              <w:pStyle w:val="55"/>
              <w:framePr w:w="6504" w:wrap="notBeside" w:vAnchor="text" w:hAnchor="text" w:xAlign="center" w:y="1"/>
              <w:shd w:val="clear" w:color="auto" w:fill="auto"/>
              <w:spacing w:before="0" w:line="170" w:lineRule="exact"/>
              <w:ind w:left="100" w:firstLine="0"/>
              <w:jc w:val="left"/>
            </w:pPr>
            <w:r>
              <w:rPr>
                <w:rStyle w:val="TrebuchetMS85pt0pt"/>
              </w:rPr>
              <w:t>повний</w:t>
            </w:r>
          </w:p>
        </w:tc>
        <w:tc>
          <w:tcPr>
            <w:tcW w:w="586" w:type="dxa"/>
            <w:vMerge/>
            <w:tcBorders>
              <w:left w:val="single" w:sz="4" w:space="0" w:color="auto"/>
            </w:tcBorders>
            <w:shd w:val="clear" w:color="auto" w:fill="FFFFFF"/>
            <w:textDirection w:val="btLr"/>
          </w:tcPr>
          <w:p w:rsidR="00B457CA" w:rsidRDefault="00B457CA">
            <w:pPr>
              <w:framePr w:w="6504" w:wrap="notBeside" w:vAnchor="text" w:hAnchor="text" w:xAlign="center" w:y="1"/>
            </w:pPr>
          </w:p>
        </w:tc>
        <w:tc>
          <w:tcPr>
            <w:tcW w:w="586" w:type="dxa"/>
            <w:vMerge/>
            <w:tcBorders>
              <w:left w:val="single" w:sz="4" w:space="0" w:color="auto"/>
            </w:tcBorders>
            <w:shd w:val="clear" w:color="auto" w:fill="FFFFFF"/>
            <w:textDirection w:val="btLr"/>
          </w:tcPr>
          <w:p w:rsidR="00B457CA" w:rsidRDefault="00B457CA">
            <w:pPr>
              <w:framePr w:w="6504" w:wrap="notBeside" w:vAnchor="text" w:hAnchor="text" w:xAlign="center" w:y="1"/>
            </w:pPr>
          </w:p>
        </w:tc>
        <w:tc>
          <w:tcPr>
            <w:tcW w:w="605" w:type="dxa"/>
            <w:vMerge/>
            <w:tcBorders>
              <w:left w:val="single" w:sz="4" w:space="0" w:color="auto"/>
              <w:right w:val="single" w:sz="4" w:space="0" w:color="auto"/>
            </w:tcBorders>
            <w:shd w:val="clear" w:color="auto" w:fill="FFFFFF"/>
            <w:textDirection w:val="btLr"/>
          </w:tcPr>
          <w:p w:rsidR="00B457CA" w:rsidRDefault="00B457CA">
            <w:pPr>
              <w:framePr w:w="6504" w:wrap="notBeside" w:vAnchor="text" w:hAnchor="text" w:xAlign="center" w:y="1"/>
            </w:pPr>
          </w:p>
        </w:tc>
      </w:tr>
      <w:tr w:rsidR="00B457CA">
        <w:tblPrEx>
          <w:tblCellMar>
            <w:top w:w="0" w:type="dxa"/>
            <w:bottom w:w="0" w:type="dxa"/>
          </w:tblCellMar>
        </w:tblPrEx>
        <w:trPr>
          <w:trHeight w:hRule="exact" w:val="341"/>
          <w:jc w:val="center"/>
        </w:trPr>
        <w:tc>
          <w:tcPr>
            <w:tcW w:w="590" w:type="dxa"/>
            <w:tcBorders>
              <w:top w:val="single" w:sz="4" w:space="0" w:color="auto"/>
              <w:left w:val="single" w:sz="4" w:space="0" w:color="auto"/>
            </w:tcBorders>
            <w:shd w:val="clear" w:color="auto" w:fill="FFFFFF"/>
            <w:vAlign w:val="bottom"/>
          </w:tcPr>
          <w:p w:rsidR="00B457CA" w:rsidRDefault="00D46D44">
            <w:pPr>
              <w:pStyle w:val="55"/>
              <w:framePr w:w="6504" w:wrap="notBeside" w:vAnchor="text" w:hAnchor="text" w:xAlign="center" w:y="1"/>
              <w:shd w:val="clear" w:color="auto" w:fill="auto"/>
              <w:spacing w:before="0" w:line="170" w:lineRule="exact"/>
              <w:ind w:right="240" w:firstLine="0"/>
              <w:jc w:val="right"/>
            </w:pPr>
            <w:r>
              <w:rPr>
                <w:rStyle w:val="TrebuchetMS85pt0pt"/>
              </w:rPr>
              <w:t>1</w:t>
            </w:r>
          </w:p>
        </w:tc>
        <w:tc>
          <w:tcPr>
            <w:tcW w:w="590" w:type="dxa"/>
            <w:tcBorders>
              <w:top w:val="single" w:sz="4" w:space="0" w:color="auto"/>
              <w:left w:val="single" w:sz="4" w:space="0" w:color="auto"/>
            </w:tcBorders>
            <w:shd w:val="clear" w:color="auto" w:fill="FFFFFF"/>
            <w:vAlign w:val="bottom"/>
          </w:tcPr>
          <w:p w:rsidR="00B457CA" w:rsidRDefault="00D46D44">
            <w:pPr>
              <w:pStyle w:val="55"/>
              <w:framePr w:w="6504" w:wrap="notBeside" w:vAnchor="text" w:hAnchor="text" w:xAlign="center" w:y="1"/>
              <w:shd w:val="clear" w:color="auto" w:fill="auto"/>
              <w:spacing w:before="0" w:line="170" w:lineRule="exact"/>
              <w:ind w:left="260" w:firstLine="0"/>
              <w:jc w:val="left"/>
            </w:pPr>
            <w:r>
              <w:rPr>
                <w:rStyle w:val="TrebuchetMS85pt0pt"/>
              </w:rPr>
              <w:t>2</w:t>
            </w:r>
          </w:p>
        </w:tc>
        <w:tc>
          <w:tcPr>
            <w:tcW w:w="600" w:type="dxa"/>
            <w:tcBorders>
              <w:top w:val="single" w:sz="4" w:space="0" w:color="auto"/>
              <w:left w:val="single" w:sz="4" w:space="0" w:color="auto"/>
            </w:tcBorders>
            <w:shd w:val="clear" w:color="auto" w:fill="FFFFFF"/>
            <w:vAlign w:val="center"/>
          </w:tcPr>
          <w:p w:rsidR="00B457CA" w:rsidRDefault="00D46D44">
            <w:pPr>
              <w:pStyle w:val="55"/>
              <w:framePr w:w="6504" w:wrap="notBeside" w:vAnchor="text" w:hAnchor="text" w:xAlign="center" w:y="1"/>
              <w:shd w:val="clear" w:color="auto" w:fill="auto"/>
              <w:spacing w:before="0" w:line="170" w:lineRule="exact"/>
              <w:ind w:right="240" w:firstLine="0"/>
              <w:jc w:val="right"/>
            </w:pPr>
            <w:r>
              <w:rPr>
                <w:rStyle w:val="TrebuchetMS85pt0pt"/>
              </w:rPr>
              <w:t>3</w:t>
            </w:r>
          </w:p>
        </w:tc>
        <w:tc>
          <w:tcPr>
            <w:tcW w:w="595" w:type="dxa"/>
            <w:tcBorders>
              <w:top w:val="single" w:sz="4" w:space="0" w:color="auto"/>
              <w:left w:val="single" w:sz="4" w:space="0" w:color="auto"/>
            </w:tcBorders>
            <w:shd w:val="clear" w:color="auto" w:fill="FFFFFF"/>
            <w:vAlign w:val="center"/>
          </w:tcPr>
          <w:p w:rsidR="00B457CA" w:rsidRDefault="00D46D44">
            <w:pPr>
              <w:pStyle w:val="55"/>
              <w:framePr w:w="6504" w:wrap="notBeside" w:vAnchor="text" w:hAnchor="text" w:xAlign="center" w:y="1"/>
              <w:shd w:val="clear" w:color="auto" w:fill="auto"/>
              <w:spacing w:before="0" w:line="170" w:lineRule="exact"/>
              <w:ind w:right="240" w:firstLine="0"/>
              <w:jc w:val="right"/>
            </w:pPr>
            <w:r>
              <w:rPr>
                <w:rStyle w:val="TrebuchetMS85pt0pt"/>
              </w:rPr>
              <w:t>4</w:t>
            </w:r>
          </w:p>
        </w:tc>
        <w:tc>
          <w:tcPr>
            <w:tcW w:w="600" w:type="dxa"/>
            <w:tcBorders>
              <w:top w:val="single" w:sz="4" w:space="0" w:color="auto"/>
              <w:left w:val="single" w:sz="4" w:space="0" w:color="auto"/>
            </w:tcBorders>
            <w:shd w:val="clear" w:color="auto" w:fill="FFFFFF"/>
            <w:vAlign w:val="center"/>
          </w:tcPr>
          <w:p w:rsidR="00B457CA" w:rsidRDefault="00D46D44">
            <w:pPr>
              <w:pStyle w:val="55"/>
              <w:framePr w:w="6504" w:wrap="notBeside" w:vAnchor="text" w:hAnchor="text" w:xAlign="center" w:y="1"/>
              <w:shd w:val="clear" w:color="auto" w:fill="auto"/>
              <w:spacing w:before="0" w:line="170" w:lineRule="exact"/>
              <w:ind w:right="240" w:firstLine="0"/>
              <w:jc w:val="right"/>
            </w:pPr>
            <w:r>
              <w:rPr>
                <w:rStyle w:val="TrebuchetMS85pt0pt"/>
              </w:rPr>
              <w:t>5</w:t>
            </w:r>
          </w:p>
        </w:tc>
        <w:tc>
          <w:tcPr>
            <w:tcW w:w="590" w:type="dxa"/>
            <w:tcBorders>
              <w:top w:val="single" w:sz="4" w:space="0" w:color="auto"/>
              <w:left w:val="single" w:sz="4" w:space="0" w:color="auto"/>
            </w:tcBorders>
            <w:shd w:val="clear" w:color="auto" w:fill="FFFFFF"/>
            <w:vAlign w:val="bottom"/>
          </w:tcPr>
          <w:p w:rsidR="00B457CA" w:rsidRDefault="00D46D44">
            <w:pPr>
              <w:pStyle w:val="55"/>
              <w:framePr w:w="6504" w:wrap="notBeside" w:vAnchor="text" w:hAnchor="text" w:xAlign="center" w:y="1"/>
              <w:shd w:val="clear" w:color="auto" w:fill="auto"/>
              <w:spacing w:before="0" w:line="170" w:lineRule="exact"/>
              <w:ind w:left="260" w:firstLine="0"/>
              <w:jc w:val="left"/>
            </w:pPr>
            <w:r>
              <w:rPr>
                <w:rStyle w:val="TrebuchetMS85pt0pt"/>
              </w:rPr>
              <w:t>6</w:t>
            </w:r>
          </w:p>
        </w:tc>
        <w:tc>
          <w:tcPr>
            <w:tcW w:w="581" w:type="dxa"/>
            <w:tcBorders>
              <w:top w:val="single" w:sz="4" w:space="0" w:color="auto"/>
              <w:left w:val="single" w:sz="4" w:space="0" w:color="auto"/>
            </w:tcBorders>
            <w:shd w:val="clear" w:color="auto" w:fill="FFFFFF"/>
            <w:vAlign w:val="center"/>
          </w:tcPr>
          <w:p w:rsidR="00B457CA" w:rsidRDefault="00D46D44">
            <w:pPr>
              <w:pStyle w:val="55"/>
              <w:framePr w:w="6504" w:wrap="notBeside" w:vAnchor="text" w:hAnchor="text" w:xAlign="center" w:y="1"/>
              <w:shd w:val="clear" w:color="auto" w:fill="auto"/>
              <w:spacing w:before="0" w:line="170" w:lineRule="exact"/>
              <w:ind w:left="260" w:firstLine="0"/>
              <w:jc w:val="left"/>
            </w:pPr>
            <w:r>
              <w:rPr>
                <w:rStyle w:val="TrebuchetMS85pt0pt"/>
              </w:rPr>
              <w:t>7</w:t>
            </w:r>
          </w:p>
        </w:tc>
        <w:tc>
          <w:tcPr>
            <w:tcW w:w="581" w:type="dxa"/>
            <w:tcBorders>
              <w:top w:val="single" w:sz="4" w:space="0" w:color="auto"/>
              <w:left w:val="single" w:sz="4" w:space="0" w:color="auto"/>
            </w:tcBorders>
            <w:shd w:val="clear" w:color="auto" w:fill="FFFFFF"/>
            <w:vAlign w:val="bottom"/>
          </w:tcPr>
          <w:p w:rsidR="00B457CA" w:rsidRDefault="00D46D44">
            <w:pPr>
              <w:pStyle w:val="55"/>
              <w:framePr w:w="6504" w:wrap="notBeside" w:vAnchor="text" w:hAnchor="text" w:xAlign="center" w:y="1"/>
              <w:shd w:val="clear" w:color="auto" w:fill="auto"/>
              <w:spacing w:before="0" w:line="170" w:lineRule="exact"/>
              <w:ind w:left="260" w:firstLine="0"/>
              <w:jc w:val="left"/>
            </w:pPr>
            <w:r>
              <w:rPr>
                <w:rStyle w:val="TrebuchetMS85pt0pt"/>
              </w:rPr>
              <w:t>8</w:t>
            </w:r>
          </w:p>
        </w:tc>
        <w:tc>
          <w:tcPr>
            <w:tcW w:w="586" w:type="dxa"/>
            <w:tcBorders>
              <w:top w:val="single" w:sz="4" w:space="0" w:color="auto"/>
              <w:left w:val="single" w:sz="4" w:space="0" w:color="auto"/>
            </w:tcBorders>
            <w:shd w:val="clear" w:color="auto" w:fill="FFFFFF"/>
            <w:vAlign w:val="center"/>
          </w:tcPr>
          <w:p w:rsidR="00B457CA" w:rsidRDefault="00D46D44">
            <w:pPr>
              <w:pStyle w:val="55"/>
              <w:framePr w:w="6504" w:wrap="notBeside" w:vAnchor="text" w:hAnchor="text" w:xAlign="center" w:y="1"/>
              <w:shd w:val="clear" w:color="auto" w:fill="auto"/>
              <w:spacing w:before="0" w:line="170" w:lineRule="exact"/>
              <w:ind w:left="260" w:firstLine="0"/>
              <w:jc w:val="left"/>
            </w:pPr>
            <w:r>
              <w:rPr>
                <w:rStyle w:val="TrebuchetMS85pt0pt"/>
              </w:rPr>
              <w:t>9</w:t>
            </w:r>
          </w:p>
        </w:tc>
        <w:tc>
          <w:tcPr>
            <w:tcW w:w="586" w:type="dxa"/>
            <w:tcBorders>
              <w:left w:val="single" w:sz="4" w:space="0" w:color="auto"/>
            </w:tcBorders>
            <w:shd w:val="clear" w:color="auto" w:fill="FFFFFF"/>
            <w:vAlign w:val="bottom"/>
          </w:tcPr>
          <w:p w:rsidR="00B457CA" w:rsidRDefault="00D46D44">
            <w:pPr>
              <w:pStyle w:val="55"/>
              <w:framePr w:w="6504" w:wrap="notBeside" w:vAnchor="text" w:hAnchor="text" w:xAlign="center" w:y="1"/>
              <w:shd w:val="clear" w:color="auto" w:fill="auto"/>
              <w:spacing w:before="0" w:line="170" w:lineRule="exact"/>
              <w:ind w:left="220" w:firstLine="0"/>
              <w:jc w:val="left"/>
            </w:pPr>
            <w:r>
              <w:rPr>
                <w:rStyle w:val="TrebuchetMS85pt0pt"/>
              </w:rPr>
              <w:t>10</w:t>
            </w:r>
          </w:p>
        </w:tc>
        <w:tc>
          <w:tcPr>
            <w:tcW w:w="605"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6504" w:wrap="notBeside" w:vAnchor="text" w:hAnchor="text" w:xAlign="center" w:y="1"/>
              <w:shd w:val="clear" w:color="auto" w:fill="auto"/>
              <w:spacing w:before="0" w:line="170" w:lineRule="exact"/>
              <w:ind w:left="240" w:firstLine="0"/>
              <w:jc w:val="left"/>
            </w:pPr>
            <w:r>
              <w:rPr>
                <w:rStyle w:val="TrebuchetMS85pt0pt"/>
              </w:rPr>
              <w:t>11</w:t>
            </w:r>
          </w:p>
        </w:tc>
      </w:tr>
      <w:tr w:rsidR="00B457CA">
        <w:tblPrEx>
          <w:tblCellMar>
            <w:top w:w="0" w:type="dxa"/>
            <w:bottom w:w="0" w:type="dxa"/>
          </w:tblCellMar>
        </w:tblPrEx>
        <w:trPr>
          <w:trHeight w:hRule="exact" w:val="355"/>
          <w:jc w:val="center"/>
        </w:trPr>
        <w:tc>
          <w:tcPr>
            <w:tcW w:w="590" w:type="dxa"/>
            <w:tcBorders>
              <w:top w:val="single" w:sz="4" w:space="0" w:color="auto"/>
              <w:left w:val="single" w:sz="4" w:space="0" w:color="auto"/>
              <w:bottom w:val="single" w:sz="4" w:space="0" w:color="auto"/>
            </w:tcBorders>
            <w:shd w:val="clear" w:color="auto" w:fill="FFFFFF"/>
          </w:tcPr>
          <w:p w:rsidR="00B457CA" w:rsidRDefault="00B457CA">
            <w:pPr>
              <w:framePr w:w="6504" w:wrap="notBeside" w:vAnchor="text" w:hAnchor="text" w:xAlign="center" w:y="1"/>
              <w:rPr>
                <w:sz w:val="10"/>
                <w:szCs w:val="10"/>
              </w:rPr>
            </w:pPr>
          </w:p>
        </w:tc>
        <w:tc>
          <w:tcPr>
            <w:tcW w:w="590" w:type="dxa"/>
            <w:tcBorders>
              <w:top w:val="single" w:sz="4" w:space="0" w:color="auto"/>
              <w:left w:val="single" w:sz="4" w:space="0" w:color="auto"/>
              <w:bottom w:val="single" w:sz="4" w:space="0" w:color="auto"/>
            </w:tcBorders>
            <w:shd w:val="clear" w:color="auto" w:fill="FFFFFF"/>
          </w:tcPr>
          <w:p w:rsidR="00B457CA" w:rsidRDefault="00B457CA">
            <w:pPr>
              <w:framePr w:w="6504" w:wrap="notBeside" w:vAnchor="text" w:hAnchor="text" w:xAlign="center" w:y="1"/>
              <w:rPr>
                <w:sz w:val="10"/>
                <w:szCs w:val="10"/>
              </w:rPr>
            </w:pPr>
          </w:p>
        </w:tc>
        <w:tc>
          <w:tcPr>
            <w:tcW w:w="600" w:type="dxa"/>
            <w:tcBorders>
              <w:top w:val="single" w:sz="4" w:space="0" w:color="auto"/>
              <w:left w:val="single" w:sz="4" w:space="0" w:color="auto"/>
              <w:bottom w:val="single" w:sz="4" w:space="0" w:color="auto"/>
            </w:tcBorders>
            <w:shd w:val="clear" w:color="auto" w:fill="FFFFFF"/>
          </w:tcPr>
          <w:p w:rsidR="00B457CA" w:rsidRDefault="00B457CA">
            <w:pPr>
              <w:framePr w:w="6504" w:wrap="notBeside" w:vAnchor="text" w:hAnchor="text" w:xAlign="center" w:y="1"/>
              <w:rPr>
                <w:sz w:val="10"/>
                <w:szCs w:val="10"/>
              </w:rPr>
            </w:pPr>
          </w:p>
        </w:tc>
        <w:tc>
          <w:tcPr>
            <w:tcW w:w="595" w:type="dxa"/>
            <w:tcBorders>
              <w:top w:val="single" w:sz="4" w:space="0" w:color="auto"/>
              <w:left w:val="single" w:sz="4" w:space="0" w:color="auto"/>
              <w:bottom w:val="single" w:sz="4" w:space="0" w:color="auto"/>
            </w:tcBorders>
            <w:shd w:val="clear" w:color="auto" w:fill="FFFFFF"/>
          </w:tcPr>
          <w:p w:rsidR="00B457CA" w:rsidRDefault="00B457CA">
            <w:pPr>
              <w:framePr w:w="6504" w:wrap="notBeside" w:vAnchor="text" w:hAnchor="text" w:xAlign="center" w:y="1"/>
              <w:rPr>
                <w:sz w:val="10"/>
                <w:szCs w:val="10"/>
              </w:rPr>
            </w:pPr>
          </w:p>
        </w:tc>
        <w:tc>
          <w:tcPr>
            <w:tcW w:w="600"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6504" w:wrap="notBeside" w:vAnchor="text" w:hAnchor="text" w:xAlign="center" w:y="1"/>
              <w:shd w:val="clear" w:color="auto" w:fill="auto"/>
              <w:tabs>
                <w:tab w:val="left" w:leader="dot" w:pos="7"/>
                <w:tab w:val="left" w:leader="dot" w:pos="154"/>
              </w:tabs>
              <w:spacing w:before="0" w:line="170" w:lineRule="exact"/>
              <w:ind w:firstLine="0"/>
            </w:pPr>
            <w:r>
              <w:rPr>
                <w:rStyle w:val="TrebuchetMS85pt0pt"/>
              </w:rPr>
              <w:tab/>
            </w:r>
            <w:r>
              <w:rPr>
                <w:rStyle w:val="TrebuchetMS85pt0pt"/>
              </w:rPr>
              <w:tab/>
              <w:t>І</w:t>
            </w:r>
          </w:p>
        </w:tc>
        <w:tc>
          <w:tcPr>
            <w:tcW w:w="590" w:type="dxa"/>
            <w:tcBorders>
              <w:top w:val="single" w:sz="4" w:space="0" w:color="auto"/>
              <w:left w:val="single" w:sz="4" w:space="0" w:color="auto"/>
              <w:bottom w:val="single" w:sz="4" w:space="0" w:color="auto"/>
            </w:tcBorders>
            <w:shd w:val="clear" w:color="auto" w:fill="FFFFFF"/>
          </w:tcPr>
          <w:p w:rsidR="00B457CA" w:rsidRDefault="00B457CA">
            <w:pPr>
              <w:framePr w:w="6504" w:wrap="notBeside" w:vAnchor="text" w:hAnchor="text" w:xAlign="center" w:y="1"/>
              <w:rPr>
                <w:sz w:val="10"/>
                <w:szCs w:val="10"/>
              </w:rPr>
            </w:pPr>
          </w:p>
        </w:tc>
        <w:tc>
          <w:tcPr>
            <w:tcW w:w="581" w:type="dxa"/>
            <w:tcBorders>
              <w:top w:val="single" w:sz="4" w:space="0" w:color="auto"/>
              <w:left w:val="single" w:sz="4" w:space="0" w:color="auto"/>
              <w:bottom w:val="single" w:sz="4" w:space="0" w:color="auto"/>
            </w:tcBorders>
            <w:shd w:val="clear" w:color="auto" w:fill="FFFFFF"/>
          </w:tcPr>
          <w:p w:rsidR="00B457CA" w:rsidRDefault="00B457CA">
            <w:pPr>
              <w:framePr w:w="6504" w:wrap="notBeside" w:vAnchor="text" w:hAnchor="text" w:xAlign="center" w:y="1"/>
              <w:rPr>
                <w:sz w:val="10"/>
                <w:szCs w:val="10"/>
              </w:rPr>
            </w:pPr>
          </w:p>
        </w:tc>
        <w:tc>
          <w:tcPr>
            <w:tcW w:w="581" w:type="dxa"/>
            <w:tcBorders>
              <w:top w:val="single" w:sz="4" w:space="0" w:color="auto"/>
              <w:left w:val="single" w:sz="4" w:space="0" w:color="auto"/>
              <w:bottom w:val="single" w:sz="4" w:space="0" w:color="auto"/>
            </w:tcBorders>
            <w:shd w:val="clear" w:color="auto" w:fill="FFFFFF"/>
          </w:tcPr>
          <w:p w:rsidR="00B457CA" w:rsidRDefault="00B457CA">
            <w:pPr>
              <w:framePr w:w="6504" w:wrap="notBeside" w:vAnchor="text" w:hAnchor="text" w:xAlign="center" w:y="1"/>
              <w:rPr>
                <w:sz w:val="10"/>
                <w:szCs w:val="10"/>
              </w:rPr>
            </w:pPr>
          </w:p>
        </w:tc>
        <w:tc>
          <w:tcPr>
            <w:tcW w:w="586" w:type="dxa"/>
            <w:tcBorders>
              <w:top w:val="single" w:sz="4" w:space="0" w:color="auto"/>
              <w:left w:val="single" w:sz="4" w:space="0" w:color="auto"/>
              <w:bottom w:val="single" w:sz="4" w:space="0" w:color="auto"/>
            </w:tcBorders>
            <w:shd w:val="clear" w:color="auto" w:fill="FFFFFF"/>
          </w:tcPr>
          <w:p w:rsidR="00B457CA" w:rsidRDefault="00B457CA">
            <w:pPr>
              <w:framePr w:w="6504" w:wrap="notBeside" w:vAnchor="text" w:hAnchor="text" w:xAlign="center" w:y="1"/>
              <w:rPr>
                <w:sz w:val="10"/>
                <w:szCs w:val="10"/>
              </w:rPr>
            </w:pPr>
          </w:p>
        </w:tc>
        <w:tc>
          <w:tcPr>
            <w:tcW w:w="586" w:type="dxa"/>
            <w:tcBorders>
              <w:top w:val="single" w:sz="4" w:space="0" w:color="auto"/>
              <w:left w:val="single" w:sz="4" w:space="0" w:color="auto"/>
              <w:bottom w:val="single" w:sz="4" w:space="0" w:color="auto"/>
            </w:tcBorders>
            <w:shd w:val="clear" w:color="auto" w:fill="FFFFFF"/>
          </w:tcPr>
          <w:p w:rsidR="00B457CA" w:rsidRDefault="00B457CA">
            <w:pPr>
              <w:framePr w:w="6504" w:wrap="notBeside" w:vAnchor="text" w:hAnchor="text" w:xAlign="center" w:y="1"/>
              <w:rPr>
                <w:sz w:val="10"/>
                <w:szCs w:val="10"/>
              </w:rPr>
            </w:pPr>
          </w:p>
        </w:tc>
        <w:tc>
          <w:tcPr>
            <w:tcW w:w="605" w:type="dxa"/>
            <w:tcBorders>
              <w:top w:val="single" w:sz="4" w:space="0" w:color="auto"/>
              <w:left w:val="single" w:sz="4" w:space="0" w:color="auto"/>
              <w:bottom w:val="single" w:sz="4" w:space="0" w:color="auto"/>
              <w:right w:val="single" w:sz="4" w:space="0" w:color="auto"/>
            </w:tcBorders>
            <w:shd w:val="clear" w:color="auto" w:fill="FFFFFF"/>
          </w:tcPr>
          <w:p w:rsidR="00B457CA" w:rsidRDefault="00B457CA">
            <w:pPr>
              <w:framePr w:w="6504" w:wrap="notBeside" w:vAnchor="text" w:hAnchor="text" w:xAlign="center" w:y="1"/>
              <w:rPr>
                <w:sz w:val="10"/>
                <w:szCs w:val="10"/>
              </w:rPr>
            </w:pPr>
          </w:p>
        </w:tc>
      </w:tr>
    </w:tbl>
    <w:p w:rsidR="00B457CA" w:rsidRDefault="00D46D44">
      <w:pPr>
        <w:pStyle w:val="6f"/>
        <w:framePr w:w="6504" w:wrap="notBeside" w:vAnchor="text" w:hAnchor="text" w:xAlign="center" w:y="1"/>
        <w:shd w:val="clear" w:color="auto" w:fill="auto"/>
        <w:spacing w:line="180" w:lineRule="exact"/>
        <w:jc w:val="left"/>
      </w:pPr>
      <w:r>
        <w:t>Вентилятор</w:t>
      </w:r>
    </w:p>
    <w:p w:rsidR="00B457CA" w:rsidRDefault="00B457CA">
      <w:pPr>
        <w:rPr>
          <w:sz w:val="2"/>
          <w:szCs w:val="2"/>
        </w:rPr>
      </w:pPr>
    </w:p>
    <w:p w:rsidR="00B457CA" w:rsidRDefault="00B457CA">
      <w:pPr>
        <w:rPr>
          <w:sz w:val="2"/>
          <w:szCs w:val="2"/>
        </w:rPr>
        <w:sectPr w:rsidR="00B457CA">
          <w:type w:val="continuous"/>
          <w:pgSz w:w="16838" w:h="23810"/>
          <w:pgMar w:top="6700" w:right="5438" w:bottom="7134" w:left="4884" w:header="0" w:footer="3" w:gutter="0"/>
          <w:cols w:space="720"/>
          <w:noEndnote/>
          <w:docGrid w:linePitch="360"/>
        </w:sectPr>
      </w:pPr>
    </w:p>
    <w:p w:rsidR="00B457CA" w:rsidRDefault="00D46D44">
      <w:pPr>
        <w:pStyle w:val="910"/>
        <w:framePr w:w="1119" w:h="612" w:wrap="none" w:vAnchor="text" w:hAnchor="margin" w:x="5445" w:y="3"/>
        <w:shd w:val="clear" w:color="auto" w:fill="auto"/>
        <w:ind w:left="300" w:right="100"/>
      </w:pPr>
      <w:r>
        <w:rPr>
          <w:spacing w:val="0"/>
        </w:rPr>
        <w:t>Продуктив</w:t>
      </w:r>
      <w:r>
        <w:rPr>
          <w:spacing w:val="0"/>
        </w:rPr>
        <w:softHyphen/>
        <w:t>ність, м</w:t>
      </w:r>
      <w:r>
        <w:rPr>
          <w:spacing w:val="0"/>
          <w:vertAlign w:val="superscript"/>
        </w:rPr>
        <w:t>3</w:t>
      </w:r>
      <w:r>
        <w:rPr>
          <w:spacing w:val="0"/>
        </w:rPr>
        <w:t>/год</w:t>
      </w:r>
    </w:p>
    <w:p w:rsidR="00B457CA" w:rsidRDefault="00D46D44">
      <w:pPr>
        <w:pStyle w:val="910"/>
        <w:framePr w:w="1230" w:h="164" w:wrap="none" w:vAnchor="text" w:hAnchor="margin" w:x="4067" w:y="217"/>
        <w:shd w:val="clear" w:color="auto" w:fill="auto"/>
        <w:spacing w:line="160" w:lineRule="exact"/>
        <w:ind w:left="100" w:firstLine="0"/>
      </w:pPr>
      <w:r>
        <w:rPr>
          <w:spacing w:val="0"/>
        </w:rPr>
        <w:t>Повний тиск</w:t>
      </w:r>
    </w:p>
    <w:p w:rsidR="00B457CA" w:rsidRDefault="00D46D44">
      <w:pPr>
        <w:pStyle w:val="910"/>
        <w:framePr w:w="853" w:h="168" w:wrap="none" w:vAnchor="text" w:hAnchor="margin" w:x="1811" w:y="222"/>
        <w:shd w:val="clear" w:color="auto" w:fill="auto"/>
        <w:spacing w:line="160" w:lineRule="exact"/>
        <w:ind w:left="100" w:firstLine="0"/>
      </w:pPr>
      <w:r>
        <w:rPr>
          <w:spacing w:val="0"/>
        </w:rPr>
        <w:t>Розміри</w:t>
      </w:r>
    </w:p>
    <w:p w:rsidR="00B457CA" w:rsidRDefault="00D46D44">
      <w:pPr>
        <w:pStyle w:val="130"/>
        <w:framePr w:w="346" w:h="304" w:wrap="none" w:vAnchor="text" w:hAnchor="margin" w:x="3439" w:y="181"/>
        <w:shd w:val="clear" w:color="auto" w:fill="auto"/>
        <w:spacing w:line="210" w:lineRule="exact"/>
        <w:ind w:left="100"/>
        <w:jc w:val="left"/>
      </w:pPr>
      <w:r>
        <w:rPr>
          <w:rStyle w:val="13-1ptExact"/>
          <w:spacing w:val="-30"/>
        </w:rPr>
        <w:t>40</w:t>
      </w:r>
    </w:p>
    <w:p w:rsidR="00B457CA" w:rsidRDefault="00D46D44">
      <w:pPr>
        <w:pStyle w:val="920"/>
        <w:framePr w:w="346" w:h="304" w:wrap="none" w:vAnchor="text" w:hAnchor="margin" w:x="3439" w:y="181"/>
        <w:shd w:val="clear" w:color="auto" w:fill="auto"/>
        <w:spacing w:line="150" w:lineRule="exact"/>
        <w:ind w:left="140"/>
      </w:pPr>
      <w:r>
        <w:t>о</w:t>
      </w:r>
    </w:p>
    <w:p w:rsidR="00B457CA" w:rsidRDefault="00B457CA">
      <w:pPr>
        <w:spacing w:line="585" w:lineRule="exact"/>
      </w:pPr>
    </w:p>
    <w:p w:rsidR="00B457CA" w:rsidRDefault="00B457CA">
      <w:pPr>
        <w:rPr>
          <w:sz w:val="2"/>
          <w:szCs w:val="2"/>
        </w:rPr>
        <w:sectPr w:rsidR="00B457CA">
          <w:type w:val="continuous"/>
          <w:pgSz w:w="16838" w:h="23810"/>
          <w:pgMar w:top="6689" w:right="4860" w:bottom="6689" w:left="4860" w:header="0" w:footer="3" w:gutter="0"/>
          <w:cols w:space="720"/>
          <w:noEndnote/>
          <w:docGrid w:linePitch="360"/>
        </w:sectPr>
      </w:pPr>
    </w:p>
    <w:p w:rsidR="00B457CA" w:rsidRDefault="00D46D44">
      <w:pPr>
        <w:pStyle w:val="381"/>
        <w:framePr w:w="603" w:h="1354" w:wrap="none" w:vAnchor="text" w:hAnchor="margin" w:x="1576"/>
        <w:shd w:val="clear" w:color="auto" w:fill="auto"/>
        <w:spacing w:line="280" w:lineRule="exact"/>
        <w:ind w:left="120"/>
        <w:jc w:val="both"/>
      </w:pPr>
      <w:r>
        <w:rPr>
          <w:rStyle w:val="38-1ptExact"/>
        </w:rPr>
        <w:t>ї*</w:t>
      </w:r>
    </w:p>
    <w:p w:rsidR="00B457CA" w:rsidRDefault="00D46D44">
      <w:pPr>
        <w:pStyle w:val="190"/>
        <w:framePr w:w="603" w:h="1354" w:wrap="none" w:vAnchor="text" w:hAnchor="margin" w:x="1576"/>
        <w:shd w:val="clear" w:color="auto" w:fill="auto"/>
        <w:spacing w:line="280" w:lineRule="exact"/>
        <w:ind w:left="120" w:firstLine="0"/>
      </w:pPr>
      <w:r>
        <w:rPr>
          <w:rStyle w:val="190ptExact0"/>
          <w:b/>
          <w:bCs/>
          <w:spacing w:val="0"/>
        </w:rPr>
        <w:t>!Е</w:t>
      </w:r>
    </w:p>
    <w:p w:rsidR="00B457CA" w:rsidRDefault="00D46D44">
      <w:pPr>
        <w:pStyle w:val="930"/>
        <w:framePr w:w="603" w:h="1354" w:wrap="none" w:vAnchor="text" w:hAnchor="margin" w:x="1576"/>
        <w:shd w:val="clear" w:color="auto" w:fill="auto"/>
        <w:spacing w:line="130" w:lineRule="exact"/>
        <w:ind w:left="120"/>
      </w:pPr>
      <w:r>
        <w:rPr>
          <w:spacing w:val="0"/>
          <w:vertAlign w:val="superscript"/>
        </w:rPr>
        <w:t>м</w:t>
      </w:r>
      <w:r>
        <w:rPr>
          <w:spacing w:val="0"/>
        </w:rPr>
        <w:t xml:space="preserve"> о</w:t>
      </w:r>
    </w:p>
    <w:p w:rsidR="00B457CA" w:rsidRDefault="00D46D44">
      <w:pPr>
        <w:pStyle w:val="940"/>
        <w:framePr w:w="603" w:h="1354" w:wrap="none" w:vAnchor="text" w:hAnchor="margin" w:x="1576"/>
        <w:shd w:val="clear" w:color="auto" w:fill="auto"/>
        <w:ind w:left="120"/>
      </w:pPr>
      <w:r>
        <w:rPr>
          <w:spacing w:val="-20"/>
        </w:rPr>
        <w:t>О.</w:t>
      </w:r>
    </w:p>
    <w:p w:rsidR="00B457CA" w:rsidRDefault="00D46D44">
      <w:pPr>
        <w:pStyle w:val="930"/>
        <w:framePr w:w="603" w:h="1354" w:wrap="none" w:vAnchor="text" w:hAnchor="margin" w:x="1576"/>
        <w:shd w:val="clear" w:color="auto" w:fill="auto"/>
        <w:spacing w:line="84" w:lineRule="exact"/>
        <w:ind w:left="120"/>
      </w:pPr>
      <w:r>
        <w:rPr>
          <w:spacing w:val="0"/>
        </w:rPr>
        <w:t>І- о</w:t>
      </w:r>
    </w:p>
    <w:p w:rsidR="00B457CA" w:rsidRDefault="00D46D44">
      <w:pPr>
        <w:pStyle w:val="50"/>
        <w:framePr w:w="603" w:h="1354" w:wrap="none" w:vAnchor="text" w:hAnchor="margin" w:x="1576"/>
        <w:shd w:val="clear" w:color="auto" w:fill="auto"/>
        <w:spacing w:after="139" w:line="240" w:lineRule="auto"/>
        <w:ind w:left="120"/>
        <w:jc w:val="both"/>
      </w:pPr>
      <w:r>
        <w:rPr>
          <w:rStyle w:val="50ptExact"/>
          <w:b/>
          <w:bCs/>
          <w:spacing w:val="0"/>
        </w:rPr>
        <w:t>О X</w:t>
      </w:r>
    </w:p>
    <w:p w:rsidR="00B457CA" w:rsidRDefault="00D46D44">
      <w:pPr>
        <w:pStyle w:val="50"/>
        <w:framePr w:w="603" w:h="1354" w:wrap="none" w:vAnchor="text" w:hAnchor="margin" w:x="1576"/>
        <w:shd w:val="clear" w:color="auto" w:fill="auto"/>
        <w:spacing w:line="240" w:lineRule="auto"/>
        <w:ind w:left="120" w:right="140"/>
        <w:jc w:val="both"/>
      </w:pPr>
      <w:r>
        <w:rPr>
          <w:rStyle w:val="5LucidaSansUnicode13pt0ptExact"/>
        </w:rPr>
        <w:t>.&lt;2</w:t>
      </w:r>
      <w:r>
        <w:rPr>
          <w:rStyle w:val="50ptExact"/>
          <w:b/>
          <w:bCs/>
          <w:spacing w:val="0"/>
        </w:rPr>
        <w:t xml:space="preserve"> 5 </w:t>
      </w:r>
      <w:r>
        <w:rPr>
          <w:rStyle w:val="5TrebuchetMS4pt0ptExact"/>
          <w:spacing w:val="-20"/>
          <w:vertAlign w:val="superscript"/>
        </w:rPr>
        <w:t>шшт</w:t>
      </w:r>
      <w:r>
        <w:rPr>
          <w:rStyle w:val="5TrebuchetMS4pt0ptExact"/>
          <w:spacing w:val="-20"/>
        </w:rPr>
        <w:t>-</w:t>
      </w:r>
      <w:r>
        <w:rPr>
          <w:rStyle w:val="5TimesNewRoman85pt0ptExact"/>
          <w:rFonts w:eastAsia="Bookman Old Style"/>
          <w:spacing w:val="0"/>
        </w:rPr>
        <w:t xml:space="preserve"> </w:t>
      </w:r>
      <w:r>
        <w:rPr>
          <w:rStyle w:val="59pt0ptExact"/>
          <w:b/>
          <w:bCs/>
          <w:spacing w:val="0"/>
        </w:rPr>
        <w:t xml:space="preserve">&lt;0 </w:t>
      </w:r>
      <w:r>
        <w:rPr>
          <w:rStyle w:val="50ptExact"/>
          <w:b/>
          <w:bCs/>
          <w:spacing w:val="0"/>
        </w:rPr>
        <w:t>ЕХ ш</w:t>
      </w:r>
    </w:p>
    <w:p w:rsidR="00B457CA" w:rsidRDefault="00D46D44">
      <w:pPr>
        <w:pStyle w:val="810"/>
        <w:framePr w:w="375" w:h="394" w:wrap="none" w:vAnchor="text" w:hAnchor="margin" w:x="3441" w:y="65"/>
        <w:shd w:val="clear" w:color="auto" w:fill="auto"/>
        <w:spacing w:line="240" w:lineRule="auto"/>
        <w:ind w:left="140"/>
      </w:pPr>
      <w:r>
        <w:rPr>
          <w:rStyle w:val="8111pt-2ptExact"/>
          <w:b/>
          <w:bCs/>
          <w:spacing w:val="-50"/>
        </w:rPr>
        <w:t>о.</w:t>
      </w:r>
    </w:p>
    <w:p w:rsidR="00B457CA" w:rsidRDefault="00D46D44">
      <w:pPr>
        <w:pStyle w:val="881"/>
        <w:framePr w:w="375" w:h="394" w:wrap="none" w:vAnchor="text" w:hAnchor="margin" w:x="3441" w:y="65"/>
        <w:shd w:val="clear" w:color="auto" w:fill="auto"/>
        <w:spacing w:line="96" w:lineRule="exact"/>
        <w:ind w:left="140"/>
        <w:jc w:val="left"/>
      </w:pPr>
      <w:r>
        <w:rPr>
          <w:rStyle w:val="88Exact"/>
          <w:b/>
          <w:bCs/>
          <w:spacing w:val="-10"/>
        </w:rPr>
        <w:t>ф</w:t>
      </w:r>
    </w:p>
    <w:p w:rsidR="00B457CA" w:rsidRDefault="00D46D44">
      <w:pPr>
        <w:pStyle w:val="120"/>
        <w:framePr w:w="375" w:h="394" w:wrap="none" w:vAnchor="text" w:hAnchor="margin" w:x="3441" w:y="65"/>
        <w:shd w:val="clear" w:color="auto" w:fill="auto"/>
        <w:spacing w:line="240" w:lineRule="auto"/>
        <w:ind w:left="140"/>
        <w:jc w:val="left"/>
      </w:pPr>
      <w:r>
        <w:rPr>
          <w:rStyle w:val="120ptExact"/>
        </w:rPr>
        <w:t>40</w:t>
      </w:r>
    </w:p>
    <w:p w:rsidR="00B457CA" w:rsidRDefault="00D46D44">
      <w:pPr>
        <w:pStyle w:val="920"/>
        <w:framePr w:w="375" w:h="394" w:wrap="none" w:vAnchor="text" w:hAnchor="margin" w:x="3441" w:y="65"/>
        <w:shd w:val="clear" w:color="auto" w:fill="auto"/>
        <w:spacing w:line="96" w:lineRule="exact"/>
        <w:ind w:left="140"/>
      </w:pPr>
      <w:r>
        <w:t>о</w:t>
      </w:r>
    </w:p>
    <w:p w:rsidR="00B457CA" w:rsidRDefault="00D46D44">
      <w:pPr>
        <w:pStyle w:val="50"/>
        <w:framePr w:w="306" w:h="305" w:wrap="none" w:vAnchor="text" w:hAnchor="margin" w:x="4005" w:y="53"/>
        <w:shd w:val="clear" w:color="auto" w:fill="auto"/>
        <w:spacing w:line="220" w:lineRule="exact"/>
        <w:ind w:left="100"/>
      </w:pPr>
      <w:r>
        <w:rPr>
          <w:rStyle w:val="50ptExact"/>
          <w:b/>
          <w:bCs/>
          <w:spacing w:val="0"/>
        </w:rPr>
        <w:t>х</w:t>
      </w:r>
    </w:p>
    <w:p w:rsidR="00B457CA" w:rsidRDefault="00D46D44">
      <w:pPr>
        <w:pStyle w:val="581"/>
        <w:framePr w:w="306" w:h="305" w:wrap="none" w:vAnchor="text" w:hAnchor="margin" w:x="4005" w:y="53"/>
        <w:shd w:val="clear" w:color="auto" w:fill="auto"/>
        <w:spacing w:before="0" w:after="0" w:line="180" w:lineRule="exact"/>
        <w:ind w:left="100"/>
        <w:jc w:val="left"/>
      </w:pPr>
      <w:r>
        <w:rPr>
          <w:rStyle w:val="580ptExact"/>
          <w:b/>
          <w:bCs/>
          <w:spacing w:val="0"/>
        </w:rPr>
        <w:t>&lt;0</w:t>
      </w:r>
    </w:p>
    <w:p w:rsidR="00B457CA" w:rsidRDefault="00D46D44">
      <w:pPr>
        <w:pStyle w:val="950"/>
        <w:framePr w:w="375" w:h="1064" w:wrap="none" w:vAnchor="text" w:hAnchor="margin" w:x="5541" w:y="311"/>
        <w:shd w:val="clear" w:color="auto" w:fill="auto"/>
        <w:spacing w:line="120" w:lineRule="exact"/>
        <w:ind w:left="140"/>
      </w:pPr>
      <w:r>
        <w:t>2</w:t>
      </w:r>
    </w:p>
    <w:p w:rsidR="00B457CA" w:rsidRDefault="00D46D44">
      <w:pPr>
        <w:pStyle w:val="920"/>
        <w:framePr w:w="375" w:h="1064" w:wrap="none" w:vAnchor="text" w:hAnchor="margin" w:x="5541" w:y="311"/>
        <w:shd w:val="clear" w:color="auto" w:fill="auto"/>
        <w:spacing w:line="79" w:lineRule="exact"/>
        <w:ind w:left="140"/>
      </w:pPr>
      <w:r>
        <w:t>о</w:t>
      </w:r>
    </w:p>
    <w:p w:rsidR="00B457CA" w:rsidRDefault="00D46D44">
      <w:pPr>
        <w:pStyle w:val="50"/>
        <w:framePr w:w="375" w:h="1064" w:wrap="none" w:vAnchor="text" w:hAnchor="margin" w:x="5541" w:y="311"/>
        <w:shd w:val="clear" w:color="auto" w:fill="auto"/>
        <w:spacing w:line="79" w:lineRule="exact"/>
        <w:ind w:left="140"/>
      </w:pPr>
      <w:r>
        <w:rPr>
          <w:rStyle w:val="50ptExact"/>
          <w:b/>
          <w:bCs/>
          <w:spacing w:val="0"/>
        </w:rPr>
        <w:t>ь</w:t>
      </w:r>
    </w:p>
    <w:p w:rsidR="00B457CA" w:rsidRDefault="00D46D44">
      <w:pPr>
        <w:pStyle w:val="50"/>
        <w:framePr w:w="375" w:h="1064" w:wrap="none" w:vAnchor="text" w:hAnchor="margin" w:x="5541" w:y="311"/>
        <w:shd w:val="clear" w:color="auto" w:fill="auto"/>
        <w:spacing w:line="79" w:lineRule="exact"/>
        <w:ind w:left="140"/>
      </w:pPr>
      <w:r>
        <w:rPr>
          <w:rStyle w:val="50ptExact"/>
          <w:b/>
          <w:bCs/>
          <w:spacing w:val="0"/>
        </w:rPr>
        <w:t>X</w:t>
      </w:r>
    </w:p>
    <w:p w:rsidR="00B457CA" w:rsidRDefault="00D46D44">
      <w:pPr>
        <w:pStyle w:val="881"/>
        <w:framePr w:w="375" w:h="1064" w:wrap="none" w:vAnchor="text" w:hAnchor="margin" w:x="5541" w:y="311"/>
        <w:shd w:val="clear" w:color="auto" w:fill="auto"/>
        <w:spacing w:line="94" w:lineRule="exact"/>
        <w:ind w:left="140"/>
        <w:jc w:val="left"/>
      </w:pPr>
      <w:r>
        <w:rPr>
          <w:rStyle w:val="88Exact"/>
          <w:b/>
          <w:bCs/>
          <w:spacing w:val="-10"/>
        </w:rPr>
        <w:t>ф</w:t>
      </w:r>
    </w:p>
    <w:p w:rsidR="00B457CA" w:rsidRDefault="00D46D44">
      <w:pPr>
        <w:pStyle w:val="920"/>
        <w:framePr w:w="375" w:h="1064" w:wrap="none" w:vAnchor="text" w:hAnchor="margin" w:x="5541" w:y="311"/>
        <w:shd w:val="clear" w:color="auto" w:fill="auto"/>
        <w:spacing w:line="94" w:lineRule="exact"/>
        <w:ind w:left="140"/>
      </w:pPr>
      <w:r>
        <w:t>о</w:t>
      </w:r>
    </w:p>
    <w:p w:rsidR="00B457CA" w:rsidRDefault="00D46D44">
      <w:pPr>
        <w:pStyle w:val="920"/>
        <w:framePr w:w="375" w:h="1064" w:wrap="none" w:vAnchor="text" w:hAnchor="margin" w:x="5541" w:y="311"/>
        <w:shd w:val="clear" w:color="auto" w:fill="auto"/>
        <w:spacing w:line="94" w:lineRule="exact"/>
        <w:ind w:left="140"/>
      </w:pPr>
      <w:r>
        <w:t>а.</w:t>
      </w:r>
    </w:p>
    <w:p w:rsidR="00B457CA" w:rsidRDefault="00D46D44">
      <w:pPr>
        <w:pStyle w:val="920"/>
        <w:framePr w:w="375" w:h="1064" w:wrap="none" w:vAnchor="text" w:hAnchor="margin" w:x="5541" w:y="311"/>
        <w:shd w:val="clear" w:color="auto" w:fill="auto"/>
        <w:spacing w:line="94" w:lineRule="exact"/>
        <w:ind w:left="140"/>
      </w:pPr>
      <w:r>
        <w:rPr>
          <w:lang w:val="ru-RU" w:eastAsia="ru-RU" w:bidi="ru-RU"/>
        </w:rPr>
        <w:t>с</w:t>
      </w:r>
    </w:p>
    <w:p w:rsidR="00B457CA" w:rsidRDefault="00D46D44">
      <w:pPr>
        <w:pStyle w:val="50"/>
        <w:framePr w:w="375" w:h="1064" w:wrap="none" w:vAnchor="text" w:hAnchor="margin" w:x="5541" w:y="311"/>
        <w:shd w:val="clear" w:color="auto" w:fill="auto"/>
        <w:spacing w:line="220" w:lineRule="exact"/>
        <w:ind w:left="140"/>
      </w:pPr>
      <w:r>
        <w:rPr>
          <w:rStyle w:val="50ptExact"/>
          <w:b/>
          <w:bCs/>
          <w:spacing w:val="0"/>
        </w:rPr>
        <w:t>се</w:t>
      </w:r>
    </w:p>
    <w:p w:rsidR="00B457CA" w:rsidRDefault="00D46D44">
      <w:pPr>
        <w:pStyle w:val="50"/>
        <w:framePr w:w="375" w:h="1064" w:wrap="none" w:vAnchor="text" w:hAnchor="margin" w:x="5541" w:y="311"/>
        <w:shd w:val="clear" w:color="auto" w:fill="auto"/>
        <w:spacing w:line="220" w:lineRule="exact"/>
        <w:ind w:left="100"/>
      </w:pPr>
      <w:r>
        <w:rPr>
          <w:rStyle w:val="50ptExact"/>
          <w:b/>
          <w:bCs/>
          <w:spacing w:val="0"/>
          <w:lang w:val="ru-RU" w:eastAsia="ru-RU" w:bidi="ru-RU"/>
        </w:rPr>
        <w:t>со</w:t>
      </w:r>
    </w:p>
    <w:p w:rsidR="00B457CA" w:rsidRDefault="00D46D44">
      <w:pPr>
        <w:pStyle w:val="50"/>
        <w:framePr w:w="339" w:h="786" w:wrap="none" w:vAnchor="text" w:hAnchor="margin" w:x="2949" w:y="348"/>
        <w:shd w:val="clear" w:color="auto" w:fill="auto"/>
        <w:spacing w:after="31" w:line="220" w:lineRule="exact"/>
        <w:ind w:left="100"/>
      </w:pPr>
      <w:r>
        <w:rPr>
          <w:rStyle w:val="50ptExact"/>
          <w:b/>
          <w:bCs/>
          <w:spacing w:val="0"/>
        </w:rPr>
        <w:t>з</w:t>
      </w:r>
    </w:p>
    <w:p w:rsidR="00B457CA" w:rsidRDefault="00D46D44">
      <w:pPr>
        <w:pStyle w:val="930"/>
        <w:framePr w:w="339" w:h="786" w:wrap="none" w:vAnchor="text" w:hAnchor="margin" w:x="2949" w:y="348"/>
        <w:shd w:val="clear" w:color="auto" w:fill="auto"/>
        <w:spacing w:line="86" w:lineRule="exact"/>
        <w:ind w:left="100"/>
        <w:jc w:val="left"/>
      </w:pPr>
      <w:r>
        <w:rPr>
          <w:spacing w:val="0"/>
        </w:rPr>
        <w:t>о.</w:t>
      </w:r>
    </w:p>
    <w:p w:rsidR="00B457CA" w:rsidRDefault="00D46D44">
      <w:pPr>
        <w:pStyle w:val="50"/>
        <w:framePr w:w="339" w:h="786" w:wrap="none" w:vAnchor="text" w:hAnchor="margin" w:x="2949" w:y="348"/>
        <w:shd w:val="clear" w:color="auto" w:fill="auto"/>
        <w:spacing w:line="86" w:lineRule="exact"/>
        <w:ind w:left="100"/>
      </w:pPr>
      <w:r>
        <w:rPr>
          <w:rStyle w:val="50ptExact"/>
          <w:b/>
          <w:bCs/>
          <w:spacing w:val="0"/>
        </w:rPr>
        <w:t>н</w:t>
      </w:r>
    </w:p>
    <w:p w:rsidR="00B457CA" w:rsidRDefault="00D46D44">
      <w:pPr>
        <w:pStyle w:val="881"/>
        <w:framePr w:w="339" w:h="786" w:wrap="none" w:vAnchor="text" w:hAnchor="margin" w:x="2949" w:y="348"/>
        <w:shd w:val="clear" w:color="auto" w:fill="auto"/>
        <w:spacing w:line="86" w:lineRule="exact"/>
        <w:ind w:left="100"/>
        <w:jc w:val="left"/>
      </w:pPr>
      <w:r>
        <w:rPr>
          <w:rStyle w:val="88Exact"/>
          <w:b/>
          <w:bCs/>
          <w:spacing w:val="-10"/>
        </w:rPr>
        <w:t>ф</w:t>
      </w:r>
    </w:p>
    <w:p w:rsidR="00B457CA" w:rsidRDefault="00D46D44">
      <w:pPr>
        <w:pStyle w:val="96"/>
        <w:framePr w:w="339" w:h="786" w:wrap="none" w:vAnchor="text" w:hAnchor="margin" w:x="2949" w:y="348"/>
        <w:shd w:val="clear" w:color="auto" w:fill="auto"/>
        <w:spacing w:line="130" w:lineRule="exact"/>
        <w:ind w:left="100"/>
      </w:pPr>
      <w:r>
        <w:t>2</w:t>
      </w:r>
    </w:p>
    <w:p w:rsidR="00B457CA" w:rsidRDefault="00D46D44">
      <w:pPr>
        <w:pStyle w:val="581"/>
        <w:framePr w:w="339" w:h="786" w:wrap="none" w:vAnchor="text" w:hAnchor="margin" w:x="2949" w:y="348"/>
        <w:shd w:val="clear" w:color="auto" w:fill="auto"/>
        <w:spacing w:before="0" w:after="0" w:line="180" w:lineRule="exact"/>
        <w:ind w:left="100"/>
        <w:jc w:val="left"/>
      </w:pPr>
      <w:r>
        <w:rPr>
          <w:rStyle w:val="580ptExact"/>
          <w:b/>
          <w:bCs/>
          <w:spacing w:val="0"/>
        </w:rPr>
        <w:t>&lt;0</w:t>
      </w:r>
    </w:p>
    <w:p w:rsidR="00B457CA" w:rsidRDefault="00D46D44">
      <w:pPr>
        <w:pStyle w:val="920"/>
        <w:framePr w:w="303" w:h="475" w:wrap="none" w:vAnchor="text" w:hAnchor="margin" w:x="4531" w:y="517"/>
        <w:shd w:val="clear" w:color="auto" w:fill="auto"/>
        <w:spacing w:line="94" w:lineRule="exact"/>
        <w:ind w:left="100"/>
      </w:pPr>
      <w:r>
        <w:rPr>
          <w:lang w:val="ru-RU" w:eastAsia="ru-RU" w:bidi="ru-RU"/>
        </w:rPr>
        <w:t>с</w:t>
      </w:r>
    </w:p>
    <w:p w:rsidR="00B457CA" w:rsidRDefault="00D46D44">
      <w:pPr>
        <w:pStyle w:val="920"/>
        <w:framePr w:w="303" w:h="475" w:wrap="none" w:vAnchor="text" w:hAnchor="margin" w:x="4531" w:y="517"/>
        <w:shd w:val="clear" w:color="auto" w:fill="auto"/>
        <w:spacing w:line="94" w:lineRule="exact"/>
        <w:ind w:left="100"/>
      </w:pPr>
      <w:r>
        <w:t>о</w:t>
      </w:r>
    </w:p>
    <w:p w:rsidR="00B457CA" w:rsidRDefault="00D46D44">
      <w:pPr>
        <w:pStyle w:val="50"/>
        <w:framePr w:w="303" w:h="475" w:wrap="none" w:vAnchor="text" w:hAnchor="margin" w:x="4531" w:y="517"/>
        <w:shd w:val="clear" w:color="auto" w:fill="auto"/>
        <w:spacing w:line="94" w:lineRule="exact"/>
        <w:ind w:left="100"/>
      </w:pPr>
      <w:r>
        <w:rPr>
          <w:rStyle w:val="50ptExact"/>
          <w:b/>
          <w:bCs/>
          <w:spacing w:val="0"/>
        </w:rPr>
        <w:t>X</w:t>
      </w:r>
    </w:p>
    <w:p w:rsidR="00B457CA" w:rsidRDefault="00D46D44">
      <w:pPr>
        <w:pStyle w:val="50"/>
        <w:framePr w:w="303" w:h="475" w:wrap="none" w:vAnchor="text" w:hAnchor="margin" w:x="4531" w:y="517"/>
        <w:shd w:val="clear" w:color="auto" w:fill="auto"/>
        <w:spacing w:line="94" w:lineRule="exact"/>
        <w:ind w:left="100"/>
      </w:pPr>
      <w:r>
        <w:rPr>
          <w:rStyle w:val="50ptExact"/>
          <w:b/>
          <w:bCs/>
          <w:spacing w:val="0"/>
        </w:rPr>
        <w:t>X</w:t>
      </w:r>
    </w:p>
    <w:p w:rsidR="00B457CA" w:rsidRDefault="00D46D44">
      <w:pPr>
        <w:pStyle w:val="50"/>
        <w:framePr w:w="303" w:h="475" w:wrap="none" w:vAnchor="text" w:hAnchor="margin" w:x="4531" w:y="517"/>
        <w:shd w:val="clear" w:color="auto" w:fill="auto"/>
        <w:spacing w:line="94" w:lineRule="exact"/>
        <w:ind w:left="100"/>
      </w:pPr>
      <w:r>
        <w:rPr>
          <w:rStyle w:val="50ptExact"/>
          <w:b/>
          <w:bCs/>
          <w:spacing w:val="0"/>
        </w:rPr>
        <w:t>X</w:t>
      </w:r>
    </w:p>
    <w:p w:rsidR="00B457CA" w:rsidRDefault="00D46D44">
      <w:pPr>
        <w:pStyle w:val="920"/>
        <w:framePr w:w="308" w:h="743" w:wrap="none" w:vAnchor="text" w:hAnchor="margin" w:x="4003" w:y="642"/>
        <w:shd w:val="clear" w:color="auto" w:fill="auto"/>
        <w:spacing w:line="150" w:lineRule="exact"/>
        <w:ind w:left="100"/>
      </w:pPr>
      <w:r>
        <w:t>о</w:t>
      </w:r>
    </w:p>
    <w:p w:rsidR="00B457CA" w:rsidRDefault="00D46D44">
      <w:pPr>
        <w:pStyle w:val="97"/>
        <w:framePr w:w="308" w:h="743" w:wrap="none" w:vAnchor="text" w:hAnchor="margin" w:x="4003" w:y="642"/>
        <w:shd w:val="clear" w:color="auto" w:fill="auto"/>
        <w:ind w:left="100"/>
      </w:pPr>
      <w:r>
        <w:t>2</w:t>
      </w:r>
    </w:p>
    <w:p w:rsidR="00B457CA" w:rsidRDefault="00D46D44">
      <w:pPr>
        <w:pStyle w:val="920"/>
        <w:framePr w:w="308" w:h="743" w:wrap="none" w:vAnchor="text" w:hAnchor="margin" w:x="4003" w:y="642"/>
        <w:shd w:val="clear" w:color="auto" w:fill="auto"/>
        <w:spacing w:line="94" w:lineRule="exact"/>
        <w:ind w:left="100"/>
      </w:pPr>
      <w:r>
        <w:t>о</w:t>
      </w:r>
    </w:p>
    <w:p w:rsidR="00B457CA" w:rsidRDefault="00D46D44">
      <w:pPr>
        <w:pStyle w:val="930"/>
        <w:framePr w:w="308" w:h="743" w:wrap="none" w:vAnchor="text" w:hAnchor="margin" w:x="4003" w:y="642"/>
        <w:shd w:val="clear" w:color="auto" w:fill="auto"/>
        <w:spacing w:line="94" w:lineRule="exact"/>
        <w:ind w:left="100"/>
        <w:jc w:val="left"/>
      </w:pPr>
      <w:r>
        <w:rPr>
          <w:spacing w:val="0"/>
        </w:rPr>
        <w:t>а</w:t>
      </w:r>
    </w:p>
    <w:p w:rsidR="00B457CA" w:rsidRDefault="00D46D44">
      <w:pPr>
        <w:pStyle w:val="50"/>
        <w:framePr w:w="308" w:h="743" w:wrap="none" w:vAnchor="text" w:hAnchor="margin" w:x="4003" w:y="642"/>
        <w:shd w:val="clear" w:color="auto" w:fill="auto"/>
        <w:spacing w:line="220" w:lineRule="exact"/>
        <w:ind w:left="100"/>
      </w:pPr>
      <w:r>
        <w:rPr>
          <w:rStyle w:val="50ptExact"/>
          <w:b/>
          <w:bCs/>
          <w:spacing w:val="0"/>
          <w:lang w:val="ru-RU" w:eastAsia="ru-RU" w:bidi="ru-RU"/>
        </w:rPr>
        <w:t>со</w:t>
      </w:r>
    </w:p>
    <w:p w:rsidR="00B457CA" w:rsidRDefault="00D46D44">
      <w:pPr>
        <w:pStyle w:val="50"/>
        <w:framePr w:w="308" w:h="743" w:wrap="none" w:vAnchor="text" w:hAnchor="margin" w:x="4003" w:y="642"/>
        <w:shd w:val="clear" w:color="auto" w:fill="auto"/>
        <w:spacing w:line="220" w:lineRule="exact"/>
        <w:ind w:left="100"/>
      </w:pPr>
      <w:r>
        <w:rPr>
          <w:rStyle w:val="50ptExact"/>
          <w:b/>
          <w:bCs/>
          <w:spacing w:val="0"/>
        </w:rPr>
        <w:t>X</w:t>
      </w:r>
    </w:p>
    <w:p w:rsidR="00B457CA" w:rsidRDefault="00D46D44">
      <w:pPr>
        <w:pStyle w:val="98"/>
        <w:framePr w:w="560" w:h="574" w:wrap="none" w:vAnchor="text" w:hAnchor="margin" w:x="2179" w:y="815"/>
        <w:shd w:val="clear" w:color="auto" w:fill="auto"/>
        <w:spacing w:line="150" w:lineRule="exact"/>
        <w:ind w:left="120"/>
      </w:pPr>
      <w:r>
        <w:t>.Ег о</w:t>
      </w:r>
    </w:p>
    <w:p w:rsidR="00B457CA" w:rsidRDefault="00D46D44">
      <w:pPr>
        <w:pStyle w:val="99"/>
        <w:framePr w:w="560" w:h="574" w:wrap="none" w:vAnchor="text" w:hAnchor="margin" w:x="2179" w:y="815"/>
        <w:shd w:val="clear" w:color="auto" w:fill="auto"/>
        <w:ind w:left="120" w:right="100"/>
      </w:pPr>
      <w:r>
        <w:rPr>
          <w:rStyle w:val="996pt0ptExact"/>
          <w:b/>
          <w:bCs/>
          <w:spacing w:val="-20"/>
        </w:rPr>
        <w:t xml:space="preserve">2 О </w:t>
      </w:r>
      <w:r>
        <w:rPr>
          <w:spacing w:val="0"/>
        </w:rPr>
        <w:t>С0 і_</w:t>
      </w:r>
    </w:p>
    <w:p w:rsidR="00B457CA" w:rsidRDefault="00D46D44">
      <w:pPr>
        <w:pStyle w:val="930"/>
        <w:framePr w:w="560" w:h="574" w:wrap="none" w:vAnchor="text" w:hAnchor="margin" w:x="2179" w:y="815"/>
        <w:shd w:val="clear" w:color="auto" w:fill="auto"/>
        <w:spacing w:line="130" w:lineRule="exact"/>
        <w:ind w:left="120"/>
      </w:pPr>
      <w:r>
        <w:rPr>
          <w:spacing w:val="0"/>
        </w:rPr>
        <w:t>о о</w:t>
      </w:r>
    </w:p>
    <w:p w:rsidR="00B457CA" w:rsidRDefault="00D46D44">
      <w:pPr>
        <w:pStyle w:val="1000"/>
        <w:framePr w:w="560" w:h="574" w:wrap="none" w:vAnchor="text" w:hAnchor="margin" w:x="2179" w:y="815"/>
        <w:shd w:val="clear" w:color="auto" w:fill="auto"/>
        <w:spacing w:line="230" w:lineRule="exact"/>
        <w:ind w:left="120"/>
      </w:pPr>
      <w:r>
        <w:rPr>
          <w:spacing w:val="-40"/>
        </w:rPr>
        <w:t>О. X</w:t>
      </w:r>
    </w:p>
    <w:p w:rsidR="00B457CA" w:rsidRDefault="00D46D44">
      <w:pPr>
        <w:pStyle w:val="50"/>
        <w:framePr w:w="342" w:h="353" w:wrap="none" w:vAnchor="text" w:hAnchor="margin" w:x="6059" w:y="1011"/>
        <w:shd w:val="clear" w:color="auto" w:fill="auto"/>
        <w:spacing w:line="220" w:lineRule="exact"/>
        <w:ind w:left="120"/>
      </w:pPr>
      <w:r>
        <w:rPr>
          <w:rStyle w:val="50ptExact"/>
          <w:b/>
          <w:bCs/>
          <w:spacing w:val="0"/>
        </w:rPr>
        <w:t>св</w:t>
      </w:r>
    </w:p>
    <w:p w:rsidR="00B457CA" w:rsidRDefault="00D46D44">
      <w:pPr>
        <w:pStyle w:val="581"/>
        <w:framePr w:w="342" w:h="353" w:wrap="none" w:vAnchor="text" w:hAnchor="margin" w:x="6059" w:y="1011"/>
        <w:shd w:val="clear" w:color="auto" w:fill="auto"/>
        <w:spacing w:before="0" w:after="0" w:line="180" w:lineRule="exact"/>
        <w:ind w:left="120"/>
        <w:jc w:val="left"/>
      </w:pPr>
      <w:r>
        <w:rPr>
          <w:rStyle w:val="580ptExact"/>
          <w:b/>
          <w:bCs/>
          <w:spacing w:val="0"/>
        </w:rPr>
        <w:t>0</w:t>
      </w:r>
    </w:p>
    <w:p w:rsidR="00B457CA" w:rsidRDefault="00D46D44">
      <w:pPr>
        <w:pStyle w:val="910"/>
        <w:framePr w:w="961" w:h="382" w:wrap="none" w:vAnchor="text" w:hAnchor="margin" w:x="167" w:y="121"/>
        <w:shd w:val="clear" w:color="auto" w:fill="auto"/>
        <w:spacing w:line="160" w:lineRule="exact"/>
        <w:ind w:left="200" w:firstLine="0"/>
      </w:pPr>
      <w:r>
        <w:rPr>
          <w:spacing w:val="0"/>
        </w:rPr>
        <w:t>Завод-</w:t>
      </w:r>
    </w:p>
    <w:p w:rsidR="00B457CA" w:rsidRDefault="00D46D44">
      <w:pPr>
        <w:pStyle w:val="910"/>
        <w:framePr w:w="961" w:h="382" w:wrap="none" w:vAnchor="text" w:hAnchor="margin" w:x="167" w:y="121"/>
        <w:shd w:val="clear" w:color="auto" w:fill="auto"/>
        <w:spacing w:line="160" w:lineRule="exact"/>
        <w:ind w:left="100" w:firstLine="0"/>
      </w:pPr>
      <w:r>
        <w:rPr>
          <w:spacing w:val="0"/>
        </w:rPr>
        <w:t>виробник</w:t>
      </w:r>
    </w:p>
    <w:p w:rsidR="00B457CA" w:rsidRDefault="00B457CA">
      <w:pPr>
        <w:spacing w:line="360" w:lineRule="exact"/>
      </w:pPr>
    </w:p>
    <w:p w:rsidR="00B457CA" w:rsidRDefault="00B457CA">
      <w:pPr>
        <w:spacing w:line="360" w:lineRule="exact"/>
      </w:pPr>
    </w:p>
    <w:p w:rsidR="00B457CA" w:rsidRDefault="00B457CA">
      <w:pPr>
        <w:spacing w:line="626" w:lineRule="exact"/>
      </w:pPr>
    </w:p>
    <w:p w:rsidR="00B457CA" w:rsidRDefault="00B457CA">
      <w:pPr>
        <w:rPr>
          <w:sz w:val="2"/>
          <w:szCs w:val="2"/>
        </w:rPr>
        <w:sectPr w:rsidR="00B457CA">
          <w:type w:val="continuous"/>
          <w:pgSz w:w="16838" w:h="23810"/>
          <w:pgMar w:top="6689" w:right="4860" w:bottom="6689" w:left="4860" w:header="0" w:footer="3" w:gutter="0"/>
          <w:cols w:space="720"/>
          <w:noEndnote/>
          <w:docGrid w:linePitch="360"/>
        </w:sectPr>
      </w:pPr>
    </w:p>
    <w:p w:rsidR="00B457CA" w:rsidRDefault="00D46D44">
      <w:pPr>
        <w:pStyle w:val="6f"/>
        <w:framePr w:w="6374" w:wrap="notBeside" w:vAnchor="text" w:hAnchor="text" w:xAlign="center" w:y="1"/>
        <w:shd w:val="clear" w:color="auto" w:fill="auto"/>
        <w:spacing w:line="180" w:lineRule="exact"/>
        <w:jc w:val="left"/>
      </w:pPr>
      <w:r>
        <w:t>Електродвигун</w:t>
      </w:r>
    </w:p>
    <w:tbl>
      <w:tblPr>
        <w:tblOverlap w:val="never"/>
        <w:tblW w:w="0" w:type="auto"/>
        <w:jc w:val="center"/>
        <w:tblLayout w:type="fixed"/>
        <w:tblCellMar>
          <w:left w:w="10" w:type="dxa"/>
          <w:right w:w="10" w:type="dxa"/>
        </w:tblCellMar>
        <w:tblLook w:val="04A0"/>
      </w:tblPr>
      <w:tblGrid>
        <w:gridCol w:w="974"/>
        <w:gridCol w:w="706"/>
        <w:gridCol w:w="758"/>
        <w:gridCol w:w="686"/>
        <w:gridCol w:w="739"/>
        <w:gridCol w:w="893"/>
        <w:gridCol w:w="629"/>
        <w:gridCol w:w="989"/>
      </w:tblGrid>
      <w:tr w:rsidR="00B457CA">
        <w:tblPrEx>
          <w:tblCellMar>
            <w:top w:w="0" w:type="dxa"/>
            <w:bottom w:w="0" w:type="dxa"/>
          </w:tblCellMar>
        </w:tblPrEx>
        <w:trPr>
          <w:trHeight w:hRule="exact" w:val="768"/>
          <w:jc w:val="center"/>
        </w:trPr>
        <w:tc>
          <w:tcPr>
            <w:tcW w:w="974" w:type="dxa"/>
            <w:tcBorders>
              <w:top w:val="single" w:sz="4" w:space="0" w:color="auto"/>
              <w:left w:val="single" w:sz="4" w:space="0" w:color="auto"/>
            </w:tcBorders>
            <w:shd w:val="clear" w:color="auto" w:fill="FFFFFF"/>
            <w:vAlign w:val="center"/>
          </w:tcPr>
          <w:p w:rsidR="00B457CA" w:rsidRDefault="00D46D44">
            <w:pPr>
              <w:pStyle w:val="55"/>
              <w:framePr w:w="6374" w:wrap="notBeside" w:vAnchor="text" w:hAnchor="text" w:xAlign="center" w:y="1"/>
              <w:shd w:val="clear" w:color="auto" w:fill="auto"/>
              <w:spacing w:before="0" w:line="170" w:lineRule="exact"/>
              <w:ind w:left="220" w:firstLine="0"/>
              <w:jc w:val="left"/>
            </w:pPr>
            <w:r>
              <w:rPr>
                <w:rStyle w:val="TrebuchetMS85pt0pt"/>
              </w:rPr>
              <w:t>Завод-</w:t>
            </w:r>
          </w:p>
          <w:p w:rsidR="00B457CA" w:rsidRDefault="00D46D44">
            <w:pPr>
              <w:pStyle w:val="55"/>
              <w:framePr w:w="6374" w:wrap="notBeside" w:vAnchor="text" w:hAnchor="text" w:xAlign="center" w:y="1"/>
              <w:shd w:val="clear" w:color="auto" w:fill="auto"/>
              <w:spacing w:before="0" w:line="170" w:lineRule="exact"/>
              <w:ind w:left="120" w:firstLine="0"/>
              <w:jc w:val="left"/>
            </w:pPr>
            <w:r>
              <w:rPr>
                <w:rStyle w:val="TrebuchetMS85pt0pt"/>
              </w:rPr>
              <w:t>виробник</w:t>
            </w:r>
          </w:p>
        </w:tc>
        <w:tc>
          <w:tcPr>
            <w:tcW w:w="706" w:type="dxa"/>
            <w:tcBorders>
              <w:top w:val="single" w:sz="4" w:space="0" w:color="auto"/>
              <w:left w:val="single" w:sz="4" w:space="0" w:color="auto"/>
            </w:tcBorders>
            <w:shd w:val="clear" w:color="auto" w:fill="FFFFFF"/>
            <w:vAlign w:val="center"/>
          </w:tcPr>
          <w:p w:rsidR="00B457CA" w:rsidRDefault="00D46D44">
            <w:pPr>
              <w:pStyle w:val="55"/>
              <w:framePr w:w="6374" w:wrap="notBeside" w:vAnchor="text" w:hAnchor="text" w:xAlign="center" w:y="1"/>
              <w:shd w:val="clear" w:color="auto" w:fill="auto"/>
              <w:spacing w:before="0" w:line="170" w:lineRule="exact"/>
              <w:ind w:left="100" w:firstLine="0"/>
              <w:jc w:val="left"/>
            </w:pPr>
            <w:r>
              <w:rPr>
                <w:rStyle w:val="TrebuchetMS85pt0pt"/>
              </w:rPr>
              <w:t>Марка</w:t>
            </w:r>
          </w:p>
        </w:tc>
        <w:tc>
          <w:tcPr>
            <w:tcW w:w="758" w:type="dxa"/>
            <w:tcBorders>
              <w:top w:val="single" w:sz="4" w:space="0" w:color="auto"/>
              <w:left w:val="single" w:sz="4" w:space="0" w:color="auto"/>
            </w:tcBorders>
            <w:shd w:val="clear" w:color="auto" w:fill="FFFFFF"/>
            <w:vAlign w:val="center"/>
          </w:tcPr>
          <w:p w:rsidR="00B457CA" w:rsidRDefault="00D46D44">
            <w:pPr>
              <w:pStyle w:val="55"/>
              <w:framePr w:w="6374" w:wrap="notBeside" w:vAnchor="text" w:hAnchor="text" w:xAlign="center" w:y="1"/>
              <w:shd w:val="clear" w:color="auto" w:fill="auto"/>
              <w:spacing w:before="0" w:line="170" w:lineRule="exact"/>
              <w:ind w:left="100" w:firstLine="0"/>
              <w:jc w:val="left"/>
            </w:pPr>
            <w:r>
              <w:rPr>
                <w:rStyle w:val="TrebuchetMS85pt0pt"/>
              </w:rPr>
              <w:t>Потуж</w:t>
            </w:r>
            <w:r>
              <w:rPr>
                <w:rStyle w:val="TrebuchetMS85pt0pt"/>
              </w:rPr>
              <w:softHyphen/>
            </w:r>
          </w:p>
          <w:p w:rsidR="00B457CA" w:rsidRDefault="00D46D44">
            <w:pPr>
              <w:pStyle w:val="55"/>
              <w:framePr w:w="6374" w:wrap="notBeside" w:vAnchor="text" w:hAnchor="text" w:xAlign="center" w:y="1"/>
              <w:shd w:val="clear" w:color="auto" w:fill="auto"/>
              <w:spacing w:before="0" w:line="170" w:lineRule="exact"/>
              <w:ind w:left="180" w:firstLine="0"/>
              <w:jc w:val="left"/>
            </w:pPr>
            <w:r>
              <w:rPr>
                <w:rStyle w:val="TrebuchetMS85pt0pt"/>
              </w:rPr>
              <w:t>ність</w:t>
            </w:r>
          </w:p>
        </w:tc>
        <w:tc>
          <w:tcPr>
            <w:tcW w:w="686" w:type="dxa"/>
            <w:tcBorders>
              <w:top w:val="single" w:sz="4" w:space="0" w:color="auto"/>
              <w:left w:val="single" w:sz="4" w:space="0" w:color="auto"/>
            </w:tcBorders>
            <w:shd w:val="clear" w:color="auto" w:fill="FFFFFF"/>
            <w:vAlign w:val="center"/>
          </w:tcPr>
          <w:p w:rsidR="00B457CA" w:rsidRDefault="00D46D44">
            <w:pPr>
              <w:pStyle w:val="55"/>
              <w:framePr w:w="6374" w:wrap="notBeside" w:vAnchor="text" w:hAnchor="text" w:xAlign="center" w:y="1"/>
              <w:shd w:val="clear" w:color="auto" w:fill="auto"/>
              <w:spacing w:before="0" w:after="60" w:line="170" w:lineRule="exact"/>
              <w:ind w:left="220" w:firstLine="0"/>
              <w:jc w:val="left"/>
            </w:pPr>
            <w:r>
              <w:rPr>
                <w:rStyle w:val="TrebuchetMS85pt0pt"/>
              </w:rPr>
              <w:t>На</w:t>
            </w:r>
            <w:r>
              <w:rPr>
                <w:rStyle w:val="TrebuchetMS85pt0pt"/>
              </w:rPr>
              <w:softHyphen/>
            </w:r>
          </w:p>
          <w:p w:rsidR="00B457CA" w:rsidRDefault="00D46D44">
            <w:pPr>
              <w:pStyle w:val="55"/>
              <w:framePr w:w="6374" w:wrap="notBeside" w:vAnchor="text" w:hAnchor="text" w:xAlign="center" w:y="1"/>
              <w:shd w:val="clear" w:color="auto" w:fill="auto"/>
              <w:spacing w:before="60" w:line="170" w:lineRule="exact"/>
              <w:ind w:left="120" w:firstLine="0"/>
              <w:jc w:val="left"/>
            </w:pPr>
            <w:r>
              <w:rPr>
                <w:rStyle w:val="TrebuchetMS85pt0pt"/>
              </w:rPr>
              <w:t>пруга</w:t>
            </w:r>
          </w:p>
        </w:tc>
        <w:tc>
          <w:tcPr>
            <w:tcW w:w="739" w:type="dxa"/>
            <w:tcBorders>
              <w:top w:val="single" w:sz="4" w:space="0" w:color="auto"/>
              <w:left w:val="single" w:sz="4" w:space="0" w:color="auto"/>
            </w:tcBorders>
            <w:shd w:val="clear" w:color="auto" w:fill="FFFFFF"/>
            <w:vAlign w:val="center"/>
          </w:tcPr>
          <w:p w:rsidR="00B457CA" w:rsidRDefault="00D46D44">
            <w:pPr>
              <w:pStyle w:val="55"/>
              <w:framePr w:w="6374" w:wrap="notBeside" w:vAnchor="text" w:hAnchor="text" w:xAlign="center" w:y="1"/>
              <w:shd w:val="clear" w:color="auto" w:fill="auto"/>
              <w:spacing w:before="0" w:after="60" w:line="170" w:lineRule="exact"/>
              <w:ind w:left="180" w:firstLine="0"/>
              <w:jc w:val="left"/>
            </w:pPr>
            <w:r>
              <w:rPr>
                <w:rStyle w:val="TrebuchetMS85pt0pt"/>
              </w:rPr>
              <w:t>Сила</w:t>
            </w:r>
          </w:p>
          <w:p w:rsidR="00B457CA" w:rsidRDefault="00D46D44">
            <w:pPr>
              <w:pStyle w:val="55"/>
              <w:framePr w:w="6374" w:wrap="notBeside" w:vAnchor="text" w:hAnchor="text" w:xAlign="center" w:y="1"/>
              <w:shd w:val="clear" w:color="auto" w:fill="auto"/>
              <w:spacing w:before="60" w:line="170" w:lineRule="exact"/>
              <w:ind w:left="100" w:firstLine="0"/>
              <w:jc w:val="left"/>
            </w:pPr>
            <w:r>
              <w:rPr>
                <w:rStyle w:val="TrebuchetMS85pt0pt"/>
              </w:rPr>
              <w:t>струму</w:t>
            </w:r>
          </w:p>
        </w:tc>
        <w:tc>
          <w:tcPr>
            <w:tcW w:w="893" w:type="dxa"/>
            <w:tcBorders>
              <w:top w:val="single" w:sz="4" w:space="0" w:color="auto"/>
              <w:left w:val="single" w:sz="4" w:space="0" w:color="auto"/>
            </w:tcBorders>
            <w:shd w:val="clear" w:color="auto" w:fill="FFFFFF"/>
            <w:vAlign w:val="center"/>
          </w:tcPr>
          <w:p w:rsidR="00B457CA" w:rsidRDefault="00D46D44">
            <w:pPr>
              <w:pStyle w:val="55"/>
              <w:framePr w:w="6374" w:wrap="notBeside" w:vAnchor="text" w:hAnchor="text" w:xAlign="center" w:y="1"/>
              <w:shd w:val="clear" w:color="auto" w:fill="auto"/>
              <w:spacing w:before="0" w:line="170" w:lineRule="exact"/>
              <w:ind w:left="120" w:firstLine="0"/>
              <w:jc w:val="left"/>
            </w:pPr>
            <w:r>
              <w:rPr>
                <w:rStyle w:val="TrebuchetMS85pt0pt"/>
              </w:rPr>
              <w:t>Кількість</w:t>
            </w:r>
          </w:p>
          <w:p w:rsidR="00B457CA" w:rsidRDefault="00D46D44">
            <w:pPr>
              <w:pStyle w:val="55"/>
              <w:framePr w:w="6374" w:wrap="notBeside" w:vAnchor="text" w:hAnchor="text" w:xAlign="center" w:y="1"/>
              <w:shd w:val="clear" w:color="auto" w:fill="auto"/>
              <w:spacing w:before="0" w:line="170" w:lineRule="exact"/>
              <w:ind w:left="120" w:firstLine="0"/>
              <w:jc w:val="left"/>
            </w:pPr>
            <w:r>
              <w:rPr>
                <w:rStyle w:val="TrebuchetMS85pt0pt"/>
              </w:rPr>
              <w:t>обертів</w:t>
            </w:r>
          </w:p>
        </w:tc>
        <w:tc>
          <w:tcPr>
            <w:tcW w:w="629" w:type="dxa"/>
            <w:tcBorders>
              <w:top w:val="single" w:sz="4" w:space="0" w:color="auto"/>
              <w:left w:val="single" w:sz="4" w:space="0" w:color="auto"/>
            </w:tcBorders>
            <w:shd w:val="clear" w:color="auto" w:fill="FFFFFF"/>
            <w:vAlign w:val="center"/>
          </w:tcPr>
          <w:p w:rsidR="00B457CA" w:rsidRDefault="00D46D44">
            <w:pPr>
              <w:pStyle w:val="55"/>
              <w:framePr w:w="6374" w:wrap="notBeside" w:vAnchor="text" w:hAnchor="text" w:xAlign="center" w:y="1"/>
              <w:shd w:val="clear" w:color="auto" w:fill="auto"/>
              <w:spacing w:before="0" w:line="206" w:lineRule="exact"/>
              <w:ind w:left="140" w:firstLine="0"/>
              <w:jc w:val="left"/>
            </w:pPr>
            <w:r>
              <w:rPr>
                <w:rStyle w:val="TrebuchetMS85pt0pt"/>
              </w:rPr>
              <w:t>Діа</w:t>
            </w:r>
            <w:r>
              <w:rPr>
                <w:rStyle w:val="TrebuchetMS85pt0pt"/>
              </w:rPr>
              <w:softHyphen/>
            </w:r>
          </w:p>
          <w:p w:rsidR="00B457CA" w:rsidRDefault="00D46D44">
            <w:pPr>
              <w:pStyle w:val="55"/>
              <w:framePr w:w="6374" w:wrap="notBeside" w:vAnchor="text" w:hAnchor="text" w:xAlign="center" w:y="1"/>
              <w:shd w:val="clear" w:color="auto" w:fill="auto"/>
              <w:spacing w:before="0" w:line="206" w:lineRule="exact"/>
              <w:ind w:left="140" w:firstLine="0"/>
              <w:jc w:val="left"/>
            </w:pPr>
            <w:r>
              <w:rPr>
                <w:rStyle w:val="TrebuchetMS85pt0pt"/>
              </w:rPr>
              <w:t>метр</w:t>
            </w:r>
          </w:p>
          <w:p w:rsidR="00B457CA" w:rsidRDefault="00D46D44">
            <w:pPr>
              <w:pStyle w:val="55"/>
              <w:framePr w:w="6374" w:wrap="notBeside" w:vAnchor="text" w:hAnchor="text" w:xAlign="center" w:y="1"/>
              <w:shd w:val="clear" w:color="auto" w:fill="auto"/>
              <w:spacing w:before="0" w:line="206" w:lineRule="exact"/>
              <w:ind w:left="140" w:firstLine="0"/>
              <w:jc w:val="left"/>
            </w:pPr>
            <w:r>
              <w:rPr>
                <w:rStyle w:val="TrebuchetMS85pt0pt"/>
              </w:rPr>
              <w:t>шківа</w:t>
            </w:r>
          </w:p>
        </w:tc>
        <w:tc>
          <w:tcPr>
            <w:tcW w:w="989"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6374" w:wrap="notBeside" w:vAnchor="text" w:hAnchor="text" w:xAlign="center" w:y="1"/>
              <w:shd w:val="clear" w:color="auto" w:fill="auto"/>
              <w:spacing w:before="0" w:line="209" w:lineRule="exact"/>
              <w:ind w:firstLine="0"/>
              <w:jc w:val="center"/>
            </w:pPr>
            <w:r>
              <w:rPr>
                <w:rStyle w:val="TrebuchetMS85pt0pt"/>
              </w:rPr>
              <w:t>Зауважен</w:t>
            </w:r>
            <w:r>
              <w:rPr>
                <w:rStyle w:val="TrebuchetMS85pt0pt"/>
              </w:rPr>
              <w:softHyphen/>
              <w:t>ня щодо роботи</w:t>
            </w:r>
          </w:p>
        </w:tc>
      </w:tr>
      <w:tr w:rsidR="00B457CA">
        <w:tblPrEx>
          <w:tblCellMar>
            <w:top w:w="0" w:type="dxa"/>
            <w:bottom w:w="0" w:type="dxa"/>
          </w:tblCellMar>
        </w:tblPrEx>
        <w:trPr>
          <w:trHeight w:hRule="exact" w:val="336"/>
          <w:jc w:val="center"/>
        </w:trPr>
        <w:tc>
          <w:tcPr>
            <w:tcW w:w="974" w:type="dxa"/>
            <w:tcBorders>
              <w:top w:val="single" w:sz="4" w:space="0" w:color="auto"/>
              <w:left w:val="single" w:sz="4" w:space="0" w:color="auto"/>
              <w:bottom w:val="single" w:sz="4" w:space="0" w:color="auto"/>
            </w:tcBorders>
            <w:shd w:val="clear" w:color="auto" w:fill="FFFFFF"/>
          </w:tcPr>
          <w:p w:rsidR="00B457CA" w:rsidRDefault="00B457CA">
            <w:pPr>
              <w:framePr w:w="6374" w:wrap="notBeside" w:vAnchor="text" w:hAnchor="text" w:xAlign="center" w:y="1"/>
              <w:rPr>
                <w:sz w:val="10"/>
                <w:szCs w:val="10"/>
              </w:rPr>
            </w:pPr>
          </w:p>
        </w:tc>
        <w:tc>
          <w:tcPr>
            <w:tcW w:w="706" w:type="dxa"/>
            <w:tcBorders>
              <w:top w:val="single" w:sz="4" w:space="0" w:color="auto"/>
              <w:left w:val="single" w:sz="4" w:space="0" w:color="auto"/>
              <w:bottom w:val="single" w:sz="4" w:space="0" w:color="auto"/>
            </w:tcBorders>
            <w:shd w:val="clear" w:color="auto" w:fill="FFFFFF"/>
          </w:tcPr>
          <w:p w:rsidR="00B457CA" w:rsidRDefault="00B457CA">
            <w:pPr>
              <w:framePr w:w="6374" w:wrap="notBeside" w:vAnchor="text" w:hAnchor="text" w:xAlign="center" w:y="1"/>
              <w:rPr>
                <w:sz w:val="10"/>
                <w:szCs w:val="10"/>
              </w:rPr>
            </w:pPr>
          </w:p>
        </w:tc>
        <w:tc>
          <w:tcPr>
            <w:tcW w:w="758" w:type="dxa"/>
            <w:tcBorders>
              <w:top w:val="single" w:sz="4" w:space="0" w:color="auto"/>
              <w:left w:val="single" w:sz="4" w:space="0" w:color="auto"/>
              <w:bottom w:val="single" w:sz="4" w:space="0" w:color="auto"/>
            </w:tcBorders>
            <w:shd w:val="clear" w:color="auto" w:fill="FFFFFF"/>
          </w:tcPr>
          <w:p w:rsidR="00B457CA" w:rsidRDefault="00B457CA">
            <w:pPr>
              <w:framePr w:w="6374" w:wrap="notBeside" w:vAnchor="text" w:hAnchor="text" w:xAlign="center" w:y="1"/>
              <w:rPr>
                <w:sz w:val="10"/>
                <w:szCs w:val="10"/>
              </w:rPr>
            </w:pPr>
          </w:p>
        </w:tc>
        <w:tc>
          <w:tcPr>
            <w:tcW w:w="686" w:type="dxa"/>
            <w:tcBorders>
              <w:top w:val="single" w:sz="4" w:space="0" w:color="auto"/>
              <w:left w:val="single" w:sz="4" w:space="0" w:color="auto"/>
              <w:bottom w:val="single" w:sz="4" w:space="0" w:color="auto"/>
            </w:tcBorders>
            <w:shd w:val="clear" w:color="auto" w:fill="FFFFFF"/>
          </w:tcPr>
          <w:p w:rsidR="00B457CA" w:rsidRDefault="00B457CA">
            <w:pPr>
              <w:framePr w:w="6374" w:wrap="notBeside" w:vAnchor="text" w:hAnchor="text" w:xAlign="center" w:y="1"/>
              <w:rPr>
                <w:sz w:val="10"/>
                <w:szCs w:val="10"/>
              </w:rPr>
            </w:pPr>
          </w:p>
        </w:tc>
        <w:tc>
          <w:tcPr>
            <w:tcW w:w="739" w:type="dxa"/>
            <w:tcBorders>
              <w:top w:val="single" w:sz="4" w:space="0" w:color="auto"/>
              <w:left w:val="single" w:sz="4" w:space="0" w:color="auto"/>
              <w:bottom w:val="single" w:sz="4" w:space="0" w:color="auto"/>
            </w:tcBorders>
            <w:shd w:val="clear" w:color="auto" w:fill="FFFFFF"/>
          </w:tcPr>
          <w:p w:rsidR="00B457CA" w:rsidRDefault="00B457CA">
            <w:pPr>
              <w:framePr w:w="6374" w:wrap="notBeside" w:vAnchor="text" w:hAnchor="text" w:xAlign="center" w:y="1"/>
              <w:rPr>
                <w:sz w:val="10"/>
                <w:szCs w:val="10"/>
              </w:rPr>
            </w:pPr>
          </w:p>
        </w:tc>
        <w:tc>
          <w:tcPr>
            <w:tcW w:w="893" w:type="dxa"/>
            <w:tcBorders>
              <w:top w:val="single" w:sz="4" w:space="0" w:color="auto"/>
              <w:left w:val="single" w:sz="4" w:space="0" w:color="auto"/>
              <w:bottom w:val="single" w:sz="4" w:space="0" w:color="auto"/>
            </w:tcBorders>
            <w:shd w:val="clear" w:color="auto" w:fill="FFFFFF"/>
          </w:tcPr>
          <w:p w:rsidR="00B457CA" w:rsidRDefault="00B457CA">
            <w:pPr>
              <w:framePr w:w="6374" w:wrap="notBeside" w:vAnchor="text" w:hAnchor="text" w:xAlign="center" w:y="1"/>
              <w:rPr>
                <w:sz w:val="10"/>
                <w:szCs w:val="10"/>
              </w:rPr>
            </w:pPr>
          </w:p>
        </w:tc>
        <w:tc>
          <w:tcPr>
            <w:tcW w:w="629" w:type="dxa"/>
            <w:tcBorders>
              <w:top w:val="single" w:sz="4" w:space="0" w:color="auto"/>
              <w:left w:val="single" w:sz="4" w:space="0" w:color="auto"/>
              <w:bottom w:val="single" w:sz="4" w:space="0" w:color="auto"/>
            </w:tcBorders>
            <w:shd w:val="clear" w:color="auto" w:fill="FFFFFF"/>
          </w:tcPr>
          <w:p w:rsidR="00B457CA" w:rsidRDefault="00B457CA">
            <w:pPr>
              <w:framePr w:w="6374" w:wrap="notBeside" w:vAnchor="text" w:hAnchor="text" w:xAlign="center" w:y="1"/>
              <w:rPr>
                <w:sz w:val="10"/>
                <w:szCs w:val="10"/>
              </w:rPr>
            </w:pPr>
          </w:p>
        </w:tc>
        <w:tc>
          <w:tcPr>
            <w:tcW w:w="989" w:type="dxa"/>
            <w:tcBorders>
              <w:top w:val="single" w:sz="4" w:space="0" w:color="auto"/>
              <w:left w:val="single" w:sz="4" w:space="0" w:color="auto"/>
              <w:bottom w:val="single" w:sz="4" w:space="0" w:color="auto"/>
              <w:right w:val="single" w:sz="4" w:space="0" w:color="auto"/>
            </w:tcBorders>
            <w:shd w:val="clear" w:color="auto" w:fill="FFFFFF"/>
          </w:tcPr>
          <w:p w:rsidR="00B457CA" w:rsidRDefault="00B457CA">
            <w:pPr>
              <w:framePr w:w="6374" w:wrap="notBeside" w:vAnchor="text" w:hAnchor="text" w:xAlign="center" w:y="1"/>
              <w:rPr>
                <w:sz w:val="10"/>
                <w:szCs w:val="10"/>
              </w:rPr>
            </w:pPr>
          </w:p>
        </w:tc>
      </w:tr>
    </w:tbl>
    <w:p w:rsidR="00B457CA" w:rsidRDefault="00B457CA">
      <w:pPr>
        <w:rPr>
          <w:sz w:val="2"/>
          <w:szCs w:val="2"/>
        </w:rPr>
      </w:pPr>
    </w:p>
    <w:p w:rsidR="00B457CA" w:rsidRDefault="00B457CA">
      <w:pPr>
        <w:rPr>
          <w:sz w:val="2"/>
          <w:szCs w:val="2"/>
        </w:rPr>
        <w:sectPr w:rsidR="00B457CA">
          <w:type w:val="continuous"/>
          <w:pgSz w:w="16838" w:h="23810"/>
          <w:pgMar w:top="6700" w:right="5496" w:bottom="7134" w:left="4963" w:header="0" w:footer="3" w:gutter="0"/>
          <w:cols w:space="720"/>
          <w:noEndnote/>
          <w:docGrid w:linePitch="360"/>
        </w:sectPr>
      </w:pPr>
    </w:p>
    <w:p w:rsidR="00B457CA" w:rsidRDefault="00D46D44">
      <w:pPr>
        <w:pStyle w:val="1011"/>
        <w:shd w:val="clear" w:color="auto" w:fill="auto"/>
        <w:tabs>
          <w:tab w:val="center" w:pos="3480"/>
          <w:tab w:val="right" w:pos="5025"/>
        </w:tabs>
        <w:ind w:left="1460"/>
      </w:pPr>
      <w:r>
        <w:rPr>
          <w:vertAlign w:val="subscript"/>
        </w:rPr>
        <w:lastRenderedPageBreak/>
        <w:t>Гя(1аомти</w:t>
      </w:r>
      <w:r>
        <w:tab/>
        <w:t>Тиск</w:t>
      </w:r>
      <w:r>
        <w:tab/>
        <w:t>Температура</w:t>
      </w:r>
    </w:p>
    <w:p w:rsidR="00B457CA" w:rsidRDefault="00D46D44">
      <w:pPr>
        <w:pStyle w:val="1011"/>
        <w:shd w:val="clear" w:color="auto" w:fill="auto"/>
        <w:tabs>
          <w:tab w:val="left" w:pos="1362"/>
          <w:tab w:val="center" w:pos="3480"/>
          <w:tab w:val="right" w:pos="4745"/>
        </w:tabs>
        <w:ind w:left="1140"/>
      </w:pPr>
      <w:r>
        <w:rPr>
          <w:rStyle w:val="101TrebuchetMS12pt0pt70"/>
        </w:rPr>
        <w:t>І</w:t>
      </w:r>
      <w:r>
        <w:rPr>
          <w:rStyle w:val="101TrebuchetMS12pt0pt70"/>
        </w:rPr>
        <w:tab/>
      </w:r>
      <w:r>
        <w:rPr>
          <w:vertAlign w:val="superscript"/>
        </w:rPr>
        <w:t>ГабарйТ</w:t>
      </w:r>
      <w:r>
        <w:tab/>
        <w:t>пари</w:t>
      </w:r>
      <w:r>
        <w:tab/>
        <w:t>по»ітр</w:t>
      </w:r>
      <w:r>
        <w:rPr>
          <w:vertAlign w:val="subscript"/>
        </w:rPr>
        <w:t>Я</w:t>
      </w:r>
    </w:p>
    <w:p w:rsidR="00B457CA" w:rsidRDefault="00D46D44">
      <w:pPr>
        <w:pStyle w:val="1011"/>
        <w:shd w:val="clear" w:color="auto" w:fill="auto"/>
        <w:tabs>
          <w:tab w:val="left" w:pos="735"/>
          <w:tab w:val="left" w:pos="2585"/>
          <w:tab w:val="center" w:pos="3480"/>
          <w:tab w:val="right" w:pos="5025"/>
        </w:tabs>
      </w:pPr>
      <w:r>
        <w:t>3«*ОА-</w:t>
      </w:r>
      <w:r>
        <w:tab/>
      </w:r>
      <w:r>
        <w:rPr>
          <w:vertAlign w:val="subscript"/>
        </w:rPr>
        <w:t>Мо</w:t>
      </w:r>
      <w:r>
        <w:t>.</w:t>
      </w:r>
      <w:r>
        <w:tab/>
        <w:t>Кіль-</w:t>
      </w:r>
      <w:r>
        <w:tab/>
        <w:t>або</w:t>
      </w:r>
      <w:r>
        <w:tab/>
      </w:r>
      <w:r>
        <w:rPr>
          <w:vertAlign w:val="subscript"/>
        </w:rPr>
        <w:t>до піся</w:t>
      </w:r>
      <w:r>
        <w:t xml:space="preserve">, . , </w:t>
      </w:r>
      <w:r>
        <w:rPr>
          <w:rStyle w:val="1012"/>
          <w:vertAlign w:val="superscript"/>
        </w:rPr>
        <w:t>Пр</w:t>
      </w:r>
      <w:r>
        <w:rPr>
          <w:rStyle w:val="1012"/>
        </w:rPr>
        <w:t>°'</w:t>
      </w:r>
    </w:p>
    <w:p w:rsidR="00B457CA" w:rsidRDefault="00D46D44">
      <w:pPr>
        <w:pStyle w:val="1011"/>
        <w:shd w:val="clear" w:color="auto" w:fill="auto"/>
        <w:tabs>
          <w:tab w:val="left" w:pos="727"/>
          <w:tab w:val="left" w:pos="2631"/>
          <w:tab w:val="center" w:pos="3480"/>
          <w:tab w:val="right" w:pos="6221"/>
          <w:tab w:val="right" w:pos="6221"/>
        </w:tabs>
        <w:spacing w:line="211" w:lineRule="exact"/>
      </w:pPr>
      <w:r>
        <w:rPr>
          <w:rStyle w:val="101TrebuchetMS-1pt"/>
          <w:vertAlign w:val="superscript"/>
        </w:rPr>
        <w:t>,,рв1</w:t>
      </w:r>
      <w:r>
        <w:rPr>
          <w:rStyle w:val="1013"/>
        </w:rPr>
        <w:tab/>
        <w:t xml:space="preserve">двль Д°»- </w:t>
      </w:r>
      <w:r>
        <w:rPr>
          <w:vertAlign w:val="superscript"/>
        </w:rPr>
        <w:t>Ши Ви</w:t>
      </w:r>
      <w:r>
        <w:t>*</w:t>
      </w:r>
      <w:r>
        <w:tab/>
        <w:t>*1сть</w:t>
      </w:r>
      <w:r>
        <w:tab/>
        <w:t>темпе-</w:t>
      </w:r>
      <w:r>
        <w:tab/>
      </w:r>
      <w:r>
        <w:rPr>
          <w:vertAlign w:val="subscript"/>
        </w:rPr>
        <w:t>кал0</w:t>
      </w:r>
      <w:r>
        <w:t xml:space="preserve">. </w:t>
      </w:r>
      <w:r>
        <w:rPr>
          <w:rStyle w:val="1013"/>
        </w:rPr>
        <w:t>кало-</w:t>
      </w:r>
      <w:r>
        <w:rPr>
          <w:rStyle w:val="1013"/>
        </w:rPr>
        <w:tab/>
        <w:t>™*~</w:t>
      </w:r>
      <w:r>
        <w:rPr>
          <w:rStyle w:val="1013"/>
          <w:vertAlign w:val="subscript"/>
        </w:rPr>
        <w:t>ь</w:t>
      </w:r>
    </w:p>
    <w:p w:rsidR="00B457CA" w:rsidRDefault="00D46D44">
      <w:pPr>
        <w:pStyle w:val="1011"/>
        <w:shd w:val="clear" w:color="auto" w:fill="auto"/>
        <w:tabs>
          <w:tab w:val="right" w:pos="1187"/>
          <w:tab w:val="left" w:pos="1390"/>
          <w:tab w:val="center" w:pos="3480"/>
          <w:tab w:val="center" w:pos="3498"/>
          <w:tab w:val="center" w:pos="4163"/>
          <w:tab w:val="right" w:pos="5025"/>
          <w:tab w:val="right" w:pos="5239"/>
        </w:tabs>
        <w:spacing w:line="211" w:lineRule="exact"/>
        <w:ind w:left="160"/>
      </w:pPr>
      <w:r>
        <w:t>"**</w:t>
      </w:r>
      <w:r>
        <w:tab/>
        <w:t>;</w:t>
      </w:r>
      <w:r>
        <w:tab/>
        <w:t>жи-</w:t>
      </w:r>
      <w:r>
        <w:tab/>
        <w:t>ри- : се-</w:t>
      </w:r>
      <w:r>
        <w:tab/>
        <w:t>ратура</w:t>
      </w:r>
      <w:r>
        <w:tab/>
      </w:r>
      <w:r>
        <w:rPr>
          <w:vertAlign w:val="subscript"/>
        </w:rPr>
        <w:t>ри</w:t>
      </w:r>
      <w:r>
        <w:t>.</w:t>
      </w:r>
      <w:r>
        <w:tab/>
      </w:r>
      <w:r>
        <w:rPr>
          <w:vertAlign w:val="subscript"/>
        </w:rPr>
        <w:t>ри</w:t>
      </w:r>
      <w:r>
        <w:t>.</w:t>
      </w:r>
      <w:r>
        <w:tab/>
        <w:t>|</w:t>
      </w:r>
    </w:p>
    <w:p w:rsidR="00B457CA" w:rsidRDefault="00D46D44">
      <w:pPr>
        <w:pStyle w:val="1021"/>
        <w:shd w:val="clear" w:color="auto" w:fill="auto"/>
        <w:tabs>
          <w:tab w:val="right" w:pos="2598"/>
          <w:tab w:val="center" w:pos="3480"/>
          <w:tab w:val="center" w:pos="4163"/>
          <w:tab w:val="right" w:pos="5025"/>
        </w:tabs>
        <w:spacing w:after="677"/>
        <w:ind w:left="1360"/>
      </w:pPr>
      <w:r>
        <w:t>на</w:t>
      </w:r>
      <w:r>
        <w:tab/>
        <w:t>иа та</w:t>
      </w:r>
      <w:r>
        <w:tab/>
      </w:r>
      <w:r>
        <w:rPr>
          <w:rStyle w:val="102LucidaSansUnicode85pt0pt"/>
        </w:rPr>
        <w:t>води</w:t>
      </w:r>
      <w:r>
        <w:rPr>
          <w:rStyle w:val="102LucidaSansUnicode85pt0pt"/>
        </w:rPr>
        <w:tab/>
      </w:r>
      <w:r>
        <w:t>фара</w:t>
      </w:r>
      <w:r>
        <w:tab/>
        <w:t>фора</w:t>
      </w:r>
    </w:p>
    <w:p w:rsidR="00B457CA" w:rsidRDefault="00D46D44">
      <w:pPr>
        <w:pStyle w:val="891"/>
        <w:shd w:val="clear" w:color="auto" w:fill="auto"/>
        <w:spacing w:after="0" w:line="190" w:lineRule="exact"/>
        <w:ind w:left="2700"/>
        <w:jc w:val="left"/>
        <w:sectPr w:rsidR="00B457CA">
          <w:pgSz w:w="16838" w:h="23810"/>
          <w:pgMar w:top="7577" w:right="5119" w:bottom="7428" w:left="5153" w:header="0" w:footer="3" w:gutter="0"/>
          <w:cols w:space="720"/>
          <w:noEndnote/>
          <w:docGrid w:linePitch="360"/>
        </w:sectPr>
      </w:pPr>
      <w:r>
        <w:rPr>
          <w:rStyle w:val="890pt"/>
        </w:rPr>
        <w:t>Фільтри</w:t>
      </w:r>
    </w:p>
    <w:p w:rsidR="00B457CA" w:rsidRDefault="00D46D44">
      <w:pPr>
        <w:pStyle w:val="1021"/>
        <w:framePr w:w="351" w:h="265" w:wrap="none" w:vAnchor="text" w:hAnchor="margin" w:x="4375" w:y="168"/>
        <w:shd w:val="clear" w:color="auto" w:fill="auto"/>
        <w:spacing w:after="0" w:line="160" w:lineRule="exact"/>
        <w:ind w:left="120"/>
        <w:jc w:val="left"/>
      </w:pPr>
      <w:r>
        <w:rPr>
          <w:rStyle w:val="102Exact"/>
          <w:b/>
          <w:bCs/>
          <w:spacing w:val="0"/>
        </w:rPr>
        <w:t>о</w:t>
      </w:r>
    </w:p>
    <w:p w:rsidR="00B457CA" w:rsidRDefault="00D46D44">
      <w:pPr>
        <w:pStyle w:val="50"/>
        <w:framePr w:w="351" w:h="265" w:wrap="none" w:vAnchor="text" w:hAnchor="margin" w:x="4375" w:y="168"/>
        <w:shd w:val="clear" w:color="auto" w:fill="auto"/>
        <w:spacing w:line="220" w:lineRule="exact"/>
        <w:ind w:left="120"/>
      </w:pPr>
      <w:r>
        <w:rPr>
          <w:rStyle w:val="50ptExact"/>
          <w:b/>
          <w:bCs/>
          <w:spacing w:val="0"/>
        </w:rPr>
        <w:t>\р</w:t>
      </w:r>
    </w:p>
    <w:p w:rsidR="00B457CA" w:rsidRDefault="00D46D44">
      <w:pPr>
        <w:pStyle w:val="50"/>
        <w:framePr w:w="560" w:h="1211" w:wrap="none" w:vAnchor="text" w:hAnchor="margin" w:x="1989" w:y="263"/>
        <w:shd w:val="clear" w:color="auto" w:fill="auto"/>
        <w:spacing w:line="240" w:lineRule="auto"/>
        <w:ind w:left="120" w:right="120"/>
        <w:jc w:val="both"/>
      </w:pPr>
      <w:r>
        <w:rPr>
          <w:rStyle w:val="50ptExact"/>
          <w:b/>
          <w:bCs/>
          <w:spacing w:val="0"/>
        </w:rPr>
        <w:t xml:space="preserve">£ * </w:t>
      </w:r>
      <w:r>
        <w:rPr>
          <w:rStyle w:val="58pt0ptExact"/>
        </w:rPr>
        <w:t>Ч</w:t>
      </w:r>
      <w:r>
        <w:rPr>
          <w:rStyle w:val="5FranklinGothicHeavy8ptExact"/>
          <w:b/>
          <w:bCs/>
          <w:spacing w:val="0"/>
        </w:rPr>
        <w:t xml:space="preserve"> х</w:t>
      </w:r>
    </w:p>
    <w:p w:rsidR="00B457CA" w:rsidRDefault="00D46D44">
      <w:pPr>
        <w:pStyle w:val="1021"/>
        <w:framePr w:w="560" w:h="1211" w:wrap="none" w:vAnchor="text" w:hAnchor="margin" w:x="1989" w:y="263"/>
        <w:shd w:val="clear" w:color="auto" w:fill="auto"/>
        <w:spacing w:after="131" w:line="240" w:lineRule="auto"/>
        <w:ind w:left="120" w:right="120"/>
      </w:pPr>
      <w:r>
        <w:rPr>
          <w:rStyle w:val="102BookmanOldStyle11pt0ptExact"/>
          <w:b/>
          <w:bCs/>
          <w:spacing w:val="0"/>
        </w:rPr>
        <w:t>9</w:t>
      </w:r>
      <w:r>
        <w:rPr>
          <w:rStyle w:val="102BookmanOldStyle11pt0ptExact0"/>
          <w:b/>
          <w:bCs/>
          <w:spacing w:val="0"/>
        </w:rPr>
        <w:t xml:space="preserve"> в </w:t>
      </w:r>
      <w:r>
        <w:rPr>
          <w:rStyle w:val="102Exact"/>
          <w:b/>
          <w:bCs/>
          <w:spacing w:val="0"/>
        </w:rPr>
        <w:t xml:space="preserve">а о. • « </w:t>
      </w:r>
      <w:r>
        <w:rPr>
          <w:rStyle w:val="102BookmanOldStyle6pt0ptExact"/>
          <w:b/>
          <w:bCs/>
          <w:spacing w:val="-20"/>
        </w:rPr>
        <w:t>о ю</w:t>
      </w:r>
    </w:p>
    <w:p w:rsidR="00B457CA" w:rsidRDefault="00D46D44">
      <w:pPr>
        <w:pStyle w:val="50"/>
        <w:framePr w:w="560" w:h="1211" w:wrap="none" w:vAnchor="text" w:hAnchor="margin" w:x="1989" w:y="263"/>
        <w:shd w:val="clear" w:color="auto" w:fill="auto"/>
        <w:spacing w:line="220" w:lineRule="exact"/>
        <w:ind w:left="120"/>
        <w:jc w:val="both"/>
      </w:pPr>
      <w:r>
        <w:rPr>
          <w:rStyle w:val="50ptExact0"/>
          <w:b/>
          <w:bCs/>
          <w:spacing w:val="0"/>
        </w:rPr>
        <w:t>А</w:t>
      </w:r>
      <w:r>
        <w:rPr>
          <w:rStyle w:val="50ptExact"/>
          <w:b/>
          <w:bCs/>
          <w:spacing w:val="0"/>
        </w:rPr>
        <w:t xml:space="preserve"> О</w:t>
      </w:r>
    </w:p>
    <w:p w:rsidR="00B457CA" w:rsidRDefault="00D46D44">
      <w:pPr>
        <w:pStyle w:val="1021"/>
        <w:framePr w:w="560" w:h="1211" w:wrap="none" w:vAnchor="text" w:hAnchor="margin" w:x="1989" w:y="263"/>
        <w:shd w:val="clear" w:color="auto" w:fill="auto"/>
        <w:spacing w:after="0" w:line="240" w:lineRule="auto"/>
        <w:ind w:left="120" w:right="120"/>
      </w:pPr>
      <w:r>
        <w:rPr>
          <w:rStyle w:val="102Exact"/>
          <w:b/>
          <w:bCs/>
          <w:spacing w:val="0"/>
        </w:rPr>
        <w:t xml:space="preserve">З о </w:t>
      </w:r>
      <w:r>
        <w:rPr>
          <w:rStyle w:val="102BookmanOldStyle11pt0ptExact"/>
          <w:b/>
          <w:bCs/>
          <w:spacing w:val="0"/>
        </w:rPr>
        <w:t>т т</w:t>
      </w:r>
    </w:p>
    <w:p w:rsidR="00B457CA" w:rsidRDefault="00D46D44">
      <w:pPr>
        <w:pStyle w:val="50"/>
        <w:framePr w:w="800" w:h="1939" w:wrap="none" w:vAnchor="text" w:hAnchor="margin" w:x="3100" w:y="177"/>
        <w:shd w:val="clear" w:color="auto" w:fill="auto"/>
        <w:spacing w:line="220" w:lineRule="exact"/>
        <w:ind w:left="120"/>
        <w:jc w:val="both"/>
      </w:pPr>
      <w:r>
        <w:rPr>
          <w:rStyle w:val="50ptExact"/>
          <w:b/>
          <w:bCs/>
          <w:spacing w:val="0"/>
        </w:rPr>
        <w:t>0</w:t>
      </w:r>
    </w:p>
    <w:p w:rsidR="00B457CA" w:rsidRDefault="00D46D44">
      <w:pPr>
        <w:pStyle w:val="1021"/>
        <w:framePr w:w="800" w:h="1939" w:wrap="none" w:vAnchor="text" w:hAnchor="margin" w:x="3100" w:y="177"/>
        <w:shd w:val="clear" w:color="auto" w:fill="auto"/>
        <w:spacing w:after="0" w:line="160" w:lineRule="exact"/>
        <w:ind w:left="120"/>
      </w:pPr>
      <w:r>
        <w:rPr>
          <w:rStyle w:val="102Exact"/>
          <w:b/>
          <w:bCs/>
          <w:spacing w:val="0"/>
        </w:rPr>
        <w:t>5 «</w:t>
      </w:r>
    </w:p>
    <w:p w:rsidR="00B457CA" w:rsidRDefault="00D46D44">
      <w:pPr>
        <w:pStyle w:val="99"/>
        <w:framePr w:w="800" w:h="1939" w:wrap="none" w:vAnchor="text" w:hAnchor="margin" w:x="3100" w:y="177"/>
        <w:shd w:val="clear" w:color="auto" w:fill="auto"/>
        <w:spacing w:line="240" w:lineRule="auto"/>
        <w:ind w:left="120" w:right="360"/>
      </w:pPr>
      <w:r>
        <w:rPr>
          <w:rStyle w:val="99TimesNewRoman14pt0ptExact"/>
          <w:rFonts w:eastAsia="Bookman Old Style"/>
          <w:spacing w:val="0"/>
        </w:rPr>
        <w:t xml:space="preserve">§ і </w:t>
      </w:r>
      <w:r>
        <w:rPr>
          <w:rStyle w:val="9911pt0ptExact"/>
          <w:b/>
          <w:bCs/>
          <w:spacing w:val="0"/>
        </w:rPr>
        <w:t xml:space="preserve">« </w:t>
      </w:r>
      <w:r>
        <w:rPr>
          <w:rStyle w:val="999pt0ptExact"/>
          <w:b/>
          <w:bCs/>
          <w:spacing w:val="0"/>
        </w:rPr>
        <w:t>2</w:t>
      </w:r>
      <w:r>
        <w:rPr>
          <w:rStyle w:val="9911pt0ptExact"/>
          <w:b/>
          <w:bCs/>
          <w:spacing w:val="0"/>
        </w:rPr>
        <w:t xml:space="preserve">- </w:t>
      </w:r>
      <w:r>
        <w:rPr>
          <w:spacing w:val="0"/>
        </w:rPr>
        <w:t>«9 О</w:t>
      </w:r>
    </w:p>
    <w:p w:rsidR="00B457CA" w:rsidRDefault="00D46D44">
      <w:pPr>
        <w:pStyle w:val="50"/>
        <w:framePr w:w="800" w:h="1939" w:wrap="none" w:vAnchor="text" w:hAnchor="margin" w:x="3100" w:y="177"/>
        <w:numPr>
          <w:ilvl w:val="0"/>
          <w:numId w:val="37"/>
        </w:numPr>
        <w:shd w:val="clear" w:color="auto" w:fill="auto"/>
        <w:spacing w:line="220" w:lineRule="exact"/>
        <w:ind w:left="120"/>
        <w:jc w:val="both"/>
      </w:pPr>
      <w:r>
        <w:rPr>
          <w:rStyle w:val="50ptExact"/>
          <w:b/>
          <w:bCs/>
          <w:spacing w:val="0"/>
        </w:rPr>
        <w:t xml:space="preserve"> *</w:t>
      </w:r>
    </w:p>
    <w:p w:rsidR="00B457CA" w:rsidRDefault="00D46D44">
      <w:pPr>
        <w:pStyle w:val="50"/>
        <w:framePr w:w="800" w:h="1939" w:wrap="none" w:vAnchor="text" w:hAnchor="margin" w:x="3100" w:y="177"/>
        <w:shd w:val="clear" w:color="auto" w:fill="auto"/>
        <w:spacing w:line="220" w:lineRule="exact"/>
        <w:ind w:left="120"/>
        <w:jc w:val="both"/>
      </w:pPr>
      <w:r>
        <w:rPr>
          <w:rStyle w:val="50ptExact"/>
          <w:b/>
          <w:bCs/>
          <w:spacing w:val="0"/>
        </w:rPr>
        <w:t>5 :</w:t>
      </w:r>
    </w:p>
    <w:p w:rsidR="00B457CA" w:rsidRDefault="00D46D44">
      <w:pPr>
        <w:pStyle w:val="50"/>
        <w:framePr w:w="800" w:h="1939" w:wrap="none" w:vAnchor="text" w:hAnchor="margin" w:x="3100" w:y="177"/>
        <w:shd w:val="clear" w:color="auto" w:fill="auto"/>
        <w:spacing w:line="240" w:lineRule="auto"/>
        <w:ind w:left="120" w:right="120"/>
        <w:jc w:val="both"/>
      </w:pPr>
      <w:r>
        <w:rPr>
          <w:rStyle w:val="50ptExact"/>
          <w:b/>
          <w:bCs/>
          <w:spacing w:val="0"/>
        </w:rPr>
        <w:t>|</w:t>
      </w:r>
      <w:r>
        <w:rPr>
          <w:rStyle w:val="59pt0ptExact"/>
          <w:b/>
          <w:bCs/>
          <w:spacing w:val="0"/>
        </w:rPr>
        <w:t>1</w:t>
      </w:r>
      <w:r>
        <w:rPr>
          <w:rStyle w:val="50ptExact"/>
          <w:b/>
          <w:bCs/>
          <w:spacing w:val="0"/>
        </w:rPr>
        <w:t xml:space="preserve">ї • _ — в " ? </w:t>
      </w:r>
      <w:r>
        <w:rPr>
          <w:rStyle w:val="59pt0ptExact"/>
          <w:b/>
          <w:bCs/>
          <w:spacing w:val="0"/>
        </w:rPr>
        <w:t xml:space="preserve">112 </w:t>
      </w:r>
      <w:r>
        <w:rPr>
          <w:rStyle w:val="5LucidaSansUnicode105pt-1ptExact"/>
          <w:spacing w:val="-30"/>
        </w:rPr>
        <w:t>а • с</w:t>
      </w:r>
    </w:p>
    <w:p w:rsidR="00B457CA" w:rsidRDefault="00D46D44">
      <w:pPr>
        <w:pStyle w:val="50"/>
        <w:framePr w:w="800" w:h="1939" w:wrap="none" w:vAnchor="text" w:hAnchor="margin" w:x="3100" w:y="177"/>
        <w:shd w:val="clear" w:color="auto" w:fill="auto"/>
        <w:spacing w:line="220" w:lineRule="exact"/>
        <w:ind w:left="120"/>
        <w:jc w:val="both"/>
      </w:pPr>
      <w:r>
        <w:rPr>
          <w:rStyle w:val="50ptExact"/>
          <w:b/>
          <w:bCs/>
          <w:spacing w:val="0"/>
        </w:rPr>
        <w:t>м ЇФ</w:t>
      </w:r>
    </w:p>
    <w:p w:rsidR="00B457CA" w:rsidRDefault="00D46D44">
      <w:pPr>
        <w:pStyle w:val="1021"/>
        <w:framePr w:w="315" w:h="263" w:wrap="none" w:vAnchor="text" w:hAnchor="margin" w:x="4423" w:y="939"/>
        <w:shd w:val="clear" w:color="auto" w:fill="auto"/>
        <w:spacing w:after="0" w:line="160" w:lineRule="exact"/>
        <w:ind w:left="100"/>
        <w:jc w:val="left"/>
      </w:pPr>
      <w:r>
        <w:rPr>
          <w:rStyle w:val="102Exact"/>
          <w:b/>
          <w:bCs/>
          <w:spacing w:val="0"/>
        </w:rPr>
        <w:t>о</w:t>
      </w:r>
    </w:p>
    <w:p w:rsidR="00B457CA" w:rsidRDefault="00D46D44">
      <w:pPr>
        <w:pStyle w:val="50"/>
        <w:framePr w:w="315" w:h="263" w:wrap="none" w:vAnchor="text" w:hAnchor="margin" w:x="4423" w:y="939"/>
        <w:shd w:val="clear" w:color="auto" w:fill="auto"/>
        <w:spacing w:line="220" w:lineRule="exact"/>
        <w:ind w:left="100"/>
      </w:pPr>
      <w:r>
        <w:rPr>
          <w:rStyle w:val="50ptExact"/>
          <w:b/>
          <w:bCs/>
          <w:spacing w:val="0"/>
        </w:rPr>
        <w:t>Б</w:t>
      </w:r>
    </w:p>
    <w:p w:rsidR="00B457CA" w:rsidRDefault="00D46D44">
      <w:pPr>
        <w:pStyle w:val="101"/>
        <w:framePr w:w="351" w:h="282" w:wrap="none" w:vAnchor="text" w:hAnchor="margin" w:x="595" w:y="989"/>
        <w:shd w:val="clear" w:color="auto" w:fill="auto"/>
        <w:spacing w:before="0" w:after="0" w:line="220" w:lineRule="exact"/>
        <w:ind w:left="100"/>
        <w:jc w:val="left"/>
      </w:pPr>
      <w:r>
        <w:rPr>
          <w:rStyle w:val="100ptExact0"/>
          <w:b/>
          <w:bCs/>
          <w:i/>
          <w:iCs/>
          <w:spacing w:val="0"/>
        </w:rPr>
        <w:t>ш</w:t>
      </w:r>
    </w:p>
    <w:p w:rsidR="00B457CA" w:rsidRDefault="00D46D44">
      <w:pPr>
        <w:pStyle w:val="99"/>
        <w:framePr w:w="351" w:h="282" w:wrap="none" w:vAnchor="text" w:hAnchor="margin" w:x="595" w:y="989"/>
        <w:shd w:val="clear" w:color="auto" w:fill="auto"/>
        <w:spacing w:line="110" w:lineRule="exact"/>
        <w:ind w:left="160"/>
        <w:jc w:val="left"/>
      </w:pPr>
      <w:r>
        <w:rPr>
          <w:spacing w:val="0"/>
        </w:rPr>
        <w:t>О</w:t>
      </w:r>
    </w:p>
    <w:p w:rsidR="00B457CA" w:rsidRDefault="00D46D44">
      <w:pPr>
        <w:pStyle w:val="99"/>
        <w:framePr w:w="310" w:h="230" w:wrap="none" w:vAnchor="text" w:hAnchor="margin" w:x="1615" w:y="1077"/>
        <w:shd w:val="clear" w:color="auto" w:fill="auto"/>
        <w:spacing w:line="110" w:lineRule="exact"/>
        <w:ind w:left="100"/>
        <w:jc w:val="left"/>
      </w:pPr>
      <w:r>
        <w:rPr>
          <w:spacing w:val="0"/>
        </w:rPr>
        <w:t>О</w:t>
      </w:r>
    </w:p>
    <w:p w:rsidR="00B457CA" w:rsidRDefault="00D46D44">
      <w:pPr>
        <w:pStyle w:val="50"/>
        <w:framePr w:w="310" w:h="230" w:wrap="none" w:vAnchor="text" w:hAnchor="margin" w:x="1615" w:y="1077"/>
        <w:shd w:val="clear" w:color="auto" w:fill="auto"/>
        <w:spacing w:line="220" w:lineRule="exact"/>
        <w:ind w:left="100"/>
      </w:pPr>
      <w:r>
        <w:rPr>
          <w:rStyle w:val="50ptExact"/>
          <w:b/>
          <w:bCs/>
          <w:spacing w:val="0"/>
        </w:rPr>
        <w:t>X</w:t>
      </w:r>
    </w:p>
    <w:p w:rsidR="00B457CA" w:rsidRDefault="00D46D44">
      <w:pPr>
        <w:pStyle w:val="50"/>
        <w:framePr w:w="315" w:h="403" w:wrap="none" w:vAnchor="text" w:hAnchor="margin" w:x="667" w:y="1620"/>
        <w:shd w:val="clear" w:color="auto" w:fill="auto"/>
        <w:spacing w:line="220" w:lineRule="exact"/>
        <w:ind w:left="100"/>
      </w:pPr>
      <w:r>
        <w:rPr>
          <w:rStyle w:val="50ptExact"/>
          <w:b/>
          <w:bCs/>
          <w:spacing w:val="0"/>
        </w:rPr>
        <w:t>0</w:t>
      </w:r>
    </w:p>
    <w:p w:rsidR="00B457CA" w:rsidRDefault="00D46D44">
      <w:pPr>
        <w:pStyle w:val="50"/>
        <w:framePr w:w="315" w:h="403" w:wrap="none" w:vAnchor="text" w:hAnchor="margin" w:x="667" w:y="1620"/>
        <w:shd w:val="clear" w:color="auto" w:fill="auto"/>
        <w:spacing w:line="220" w:lineRule="exact"/>
        <w:ind w:left="100"/>
      </w:pPr>
      <w:r>
        <w:rPr>
          <w:rStyle w:val="50ptExact"/>
          <w:b/>
          <w:bCs/>
          <w:spacing w:val="0"/>
        </w:rPr>
        <w:t>1</w:t>
      </w:r>
    </w:p>
    <w:p w:rsidR="00B457CA" w:rsidRDefault="00D46D44">
      <w:pPr>
        <w:pStyle w:val="381"/>
        <w:framePr w:w="517" w:h="397" w:wrap="none" w:vAnchor="text" w:hAnchor="margin" w:x="2323" w:y="2204"/>
        <w:shd w:val="clear" w:color="auto" w:fill="auto"/>
        <w:spacing w:line="280" w:lineRule="exact"/>
        <w:ind w:left="100"/>
      </w:pPr>
      <w:r>
        <w:rPr>
          <w:rStyle w:val="38-1ptExact"/>
        </w:rPr>
        <w:t>і</w:t>
      </w:r>
    </w:p>
    <w:tbl>
      <w:tblPr>
        <w:tblOverlap w:val="never"/>
        <w:tblW w:w="0" w:type="auto"/>
        <w:tblLayout w:type="fixed"/>
        <w:tblCellMar>
          <w:left w:w="10" w:type="dxa"/>
          <w:right w:w="10" w:type="dxa"/>
        </w:tblCellMar>
        <w:tblLook w:val="04A0"/>
      </w:tblPr>
      <w:tblGrid>
        <w:gridCol w:w="533"/>
        <w:gridCol w:w="514"/>
      </w:tblGrid>
      <w:tr w:rsidR="00B457CA">
        <w:tblPrEx>
          <w:tblCellMar>
            <w:top w:w="0" w:type="dxa"/>
            <w:bottom w:w="0" w:type="dxa"/>
          </w:tblCellMar>
        </w:tblPrEx>
        <w:trPr>
          <w:trHeight w:hRule="exact" w:val="451"/>
        </w:trPr>
        <w:tc>
          <w:tcPr>
            <w:tcW w:w="533" w:type="dxa"/>
            <w:tcBorders>
              <w:left w:val="single" w:sz="4" w:space="0" w:color="auto"/>
            </w:tcBorders>
            <w:shd w:val="clear" w:color="auto" w:fill="FFFFFF"/>
          </w:tcPr>
          <w:p w:rsidR="00B457CA" w:rsidRDefault="00B457CA">
            <w:pPr>
              <w:framePr w:w="1046" w:h="2568" w:wrap="none" w:vAnchor="text" w:hAnchor="margin" w:x="5396"/>
              <w:rPr>
                <w:sz w:val="10"/>
                <w:szCs w:val="10"/>
              </w:rPr>
            </w:pPr>
          </w:p>
        </w:tc>
        <w:tc>
          <w:tcPr>
            <w:tcW w:w="514" w:type="dxa"/>
            <w:shd w:val="clear" w:color="auto" w:fill="FFFFFF"/>
            <w:vAlign w:val="bottom"/>
          </w:tcPr>
          <w:p w:rsidR="00B457CA" w:rsidRDefault="00D46D44">
            <w:pPr>
              <w:pStyle w:val="55"/>
              <w:framePr w:w="1046" w:h="2568" w:wrap="none" w:vAnchor="text" w:hAnchor="margin" w:x="5396"/>
              <w:shd w:val="clear" w:color="auto" w:fill="auto"/>
              <w:spacing w:before="0" w:line="110" w:lineRule="exact"/>
              <w:ind w:left="80" w:firstLine="0"/>
              <w:jc w:val="left"/>
            </w:pPr>
            <w:r>
              <w:rPr>
                <w:rStyle w:val="BookmanOldStyle55pt0pt"/>
                <w:spacing w:val="0"/>
              </w:rPr>
              <w:t>VI</w:t>
            </w:r>
          </w:p>
        </w:tc>
      </w:tr>
      <w:tr w:rsidR="00B457CA">
        <w:tblPrEx>
          <w:tblCellMar>
            <w:top w:w="0" w:type="dxa"/>
            <w:bottom w:w="0" w:type="dxa"/>
          </w:tblCellMar>
        </w:tblPrEx>
        <w:trPr>
          <w:trHeight w:hRule="exact" w:val="91"/>
        </w:trPr>
        <w:tc>
          <w:tcPr>
            <w:tcW w:w="533" w:type="dxa"/>
            <w:tcBorders>
              <w:left w:val="single" w:sz="4" w:space="0" w:color="auto"/>
            </w:tcBorders>
            <w:shd w:val="clear" w:color="auto" w:fill="FFFFFF"/>
          </w:tcPr>
          <w:p w:rsidR="00B457CA" w:rsidRDefault="00B457CA">
            <w:pPr>
              <w:framePr w:w="1046" w:h="2568" w:wrap="none" w:vAnchor="text" w:hAnchor="margin" w:x="5396"/>
              <w:rPr>
                <w:sz w:val="10"/>
                <w:szCs w:val="10"/>
              </w:rPr>
            </w:pPr>
          </w:p>
        </w:tc>
        <w:tc>
          <w:tcPr>
            <w:tcW w:w="514" w:type="dxa"/>
            <w:shd w:val="clear" w:color="auto" w:fill="FFFFFF"/>
          </w:tcPr>
          <w:p w:rsidR="00B457CA" w:rsidRDefault="00D46D44">
            <w:pPr>
              <w:pStyle w:val="55"/>
              <w:framePr w:w="1046" w:h="2568" w:wrap="none" w:vAnchor="text" w:hAnchor="margin" w:x="5396"/>
              <w:shd w:val="clear" w:color="auto" w:fill="auto"/>
              <w:spacing w:before="0" w:line="110" w:lineRule="exact"/>
              <w:ind w:left="80" w:firstLine="0"/>
              <w:jc w:val="left"/>
            </w:pPr>
            <w:r>
              <w:rPr>
                <w:rStyle w:val="BookmanOldStyle55pt0pt"/>
                <w:spacing w:val="0"/>
              </w:rPr>
              <w:t>X</w:t>
            </w:r>
          </w:p>
        </w:tc>
      </w:tr>
      <w:tr w:rsidR="00B457CA">
        <w:tblPrEx>
          <w:tblCellMar>
            <w:top w:w="0" w:type="dxa"/>
            <w:bottom w:w="0" w:type="dxa"/>
          </w:tblCellMar>
        </w:tblPrEx>
        <w:trPr>
          <w:trHeight w:hRule="exact" w:val="96"/>
        </w:trPr>
        <w:tc>
          <w:tcPr>
            <w:tcW w:w="533" w:type="dxa"/>
            <w:tcBorders>
              <w:left w:val="single" w:sz="4" w:space="0" w:color="auto"/>
            </w:tcBorders>
            <w:shd w:val="clear" w:color="auto" w:fill="FFFFFF"/>
          </w:tcPr>
          <w:p w:rsidR="00B457CA" w:rsidRDefault="00B457CA">
            <w:pPr>
              <w:framePr w:w="1046" w:h="2568" w:wrap="none" w:vAnchor="text" w:hAnchor="margin" w:x="5396"/>
              <w:rPr>
                <w:sz w:val="10"/>
                <w:szCs w:val="10"/>
              </w:rPr>
            </w:pPr>
          </w:p>
        </w:tc>
        <w:tc>
          <w:tcPr>
            <w:tcW w:w="514" w:type="dxa"/>
            <w:shd w:val="clear" w:color="auto" w:fill="FFFFFF"/>
            <w:vAlign w:val="bottom"/>
          </w:tcPr>
          <w:p w:rsidR="00B457CA" w:rsidRDefault="00D46D44">
            <w:pPr>
              <w:pStyle w:val="55"/>
              <w:framePr w:w="1046" w:h="2568" w:wrap="none" w:vAnchor="text" w:hAnchor="margin" w:x="5396"/>
              <w:shd w:val="clear" w:color="auto" w:fill="auto"/>
              <w:spacing w:before="0" w:line="110" w:lineRule="exact"/>
              <w:ind w:left="80" w:firstLine="0"/>
              <w:jc w:val="left"/>
            </w:pPr>
            <w:r>
              <w:rPr>
                <w:rStyle w:val="BookmanOldStyle55pt0pt"/>
                <w:spacing w:val="0"/>
              </w:rPr>
              <w:t>X</w:t>
            </w:r>
          </w:p>
        </w:tc>
      </w:tr>
      <w:tr w:rsidR="00B457CA">
        <w:tblPrEx>
          <w:tblCellMar>
            <w:top w:w="0" w:type="dxa"/>
            <w:bottom w:w="0" w:type="dxa"/>
          </w:tblCellMar>
        </w:tblPrEx>
        <w:trPr>
          <w:trHeight w:hRule="exact" w:val="91"/>
        </w:trPr>
        <w:tc>
          <w:tcPr>
            <w:tcW w:w="533" w:type="dxa"/>
            <w:tcBorders>
              <w:left w:val="single" w:sz="4" w:space="0" w:color="auto"/>
            </w:tcBorders>
            <w:shd w:val="clear" w:color="auto" w:fill="FFFFFF"/>
          </w:tcPr>
          <w:p w:rsidR="00B457CA" w:rsidRDefault="00B457CA">
            <w:pPr>
              <w:framePr w:w="1046" w:h="2568" w:wrap="none" w:vAnchor="text" w:hAnchor="margin" w:x="5396"/>
              <w:rPr>
                <w:sz w:val="10"/>
                <w:szCs w:val="10"/>
              </w:rPr>
            </w:pPr>
          </w:p>
        </w:tc>
        <w:tc>
          <w:tcPr>
            <w:tcW w:w="514" w:type="dxa"/>
            <w:shd w:val="clear" w:color="auto" w:fill="FFFFFF"/>
            <w:vAlign w:val="bottom"/>
          </w:tcPr>
          <w:p w:rsidR="00B457CA" w:rsidRDefault="00D46D44">
            <w:pPr>
              <w:pStyle w:val="55"/>
              <w:framePr w:w="1046" w:h="2568" w:wrap="none" w:vAnchor="text" w:hAnchor="margin" w:x="5396"/>
              <w:shd w:val="clear" w:color="auto" w:fill="auto"/>
              <w:spacing w:before="0" w:line="110" w:lineRule="exact"/>
              <w:ind w:left="80" w:firstLine="0"/>
              <w:jc w:val="left"/>
            </w:pPr>
            <w:r>
              <w:rPr>
                <w:rStyle w:val="BookmanOldStyle55pt0pt"/>
                <w:spacing w:val="0"/>
              </w:rPr>
              <w:t>«V</w:t>
            </w:r>
          </w:p>
        </w:tc>
      </w:tr>
      <w:tr w:rsidR="00B457CA">
        <w:tblPrEx>
          <w:tblCellMar>
            <w:top w:w="0" w:type="dxa"/>
            <w:bottom w:w="0" w:type="dxa"/>
          </w:tblCellMar>
        </w:tblPrEx>
        <w:trPr>
          <w:trHeight w:hRule="exact" w:val="91"/>
        </w:trPr>
        <w:tc>
          <w:tcPr>
            <w:tcW w:w="533" w:type="dxa"/>
            <w:tcBorders>
              <w:left w:val="single" w:sz="4" w:space="0" w:color="auto"/>
            </w:tcBorders>
            <w:shd w:val="clear" w:color="auto" w:fill="FFFFFF"/>
          </w:tcPr>
          <w:p w:rsidR="00B457CA" w:rsidRDefault="00B457CA">
            <w:pPr>
              <w:framePr w:w="1046" w:h="2568" w:wrap="none" w:vAnchor="text" w:hAnchor="margin" w:x="5396"/>
              <w:rPr>
                <w:sz w:val="10"/>
                <w:szCs w:val="10"/>
              </w:rPr>
            </w:pPr>
          </w:p>
        </w:tc>
        <w:tc>
          <w:tcPr>
            <w:tcW w:w="514" w:type="dxa"/>
            <w:shd w:val="clear" w:color="auto" w:fill="FFFFFF"/>
            <w:vAlign w:val="bottom"/>
          </w:tcPr>
          <w:p w:rsidR="00B457CA" w:rsidRDefault="00D46D44">
            <w:pPr>
              <w:pStyle w:val="55"/>
              <w:framePr w:w="1046" w:h="2568" w:wrap="none" w:vAnchor="text" w:hAnchor="margin" w:x="5396"/>
              <w:shd w:val="clear" w:color="auto" w:fill="auto"/>
              <w:spacing w:before="0" w:line="120" w:lineRule="exact"/>
              <w:ind w:left="80" w:firstLine="0"/>
              <w:jc w:val="left"/>
            </w:pPr>
            <w:r>
              <w:rPr>
                <w:rStyle w:val="BookmanOldStyle6pt0pt"/>
              </w:rPr>
              <w:t>и</w:t>
            </w:r>
          </w:p>
        </w:tc>
      </w:tr>
      <w:tr w:rsidR="00B457CA">
        <w:tblPrEx>
          <w:tblCellMar>
            <w:top w:w="0" w:type="dxa"/>
            <w:bottom w:w="0" w:type="dxa"/>
          </w:tblCellMar>
        </w:tblPrEx>
        <w:trPr>
          <w:trHeight w:hRule="exact" w:val="91"/>
        </w:trPr>
        <w:tc>
          <w:tcPr>
            <w:tcW w:w="533" w:type="dxa"/>
            <w:tcBorders>
              <w:left w:val="single" w:sz="4" w:space="0" w:color="auto"/>
            </w:tcBorders>
            <w:shd w:val="clear" w:color="auto" w:fill="FFFFFF"/>
          </w:tcPr>
          <w:p w:rsidR="00B457CA" w:rsidRDefault="00B457CA">
            <w:pPr>
              <w:framePr w:w="1046" w:h="2568" w:wrap="none" w:vAnchor="text" w:hAnchor="margin" w:x="5396"/>
              <w:rPr>
                <w:sz w:val="10"/>
                <w:szCs w:val="10"/>
              </w:rPr>
            </w:pPr>
          </w:p>
        </w:tc>
        <w:tc>
          <w:tcPr>
            <w:tcW w:w="514" w:type="dxa"/>
            <w:shd w:val="clear" w:color="auto" w:fill="FFFFFF"/>
            <w:vAlign w:val="center"/>
          </w:tcPr>
          <w:p w:rsidR="00B457CA" w:rsidRDefault="00D46D44">
            <w:pPr>
              <w:pStyle w:val="55"/>
              <w:framePr w:w="1046" w:h="2568" w:wrap="none" w:vAnchor="text" w:hAnchor="margin" w:x="5396"/>
              <w:shd w:val="clear" w:color="auto" w:fill="auto"/>
              <w:spacing w:before="0" w:line="120" w:lineRule="exact"/>
              <w:ind w:left="80" w:firstLine="0"/>
              <w:jc w:val="left"/>
            </w:pPr>
            <w:r>
              <w:rPr>
                <w:rStyle w:val="BookmanOldStyle6pt0pt0"/>
                <w:spacing w:val="-20"/>
              </w:rPr>
              <w:t>»*</w:t>
            </w:r>
          </w:p>
        </w:tc>
      </w:tr>
      <w:tr w:rsidR="00B457CA">
        <w:tblPrEx>
          <w:tblCellMar>
            <w:top w:w="0" w:type="dxa"/>
            <w:bottom w:w="0" w:type="dxa"/>
          </w:tblCellMar>
        </w:tblPrEx>
        <w:trPr>
          <w:trHeight w:hRule="exact" w:val="96"/>
        </w:trPr>
        <w:tc>
          <w:tcPr>
            <w:tcW w:w="533" w:type="dxa"/>
            <w:tcBorders>
              <w:left w:val="single" w:sz="4" w:space="0" w:color="auto"/>
            </w:tcBorders>
            <w:shd w:val="clear" w:color="auto" w:fill="FFFFFF"/>
          </w:tcPr>
          <w:p w:rsidR="00B457CA" w:rsidRDefault="00B457CA">
            <w:pPr>
              <w:framePr w:w="1046" w:h="2568" w:wrap="none" w:vAnchor="text" w:hAnchor="margin" w:x="5396"/>
              <w:rPr>
                <w:sz w:val="10"/>
                <w:szCs w:val="10"/>
              </w:rPr>
            </w:pPr>
          </w:p>
        </w:tc>
        <w:tc>
          <w:tcPr>
            <w:tcW w:w="514" w:type="dxa"/>
            <w:shd w:val="clear" w:color="auto" w:fill="FFFFFF"/>
          </w:tcPr>
          <w:p w:rsidR="00B457CA" w:rsidRDefault="00D46D44">
            <w:pPr>
              <w:pStyle w:val="55"/>
              <w:framePr w:w="1046" w:h="2568" w:wrap="none" w:vAnchor="text" w:hAnchor="margin" w:x="5396"/>
              <w:shd w:val="clear" w:color="auto" w:fill="auto"/>
              <w:spacing w:before="0" w:line="110" w:lineRule="exact"/>
              <w:ind w:left="80" w:firstLine="0"/>
              <w:jc w:val="left"/>
            </w:pPr>
            <w:r>
              <w:rPr>
                <w:rStyle w:val="BookmanOldStyle55pt0pt"/>
                <w:spacing w:val="0"/>
              </w:rPr>
              <w:t>40</w:t>
            </w:r>
          </w:p>
        </w:tc>
      </w:tr>
      <w:tr w:rsidR="00B457CA">
        <w:tblPrEx>
          <w:tblCellMar>
            <w:top w:w="0" w:type="dxa"/>
            <w:bottom w:w="0" w:type="dxa"/>
          </w:tblCellMar>
        </w:tblPrEx>
        <w:trPr>
          <w:trHeight w:hRule="exact" w:val="192"/>
        </w:trPr>
        <w:tc>
          <w:tcPr>
            <w:tcW w:w="533" w:type="dxa"/>
            <w:tcBorders>
              <w:left w:val="single" w:sz="4" w:space="0" w:color="auto"/>
            </w:tcBorders>
            <w:shd w:val="clear" w:color="auto" w:fill="FFFFFF"/>
            <w:vAlign w:val="bottom"/>
          </w:tcPr>
          <w:p w:rsidR="00B457CA" w:rsidRDefault="00D46D44">
            <w:pPr>
              <w:pStyle w:val="55"/>
              <w:framePr w:w="1046" w:h="2568" w:wrap="none" w:vAnchor="text" w:hAnchor="margin" w:x="5396"/>
              <w:shd w:val="clear" w:color="auto" w:fill="auto"/>
              <w:spacing w:before="0" w:line="120" w:lineRule="exact"/>
              <w:ind w:firstLine="0"/>
              <w:jc w:val="center"/>
            </w:pPr>
            <w:r>
              <w:rPr>
                <w:rStyle w:val="BookmanOldStyle6pt0pt0"/>
                <w:spacing w:val="-20"/>
              </w:rPr>
              <w:t>о.</w:t>
            </w:r>
          </w:p>
        </w:tc>
        <w:tc>
          <w:tcPr>
            <w:tcW w:w="514" w:type="dxa"/>
            <w:shd w:val="clear" w:color="auto" w:fill="FFFFFF"/>
            <w:vAlign w:val="bottom"/>
          </w:tcPr>
          <w:p w:rsidR="00B457CA" w:rsidRDefault="00D46D44">
            <w:pPr>
              <w:pStyle w:val="55"/>
              <w:framePr w:w="1046" w:h="2568" w:wrap="none" w:vAnchor="text" w:hAnchor="margin" w:x="5396"/>
              <w:shd w:val="clear" w:color="auto" w:fill="auto"/>
              <w:spacing w:before="0" w:line="120" w:lineRule="exact"/>
              <w:ind w:left="80" w:firstLine="0"/>
              <w:jc w:val="left"/>
            </w:pPr>
            <w:r>
              <w:rPr>
                <w:rStyle w:val="BookmanOldStyle6pt0pt0"/>
                <w:spacing w:val="-20"/>
              </w:rPr>
              <w:t>о</w:t>
            </w:r>
          </w:p>
          <w:p w:rsidR="00B457CA" w:rsidRDefault="00D46D44">
            <w:pPr>
              <w:pStyle w:val="55"/>
              <w:framePr w:w="1046" w:h="2568" w:wrap="none" w:vAnchor="text" w:hAnchor="margin" w:x="5396"/>
              <w:shd w:val="clear" w:color="auto" w:fill="auto"/>
              <w:spacing w:before="0" w:line="160" w:lineRule="exact"/>
              <w:ind w:left="80" w:firstLine="0"/>
              <w:jc w:val="left"/>
            </w:pPr>
            <w:r>
              <w:rPr>
                <w:rStyle w:val="FranklinGothicHeavy8pt0pt"/>
                <w:spacing w:val="0"/>
              </w:rPr>
              <w:t>£Х</w:t>
            </w:r>
          </w:p>
        </w:tc>
      </w:tr>
      <w:tr w:rsidR="00B457CA">
        <w:tblPrEx>
          <w:tblCellMar>
            <w:top w:w="0" w:type="dxa"/>
            <w:bottom w:w="0" w:type="dxa"/>
          </w:tblCellMar>
        </w:tblPrEx>
        <w:trPr>
          <w:trHeight w:hRule="exact" w:val="101"/>
        </w:trPr>
        <w:tc>
          <w:tcPr>
            <w:tcW w:w="533" w:type="dxa"/>
            <w:tcBorders>
              <w:left w:val="single" w:sz="4" w:space="0" w:color="auto"/>
            </w:tcBorders>
            <w:shd w:val="clear" w:color="auto" w:fill="FFFFFF"/>
          </w:tcPr>
          <w:p w:rsidR="00B457CA" w:rsidRDefault="00D46D44">
            <w:pPr>
              <w:pStyle w:val="55"/>
              <w:framePr w:w="1046" w:h="2568" w:wrap="none" w:vAnchor="text" w:hAnchor="margin" w:x="5396"/>
              <w:shd w:val="clear" w:color="auto" w:fill="auto"/>
              <w:spacing w:before="0" w:line="160" w:lineRule="exact"/>
              <w:ind w:right="200" w:firstLine="0"/>
              <w:jc w:val="right"/>
            </w:pPr>
            <w:r>
              <w:rPr>
                <w:rStyle w:val="FranklinGothicHeavy8pt0pt"/>
                <w:spacing w:val="0"/>
              </w:rPr>
              <w:t>Е</w:t>
            </w:r>
          </w:p>
        </w:tc>
        <w:tc>
          <w:tcPr>
            <w:tcW w:w="514" w:type="dxa"/>
            <w:shd w:val="clear" w:color="auto" w:fill="FFFFFF"/>
          </w:tcPr>
          <w:p w:rsidR="00B457CA" w:rsidRDefault="00D46D44">
            <w:pPr>
              <w:pStyle w:val="55"/>
              <w:framePr w:w="1046" w:h="2568" w:wrap="none" w:vAnchor="text" w:hAnchor="margin" w:x="5396"/>
              <w:shd w:val="clear" w:color="auto" w:fill="auto"/>
              <w:spacing w:before="0" w:line="110" w:lineRule="exact"/>
              <w:ind w:left="80" w:firstLine="0"/>
              <w:jc w:val="left"/>
            </w:pPr>
            <w:r>
              <w:rPr>
                <w:rStyle w:val="BookmanOldStyle55pt0pt"/>
                <w:spacing w:val="0"/>
              </w:rPr>
              <w:t>Б</w:t>
            </w:r>
          </w:p>
        </w:tc>
      </w:tr>
      <w:tr w:rsidR="00B457CA">
        <w:tblPrEx>
          <w:tblCellMar>
            <w:top w:w="0" w:type="dxa"/>
            <w:bottom w:w="0" w:type="dxa"/>
          </w:tblCellMar>
        </w:tblPrEx>
        <w:trPr>
          <w:trHeight w:hRule="exact" w:val="96"/>
        </w:trPr>
        <w:tc>
          <w:tcPr>
            <w:tcW w:w="533" w:type="dxa"/>
            <w:tcBorders>
              <w:left w:val="single" w:sz="4" w:space="0" w:color="auto"/>
            </w:tcBorders>
            <w:shd w:val="clear" w:color="auto" w:fill="FFFFFF"/>
            <w:vAlign w:val="bottom"/>
          </w:tcPr>
          <w:p w:rsidR="00B457CA" w:rsidRDefault="00D46D44">
            <w:pPr>
              <w:pStyle w:val="55"/>
              <w:framePr w:w="1046" w:h="2568" w:wrap="none" w:vAnchor="text" w:hAnchor="margin" w:x="5396"/>
              <w:shd w:val="clear" w:color="auto" w:fill="auto"/>
              <w:spacing w:before="0" w:line="160" w:lineRule="exact"/>
              <w:ind w:firstLine="0"/>
              <w:jc w:val="center"/>
            </w:pPr>
            <w:r>
              <w:rPr>
                <w:rStyle w:val="FranklinGothicHeavy8pt0pt"/>
                <w:spacing w:val="0"/>
              </w:rPr>
              <w:t>о</w:t>
            </w:r>
          </w:p>
        </w:tc>
        <w:tc>
          <w:tcPr>
            <w:tcW w:w="514" w:type="dxa"/>
            <w:shd w:val="clear" w:color="auto" w:fill="FFFFFF"/>
            <w:vAlign w:val="bottom"/>
          </w:tcPr>
          <w:p w:rsidR="00B457CA" w:rsidRDefault="00D46D44">
            <w:pPr>
              <w:pStyle w:val="55"/>
              <w:framePr w:w="1046" w:h="2568" w:wrap="none" w:vAnchor="text" w:hAnchor="margin" w:x="5396"/>
              <w:shd w:val="clear" w:color="auto" w:fill="auto"/>
              <w:spacing w:before="0" w:line="160" w:lineRule="exact"/>
              <w:ind w:left="80" w:firstLine="0"/>
              <w:jc w:val="left"/>
            </w:pPr>
            <w:r>
              <w:rPr>
                <w:rStyle w:val="FranklinGothicHeavy8pt0pt"/>
                <w:spacing w:val="0"/>
              </w:rPr>
              <w:t>X</w:t>
            </w:r>
          </w:p>
        </w:tc>
      </w:tr>
      <w:tr w:rsidR="00B457CA">
        <w:tblPrEx>
          <w:tblCellMar>
            <w:top w:w="0" w:type="dxa"/>
            <w:bottom w:w="0" w:type="dxa"/>
          </w:tblCellMar>
        </w:tblPrEx>
        <w:trPr>
          <w:trHeight w:hRule="exact" w:val="269"/>
        </w:trPr>
        <w:tc>
          <w:tcPr>
            <w:tcW w:w="533" w:type="dxa"/>
            <w:tcBorders>
              <w:left w:val="single" w:sz="4" w:space="0" w:color="auto"/>
            </w:tcBorders>
            <w:shd w:val="clear" w:color="auto" w:fill="FFFFFF"/>
            <w:vAlign w:val="bottom"/>
          </w:tcPr>
          <w:p w:rsidR="00B457CA" w:rsidRDefault="00D46D44">
            <w:pPr>
              <w:pStyle w:val="55"/>
              <w:framePr w:w="1046" w:h="2568" w:wrap="none" w:vAnchor="text" w:hAnchor="margin" w:x="5396"/>
              <w:shd w:val="clear" w:color="auto" w:fill="auto"/>
              <w:spacing w:before="0" w:line="160" w:lineRule="exact"/>
              <w:ind w:firstLine="0"/>
              <w:jc w:val="center"/>
            </w:pPr>
            <w:r>
              <w:rPr>
                <w:rStyle w:val="FranklinGothicHeavy8pt0pt"/>
                <w:spacing w:val="0"/>
              </w:rPr>
              <w:t>&gt;х</w:t>
            </w:r>
          </w:p>
          <w:p w:rsidR="00B457CA" w:rsidRDefault="00D46D44">
            <w:pPr>
              <w:pStyle w:val="55"/>
              <w:framePr w:w="1046" w:h="2568" w:wrap="none" w:vAnchor="text" w:hAnchor="margin" w:x="5396"/>
              <w:shd w:val="clear" w:color="auto" w:fill="auto"/>
              <w:spacing w:before="0" w:line="110" w:lineRule="exact"/>
              <w:ind w:firstLine="0"/>
              <w:jc w:val="center"/>
            </w:pPr>
            <w:r>
              <w:rPr>
                <w:rStyle w:val="BookmanOldStyle55pt0pt"/>
                <w:spacing w:val="0"/>
              </w:rPr>
              <w:t>*</w:t>
            </w:r>
          </w:p>
        </w:tc>
        <w:tc>
          <w:tcPr>
            <w:tcW w:w="514" w:type="dxa"/>
            <w:shd w:val="clear" w:color="auto" w:fill="FFFFFF"/>
          </w:tcPr>
          <w:p w:rsidR="00B457CA" w:rsidRDefault="00D46D44">
            <w:pPr>
              <w:pStyle w:val="55"/>
              <w:framePr w:w="1046" w:h="2568" w:wrap="none" w:vAnchor="text" w:hAnchor="margin" w:x="5396"/>
              <w:shd w:val="clear" w:color="auto" w:fill="auto"/>
              <w:spacing w:before="0" w:line="86" w:lineRule="exact"/>
              <w:ind w:right="100" w:firstLine="0"/>
              <w:jc w:val="right"/>
            </w:pPr>
            <w:r>
              <w:rPr>
                <w:rStyle w:val="BookmanOldStyle55pt0pt"/>
                <w:spacing w:val="0"/>
              </w:rPr>
              <w:t xml:space="preserve">* </w:t>
            </w:r>
            <w:r>
              <w:rPr>
                <w:rStyle w:val="FranklinGothicHeavy8pt0pt"/>
                <w:spacing w:val="0"/>
              </w:rPr>
              <w:t xml:space="preserve">9 </w:t>
            </w:r>
            <w:r>
              <w:rPr>
                <w:rStyle w:val="BookmanOldStyle55pt0pt"/>
                <w:spacing w:val="0"/>
              </w:rPr>
              <w:t xml:space="preserve">! </w:t>
            </w:r>
            <w:r>
              <w:rPr>
                <w:rStyle w:val="FranklinGothicHeavy8pt0pt"/>
                <w:spacing w:val="0"/>
              </w:rPr>
              <w:t xml:space="preserve">х </w:t>
            </w:r>
            <w:r>
              <w:rPr>
                <w:rStyle w:val="BookmanOldStyle55pt0pt"/>
                <w:spacing w:val="0"/>
              </w:rPr>
              <w:t>о-</w:t>
            </w:r>
          </w:p>
        </w:tc>
      </w:tr>
      <w:tr w:rsidR="00B457CA">
        <w:tblPrEx>
          <w:tblCellMar>
            <w:top w:w="0" w:type="dxa"/>
            <w:bottom w:w="0" w:type="dxa"/>
          </w:tblCellMar>
        </w:tblPrEx>
        <w:trPr>
          <w:trHeight w:hRule="exact" w:val="106"/>
        </w:trPr>
        <w:tc>
          <w:tcPr>
            <w:tcW w:w="533" w:type="dxa"/>
            <w:tcBorders>
              <w:left w:val="single" w:sz="4" w:space="0" w:color="auto"/>
            </w:tcBorders>
            <w:shd w:val="clear" w:color="auto" w:fill="FFFFFF"/>
            <w:vAlign w:val="bottom"/>
          </w:tcPr>
          <w:p w:rsidR="00B457CA" w:rsidRDefault="00D46D44">
            <w:pPr>
              <w:pStyle w:val="55"/>
              <w:framePr w:w="1046" w:h="2568" w:wrap="none" w:vAnchor="text" w:hAnchor="margin" w:x="5396"/>
              <w:shd w:val="clear" w:color="auto" w:fill="auto"/>
              <w:spacing w:before="0" w:line="160" w:lineRule="exact"/>
              <w:ind w:firstLine="0"/>
              <w:jc w:val="center"/>
            </w:pPr>
            <w:r>
              <w:rPr>
                <w:rStyle w:val="FranklinGothicHeavy8pt0pt"/>
                <w:spacing w:val="0"/>
              </w:rPr>
              <w:t>X</w:t>
            </w:r>
          </w:p>
        </w:tc>
        <w:tc>
          <w:tcPr>
            <w:tcW w:w="514" w:type="dxa"/>
            <w:shd w:val="clear" w:color="auto" w:fill="FFFFFF"/>
            <w:vAlign w:val="bottom"/>
          </w:tcPr>
          <w:p w:rsidR="00B457CA" w:rsidRDefault="00D46D44">
            <w:pPr>
              <w:pStyle w:val="55"/>
              <w:framePr w:w="1046" w:h="2568" w:wrap="none" w:vAnchor="text" w:hAnchor="margin" w:x="5396"/>
              <w:shd w:val="clear" w:color="auto" w:fill="auto"/>
              <w:spacing w:before="0" w:line="160" w:lineRule="exact"/>
              <w:ind w:right="100" w:firstLine="0"/>
              <w:jc w:val="right"/>
            </w:pPr>
            <w:r>
              <w:rPr>
                <w:rStyle w:val="FranklinGothicHeavy8pt0pt"/>
                <w:spacing w:val="0"/>
              </w:rPr>
              <w:t>« 5</w:t>
            </w:r>
          </w:p>
        </w:tc>
      </w:tr>
      <w:tr w:rsidR="00B457CA">
        <w:tblPrEx>
          <w:tblCellMar>
            <w:top w:w="0" w:type="dxa"/>
            <w:bottom w:w="0" w:type="dxa"/>
          </w:tblCellMar>
        </w:tblPrEx>
        <w:trPr>
          <w:trHeight w:hRule="exact" w:val="86"/>
        </w:trPr>
        <w:tc>
          <w:tcPr>
            <w:tcW w:w="533" w:type="dxa"/>
            <w:tcBorders>
              <w:left w:val="single" w:sz="4" w:space="0" w:color="auto"/>
            </w:tcBorders>
            <w:shd w:val="clear" w:color="auto" w:fill="FFFFFF"/>
            <w:vAlign w:val="bottom"/>
          </w:tcPr>
          <w:p w:rsidR="00B457CA" w:rsidRDefault="00D46D44">
            <w:pPr>
              <w:pStyle w:val="55"/>
              <w:framePr w:w="1046" w:h="2568" w:wrap="none" w:vAnchor="text" w:hAnchor="margin" w:x="5396"/>
              <w:shd w:val="clear" w:color="auto" w:fill="auto"/>
              <w:spacing w:before="0" w:line="110" w:lineRule="exact"/>
              <w:ind w:firstLine="0"/>
              <w:jc w:val="center"/>
            </w:pPr>
            <w:r>
              <w:rPr>
                <w:rStyle w:val="BookmanOldStyle55pt0pt"/>
                <w:spacing w:val="0"/>
              </w:rPr>
              <w:t>со</w:t>
            </w:r>
          </w:p>
        </w:tc>
        <w:tc>
          <w:tcPr>
            <w:tcW w:w="514" w:type="dxa"/>
            <w:shd w:val="clear" w:color="auto" w:fill="FFFFFF"/>
            <w:vAlign w:val="bottom"/>
          </w:tcPr>
          <w:p w:rsidR="00B457CA" w:rsidRDefault="00D46D44">
            <w:pPr>
              <w:pStyle w:val="55"/>
              <w:framePr w:w="1046" w:h="2568" w:wrap="none" w:vAnchor="text" w:hAnchor="margin" w:x="5396"/>
              <w:shd w:val="clear" w:color="auto" w:fill="auto"/>
              <w:spacing w:before="0" w:line="110" w:lineRule="exact"/>
              <w:ind w:right="100" w:firstLine="0"/>
              <w:jc w:val="right"/>
            </w:pPr>
            <w:r>
              <w:rPr>
                <w:rStyle w:val="BookmanOldStyle55pt0pt"/>
                <w:spacing w:val="0"/>
              </w:rPr>
              <w:t>°С</w:t>
            </w:r>
          </w:p>
        </w:tc>
      </w:tr>
      <w:tr w:rsidR="00B457CA">
        <w:tblPrEx>
          <w:tblCellMar>
            <w:top w:w="0" w:type="dxa"/>
            <w:bottom w:w="0" w:type="dxa"/>
          </w:tblCellMar>
        </w:tblPrEx>
        <w:trPr>
          <w:trHeight w:hRule="exact" w:val="96"/>
        </w:trPr>
        <w:tc>
          <w:tcPr>
            <w:tcW w:w="533" w:type="dxa"/>
            <w:tcBorders>
              <w:left w:val="single" w:sz="4" w:space="0" w:color="auto"/>
            </w:tcBorders>
            <w:shd w:val="clear" w:color="auto" w:fill="FFFFFF"/>
          </w:tcPr>
          <w:p w:rsidR="00B457CA" w:rsidRDefault="00D46D44">
            <w:pPr>
              <w:pStyle w:val="55"/>
              <w:framePr w:w="1046" w:h="2568" w:wrap="none" w:vAnchor="text" w:hAnchor="margin" w:x="5396"/>
              <w:shd w:val="clear" w:color="auto" w:fill="auto"/>
              <w:spacing w:before="0" w:line="120" w:lineRule="exact"/>
              <w:ind w:firstLine="0"/>
              <w:jc w:val="center"/>
            </w:pPr>
            <w:r>
              <w:rPr>
                <w:rStyle w:val="BookmanOldStyle6pt0pt0"/>
                <w:spacing w:val="-20"/>
              </w:rPr>
              <w:t>О</w:t>
            </w:r>
          </w:p>
        </w:tc>
        <w:tc>
          <w:tcPr>
            <w:tcW w:w="514" w:type="dxa"/>
            <w:shd w:val="clear" w:color="auto" w:fill="FFFFFF"/>
          </w:tcPr>
          <w:p w:rsidR="00B457CA" w:rsidRDefault="00D46D44">
            <w:pPr>
              <w:pStyle w:val="55"/>
              <w:framePr w:w="1046" w:h="2568" w:wrap="none" w:vAnchor="text" w:hAnchor="margin" w:x="5396"/>
              <w:shd w:val="clear" w:color="auto" w:fill="auto"/>
              <w:spacing w:before="0" w:line="160" w:lineRule="exact"/>
              <w:ind w:right="100" w:firstLine="0"/>
              <w:jc w:val="right"/>
            </w:pPr>
            <w:r>
              <w:rPr>
                <w:rStyle w:val="FranklinGothicHeavy8pt0pt"/>
                <w:spacing w:val="0"/>
              </w:rPr>
              <w:t xml:space="preserve">1 </w:t>
            </w:r>
            <w:r>
              <w:rPr>
                <w:rStyle w:val="BookmanOldStyle6pt0pt0"/>
                <w:spacing w:val="-20"/>
              </w:rPr>
              <w:t>5</w:t>
            </w:r>
          </w:p>
        </w:tc>
      </w:tr>
      <w:tr w:rsidR="00B457CA">
        <w:tblPrEx>
          <w:tblCellMar>
            <w:top w:w="0" w:type="dxa"/>
            <w:bottom w:w="0" w:type="dxa"/>
          </w:tblCellMar>
        </w:tblPrEx>
        <w:trPr>
          <w:trHeight w:hRule="exact" w:val="331"/>
        </w:trPr>
        <w:tc>
          <w:tcPr>
            <w:tcW w:w="533" w:type="dxa"/>
            <w:tcBorders>
              <w:left w:val="single" w:sz="4" w:space="0" w:color="auto"/>
            </w:tcBorders>
            <w:shd w:val="clear" w:color="auto" w:fill="FFFFFF"/>
          </w:tcPr>
          <w:p w:rsidR="00B457CA" w:rsidRDefault="00D46D44">
            <w:pPr>
              <w:pStyle w:val="55"/>
              <w:framePr w:w="1046" w:h="2568" w:wrap="none" w:vAnchor="text" w:hAnchor="margin" w:x="5396"/>
              <w:shd w:val="clear" w:color="auto" w:fill="auto"/>
              <w:spacing w:before="0" w:line="160" w:lineRule="exact"/>
              <w:ind w:firstLine="0"/>
              <w:jc w:val="center"/>
            </w:pPr>
            <w:r>
              <w:rPr>
                <w:rStyle w:val="FranklinGothicHeavy8pt0pt"/>
                <w:spacing w:val="0"/>
              </w:rPr>
              <w:t>с</w:t>
            </w:r>
          </w:p>
        </w:tc>
        <w:tc>
          <w:tcPr>
            <w:tcW w:w="514" w:type="dxa"/>
            <w:shd w:val="clear" w:color="auto" w:fill="FFFFFF"/>
          </w:tcPr>
          <w:p w:rsidR="00B457CA" w:rsidRDefault="00D46D44">
            <w:pPr>
              <w:pStyle w:val="55"/>
              <w:framePr w:w="1046" w:h="2568" w:wrap="none" w:vAnchor="text" w:hAnchor="margin" w:x="5396"/>
              <w:shd w:val="clear" w:color="auto" w:fill="auto"/>
              <w:spacing w:before="0" w:line="160" w:lineRule="exact"/>
              <w:ind w:right="100" w:firstLine="0"/>
              <w:jc w:val="right"/>
            </w:pPr>
            <w:r>
              <w:rPr>
                <w:rStyle w:val="FranklinGothicHeavy8pt0pt"/>
                <w:spacing w:val="0"/>
              </w:rPr>
              <w:t>&gt;ь ♦</w:t>
            </w:r>
          </w:p>
        </w:tc>
      </w:tr>
      <w:tr w:rsidR="00B457CA">
        <w:tblPrEx>
          <w:tblCellMar>
            <w:top w:w="0" w:type="dxa"/>
            <w:bottom w:w="0" w:type="dxa"/>
          </w:tblCellMar>
        </w:tblPrEx>
        <w:trPr>
          <w:trHeight w:hRule="exact" w:val="283"/>
        </w:trPr>
        <w:tc>
          <w:tcPr>
            <w:tcW w:w="533" w:type="dxa"/>
            <w:tcBorders>
              <w:left w:val="single" w:sz="4" w:space="0" w:color="auto"/>
            </w:tcBorders>
            <w:shd w:val="clear" w:color="auto" w:fill="FFFFFF"/>
          </w:tcPr>
          <w:p w:rsidR="00B457CA" w:rsidRDefault="00B457CA">
            <w:pPr>
              <w:framePr w:w="1046" w:h="2568" w:wrap="none" w:vAnchor="text" w:hAnchor="margin" w:x="5396"/>
              <w:rPr>
                <w:sz w:val="10"/>
                <w:szCs w:val="10"/>
              </w:rPr>
            </w:pPr>
          </w:p>
        </w:tc>
        <w:tc>
          <w:tcPr>
            <w:tcW w:w="514" w:type="dxa"/>
            <w:shd w:val="clear" w:color="auto" w:fill="FFFFFF"/>
          </w:tcPr>
          <w:p w:rsidR="00B457CA" w:rsidRDefault="00B457CA">
            <w:pPr>
              <w:framePr w:w="1046" w:h="2568" w:wrap="none" w:vAnchor="text" w:hAnchor="margin" w:x="5396"/>
              <w:rPr>
                <w:sz w:val="10"/>
                <w:szCs w:val="10"/>
              </w:rPr>
            </w:pPr>
          </w:p>
        </w:tc>
      </w:tr>
    </w:tbl>
    <w:p w:rsidR="00B457CA" w:rsidRDefault="00D46D44">
      <w:pPr>
        <w:pStyle w:val="3b"/>
        <w:framePr w:w="742" w:h="351" w:wrap="none" w:vAnchor="text" w:hAnchor="margin" w:x="4496" w:y="1333"/>
        <w:shd w:val="clear" w:color="auto" w:fill="auto"/>
        <w:tabs>
          <w:tab w:val="right" w:pos="732"/>
        </w:tabs>
        <w:spacing w:line="220" w:lineRule="exact"/>
      </w:pPr>
      <w:r>
        <w:rPr>
          <w:rStyle w:val="30ptExact"/>
          <w:b/>
          <w:bCs/>
          <w:spacing w:val="0"/>
        </w:rPr>
        <w:t>і»</w:t>
      </w:r>
      <w:r>
        <w:rPr>
          <w:rStyle w:val="30ptExact"/>
          <w:b/>
          <w:bCs/>
          <w:spacing w:val="0"/>
        </w:rPr>
        <w:tab/>
        <w:t>ь-</w:t>
      </w:r>
    </w:p>
    <w:p w:rsidR="00B457CA" w:rsidRDefault="00D46D44">
      <w:pPr>
        <w:pStyle w:val="3b"/>
        <w:framePr w:w="742" w:h="351" w:wrap="none" w:vAnchor="text" w:hAnchor="margin" w:x="4496" w:y="1333"/>
        <w:shd w:val="clear" w:color="auto" w:fill="auto"/>
        <w:spacing w:line="220" w:lineRule="exact"/>
      </w:pPr>
      <w:r>
        <w:rPr>
          <w:rStyle w:val="30ptExact"/>
          <w:b/>
          <w:bCs/>
          <w:spacing w:val="0"/>
        </w:rPr>
        <w:t xml:space="preserve">*5 </w:t>
      </w:r>
      <w:r>
        <w:rPr>
          <w:rStyle w:val="39pt0ptExact"/>
          <w:b/>
          <w:bCs/>
          <w:spacing w:val="0"/>
        </w:rPr>
        <w:t>1</w:t>
      </w:r>
      <w:r>
        <w:rPr>
          <w:rStyle w:val="30ptExact"/>
          <w:b/>
          <w:bCs/>
          <w:spacing w:val="0"/>
        </w:rPr>
        <w:t xml:space="preserve"> | «</w:t>
      </w: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400" w:lineRule="exact"/>
      </w:pPr>
    </w:p>
    <w:p w:rsidR="00B457CA" w:rsidRDefault="00B457CA">
      <w:pPr>
        <w:rPr>
          <w:sz w:val="2"/>
          <w:szCs w:val="2"/>
        </w:rPr>
        <w:sectPr w:rsidR="00B457CA">
          <w:type w:val="continuous"/>
          <w:pgSz w:w="16838" w:h="23810"/>
          <w:pgMar w:top="7123" w:right="5119" w:bottom="7123" w:left="5119" w:header="0" w:footer="3" w:gutter="0"/>
          <w:cols w:space="720"/>
          <w:noEndnote/>
          <w:docGrid w:linePitch="360"/>
        </w:sectPr>
      </w:pPr>
    </w:p>
    <w:p w:rsidR="00B457CA" w:rsidRDefault="00D46D44">
      <w:pPr>
        <w:pStyle w:val="2121"/>
        <w:shd w:val="clear" w:color="auto" w:fill="auto"/>
        <w:spacing w:after="143" w:line="280" w:lineRule="exact"/>
        <w:ind w:left="2120"/>
      </w:pPr>
      <w:bookmarkStart w:id="91" w:name="bookmark91"/>
      <w:r>
        <w:lastRenderedPageBreak/>
        <w:t>\Р®щ№</w:t>
      </w:r>
      <w:bookmarkEnd w:id="91"/>
    </w:p>
    <w:p w:rsidR="00B457CA" w:rsidRDefault="00D46D44">
      <w:pPr>
        <w:pStyle w:val="170"/>
        <w:shd w:val="clear" w:color="auto" w:fill="auto"/>
        <w:spacing w:before="0" w:after="145" w:line="324" w:lineRule="exact"/>
        <w:jc w:val="center"/>
      </w:pPr>
      <w:bookmarkStart w:id="92" w:name="bookmark92"/>
      <w:r>
        <w:rPr>
          <w:rStyle w:val="171"/>
          <w:b/>
          <w:bCs/>
          <w:i/>
          <w:iCs/>
        </w:rPr>
        <w:t>Освітлення виробничих приміщень</w:t>
      </w:r>
      <w:bookmarkEnd w:id="92"/>
    </w:p>
    <w:p w:rsidR="00B457CA" w:rsidRDefault="00D46D44">
      <w:pPr>
        <w:pStyle w:val="371"/>
        <w:shd w:val="clear" w:color="auto" w:fill="auto"/>
        <w:spacing w:line="218" w:lineRule="exact"/>
        <w:ind w:left="40" w:firstLine="280"/>
      </w:pPr>
      <w:r>
        <w:rPr>
          <w:rStyle w:val="372"/>
        </w:rPr>
        <w:t>Освітленням називають використання світлової енергії Сон</w:t>
      </w:r>
      <w:r>
        <w:rPr>
          <w:rStyle w:val="372"/>
        </w:rPr>
        <w:softHyphen/>
        <w:t>ця і штучних джерел світла для забезпечення зорового сприй</w:t>
      </w:r>
      <w:r>
        <w:rPr>
          <w:rStyle w:val="372"/>
        </w:rPr>
        <w:softHyphen/>
        <w:t>няття довкілля. Освітлення дає сприятливий психофізіологіч</w:t>
      </w:r>
      <w:r>
        <w:rPr>
          <w:rStyle w:val="372"/>
        </w:rPr>
        <w:softHyphen/>
        <w:t>ний ефект, впливає на працездатність людини і на безпеку праці.</w:t>
      </w:r>
    </w:p>
    <w:p w:rsidR="00B457CA" w:rsidRDefault="00D46D44">
      <w:pPr>
        <w:pStyle w:val="371"/>
        <w:shd w:val="clear" w:color="auto" w:fill="auto"/>
        <w:spacing w:line="218" w:lineRule="exact"/>
        <w:ind w:left="40" w:firstLine="280"/>
        <w:sectPr w:rsidR="00B457CA">
          <w:type w:val="continuous"/>
          <w:pgSz w:w="16838" w:h="23810"/>
          <w:pgMar w:top="7577" w:right="5287" w:bottom="7428" w:left="5369" w:header="0" w:footer="3" w:gutter="0"/>
          <w:cols w:space="720"/>
          <w:noEndnote/>
          <w:docGrid w:linePitch="360"/>
        </w:sectPr>
      </w:pPr>
      <w:r>
        <w:rPr>
          <w:rStyle w:val="372"/>
        </w:rPr>
        <w:t xml:space="preserve">Раціональне освітлення в </w:t>
      </w:r>
      <w:r>
        <w:rPr>
          <w:rStyle w:val="37LucidaSansUnicode85pt0pt"/>
        </w:rPr>
        <w:t xml:space="preserve">цехах </w:t>
      </w:r>
      <w:r>
        <w:rPr>
          <w:rStyle w:val="372"/>
        </w:rPr>
        <w:t>промислових підприємств є показником естетики виробництва й високого рівня культу</w:t>
      </w:r>
      <w:r>
        <w:rPr>
          <w:rStyle w:val="372"/>
        </w:rPr>
        <w:softHyphen/>
        <w:t>ри праці. Освітлення є важливим стимулятором організму лю</w:t>
      </w:r>
      <w:r>
        <w:rPr>
          <w:rStyle w:val="372"/>
        </w:rPr>
        <w:softHyphen/>
        <w:t>дини, і тому недостатній рівень його підвищує втому зорового</w:t>
      </w:r>
    </w:p>
    <w:p w:rsidR="00B457CA" w:rsidRDefault="00D46D44">
      <w:pPr>
        <w:pStyle w:val="180"/>
        <w:shd w:val="clear" w:color="auto" w:fill="auto"/>
        <w:spacing w:line="317" w:lineRule="exact"/>
        <w:ind w:left="100" w:right="60"/>
      </w:pPr>
      <w:r>
        <w:rPr>
          <w:rStyle w:val="184"/>
        </w:rPr>
        <w:lastRenderedPageBreak/>
        <w:t>а</w:t>
      </w:r>
      <w:r>
        <w:rPr>
          <w:rStyle w:val="184"/>
        </w:rPr>
        <w:t>налізатора у процесі виконання роботи, чим сприяє травма</w:t>
      </w:r>
      <w:r>
        <w:rPr>
          <w:rStyle w:val="184"/>
        </w:rPr>
        <w:softHyphen/>
        <w:t>тизму.</w:t>
      </w:r>
    </w:p>
    <w:p w:rsidR="00B457CA" w:rsidRDefault="00D46D44">
      <w:pPr>
        <w:pStyle w:val="180"/>
        <w:shd w:val="clear" w:color="auto" w:fill="auto"/>
        <w:spacing w:line="317" w:lineRule="exact"/>
        <w:ind w:left="100" w:right="60" w:firstLine="420"/>
      </w:pPr>
      <w:r>
        <w:rPr>
          <w:rStyle w:val="184"/>
        </w:rPr>
        <w:t xml:space="preserve">Основною функцією зорового аналізатора є отримання на сітківці зображень предметів, які розглядаються. Сприйняття предметів зоровим аналізатором здійснюється за допомогою функції відчуття </w:t>
      </w:r>
      <w:r>
        <w:rPr>
          <w:rStyle w:val="184"/>
        </w:rPr>
        <w:t>світла, контрастної чутливості та гостроти зору.</w:t>
      </w:r>
    </w:p>
    <w:p w:rsidR="00B457CA" w:rsidRDefault="00D46D44">
      <w:pPr>
        <w:pStyle w:val="180"/>
        <w:shd w:val="clear" w:color="auto" w:fill="auto"/>
        <w:spacing w:line="317" w:lineRule="exact"/>
        <w:ind w:left="100" w:right="60" w:firstLine="420"/>
      </w:pPr>
      <w:r>
        <w:rPr>
          <w:rStyle w:val="184"/>
        </w:rPr>
        <w:t>Усі функції тісно пов'язані між собою і визначають види</w:t>
      </w:r>
      <w:r>
        <w:rPr>
          <w:rStyle w:val="184"/>
        </w:rPr>
        <w:softHyphen/>
        <w:t>мість, що є інтегральною функцією зорового аналізатора.</w:t>
      </w:r>
    </w:p>
    <w:p w:rsidR="00B457CA" w:rsidRDefault="00D46D44">
      <w:pPr>
        <w:pStyle w:val="180"/>
        <w:shd w:val="clear" w:color="auto" w:fill="auto"/>
        <w:spacing w:line="317" w:lineRule="exact"/>
        <w:ind w:left="100" w:right="60" w:firstLine="420"/>
      </w:pPr>
      <w:r>
        <w:rPr>
          <w:rStyle w:val="184"/>
        </w:rPr>
        <w:t>Гостротою зору, або гостротою розрізнення, є здатність ока бачити найменші деталі предмету. Вон</w:t>
      </w:r>
      <w:r>
        <w:rPr>
          <w:rStyle w:val="184"/>
        </w:rPr>
        <w:t>а характеризується най</w:t>
      </w:r>
      <w:r>
        <w:rPr>
          <w:rStyle w:val="184"/>
        </w:rPr>
        <w:softHyphen/>
        <w:t>меншою відстанню двох точок, які око бачить окремо. Визна</w:t>
      </w:r>
      <w:r>
        <w:rPr>
          <w:rStyle w:val="184"/>
        </w:rPr>
        <w:softHyphen/>
        <w:t>чається кутом і дорівнює одиниці, якщо кут, під яким дві точки сприймаються окремо, дорівнює 1 хв. Гострота зору значно поліпшується разом із збільшенням освітлення. Нормальна</w:t>
      </w:r>
      <w:r>
        <w:rPr>
          <w:rStyle w:val="184"/>
        </w:rPr>
        <w:t xml:space="preserve"> гострота зору в здорової людини буває лише при 50—75лк. Для осіб з дефектами зору, котрі виконують дрібну і тонку роботу, освітлення 50—75 лк недостатньо.</w:t>
      </w:r>
    </w:p>
    <w:p w:rsidR="00B457CA" w:rsidRDefault="00D46D44">
      <w:pPr>
        <w:pStyle w:val="180"/>
        <w:shd w:val="clear" w:color="auto" w:fill="auto"/>
        <w:spacing w:line="317" w:lineRule="exact"/>
        <w:ind w:left="100" w:right="60" w:firstLine="420"/>
      </w:pPr>
      <w:r>
        <w:rPr>
          <w:rStyle w:val="184"/>
        </w:rPr>
        <w:t>Контрастна чутливість характеризує сприйняття оком мі</w:t>
      </w:r>
      <w:r>
        <w:rPr>
          <w:rStyle w:val="184"/>
        </w:rPr>
        <w:softHyphen/>
        <w:t>німальної різниці яскравостей предмету. Важлив</w:t>
      </w:r>
      <w:r>
        <w:rPr>
          <w:rStyle w:val="184"/>
        </w:rPr>
        <w:t>ою в умовах праці є швидкість розрізнення, тобто швидкість зорового сприйняття, з якою людина розрізняє предмети. Вона визна</w:t>
      </w:r>
      <w:r>
        <w:rPr>
          <w:rStyle w:val="184"/>
        </w:rPr>
        <w:softHyphen/>
        <w:t>чається найменшим проміжком часу, протягом якого людина розрізняє деталі предмету. Залежить від освітлення. Що вища інтенсивність о</w:t>
      </w:r>
      <w:r>
        <w:rPr>
          <w:rStyle w:val="184"/>
        </w:rPr>
        <w:t>світлення, то швидше людина розрізняє деталі і продуктивніше працює.</w:t>
      </w:r>
    </w:p>
    <w:p w:rsidR="00B457CA" w:rsidRDefault="00D46D44">
      <w:pPr>
        <w:pStyle w:val="180"/>
        <w:shd w:val="clear" w:color="auto" w:fill="auto"/>
        <w:spacing w:line="317" w:lineRule="exact"/>
        <w:ind w:left="100" w:right="60" w:firstLine="420"/>
      </w:pPr>
      <w:r>
        <w:rPr>
          <w:rStyle w:val="184"/>
        </w:rPr>
        <w:t>Велике значення під час роботи має стійкість ясного ба</w:t>
      </w:r>
      <w:r>
        <w:rPr>
          <w:rStyle w:val="184"/>
        </w:rPr>
        <w:softHyphen/>
        <w:t>чення, тобто здатність очей тривалий час ясно бачити. Суть цього явища полягає в тому, що коли людина вглядається в предмет, то споч</w:t>
      </w:r>
      <w:r>
        <w:rPr>
          <w:rStyle w:val="184"/>
        </w:rPr>
        <w:t>атку бачить його чітко, потім розпливчасто, а тоді знову чітко. Ось тому, що триваліший період чіткого ба</w:t>
      </w:r>
      <w:r>
        <w:rPr>
          <w:rStyle w:val="184"/>
        </w:rPr>
        <w:softHyphen/>
        <w:t>чення, що становить собою відношення тривалості чіткого ба</w:t>
      </w:r>
      <w:r>
        <w:rPr>
          <w:rStyle w:val="184"/>
        </w:rPr>
        <w:softHyphen/>
        <w:t>чення предмету до сумарної тривалості його розглядання, то продуктивнішою буде робота. Стан</w:t>
      </w:r>
      <w:r>
        <w:rPr>
          <w:rStyle w:val="184"/>
        </w:rPr>
        <w:t xml:space="preserve"> стійкості чіткого бачення добре характеризує також втому зору. Втома тим більша, що гірше освітлення.</w:t>
      </w:r>
    </w:p>
    <w:p w:rsidR="00B457CA" w:rsidRDefault="00D46D44">
      <w:pPr>
        <w:pStyle w:val="180"/>
        <w:shd w:val="clear" w:color="auto" w:fill="auto"/>
        <w:spacing w:line="317" w:lineRule="exact"/>
        <w:ind w:left="100" w:right="60" w:firstLine="420"/>
        <w:sectPr w:rsidR="00B457CA">
          <w:pgSz w:w="16838" w:h="23810"/>
          <w:pgMar w:top="5636" w:right="3830" w:bottom="5373" w:left="4309" w:header="0" w:footer="3" w:gutter="0"/>
          <w:cols w:space="720"/>
          <w:noEndnote/>
          <w:docGrid w:linePitch="360"/>
        </w:sectPr>
      </w:pPr>
      <w:r>
        <w:rPr>
          <w:rStyle w:val="184"/>
        </w:rPr>
        <w:t xml:space="preserve">Від освітлення залежить продуктивність праці. В </w:t>
      </w:r>
      <w:r>
        <w:rPr>
          <w:rStyle w:val="184"/>
        </w:rPr>
        <w:lastRenderedPageBreak/>
        <w:t>умовах ліпшого освітлення праця прискорюється, а що менше часу витрачають на розгляд</w:t>
      </w:r>
      <w:r>
        <w:rPr>
          <w:rStyle w:val="184"/>
        </w:rPr>
        <w:t xml:space="preserve"> предметів під час кожної операції, то більше цих операцій може бути виконано протягом того само-</w:t>
      </w:r>
    </w:p>
    <w:p w:rsidR="00B457CA" w:rsidRDefault="00D46D44">
      <w:pPr>
        <w:framePr w:h="3656" w:wrap="notBeside" w:vAnchor="text" w:hAnchor="text" w:xAlign="center" w:y="1"/>
        <w:jc w:val="center"/>
        <w:rPr>
          <w:sz w:val="2"/>
          <w:szCs w:val="2"/>
        </w:rPr>
      </w:pPr>
      <w:r>
        <w:pict>
          <v:shape id="_x0000_i1056" type="#_x0000_t75" style="width:285.75pt;height:183pt">
            <v:imagedata r:id="rId167" r:href="rId168"/>
          </v:shape>
        </w:pict>
      </w:r>
    </w:p>
    <w:p w:rsidR="00B457CA" w:rsidRDefault="00B457CA">
      <w:pPr>
        <w:rPr>
          <w:sz w:val="2"/>
          <w:szCs w:val="2"/>
        </w:rPr>
      </w:pPr>
    </w:p>
    <w:p w:rsidR="00B457CA" w:rsidRDefault="00D46D44">
      <w:pPr>
        <w:pStyle w:val="50"/>
        <w:shd w:val="clear" w:color="auto" w:fill="auto"/>
        <w:spacing w:before="211" w:line="307" w:lineRule="exact"/>
        <w:ind w:left="40" w:right="40"/>
        <w:jc w:val="both"/>
      </w:pPr>
      <w:r>
        <w:rPr>
          <w:rStyle w:val="5f0"/>
          <w:b/>
          <w:bCs/>
        </w:rPr>
        <w:t>го часу. У разі виявлення браку виробів</w:t>
      </w:r>
      <w:r>
        <w:rPr>
          <w:rStyle w:val="5f0"/>
          <w:b/>
          <w:bCs/>
        </w:rPr>
        <w:t xml:space="preserve"> збільшення освітлен</w:t>
      </w:r>
      <w:r>
        <w:rPr>
          <w:rStyle w:val="5f0"/>
          <w:b/>
          <w:bCs/>
        </w:rPr>
        <w:softHyphen/>
        <w:t>ня від 50 до 60 лк дозволяє підвищити продуктивність праці на 4% а підвищення освітлення до 200 лк — на 12,5 %.</w:t>
      </w:r>
    </w:p>
    <w:p w:rsidR="00B457CA" w:rsidRDefault="00D46D44">
      <w:pPr>
        <w:pStyle w:val="50"/>
        <w:shd w:val="clear" w:color="auto" w:fill="auto"/>
        <w:spacing w:line="307" w:lineRule="exact"/>
        <w:ind w:left="40" w:right="40" w:firstLine="440"/>
        <w:jc w:val="both"/>
      </w:pPr>
      <w:r>
        <w:rPr>
          <w:rStyle w:val="5f0"/>
          <w:b/>
          <w:bCs/>
        </w:rPr>
        <w:t>Око людини може регулювати світлову чутливість залежно від рівня освітлення, і ця здатність ока зменшувати чутливість під ч</w:t>
      </w:r>
      <w:r>
        <w:rPr>
          <w:rStyle w:val="5f0"/>
          <w:b/>
          <w:bCs/>
        </w:rPr>
        <w:t>ас переходу від низького освітлення до високого назива</w:t>
      </w:r>
      <w:r>
        <w:rPr>
          <w:rStyle w:val="5f0"/>
          <w:b/>
          <w:bCs/>
        </w:rPr>
        <w:softHyphen/>
        <w:t>ється світловою адаптацією. Пристосування ока може відбу</w:t>
      </w:r>
      <w:r>
        <w:rPr>
          <w:rStyle w:val="5f0"/>
          <w:b/>
          <w:bCs/>
        </w:rPr>
        <w:softHyphen/>
        <w:t>ватися і в напрямку збільшення чутливості під час переходу від вищого освітлення до нижчого. Тоді ця здатність назива</w:t>
      </w:r>
      <w:r>
        <w:rPr>
          <w:rStyle w:val="5f0"/>
          <w:b/>
          <w:bCs/>
        </w:rPr>
        <w:softHyphen/>
        <w:t>ється темновою адаптацією.</w:t>
      </w:r>
      <w:r>
        <w:rPr>
          <w:rStyle w:val="5f0"/>
          <w:b/>
          <w:bCs/>
        </w:rPr>
        <w:t xml:space="preserve"> Адаптація прямо залежить від різ</w:t>
      </w:r>
      <w:r>
        <w:rPr>
          <w:rStyle w:val="5f0"/>
          <w:b/>
          <w:bCs/>
        </w:rPr>
        <w:softHyphen/>
        <w:t>ниці між інтенсивністю освітлення.</w:t>
      </w:r>
    </w:p>
    <w:p w:rsidR="00B457CA" w:rsidRDefault="00D46D44">
      <w:pPr>
        <w:pStyle w:val="50"/>
        <w:shd w:val="clear" w:color="auto" w:fill="auto"/>
        <w:spacing w:line="307" w:lineRule="exact"/>
        <w:ind w:left="40" w:right="40" w:firstLine="440"/>
        <w:jc w:val="both"/>
      </w:pPr>
      <w:r>
        <w:rPr>
          <w:rStyle w:val="5f0"/>
          <w:b/>
          <w:bCs/>
        </w:rPr>
        <w:t>Існує ще поняття критичної частоти мигтіння, коли най</w:t>
      </w:r>
      <w:r>
        <w:rPr>
          <w:rStyle w:val="5f0"/>
          <w:b/>
          <w:bCs/>
        </w:rPr>
        <w:softHyphen/>
        <w:t xml:space="preserve">менша кількість світлових подразнень за секунду зумовлює злиття окремих світлових сигналів у одне ціле. Це є той час, протягом якого </w:t>
      </w:r>
      <w:r>
        <w:rPr>
          <w:rStyle w:val="5f0"/>
          <w:b/>
          <w:bCs/>
        </w:rPr>
        <w:t>в оці зберігаються слідові образи і прикладом якого може бути перегляд кінострічки, коли зміна кадрів і за</w:t>
      </w:r>
      <w:r>
        <w:rPr>
          <w:rStyle w:val="5f0"/>
          <w:b/>
          <w:bCs/>
        </w:rPr>
        <w:softHyphen/>
        <w:t>темнення екрана забезпечують безперервність зображення.</w:t>
      </w:r>
    </w:p>
    <w:p w:rsidR="00B457CA" w:rsidRDefault="00D46D44">
      <w:pPr>
        <w:pStyle w:val="50"/>
        <w:shd w:val="clear" w:color="auto" w:fill="auto"/>
        <w:spacing w:line="307" w:lineRule="exact"/>
        <w:ind w:left="180" w:right="40" w:firstLine="300"/>
        <w:jc w:val="both"/>
      </w:pPr>
      <w:r>
        <w:rPr>
          <w:rStyle w:val="5f0"/>
          <w:b/>
          <w:bCs/>
        </w:rPr>
        <w:t>З метою належної оцінки інтенсивності освітлення засто</w:t>
      </w:r>
      <w:r>
        <w:rPr>
          <w:rStyle w:val="5f0"/>
          <w:b/>
          <w:bCs/>
        </w:rPr>
        <w:softHyphen/>
        <w:t>совують відповідні світлові поняття та</w:t>
      </w:r>
      <w:r>
        <w:rPr>
          <w:rStyle w:val="5f0"/>
          <w:b/>
          <w:bCs/>
        </w:rPr>
        <w:t xml:space="preserve"> величини (мал. 63).</w:t>
      </w:r>
    </w:p>
    <w:p w:rsidR="00B457CA" w:rsidRDefault="00D46D44">
      <w:pPr>
        <w:pStyle w:val="50"/>
        <w:shd w:val="clear" w:color="auto" w:fill="auto"/>
        <w:spacing w:line="307" w:lineRule="exact"/>
        <w:ind w:left="180" w:right="40" w:firstLine="300"/>
        <w:jc w:val="both"/>
      </w:pPr>
      <w:r>
        <w:rPr>
          <w:rStyle w:val="5f0"/>
          <w:b/>
          <w:bCs/>
        </w:rPr>
        <w:t>Зокрема, це такі одиниці. Світловий потік — це потік про</w:t>
      </w:r>
      <w:r>
        <w:rPr>
          <w:rStyle w:val="5f0"/>
          <w:b/>
          <w:bCs/>
        </w:rPr>
        <w:softHyphen/>
        <w:t>меневої енергії, який зумовлює світлове відчуття і характери</w:t>
      </w:r>
      <w:r>
        <w:rPr>
          <w:rStyle w:val="5f0"/>
          <w:b/>
          <w:bCs/>
        </w:rPr>
        <w:softHyphen/>
        <w:t>зує потужність світлового випромінювання. Одиницею його є люмен (лм). Люмен — це світловий потік, який випромінюєть</w:t>
      </w:r>
      <w:r>
        <w:rPr>
          <w:rStyle w:val="5f0"/>
          <w:b/>
          <w:bCs/>
        </w:rPr>
        <w:softHyphen/>
        <w:t>с</w:t>
      </w:r>
      <w:r>
        <w:rPr>
          <w:rStyle w:val="5f0"/>
          <w:b/>
          <w:bCs/>
        </w:rPr>
        <w:t>я точковим джерелом у тілесному куті в один стерадіан за сили світла, що дорівнює одній канделі. Сила світла, у свою чергу, характеризує щільність світлового потоку, що вимірю-</w:t>
      </w:r>
    </w:p>
    <w:p w:rsidR="00B457CA" w:rsidRDefault="00D46D44">
      <w:pPr>
        <w:pStyle w:val="1031"/>
        <w:shd w:val="clear" w:color="auto" w:fill="auto"/>
        <w:tabs>
          <w:tab w:val="left" w:leader="underscore" w:pos="8275"/>
        </w:tabs>
        <w:spacing w:line="200" w:lineRule="exact"/>
        <w:ind w:left="4180"/>
      </w:pPr>
      <w:r>
        <w:t xml:space="preserve"> </w:t>
      </w:r>
      <w:r>
        <w:tab/>
      </w:r>
    </w:p>
    <w:p w:rsidR="00B457CA" w:rsidRDefault="00D46D44">
      <w:pPr>
        <w:pStyle w:val="180"/>
        <w:shd w:val="clear" w:color="auto" w:fill="auto"/>
        <w:spacing w:line="317" w:lineRule="exact"/>
        <w:ind w:left="80" w:right="40"/>
      </w:pPr>
      <w:r>
        <w:rPr>
          <w:rStyle w:val="18TrebuchetMS0pt"/>
        </w:rPr>
        <w:t xml:space="preserve">сться </w:t>
      </w:r>
      <w:r>
        <w:rPr>
          <w:rStyle w:val="184"/>
        </w:rPr>
        <w:t xml:space="preserve">співвідношенням світлового потоку й тілесного кута — стерадіана. </w:t>
      </w:r>
      <w:r>
        <w:rPr>
          <w:rStyle w:val="184"/>
        </w:rPr>
        <w:t xml:space="preserve">Одиницею сили світла є кандела. Це сила світла, яке випромінює у перпендикулярному напрямку </w:t>
      </w:r>
      <w:r>
        <w:rPr>
          <w:rStyle w:val="184"/>
        </w:rPr>
        <w:lastRenderedPageBreak/>
        <w:t>абсолютно чорне тіло з площі 1/600 000 м при температурі твердіння пла</w:t>
      </w:r>
      <w:r>
        <w:rPr>
          <w:rStyle w:val="184"/>
        </w:rPr>
        <w:softHyphen/>
        <w:t>тини і тиску 101 325 ньютонів на 1 м</w:t>
      </w:r>
      <w:r>
        <w:rPr>
          <w:rStyle w:val="184"/>
          <w:vertAlign w:val="superscript"/>
        </w:rPr>
        <w:t>2</w:t>
      </w:r>
      <w:r>
        <w:rPr>
          <w:rStyle w:val="184"/>
        </w:rPr>
        <w:t>.</w:t>
      </w:r>
    </w:p>
    <w:p w:rsidR="00B457CA" w:rsidRDefault="00D46D44">
      <w:pPr>
        <w:pStyle w:val="180"/>
        <w:shd w:val="clear" w:color="auto" w:fill="auto"/>
        <w:spacing w:line="317" w:lineRule="exact"/>
        <w:ind w:left="80" w:right="40" w:firstLine="440"/>
      </w:pPr>
      <w:r>
        <w:rPr>
          <w:rStyle w:val="184"/>
        </w:rPr>
        <w:t>Стерадіан — це тілесний кут з вершиною в центрі сфери,</w:t>
      </w:r>
      <w:r>
        <w:rPr>
          <w:rStyle w:val="184"/>
        </w:rPr>
        <w:t xml:space="preserve"> який вирізує на поверхні сфери площу, що дорівнює площі квадрату зі стороною, довжина якої така, як радіус сфери.</w:t>
      </w:r>
    </w:p>
    <w:p w:rsidR="00B457CA" w:rsidRDefault="00D46D44">
      <w:pPr>
        <w:pStyle w:val="180"/>
        <w:shd w:val="clear" w:color="auto" w:fill="auto"/>
        <w:spacing w:line="317" w:lineRule="exact"/>
        <w:ind w:left="80" w:right="40" w:firstLine="440"/>
      </w:pPr>
      <w:r>
        <w:rPr>
          <w:rStyle w:val="184"/>
        </w:rPr>
        <w:t>Ще існує таке поняття, як яскравість, або поверхнева щіль</w:t>
      </w:r>
      <w:r>
        <w:rPr>
          <w:rStyle w:val="184"/>
        </w:rPr>
        <w:softHyphen/>
        <w:t>ність сили світла в повному напрямку. Його визначають за відношенням сили світла на</w:t>
      </w:r>
      <w:r>
        <w:rPr>
          <w:rStyle w:val="184"/>
        </w:rPr>
        <w:t xml:space="preserve"> площу проекції поверхні, яка сві</w:t>
      </w:r>
      <w:r>
        <w:rPr>
          <w:rStyle w:val="184"/>
        </w:rPr>
        <w:softHyphen/>
        <w:t>титься, до площини, перпендикулярної ньому напрямку.</w:t>
      </w:r>
    </w:p>
    <w:p w:rsidR="00B457CA" w:rsidRDefault="00D46D44">
      <w:pPr>
        <w:pStyle w:val="180"/>
        <w:shd w:val="clear" w:color="auto" w:fill="auto"/>
        <w:spacing w:line="317" w:lineRule="exact"/>
        <w:ind w:left="80" w:right="40" w:firstLine="440"/>
      </w:pPr>
      <w:r>
        <w:rPr>
          <w:rStyle w:val="184"/>
        </w:rPr>
        <w:t>Одиницею яскравості є кандела на 1 м . Це яскравість плос</w:t>
      </w:r>
      <w:r>
        <w:rPr>
          <w:rStyle w:val="184"/>
        </w:rPr>
        <w:softHyphen/>
        <w:t>кої поверхні, яка рівномірно світить і випромінює у перпен</w:t>
      </w:r>
      <w:r>
        <w:rPr>
          <w:rStyle w:val="184"/>
        </w:rPr>
        <w:softHyphen/>
        <w:t>дикулярному напрямку з кожного квадратного метра сил</w:t>
      </w:r>
      <w:r>
        <w:rPr>
          <w:rStyle w:val="184"/>
        </w:rPr>
        <w:t>у світ</w:t>
      </w:r>
      <w:r>
        <w:rPr>
          <w:rStyle w:val="184"/>
        </w:rPr>
        <w:softHyphen/>
        <w:t>ла, що дорівнює одній канделі.</w:t>
      </w:r>
    </w:p>
    <w:p w:rsidR="00B457CA" w:rsidRDefault="00D46D44">
      <w:pPr>
        <w:pStyle w:val="180"/>
        <w:shd w:val="clear" w:color="auto" w:fill="auto"/>
        <w:spacing w:line="317" w:lineRule="exact"/>
        <w:ind w:left="80" w:right="40" w:firstLine="440"/>
      </w:pPr>
      <w:r>
        <w:rPr>
          <w:rStyle w:val="184"/>
        </w:rPr>
        <w:t>Освітлюваність — це поверхнева щільність світлового по</w:t>
      </w:r>
      <w:r>
        <w:rPr>
          <w:rStyle w:val="184"/>
        </w:rPr>
        <w:softHyphen/>
        <w:t>току, який падає на поверхню і дорівнює відношенню світло</w:t>
      </w:r>
      <w:r>
        <w:rPr>
          <w:rStyle w:val="184"/>
        </w:rPr>
        <w:softHyphen/>
        <w:t>вого потоку, що падає на елемент поверхні, до площі поверх</w:t>
      </w:r>
      <w:r>
        <w:rPr>
          <w:rStyle w:val="184"/>
        </w:rPr>
        <w:softHyphen/>
        <w:t>ні, яка освітлюється.</w:t>
      </w:r>
    </w:p>
    <w:p w:rsidR="00B457CA" w:rsidRDefault="00D46D44">
      <w:pPr>
        <w:pStyle w:val="180"/>
        <w:shd w:val="clear" w:color="auto" w:fill="auto"/>
        <w:spacing w:line="317" w:lineRule="exact"/>
        <w:ind w:left="80" w:right="40" w:firstLine="440"/>
      </w:pPr>
      <w:r>
        <w:rPr>
          <w:rStyle w:val="184"/>
        </w:rPr>
        <w:t>Одиниця освітлюваності —</w:t>
      </w:r>
      <w:r>
        <w:rPr>
          <w:rStyle w:val="184"/>
        </w:rPr>
        <w:t xml:space="preserve"> люкс. Це освітлюваність поверх</w:t>
      </w:r>
      <w:r>
        <w:rPr>
          <w:rStyle w:val="184"/>
        </w:rPr>
        <w:softHyphen/>
        <w:t>ні площею 1 м</w:t>
      </w:r>
      <w:r>
        <w:rPr>
          <w:rStyle w:val="184"/>
          <w:vertAlign w:val="superscript"/>
        </w:rPr>
        <w:t>2</w:t>
      </w:r>
      <w:r>
        <w:rPr>
          <w:rStyle w:val="184"/>
        </w:rPr>
        <w:t xml:space="preserve"> при світловому потоці випромінення, яке па</w:t>
      </w:r>
      <w:r>
        <w:rPr>
          <w:rStyle w:val="184"/>
        </w:rPr>
        <w:softHyphen/>
        <w:t>дає на нього, що дорівнює 1 лм.</w:t>
      </w:r>
    </w:p>
    <w:p w:rsidR="00B457CA" w:rsidRDefault="00D46D44">
      <w:pPr>
        <w:pStyle w:val="180"/>
        <w:shd w:val="clear" w:color="auto" w:fill="auto"/>
        <w:spacing w:line="317" w:lineRule="exact"/>
        <w:ind w:left="80" w:right="40" w:firstLine="440"/>
      </w:pPr>
      <w:r>
        <w:rPr>
          <w:rStyle w:val="184"/>
        </w:rPr>
        <w:t>У проектуванні освітлення виробничих приміщень керу</w:t>
      </w:r>
      <w:r>
        <w:rPr>
          <w:rStyle w:val="184"/>
        </w:rPr>
        <w:softHyphen/>
        <w:t>ються будівельними нормами і правилами БніП И-4-79 "При</w:t>
      </w:r>
      <w:r>
        <w:rPr>
          <w:rStyle w:val="184"/>
        </w:rPr>
        <w:softHyphen/>
        <w:t>родне і штучне освітлення.</w:t>
      </w:r>
      <w:r>
        <w:rPr>
          <w:rStyle w:val="184"/>
        </w:rPr>
        <w:t xml:space="preserve"> Норми проектування". Відповідно до цих нормативів зорові роботи класифікують за розрядами і підрозрядами з урахуванням найменшої величини об'єму роз</w:t>
      </w:r>
      <w:r>
        <w:rPr>
          <w:rStyle w:val="184"/>
        </w:rPr>
        <w:softHyphen/>
        <w:t>різнення, величини контрасту об'єкта з тлом і особливостей тла. Норми освітлення наведено в табл. 24.</w:t>
      </w:r>
    </w:p>
    <w:p w:rsidR="00B457CA" w:rsidRDefault="00D46D44">
      <w:pPr>
        <w:pStyle w:val="180"/>
        <w:shd w:val="clear" w:color="auto" w:fill="auto"/>
        <w:spacing w:line="317" w:lineRule="exact"/>
        <w:ind w:left="220" w:right="40" w:firstLine="420"/>
      </w:pPr>
      <w:r>
        <w:rPr>
          <w:rStyle w:val="184"/>
        </w:rPr>
        <w:t>В ум</w:t>
      </w:r>
      <w:r>
        <w:rPr>
          <w:rStyle w:val="184"/>
        </w:rPr>
        <w:t>овах виробництва застосовують природне, штучне і змішане освітлення.</w:t>
      </w:r>
    </w:p>
    <w:p w:rsidR="00B457CA" w:rsidRDefault="00D46D44">
      <w:pPr>
        <w:pStyle w:val="180"/>
        <w:shd w:val="clear" w:color="auto" w:fill="auto"/>
        <w:spacing w:line="317" w:lineRule="exact"/>
        <w:ind w:left="220" w:right="40" w:firstLine="420"/>
      </w:pPr>
      <w:r>
        <w:rPr>
          <w:rStyle w:val="184"/>
        </w:rPr>
        <w:t>Природне освітлення зумовлюють прямі сонячні промені й дифузне світло небосхилу. Його ділять на бічне, верхнє та верхнє й бічне.</w:t>
      </w:r>
    </w:p>
    <w:p w:rsidR="00B457CA" w:rsidRDefault="00D46D44">
      <w:pPr>
        <w:pStyle w:val="180"/>
        <w:shd w:val="clear" w:color="auto" w:fill="auto"/>
        <w:spacing w:line="304" w:lineRule="exact"/>
        <w:ind w:left="220" w:right="40" w:firstLine="420"/>
        <w:sectPr w:rsidR="00B457CA">
          <w:headerReference w:type="even" r:id="rId169"/>
          <w:footerReference w:type="even" r:id="rId170"/>
          <w:headerReference w:type="first" r:id="rId171"/>
          <w:footerReference w:type="first" r:id="rId172"/>
          <w:pgSz w:w="16838" w:h="23810"/>
          <w:pgMar w:top="5636" w:right="3830" w:bottom="5373" w:left="4309" w:header="0" w:footer="3" w:gutter="0"/>
          <w:pgNumType w:start="104"/>
          <w:cols w:space="720"/>
          <w:noEndnote/>
          <w:titlePg/>
          <w:docGrid w:linePitch="360"/>
        </w:sectPr>
      </w:pPr>
      <w:r>
        <w:rPr>
          <w:rStyle w:val="1811pt0"/>
        </w:rPr>
        <w:t xml:space="preserve">Згідно </w:t>
      </w:r>
      <w:r>
        <w:rPr>
          <w:rStyle w:val="184"/>
        </w:rPr>
        <w:t xml:space="preserve">з нормами проектування, за однобічного бічного </w:t>
      </w:r>
      <w:r>
        <w:rPr>
          <w:rStyle w:val="1811pt0"/>
        </w:rPr>
        <w:t xml:space="preserve">природного </w:t>
      </w:r>
      <w:r>
        <w:rPr>
          <w:rStyle w:val="184"/>
        </w:rPr>
        <w:t xml:space="preserve">освітлення нормується мінімальне значення КПО </w:t>
      </w:r>
      <w:r>
        <w:rPr>
          <w:rStyle w:val="1811pt0"/>
        </w:rPr>
        <w:t xml:space="preserve">в точці, що </w:t>
      </w:r>
      <w:r>
        <w:rPr>
          <w:rStyle w:val="184"/>
        </w:rPr>
        <w:t xml:space="preserve">розташована на відстані </w:t>
      </w:r>
      <w:r>
        <w:rPr>
          <w:rStyle w:val="1895pt"/>
        </w:rPr>
        <w:t>1</w:t>
      </w:r>
      <w:r>
        <w:rPr>
          <w:rStyle w:val="1811pt0"/>
        </w:rPr>
        <w:t xml:space="preserve"> </w:t>
      </w:r>
      <w:r>
        <w:rPr>
          <w:rStyle w:val="184"/>
        </w:rPr>
        <w:t xml:space="preserve">м від стіни, найбільш </w:t>
      </w:r>
      <w:r>
        <w:rPr>
          <w:rStyle w:val="1811pt0"/>
        </w:rPr>
        <w:t xml:space="preserve">віддаленій від </w:t>
      </w:r>
      <w:r>
        <w:rPr>
          <w:rStyle w:val="184"/>
        </w:rPr>
        <w:t>світлових отворів, на перехресті вертика</w:t>
      </w:r>
      <w:r>
        <w:rPr>
          <w:rStyle w:val="184"/>
        </w:rPr>
        <w:t xml:space="preserve">льної </w:t>
      </w:r>
      <w:r>
        <w:rPr>
          <w:rStyle w:val="1811pt0"/>
        </w:rPr>
        <w:t xml:space="preserve">площини </w:t>
      </w:r>
      <w:r>
        <w:rPr>
          <w:rStyle w:val="184"/>
        </w:rPr>
        <w:t xml:space="preserve">характерного розрізу приміщення в </w:t>
      </w:r>
      <w:r>
        <w:rPr>
          <w:rStyle w:val="184"/>
        </w:rPr>
        <w:lastRenderedPageBreak/>
        <w:t>умовно-робочій</w:t>
      </w:r>
    </w:p>
    <w:p w:rsidR="00B457CA" w:rsidRDefault="00D46D44">
      <w:pPr>
        <w:pStyle w:val="7b"/>
        <w:framePr w:w="9887" w:wrap="notBeside" w:vAnchor="text" w:hAnchor="text" w:xAlign="center" w:y="1"/>
        <w:shd w:val="clear" w:color="auto" w:fill="auto"/>
      </w:pPr>
      <w:r>
        <w:lastRenderedPageBreak/>
        <w:t>Норми освітлення робочих поверхонь та нормативні значення коефіцієнта природного освітлення в разі застосування природного й змішаного його типів</w:t>
      </w:r>
    </w:p>
    <w:tbl>
      <w:tblPr>
        <w:tblOverlap w:val="never"/>
        <w:tblW w:w="0" w:type="auto"/>
        <w:jc w:val="center"/>
        <w:tblLayout w:type="fixed"/>
        <w:tblCellMar>
          <w:left w:w="10" w:type="dxa"/>
          <w:right w:w="10" w:type="dxa"/>
        </w:tblCellMar>
        <w:tblLook w:val="04A0"/>
      </w:tblPr>
      <w:tblGrid>
        <w:gridCol w:w="1574"/>
        <w:gridCol w:w="829"/>
        <w:gridCol w:w="1122"/>
        <w:gridCol w:w="988"/>
        <w:gridCol w:w="760"/>
        <w:gridCol w:w="1043"/>
        <w:gridCol w:w="844"/>
        <w:gridCol w:w="790"/>
        <w:gridCol w:w="1013"/>
        <w:gridCol w:w="924"/>
      </w:tblGrid>
      <w:tr w:rsidR="00B457CA">
        <w:tblPrEx>
          <w:tblCellMar>
            <w:top w:w="0" w:type="dxa"/>
            <w:bottom w:w="0" w:type="dxa"/>
          </w:tblCellMar>
        </w:tblPrEx>
        <w:trPr>
          <w:trHeight w:hRule="exact" w:val="616"/>
          <w:jc w:val="center"/>
        </w:trPr>
        <w:tc>
          <w:tcPr>
            <w:tcW w:w="1574" w:type="dxa"/>
            <w:tcBorders>
              <w:top w:val="single" w:sz="4" w:space="0" w:color="auto"/>
              <w:left w:val="single" w:sz="4" w:space="0" w:color="auto"/>
            </w:tcBorders>
            <w:shd w:val="clear" w:color="auto" w:fill="FFFFFF"/>
          </w:tcPr>
          <w:p w:rsidR="00B457CA" w:rsidRDefault="00B457CA">
            <w:pPr>
              <w:framePr w:w="9887" w:wrap="notBeside" w:vAnchor="text" w:hAnchor="text" w:xAlign="center" w:y="1"/>
              <w:rPr>
                <w:sz w:val="10"/>
                <w:szCs w:val="10"/>
              </w:rPr>
            </w:pPr>
          </w:p>
        </w:tc>
        <w:tc>
          <w:tcPr>
            <w:tcW w:w="829" w:type="dxa"/>
            <w:tcBorders>
              <w:top w:val="single" w:sz="4" w:space="0" w:color="auto"/>
              <w:left w:val="single" w:sz="4" w:space="0" w:color="auto"/>
            </w:tcBorders>
            <w:shd w:val="clear" w:color="auto" w:fill="FFFFFF"/>
          </w:tcPr>
          <w:p w:rsidR="00B457CA" w:rsidRDefault="00B457CA">
            <w:pPr>
              <w:framePr w:w="9887" w:wrap="notBeside" w:vAnchor="text" w:hAnchor="text" w:xAlign="center" w:y="1"/>
              <w:rPr>
                <w:sz w:val="10"/>
                <w:szCs w:val="10"/>
              </w:rPr>
            </w:pPr>
          </w:p>
        </w:tc>
        <w:tc>
          <w:tcPr>
            <w:tcW w:w="2110" w:type="dxa"/>
            <w:gridSpan w:val="2"/>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left="140" w:firstLine="0"/>
              <w:jc w:val="left"/>
            </w:pPr>
            <w:r>
              <w:rPr>
                <w:rStyle w:val="TrebuchetMS85pt0pt"/>
              </w:rPr>
              <w:t>Штучне освітлення, лк</w:t>
            </w:r>
          </w:p>
        </w:tc>
        <w:tc>
          <w:tcPr>
            <w:tcW w:w="2647" w:type="dxa"/>
            <w:gridSpan w:val="3"/>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221" w:lineRule="exact"/>
              <w:ind w:firstLine="0"/>
              <w:jc w:val="center"/>
            </w:pPr>
            <w:r>
              <w:rPr>
                <w:rStyle w:val="TrebuchetMS85pt0pt"/>
              </w:rPr>
              <w:t>Природне освітлення — К</w:t>
            </w:r>
            <w:r>
              <w:rPr>
                <w:rStyle w:val="TrebuchetMS85pt0pt"/>
              </w:rPr>
              <w:t>ПО, %</w:t>
            </w:r>
          </w:p>
        </w:tc>
        <w:tc>
          <w:tcPr>
            <w:tcW w:w="2727" w:type="dxa"/>
            <w:gridSpan w:val="3"/>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216" w:lineRule="exact"/>
              <w:ind w:firstLine="0"/>
              <w:jc w:val="center"/>
            </w:pPr>
            <w:r>
              <w:rPr>
                <w:rStyle w:val="TrebuchetMS85pt0pt"/>
              </w:rPr>
              <w:t>Змішане освітлення — КПО, %</w:t>
            </w:r>
          </w:p>
        </w:tc>
      </w:tr>
      <w:tr w:rsidR="00B457CA">
        <w:tblPrEx>
          <w:tblCellMar>
            <w:top w:w="0" w:type="dxa"/>
            <w:bottom w:w="0" w:type="dxa"/>
          </w:tblCellMar>
        </w:tblPrEx>
        <w:trPr>
          <w:trHeight w:hRule="exact" w:val="367"/>
          <w:jc w:val="center"/>
        </w:trPr>
        <w:tc>
          <w:tcPr>
            <w:tcW w:w="1574" w:type="dxa"/>
            <w:vMerge w:val="restart"/>
            <w:tcBorders>
              <w:left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218" w:lineRule="exact"/>
              <w:ind w:firstLine="0"/>
            </w:pPr>
            <w:r>
              <w:rPr>
                <w:rStyle w:val="TrebuchetMS85pt0pt"/>
              </w:rPr>
              <w:t>Характеристика зорової роботи</w:t>
            </w:r>
          </w:p>
        </w:tc>
        <w:tc>
          <w:tcPr>
            <w:tcW w:w="829" w:type="dxa"/>
            <w:tcBorders>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Розряд</w:t>
            </w:r>
          </w:p>
        </w:tc>
        <w:tc>
          <w:tcPr>
            <w:tcW w:w="1122" w:type="dxa"/>
            <w:tcBorders>
              <w:top w:val="single" w:sz="4" w:space="0" w:color="auto"/>
              <w:left w:val="single" w:sz="4" w:space="0" w:color="auto"/>
            </w:tcBorders>
            <w:shd w:val="clear" w:color="auto" w:fill="FFFFFF"/>
          </w:tcPr>
          <w:p w:rsidR="00B457CA" w:rsidRDefault="00B457CA">
            <w:pPr>
              <w:framePr w:w="9887" w:wrap="notBeside" w:vAnchor="text" w:hAnchor="text" w:xAlign="center" w:y="1"/>
              <w:rPr>
                <w:sz w:val="10"/>
                <w:szCs w:val="10"/>
              </w:rPr>
            </w:pPr>
          </w:p>
        </w:tc>
        <w:tc>
          <w:tcPr>
            <w:tcW w:w="988" w:type="dxa"/>
            <w:tcBorders>
              <w:top w:val="single" w:sz="4" w:space="0" w:color="auto"/>
              <w:left w:val="single" w:sz="4" w:space="0" w:color="auto"/>
            </w:tcBorders>
            <w:shd w:val="clear" w:color="auto" w:fill="FFFFFF"/>
          </w:tcPr>
          <w:p w:rsidR="00B457CA" w:rsidRDefault="00B457CA">
            <w:pPr>
              <w:framePr w:w="9887" w:wrap="notBeside" w:vAnchor="text" w:hAnchor="text" w:xAlign="center" w:y="1"/>
              <w:rPr>
                <w:sz w:val="10"/>
                <w:szCs w:val="10"/>
              </w:rPr>
            </w:pPr>
          </w:p>
        </w:tc>
        <w:tc>
          <w:tcPr>
            <w:tcW w:w="760" w:type="dxa"/>
            <w:tcBorders>
              <w:top w:val="single" w:sz="4" w:space="0" w:color="auto"/>
              <w:left w:val="single" w:sz="4" w:space="0" w:color="auto"/>
            </w:tcBorders>
            <w:shd w:val="clear" w:color="auto" w:fill="FFFFFF"/>
          </w:tcPr>
          <w:p w:rsidR="00B457CA" w:rsidRDefault="00B457CA">
            <w:pPr>
              <w:framePr w:w="9887" w:wrap="notBeside" w:vAnchor="text" w:hAnchor="text" w:xAlign="center" w:y="1"/>
              <w:rPr>
                <w:sz w:val="10"/>
                <w:szCs w:val="10"/>
              </w:rPr>
            </w:pPr>
          </w:p>
        </w:tc>
        <w:tc>
          <w:tcPr>
            <w:tcW w:w="1887" w:type="dxa"/>
            <w:gridSpan w:val="2"/>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бічне</w:t>
            </w:r>
          </w:p>
        </w:tc>
        <w:tc>
          <w:tcPr>
            <w:tcW w:w="790" w:type="dxa"/>
            <w:tcBorders>
              <w:top w:val="single" w:sz="4" w:space="0" w:color="auto"/>
              <w:left w:val="single" w:sz="4" w:space="0" w:color="auto"/>
            </w:tcBorders>
            <w:shd w:val="clear" w:color="auto" w:fill="FFFFFF"/>
          </w:tcPr>
          <w:p w:rsidR="00B457CA" w:rsidRDefault="00B457CA">
            <w:pPr>
              <w:framePr w:w="9887" w:wrap="notBeside" w:vAnchor="text" w:hAnchor="text" w:xAlign="center" w:y="1"/>
              <w:rPr>
                <w:sz w:val="10"/>
                <w:szCs w:val="10"/>
              </w:rPr>
            </w:pPr>
          </w:p>
        </w:tc>
        <w:tc>
          <w:tcPr>
            <w:tcW w:w="1937" w:type="dxa"/>
            <w:gridSpan w:val="2"/>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left="620" w:firstLine="0"/>
              <w:jc w:val="left"/>
            </w:pPr>
            <w:r>
              <w:rPr>
                <w:rStyle w:val="TrebuchetMS85pt0pt"/>
              </w:rPr>
              <w:t>бічне</w:t>
            </w:r>
          </w:p>
        </w:tc>
      </w:tr>
      <w:tr w:rsidR="00B457CA">
        <w:tblPrEx>
          <w:tblCellMar>
            <w:top w:w="0" w:type="dxa"/>
            <w:bottom w:w="0" w:type="dxa"/>
          </w:tblCellMar>
        </w:tblPrEx>
        <w:trPr>
          <w:trHeight w:hRule="exact" w:val="1048"/>
          <w:jc w:val="center"/>
        </w:trPr>
        <w:tc>
          <w:tcPr>
            <w:tcW w:w="1574" w:type="dxa"/>
            <w:vMerge/>
            <w:tcBorders>
              <w:left w:val="single" w:sz="4" w:space="0" w:color="auto"/>
            </w:tcBorders>
            <w:shd w:val="clear" w:color="auto" w:fill="FFFFFF"/>
          </w:tcPr>
          <w:p w:rsidR="00B457CA" w:rsidRDefault="00B457CA">
            <w:pPr>
              <w:framePr w:w="9887" w:wrap="notBeside" w:vAnchor="text" w:hAnchor="text" w:xAlign="center" w:y="1"/>
            </w:pPr>
          </w:p>
        </w:tc>
        <w:tc>
          <w:tcPr>
            <w:tcW w:w="829" w:type="dxa"/>
            <w:tcBorders>
              <w:left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зорової</w:t>
            </w:r>
          </w:p>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роботи</w:t>
            </w:r>
          </w:p>
        </w:tc>
        <w:tc>
          <w:tcPr>
            <w:tcW w:w="1122" w:type="dxa"/>
            <w:tcBorders>
              <w:left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комбіноване</w:t>
            </w:r>
          </w:p>
        </w:tc>
        <w:tc>
          <w:tcPr>
            <w:tcW w:w="988" w:type="dxa"/>
            <w:tcBorders>
              <w:left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загальне</w:t>
            </w:r>
          </w:p>
        </w:tc>
        <w:tc>
          <w:tcPr>
            <w:tcW w:w="760" w:type="dxa"/>
            <w:tcBorders>
              <w:left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218" w:lineRule="exact"/>
              <w:ind w:firstLine="0"/>
              <w:jc w:val="center"/>
            </w:pPr>
            <w:r>
              <w:rPr>
                <w:rStyle w:val="TrebuchetMS85pt0pt"/>
              </w:rPr>
              <w:t>верхнє або верхнє і бічне</w:t>
            </w:r>
          </w:p>
        </w:tc>
        <w:tc>
          <w:tcPr>
            <w:tcW w:w="1043"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218" w:lineRule="exact"/>
              <w:ind w:firstLine="0"/>
            </w:pPr>
            <w:r>
              <w:rPr>
                <w:rStyle w:val="TrebuchetMS85pt0pt"/>
              </w:rPr>
              <w:t>у зоні зі стійким сніговим покривом</w:t>
            </w:r>
          </w:p>
        </w:tc>
        <w:tc>
          <w:tcPr>
            <w:tcW w:w="844"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221" w:lineRule="exact"/>
              <w:ind w:firstLine="0"/>
              <w:jc w:val="center"/>
            </w:pPr>
            <w:r>
              <w:rPr>
                <w:rStyle w:val="TrebuchetMS85pt0pt"/>
              </w:rPr>
              <w:t>на реш</w:t>
            </w:r>
            <w:r>
              <w:rPr>
                <w:rStyle w:val="TrebuchetMS85pt0pt"/>
              </w:rPr>
              <w:softHyphen/>
              <w:t>ті тери</w:t>
            </w:r>
            <w:r>
              <w:rPr>
                <w:rStyle w:val="TrebuchetMS85pt0pt"/>
              </w:rPr>
              <w:softHyphen/>
              <w:t>торії</w:t>
            </w:r>
          </w:p>
        </w:tc>
        <w:tc>
          <w:tcPr>
            <w:tcW w:w="790" w:type="dxa"/>
            <w:tcBorders>
              <w:left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221" w:lineRule="exact"/>
              <w:ind w:firstLine="0"/>
              <w:jc w:val="center"/>
            </w:pPr>
            <w:r>
              <w:rPr>
                <w:rStyle w:val="TrebuchetMS85pt0pt"/>
              </w:rPr>
              <w:t>верхнє або верхнє і бічне</w:t>
            </w:r>
          </w:p>
        </w:tc>
        <w:tc>
          <w:tcPr>
            <w:tcW w:w="1013"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after="60" w:line="109" w:lineRule="exact"/>
              <w:ind w:left="100" w:firstLine="0"/>
              <w:jc w:val="left"/>
            </w:pPr>
            <w:r>
              <w:rPr>
                <w:rStyle w:val="TrebuchetMS85pt0pt"/>
              </w:rPr>
              <w:t xml:space="preserve">у зоні зі .. І </w:t>
            </w:r>
            <w:r>
              <w:rPr>
                <w:rStyle w:val="65pt0pt"/>
              </w:rPr>
              <w:t>СТІИКИМ</w:t>
            </w:r>
          </w:p>
          <w:p w:rsidR="00B457CA" w:rsidRDefault="00D46D44">
            <w:pPr>
              <w:pStyle w:val="55"/>
              <w:framePr w:w="9887" w:wrap="notBeside" w:vAnchor="text" w:hAnchor="text" w:xAlign="center" w:y="1"/>
              <w:shd w:val="clear" w:color="auto" w:fill="auto"/>
              <w:spacing w:before="60" w:after="60" w:line="170" w:lineRule="exact"/>
              <w:ind w:left="100" w:firstLine="0"/>
              <w:jc w:val="left"/>
            </w:pPr>
            <w:r>
              <w:rPr>
                <w:rStyle w:val="65pt0pt"/>
              </w:rPr>
              <w:t xml:space="preserve">СНІГОВИМ </w:t>
            </w:r>
            <w:r>
              <w:rPr>
                <w:rStyle w:val="TrebuchetMS85pt0pt"/>
              </w:rPr>
              <w:t>І</w:t>
            </w:r>
          </w:p>
          <w:p w:rsidR="00B457CA" w:rsidRDefault="00D46D44">
            <w:pPr>
              <w:pStyle w:val="55"/>
              <w:framePr w:w="9887" w:wrap="notBeside" w:vAnchor="text" w:hAnchor="text" w:xAlign="center" w:y="1"/>
              <w:shd w:val="clear" w:color="auto" w:fill="auto"/>
              <w:spacing w:before="60" w:line="170" w:lineRule="exact"/>
              <w:ind w:left="100" w:firstLine="0"/>
              <w:jc w:val="left"/>
            </w:pPr>
            <w:r>
              <w:rPr>
                <w:rStyle w:val="TrebuchetMS85pt0pt"/>
              </w:rPr>
              <w:t>покривом</w:t>
            </w:r>
          </w:p>
        </w:tc>
        <w:tc>
          <w:tcPr>
            <w:tcW w:w="924"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after="60" w:line="218" w:lineRule="exact"/>
              <w:ind w:firstLine="0"/>
              <w:jc w:val="center"/>
            </w:pPr>
            <w:r>
              <w:rPr>
                <w:rStyle w:val="TrebuchetMS85pt0pt"/>
              </w:rPr>
              <w:t>на реш</w:t>
            </w:r>
            <w:r>
              <w:rPr>
                <w:rStyle w:val="TrebuchetMS85pt0pt"/>
              </w:rPr>
              <w:softHyphen/>
              <w:t>ті тери</w:t>
            </w:r>
            <w:r>
              <w:rPr>
                <w:rStyle w:val="TrebuchetMS85pt0pt"/>
              </w:rPr>
              <w:softHyphen/>
              <w:t>торії</w:t>
            </w:r>
          </w:p>
          <w:p w:rsidR="00B457CA" w:rsidRDefault="00D46D44">
            <w:pPr>
              <w:pStyle w:val="55"/>
              <w:framePr w:w="9887" w:wrap="notBeside" w:vAnchor="text" w:hAnchor="text" w:xAlign="center" w:y="1"/>
              <w:shd w:val="clear" w:color="auto" w:fill="auto"/>
              <w:tabs>
                <w:tab w:val="left" w:leader="hyphen" w:pos="670"/>
              </w:tabs>
              <w:spacing w:before="60" w:line="170" w:lineRule="exact"/>
              <w:ind w:firstLine="0"/>
            </w:pPr>
            <w:r>
              <w:rPr>
                <w:rStyle w:val="TrebuchetMS85pt0pt"/>
              </w:rPr>
              <w:tab/>
              <w:t>1</w:t>
            </w:r>
          </w:p>
        </w:tc>
      </w:tr>
      <w:tr w:rsidR="00B457CA">
        <w:tblPrEx>
          <w:tblCellMar>
            <w:top w:w="0" w:type="dxa"/>
            <w:bottom w:w="0" w:type="dxa"/>
          </w:tblCellMar>
        </w:tblPrEx>
        <w:trPr>
          <w:trHeight w:hRule="exact" w:val="358"/>
          <w:jc w:val="center"/>
        </w:trPr>
        <w:tc>
          <w:tcPr>
            <w:tcW w:w="1574"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pPr>
            <w:r>
              <w:rPr>
                <w:rStyle w:val="TrebuchetMS85pt0pt"/>
              </w:rPr>
              <w:t>Найвища точність</w:t>
            </w:r>
          </w:p>
        </w:tc>
        <w:tc>
          <w:tcPr>
            <w:tcW w:w="829"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1</w:t>
            </w:r>
          </w:p>
        </w:tc>
        <w:tc>
          <w:tcPr>
            <w:tcW w:w="1122"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5000—1500</w:t>
            </w:r>
          </w:p>
        </w:tc>
        <w:tc>
          <w:tcPr>
            <w:tcW w:w="988"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1500—400</w:t>
            </w:r>
          </w:p>
        </w:tc>
        <w:tc>
          <w:tcPr>
            <w:tcW w:w="760"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10</w:t>
            </w:r>
          </w:p>
        </w:tc>
        <w:tc>
          <w:tcPr>
            <w:tcW w:w="1043"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2,8</w:t>
            </w:r>
          </w:p>
        </w:tc>
        <w:tc>
          <w:tcPr>
            <w:tcW w:w="844"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3,5</w:t>
            </w:r>
          </w:p>
        </w:tc>
        <w:tc>
          <w:tcPr>
            <w:tcW w:w="790"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6</w:t>
            </w:r>
          </w:p>
        </w:tc>
        <w:tc>
          <w:tcPr>
            <w:tcW w:w="1013"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1,7</w:t>
            </w:r>
          </w:p>
        </w:tc>
        <w:tc>
          <w:tcPr>
            <w:tcW w:w="924"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280" w:lineRule="exact"/>
              <w:ind w:left="320" w:firstLine="0"/>
              <w:jc w:val="left"/>
            </w:pPr>
            <w:r>
              <w:rPr>
                <w:rStyle w:val="-1pt5"/>
                <w:vertAlign w:val="superscript"/>
              </w:rPr>
              <w:t>2</w:t>
            </w:r>
            <w:r>
              <w:rPr>
                <w:rStyle w:val="-1pt5"/>
              </w:rPr>
              <w:t xml:space="preserve"> 1</w:t>
            </w:r>
          </w:p>
        </w:tc>
      </w:tr>
      <w:tr w:rsidR="00B457CA">
        <w:tblPrEx>
          <w:tblCellMar>
            <w:top w:w="0" w:type="dxa"/>
            <w:bottom w:w="0" w:type="dxa"/>
          </w:tblCellMar>
        </w:tblPrEx>
        <w:trPr>
          <w:trHeight w:hRule="exact" w:val="591"/>
          <w:jc w:val="center"/>
        </w:trPr>
        <w:tc>
          <w:tcPr>
            <w:tcW w:w="1574"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221" w:lineRule="exact"/>
              <w:ind w:left="80" w:firstLine="0"/>
              <w:jc w:val="left"/>
            </w:pPr>
            <w:r>
              <w:rPr>
                <w:rStyle w:val="TrebuchetMS85pt0pt"/>
              </w:rPr>
              <w:t>Дуже висока точ</w:t>
            </w:r>
            <w:r>
              <w:rPr>
                <w:rStyle w:val="TrebuchetMS85pt0pt"/>
              </w:rPr>
              <w:softHyphen/>
              <w:t>ність</w:t>
            </w:r>
          </w:p>
        </w:tc>
        <w:tc>
          <w:tcPr>
            <w:tcW w:w="829"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II</w:t>
            </w:r>
          </w:p>
        </w:tc>
        <w:tc>
          <w:tcPr>
            <w:tcW w:w="1122"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4000—1000</w:t>
            </w:r>
          </w:p>
        </w:tc>
        <w:tc>
          <w:tcPr>
            <w:tcW w:w="988"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1250—300</w:t>
            </w:r>
          </w:p>
        </w:tc>
        <w:tc>
          <w:tcPr>
            <w:tcW w:w="760"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7</w:t>
            </w:r>
          </w:p>
        </w:tc>
        <w:tc>
          <w:tcPr>
            <w:tcW w:w="1043"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2</w:t>
            </w:r>
          </w:p>
        </w:tc>
        <w:tc>
          <w:tcPr>
            <w:tcW w:w="844"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2,5</w:t>
            </w:r>
          </w:p>
        </w:tc>
        <w:tc>
          <w:tcPr>
            <w:tcW w:w="790"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4,2</w:t>
            </w:r>
          </w:p>
        </w:tc>
        <w:tc>
          <w:tcPr>
            <w:tcW w:w="1013"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1,2</w:t>
            </w:r>
          </w:p>
        </w:tc>
        <w:tc>
          <w:tcPr>
            <w:tcW w:w="924"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280" w:lineRule="exact"/>
              <w:ind w:left="320" w:firstLine="0"/>
              <w:jc w:val="left"/>
            </w:pPr>
            <w:r>
              <w:rPr>
                <w:rStyle w:val="-1pt5"/>
                <w:vertAlign w:val="superscript"/>
              </w:rPr>
              <w:t>1,5</w:t>
            </w:r>
            <w:r>
              <w:rPr>
                <w:rStyle w:val="-1pt5"/>
              </w:rPr>
              <w:t xml:space="preserve"> 1</w:t>
            </w:r>
          </w:p>
          <w:p w:rsidR="00B457CA" w:rsidRDefault="00D46D44">
            <w:pPr>
              <w:pStyle w:val="55"/>
              <w:framePr w:w="9887" w:wrap="notBeside" w:vAnchor="text" w:hAnchor="text" w:xAlign="center" w:y="1"/>
              <w:shd w:val="clear" w:color="auto" w:fill="auto"/>
              <w:spacing w:before="0" w:line="170" w:lineRule="exact"/>
              <w:ind w:firstLine="0"/>
            </w:pPr>
            <w:r>
              <w:rPr>
                <w:rStyle w:val="TrebuchetMS85pt0pt"/>
              </w:rPr>
              <w:t>1</w:t>
            </w:r>
          </w:p>
        </w:tc>
      </w:tr>
      <w:tr w:rsidR="00B457CA">
        <w:tblPrEx>
          <w:tblCellMar>
            <w:top w:w="0" w:type="dxa"/>
            <w:bottom w:w="0" w:type="dxa"/>
          </w:tblCellMar>
        </w:tblPrEx>
        <w:trPr>
          <w:trHeight w:hRule="exact" w:val="362"/>
          <w:jc w:val="center"/>
        </w:trPr>
        <w:tc>
          <w:tcPr>
            <w:tcW w:w="1574"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pPr>
            <w:r>
              <w:rPr>
                <w:rStyle w:val="TrebuchetMS85pt0pt"/>
              </w:rPr>
              <w:t>Висока точність</w:t>
            </w:r>
          </w:p>
        </w:tc>
        <w:tc>
          <w:tcPr>
            <w:tcW w:w="829"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НІ</w:t>
            </w:r>
          </w:p>
        </w:tc>
        <w:tc>
          <w:tcPr>
            <w:tcW w:w="1122"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2000—400</w:t>
            </w:r>
          </w:p>
        </w:tc>
        <w:tc>
          <w:tcPr>
            <w:tcW w:w="988"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500—200</w:t>
            </w:r>
          </w:p>
        </w:tc>
        <w:tc>
          <w:tcPr>
            <w:tcW w:w="760"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5</w:t>
            </w:r>
          </w:p>
        </w:tc>
        <w:tc>
          <w:tcPr>
            <w:tcW w:w="1043"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1,6</w:t>
            </w:r>
          </w:p>
        </w:tc>
        <w:tc>
          <w:tcPr>
            <w:tcW w:w="844"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2</w:t>
            </w:r>
          </w:p>
        </w:tc>
        <w:tc>
          <w:tcPr>
            <w:tcW w:w="790"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3</w:t>
            </w:r>
          </w:p>
        </w:tc>
        <w:tc>
          <w:tcPr>
            <w:tcW w:w="1013"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30" w:lineRule="exact"/>
              <w:ind w:firstLine="0"/>
              <w:jc w:val="center"/>
            </w:pPr>
            <w:r>
              <w:rPr>
                <w:rStyle w:val="65pt0pt"/>
              </w:rPr>
              <w:t>1</w:t>
            </w:r>
          </w:p>
        </w:tc>
        <w:tc>
          <w:tcPr>
            <w:tcW w:w="924"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left="320" w:firstLine="0"/>
              <w:jc w:val="left"/>
            </w:pPr>
            <w:r>
              <w:rPr>
                <w:rStyle w:val="TrebuchetMS85pt0pt"/>
              </w:rPr>
              <w:t>1.2Ц</w:t>
            </w:r>
          </w:p>
        </w:tc>
      </w:tr>
      <w:tr w:rsidR="00B457CA">
        <w:tblPrEx>
          <w:tblCellMar>
            <w:top w:w="0" w:type="dxa"/>
            <w:bottom w:w="0" w:type="dxa"/>
          </w:tblCellMar>
        </w:tblPrEx>
        <w:trPr>
          <w:trHeight w:hRule="exact" w:val="367"/>
          <w:jc w:val="center"/>
        </w:trPr>
        <w:tc>
          <w:tcPr>
            <w:tcW w:w="1574"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pPr>
            <w:r>
              <w:rPr>
                <w:rStyle w:val="TrebuchetMS85pt0pt"/>
              </w:rPr>
              <w:t>Середня точність</w:t>
            </w:r>
          </w:p>
        </w:tc>
        <w:tc>
          <w:tcPr>
            <w:tcW w:w="829"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IV</w:t>
            </w:r>
          </w:p>
        </w:tc>
        <w:tc>
          <w:tcPr>
            <w:tcW w:w="1122"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750—300</w:t>
            </w:r>
          </w:p>
        </w:tc>
        <w:tc>
          <w:tcPr>
            <w:tcW w:w="988"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300—150</w:t>
            </w:r>
          </w:p>
        </w:tc>
        <w:tc>
          <w:tcPr>
            <w:tcW w:w="760"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4</w:t>
            </w:r>
          </w:p>
        </w:tc>
        <w:tc>
          <w:tcPr>
            <w:tcW w:w="1043"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1,2</w:t>
            </w:r>
          </w:p>
        </w:tc>
        <w:tc>
          <w:tcPr>
            <w:tcW w:w="844"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1,5</w:t>
            </w:r>
          </w:p>
        </w:tc>
        <w:tc>
          <w:tcPr>
            <w:tcW w:w="790"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2,4</w:t>
            </w:r>
          </w:p>
        </w:tc>
        <w:tc>
          <w:tcPr>
            <w:tcW w:w="1013"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0,7</w:t>
            </w:r>
          </w:p>
        </w:tc>
        <w:tc>
          <w:tcPr>
            <w:tcW w:w="924"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left="320" w:firstLine="0"/>
              <w:jc w:val="left"/>
            </w:pPr>
            <w:r>
              <w:rPr>
                <w:rStyle w:val="TrebuchetMS85pt0pt"/>
              </w:rPr>
              <w:t>0,9</w:t>
            </w:r>
          </w:p>
        </w:tc>
      </w:tr>
      <w:tr w:rsidR="00B457CA">
        <w:tblPrEx>
          <w:tblCellMar>
            <w:top w:w="0" w:type="dxa"/>
            <w:bottom w:w="0" w:type="dxa"/>
          </w:tblCellMar>
        </w:tblPrEx>
        <w:trPr>
          <w:trHeight w:hRule="exact" w:val="367"/>
          <w:jc w:val="center"/>
        </w:trPr>
        <w:tc>
          <w:tcPr>
            <w:tcW w:w="1574"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pPr>
            <w:r>
              <w:rPr>
                <w:rStyle w:val="TrebuchetMS85pt0pt"/>
              </w:rPr>
              <w:t>Мала точність</w:t>
            </w:r>
          </w:p>
        </w:tc>
        <w:tc>
          <w:tcPr>
            <w:tcW w:w="829"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V</w:t>
            </w:r>
          </w:p>
        </w:tc>
        <w:tc>
          <w:tcPr>
            <w:tcW w:w="1122"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300</w:t>
            </w:r>
          </w:p>
        </w:tc>
        <w:tc>
          <w:tcPr>
            <w:tcW w:w="988"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200—100</w:t>
            </w:r>
          </w:p>
        </w:tc>
        <w:tc>
          <w:tcPr>
            <w:tcW w:w="760"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3</w:t>
            </w:r>
          </w:p>
        </w:tc>
        <w:tc>
          <w:tcPr>
            <w:tcW w:w="1043"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0,8</w:t>
            </w:r>
          </w:p>
        </w:tc>
        <w:tc>
          <w:tcPr>
            <w:tcW w:w="844"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1</w:t>
            </w:r>
          </w:p>
        </w:tc>
        <w:tc>
          <w:tcPr>
            <w:tcW w:w="790"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1,8</w:t>
            </w:r>
          </w:p>
        </w:tc>
        <w:tc>
          <w:tcPr>
            <w:tcW w:w="1013"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0,5</w:t>
            </w:r>
          </w:p>
        </w:tc>
        <w:tc>
          <w:tcPr>
            <w:tcW w:w="924" w:type="dxa"/>
            <w:tcBorders>
              <w:top w:val="single" w:sz="4" w:space="0" w:color="auto"/>
              <w:left w:val="single" w:sz="4" w:space="0" w:color="auto"/>
            </w:tcBorders>
            <w:shd w:val="clear" w:color="auto" w:fill="FFFFFF"/>
            <w:vAlign w:val="bottom"/>
          </w:tcPr>
          <w:p w:rsidR="00B457CA" w:rsidRDefault="00D46D44">
            <w:pPr>
              <w:pStyle w:val="55"/>
              <w:framePr w:w="9887" w:wrap="notBeside" w:vAnchor="text" w:hAnchor="text" w:xAlign="center" w:y="1"/>
              <w:shd w:val="clear" w:color="auto" w:fill="auto"/>
              <w:spacing w:before="0" w:line="170" w:lineRule="exact"/>
              <w:ind w:left="320" w:firstLine="0"/>
              <w:jc w:val="left"/>
            </w:pPr>
            <w:r>
              <w:rPr>
                <w:rStyle w:val="TrebuchetMS85pt0pt"/>
              </w:rPr>
              <w:t>0,6</w:t>
            </w:r>
          </w:p>
        </w:tc>
      </w:tr>
      <w:tr w:rsidR="00B457CA">
        <w:tblPrEx>
          <w:tblCellMar>
            <w:top w:w="0" w:type="dxa"/>
            <w:bottom w:w="0" w:type="dxa"/>
          </w:tblCellMar>
        </w:tblPrEx>
        <w:trPr>
          <w:trHeight w:hRule="exact" w:val="367"/>
          <w:jc w:val="center"/>
        </w:trPr>
        <w:tc>
          <w:tcPr>
            <w:tcW w:w="1574"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pPr>
            <w:r>
              <w:rPr>
                <w:rStyle w:val="TrebuchetMS85pt0pt"/>
              </w:rPr>
              <w:t>Дуже мала точність</w:t>
            </w:r>
          </w:p>
        </w:tc>
        <w:tc>
          <w:tcPr>
            <w:tcW w:w="829"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VI</w:t>
            </w:r>
          </w:p>
        </w:tc>
        <w:tc>
          <w:tcPr>
            <w:tcW w:w="1122"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w:t>
            </w:r>
          </w:p>
        </w:tc>
        <w:tc>
          <w:tcPr>
            <w:tcW w:w="988"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150</w:t>
            </w:r>
          </w:p>
        </w:tc>
        <w:tc>
          <w:tcPr>
            <w:tcW w:w="760"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2</w:t>
            </w:r>
          </w:p>
        </w:tc>
        <w:tc>
          <w:tcPr>
            <w:tcW w:w="1043"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0,4</w:t>
            </w:r>
          </w:p>
        </w:tc>
        <w:tc>
          <w:tcPr>
            <w:tcW w:w="844"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0,5</w:t>
            </w:r>
          </w:p>
        </w:tc>
        <w:tc>
          <w:tcPr>
            <w:tcW w:w="790"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1,2</w:t>
            </w:r>
          </w:p>
        </w:tc>
        <w:tc>
          <w:tcPr>
            <w:tcW w:w="1013"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0,3</w:t>
            </w:r>
          </w:p>
        </w:tc>
        <w:tc>
          <w:tcPr>
            <w:tcW w:w="924"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left="320" w:firstLine="0"/>
              <w:jc w:val="left"/>
            </w:pPr>
            <w:r>
              <w:rPr>
                <w:rStyle w:val="TrebuchetMS85pt0pt"/>
              </w:rPr>
              <w:t>0,3</w:t>
            </w:r>
          </w:p>
        </w:tc>
      </w:tr>
      <w:tr w:rsidR="00B457CA">
        <w:tblPrEx>
          <w:tblCellMar>
            <w:top w:w="0" w:type="dxa"/>
            <w:bottom w:w="0" w:type="dxa"/>
          </w:tblCellMar>
        </w:tblPrEx>
        <w:trPr>
          <w:trHeight w:hRule="exact" w:val="601"/>
          <w:jc w:val="center"/>
        </w:trPr>
        <w:tc>
          <w:tcPr>
            <w:tcW w:w="1574"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223" w:lineRule="exact"/>
              <w:ind w:firstLine="0"/>
            </w:pPr>
            <w:r>
              <w:rPr>
                <w:rStyle w:val="TrebuchetMS85pt0pt"/>
              </w:rPr>
              <w:t>Робота із матеріа</w:t>
            </w:r>
            <w:r>
              <w:rPr>
                <w:rStyle w:val="TrebuchetMS85pt0pt"/>
              </w:rPr>
              <w:softHyphen/>
              <w:t>лами, що світяться</w:t>
            </w:r>
          </w:p>
        </w:tc>
        <w:tc>
          <w:tcPr>
            <w:tcW w:w="829" w:type="dxa"/>
            <w:tcBorders>
              <w:top w:val="single" w:sz="4" w:space="0" w:color="auto"/>
              <w:left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VII</w:t>
            </w:r>
          </w:p>
        </w:tc>
        <w:tc>
          <w:tcPr>
            <w:tcW w:w="1122" w:type="dxa"/>
            <w:tcBorders>
              <w:top w:val="single" w:sz="4" w:space="0" w:color="auto"/>
              <w:left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w:t>
            </w:r>
          </w:p>
        </w:tc>
        <w:tc>
          <w:tcPr>
            <w:tcW w:w="988"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200</w:t>
            </w:r>
          </w:p>
        </w:tc>
        <w:tc>
          <w:tcPr>
            <w:tcW w:w="760" w:type="dxa"/>
            <w:tcBorders>
              <w:top w:val="single" w:sz="4" w:space="0" w:color="auto"/>
              <w:left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3</w:t>
            </w:r>
          </w:p>
        </w:tc>
        <w:tc>
          <w:tcPr>
            <w:tcW w:w="1043"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0,8</w:t>
            </w:r>
          </w:p>
        </w:tc>
        <w:tc>
          <w:tcPr>
            <w:tcW w:w="844"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1</w:t>
            </w:r>
          </w:p>
        </w:tc>
        <w:tc>
          <w:tcPr>
            <w:tcW w:w="790"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1,8</w:t>
            </w:r>
          </w:p>
        </w:tc>
        <w:tc>
          <w:tcPr>
            <w:tcW w:w="1013"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0,5</w:t>
            </w:r>
          </w:p>
        </w:tc>
        <w:tc>
          <w:tcPr>
            <w:tcW w:w="924" w:type="dxa"/>
            <w:tcBorders>
              <w:top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170" w:lineRule="exact"/>
              <w:ind w:left="320" w:firstLine="0"/>
              <w:jc w:val="left"/>
            </w:pPr>
            <w:r>
              <w:rPr>
                <w:rStyle w:val="TrebuchetMS85pt0pt"/>
              </w:rPr>
              <w:t>0,6</w:t>
            </w:r>
          </w:p>
        </w:tc>
      </w:tr>
      <w:tr w:rsidR="00B457CA">
        <w:tblPrEx>
          <w:tblCellMar>
            <w:top w:w="0" w:type="dxa"/>
            <w:bottom w:w="0" w:type="dxa"/>
          </w:tblCellMar>
        </w:tblPrEx>
        <w:trPr>
          <w:trHeight w:hRule="exact" w:val="859"/>
          <w:jc w:val="center"/>
        </w:trPr>
        <w:tc>
          <w:tcPr>
            <w:tcW w:w="1574" w:type="dxa"/>
            <w:tcBorders>
              <w:top w:val="single" w:sz="4" w:space="0" w:color="auto"/>
              <w:left w:val="single" w:sz="4" w:space="0" w:color="auto"/>
            </w:tcBorders>
            <w:shd w:val="clear" w:color="auto" w:fill="FFFFFF"/>
            <w:vAlign w:val="center"/>
          </w:tcPr>
          <w:p w:rsidR="00B457CA" w:rsidRDefault="00D46D44">
            <w:pPr>
              <w:pStyle w:val="55"/>
              <w:framePr w:w="9887" w:wrap="notBeside" w:vAnchor="text" w:hAnchor="text" w:xAlign="center" w:y="1"/>
              <w:shd w:val="clear" w:color="auto" w:fill="auto"/>
              <w:spacing w:before="0" w:line="218" w:lineRule="exact"/>
              <w:ind w:firstLine="0"/>
            </w:pPr>
            <w:r>
              <w:rPr>
                <w:rStyle w:val="TrebuchetMS85pt0pt"/>
              </w:rPr>
              <w:t>Загальне спостере</w:t>
            </w:r>
            <w:r>
              <w:rPr>
                <w:rStyle w:val="TrebuchetMS85pt0pt"/>
              </w:rPr>
              <w:softHyphen/>
              <w:t>ження за виробни</w:t>
            </w:r>
            <w:r>
              <w:rPr>
                <w:rStyle w:val="TrebuchetMS85pt0pt"/>
              </w:rPr>
              <w:softHyphen/>
              <w:t>чим процесом</w:t>
            </w:r>
          </w:p>
        </w:tc>
        <w:tc>
          <w:tcPr>
            <w:tcW w:w="829" w:type="dxa"/>
            <w:tcBorders>
              <w:top w:val="single" w:sz="4" w:space="0" w:color="auto"/>
              <w:left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VIII</w:t>
            </w:r>
          </w:p>
        </w:tc>
        <w:tc>
          <w:tcPr>
            <w:tcW w:w="1122" w:type="dxa"/>
            <w:tcBorders>
              <w:top w:val="single" w:sz="4" w:space="0" w:color="auto"/>
              <w:left w:val="single" w:sz="4" w:space="0" w:color="auto"/>
              <w:bottom w:val="single" w:sz="4" w:space="0" w:color="auto"/>
            </w:tcBorders>
            <w:shd w:val="clear" w:color="auto" w:fill="FFFFFF"/>
          </w:tcPr>
          <w:p w:rsidR="00B457CA" w:rsidRDefault="00B457CA">
            <w:pPr>
              <w:framePr w:w="9887" w:wrap="notBeside" w:vAnchor="text" w:hAnchor="text" w:xAlign="center" w:y="1"/>
              <w:rPr>
                <w:sz w:val="10"/>
                <w:szCs w:val="10"/>
              </w:rPr>
            </w:pPr>
          </w:p>
        </w:tc>
        <w:tc>
          <w:tcPr>
            <w:tcW w:w="988" w:type="dxa"/>
            <w:tcBorders>
              <w:top w:val="single" w:sz="4" w:space="0" w:color="auto"/>
              <w:left w:val="single" w:sz="4" w:space="0" w:color="auto"/>
              <w:bottom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75—30</w:t>
            </w:r>
          </w:p>
        </w:tc>
        <w:tc>
          <w:tcPr>
            <w:tcW w:w="760" w:type="dxa"/>
            <w:tcBorders>
              <w:top w:val="single" w:sz="4" w:space="0" w:color="auto"/>
              <w:left w:val="single" w:sz="4" w:space="0" w:color="auto"/>
              <w:bottom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1—0,5</w:t>
            </w:r>
          </w:p>
        </w:tc>
        <w:tc>
          <w:tcPr>
            <w:tcW w:w="1043" w:type="dxa"/>
            <w:tcBorders>
              <w:top w:val="single" w:sz="4" w:space="0" w:color="auto"/>
              <w:left w:val="single" w:sz="4" w:space="0" w:color="auto"/>
              <w:bottom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0,2—0,1</w:t>
            </w:r>
          </w:p>
        </w:tc>
        <w:tc>
          <w:tcPr>
            <w:tcW w:w="844" w:type="dxa"/>
            <w:tcBorders>
              <w:top w:val="single" w:sz="4" w:space="0" w:color="auto"/>
              <w:left w:val="single" w:sz="4" w:space="0" w:color="auto"/>
              <w:bottom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0,3—0,1</w:t>
            </w:r>
          </w:p>
        </w:tc>
        <w:tc>
          <w:tcPr>
            <w:tcW w:w="790" w:type="dxa"/>
            <w:tcBorders>
              <w:top w:val="single" w:sz="4" w:space="0" w:color="auto"/>
              <w:left w:val="single" w:sz="4" w:space="0" w:color="auto"/>
              <w:bottom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0,7—0,3</w:t>
            </w:r>
          </w:p>
        </w:tc>
        <w:tc>
          <w:tcPr>
            <w:tcW w:w="1013" w:type="dxa"/>
            <w:tcBorders>
              <w:top w:val="single" w:sz="4" w:space="0" w:color="auto"/>
              <w:left w:val="single" w:sz="4" w:space="0" w:color="auto"/>
              <w:bottom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170" w:lineRule="exact"/>
              <w:ind w:firstLine="0"/>
              <w:jc w:val="center"/>
            </w:pPr>
            <w:r>
              <w:rPr>
                <w:rStyle w:val="TrebuchetMS85pt0pt"/>
              </w:rPr>
              <w:t>0,2—0,1</w:t>
            </w:r>
          </w:p>
        </w:tc>
        <w:tc>
          <w:tcPr>
            <w:tcW w:w="924" w:type="dxa"/>
            <w:tcBorders>
              <w:top w:val="single" w:sz="4" w:space="0" w:color="auto"/>
              <w:bottom w:val="single" w:sz="4" w:space="0" w:color="auto"/>
            </w:tcBorders>
            <w:shd w:val="clear" w:color="auto" w:fill="FFFFFF"/>
          </w:tcPr>
          <w:p w:rsidR="00B457CA" w:rsidRDefault="00D46D44">
            <w:pPr>
              <w:pStyle w:val="55"/>
              <w:framePr w:w="9887" w:wrap="notBeside" w:vAnchor="text" w:hAnchor="text" w:xAlign="center" w:y="1"/>
              <w:shd w:val="clear" w:color="auto" w:fill="auto"/>
              <w:spacing w:before="0" w:line="170" w:lineRule="exact"/>
              <w:ind w:left="140" w:firstLine="0"/>
              <w:jc w:val="left"/>
            </w:pPr>
            <w:r>
              <w:rPr>
                <w:rStyle w:val="TrebuchetMS85pt0pt"/>
              </w:rPr>
              <w:t>0,2—0,1 |</w:t>
            </w:r>
          </w:p>
        </w:tc>
      </w:tr>
    </w:tbl>
    <w:p w:rsidR="00B457CA" w:rsidRDefault="00B457CA">
      <w:pPr>
        <w:rPr>
          <w:sz w:val="2"/>
          <w:szCs w:val="2"/>
        </w:rPr>
      </w:pPr>
    </w:p>
    <w:p w:rsidR="00B457CA" w:rsidRDefault="00B457CA">
      <w:pPr>
        <w:rPr>
          <w:sz w:val="2"/>
          <w:szCs w:val="2"/>
        </w:rPr>
        <w:sectPr w:rsidR="00B457CA">
          <w:type w:val="continuous"/>
          <w:pgSz w:w="16834" w:h="11909" w:orient="landscape"/>
          <w:pgMar w:top="2694" w:right="3471" w:bottom="2379" w:left="3471" w:header="0" w:footer="3" w:gutter="0"/>
          <w:cols w:space="720"/>
          <w:noEndnote/>
          <w:docGrid w:linePitch="360"/>
        </w:sectPr>
      </w:pPr>
    </w:p>
    <w:p w:rsidR="00B457CA" w:rsidRDefault="00D46D44">
      <w:pPr>
        <w:pStyle w:val="1041"/>
        <w:shd w:val="clear" w:color="auto" w:fill="auto"/>
        <w:ind w:left="80" w:right="80"/>
      </w:pPr>
      <w:r>
        <w:rPr>
          <w:rStyle w:val="104LucidaSansUnicode19pt-1pt"/>
        </w:rPr>
        <w:lastRenderedPageBreak/>
        <w:t>іиЧМ</w:t>
      </w:r>
      <w:r>
        <w:rPr>
          <w:rStyle w:val="104LucidaSansUnicode19pt-1pt"/>
          <w:vertAlign w:val="superscript"/>
        </w:rPr>
        <w:t>ч</w:t>
      </w:r>
      <w:r>
        <w:rPr>
          <w:rStyle w:val="104LucidaSansUnicode19pt-1pt"/>
        </w:rPr>
        <w:t xml:space="preserve">рМИ \ |М И </w:t>
      </w:r>
      <w:r>
        <w:t xml:space="preserve">ДІНЯЧЧИит </w:t>
      </w:r>
      <w:r>
        <w:rPr>
          <w:rStyle w:val="104LucidaSansUnicode19pt-1pt"/>
        </w:rPr>
        <w:t xml:space="preserve">и ічічці носщюдині приміщення </w:t>
      </w:r>
      <w:r>
        <w:t xml:space="preserve">Й \ ЧОКНОІ рОбОЧОІ ИОНСрХНІ, При ИгрЧПІіОМу пОо верхньому І ОіЧІЮМУ ирН|Ч'ДНОМУ ОСІЙТЛОНИІ ИОрМуСТЬСМ (ЧфСДІІЄ </w:t>
      </w:r>
      <w:r>
        <w:rPr>
          <w:rStyle w:val="1042pt"/>
        </w:rPr>
        <w:t>111&lt; 1</w:t>
      </w:r>
      <w:r>
        <w:rPr>
          <w:rStyle w:val="1042pt"/>
          <w:vertAlign w:val="superscript"/>
        </w:rPr>
        <w:t>1</w:t>
      </w:r>
      <w:r>
        <w:rPr>
          <w:rStyle w:val="1042pt"/>
        </w:rPr>
        <w:t>М Ч111 &gt;1</w:t>
      </w:r>
    </w:p>
    <w:p w:rsidR="00B457CA" w:rsidRDefault="00D46D44">
      <w:pPr>
        <w:pStyle w:val="1051"/>
        <w:shd w:val="clear" w:color="auto" w:fill="auto"/>
        <w:ind w:left="80" w:right="80"/>
      </w:pPr>
      <w:r>
        <w:t xml:space="preserve">КПО І гочках ро </w:t>
      </w:r>
      <w:r>
        <w:rPr>
          <w:rStyle w:val="105Tahoma16pt0pt"/>
        </w:rPr>
        <w:t>л</w:t>
      </w:r>
      <w:r>
        <w:t xml:space="preserve"> ічшичишнх па перехресті вертикальної мло </w:t>
      </w:r>
      <w:r>
        <w:rPr>
          <w:rStyle w:val="10516pt1pt"/>
        </w:rPr>
        <w:t>іцйин</w:t>
      </w:r>
      <w:r>
        <w:rPr>
          <w:rStyle w:val="10516pt1pt0"/>
        </w:rPr>
        <w:t xml:space="preserve"> характерного </w:t>
      </w:r>
      <w:r>
        <w:t xml:space="preserve">розрізу </w:t>
      </w:r>
      <w:r>
        <w:rPr>
          <w:rStyle w:val="10516pt1pt0"/>
        </w:rPr>
        <w:t xml:space="preserve">приміщення і умовної робочої по </w:t>
      </w:r>
      <w:r>
        <w:t xml:space="preserve">верхні 1 </w:t>
      </w:r>
      <w:r>
        <w:rPr>
          <w:lang w:val="en-US" w:eastAsia="en-US" w:bidi="en-US"/>
        </w:rPr>
        <w:t>lopmy</w:t>
      </w:r>
      <w:r w:rsidRPr="00A166C9">
        <w:rPr>
          <w:lang w:eastAsia="en-US" w:bidi="en-US"/>
        </w:rPr>
        <w:t xml:space="preserve"> </w:t>
      </w:r>
      <w:r>
        <w:t>І ОСТАННЮ ТОЧКИ беруть на відстані І М ПІД по</w:t>
      </w:r>
      <w:r>
        <w:softHyphen/>
        <w:t>верхні спи або иоротродок,</w:t>
      </w:r>
    </w:p>
    <w:p w:rsidR="00B457CA" w:rsidRDefault="00D46D44">
      <w:pPr>
        <w:pStyle w:val="1061"/>
        <w:shd w:val="clear" w:color="auto" w:fill="auto"/>
        <w:ind w:left="80" w:right="80" w:firstLine="600"/>
      </w:pPr>
      <w:r>
        <w:t xml:space="preserve">Штучне освітленим н </w:t>
      </w:r>
      <w:r>
        <w:rPr>
          <w:rStyle w:val="10614pt"/>
        </w:rPr>
        <w:t xml:space="preserve">умовах </w:t>
      </w:r>
      <w:r>
        <w:t>виробництва просжтують двох нидів: загально (рівномірно) і локалізовано (місцево), Застосо</w:t>
      </w:r>
      <w:r>
        <w:softHyphen/>
        <w:t>вують також комбіновано освітлення, коли до загального освіт-</w:t>
      </w:r>
    </w:p>
    <w:p w:rsidR="00B457CA" w:rsidRDefault="00D46D44">
      <w:pPr>
        <w:pStyle w:val="491"/>
        <w:shd w:val="clear" w:color="auto" w:fill="auto"/>
        <w:spacing w:after="26" w:line="300" w:lineRule="exact"/>
        <w:ind w:left="80"/>
      </w:pPr>
      <w:r w:rsidRPr="00A166C9">
        <w:rPr>
          <w:rStyle w:val="490pt"/>
          <w:lang w:eastAsia="en-US" w:bidi="en-US"/>
        </w:rPr>
        <w:t>\0</w:t>
      </w:r>
      <w:r>
        <w:rPr>
          <w:rStyle w:val="490pt"/>
          <w:lang w:val="en-US" w:eastAsia="en-US" w:bidi="en-US"/>
        </w:rPr>
        <w:t>HIH</w:t>
      </w:r>
      <w:r w:rsidRPr="00A166C9">
        <w:rPr>
          <w:rStyle w:val="490pt"/>
          <w:lang w:eastAsia="en-US" w:bidi="en-US"/>
        </w:rPr>
        <w:t xml:space="preserve"> </w:t>
      </w:r>
      <w:r>
        <w:rPr>
          <w:rStyle w:val="490pt"/>
        </w:rPr>
        <w:t>ДОДАСТЬСЯ МІОЦОНО,</w:t>
      </w:r>
    </w:p>
    <w:p w:rsidR="00B457CA" w:rsidRDefault="00D46D44">
      <w:pPr>
        <w:pStyle w:val="1071"/>
        <w:shd w:val="clear" w:color="auto" w:fill="auto"/>
        <w:spacing w:before="0"/>
        <w:ind w:left="80" w:right="80"/>
      </w:pPr>
      <w:r>
        <w:t xml:space="preserve">Для </w:t>
      </w:r>
      <w:r>
        <w:rPr>
          <w:rStyle w:val="107TrebuchetMS20pt"/>
        </w:rPr>
        <w:t xml:space="preserve">загального освітлення виробничих </w:t>
      </w:r>
      <w:r>
        <w:rPr>
          <w:rStyle w:val="1072"/>
        </w:rPr>
        <w:t xml:space="preserve">приміщень поредба- чають </w:t>
      </w:r>
      <w:r>
        <w:rPr>
          <w:rStyle w:val="1073"/>
        </w:rPr>
        <w:t>газорозрядні лам</w:t>
      </w:r>
      <w:r>
        <w:rPr>
          <w:rStyle w:val="1073"/>
        </w:rPr>
        <w:t xml:space="preserve">пи </w:t>
      </w:r>
      <w:r>
        <w:rPr>
          <w:rStyle w:val="1072"/>
        </w:rPr>
        <w:t xml:space="preserve">низького </w:t>
      </w:r>
      <w:r>
        <w:rPr>
          <w:rStyle w:val="1073"/>
        </w:rPr>
        <w:t xml:space="preserve">і високого тиску, </w:t>
      </w:r>
      <w:r>
        <w:rPr>
          <w:rStyle w:val="1072"/>
        </w:rPr>
        <w:t xml:space="preserve">Це ЛІО- </w:t>
      </w:r>
      <w:r>
        <w:rPr>
          <w:rStyle w:val="1073"/>
        </w:rPr>
        <w:t xml:space="preserve">мінесцентні лампи низького тиску з різним розподілом світ- </w:t>
      </w:r>
      <w:r>
        <w:rPr>
          <w:rStyle w:val="107-2pt"/>
        </w:rPr>
        <w:t>Ш10Г0</w:t>
      </w:r>
      <w:r>
        <w:rPr>
          <w:rStyle w:val="1073"/>
        </w:rPr>
        <w:t xml:space="preserve"> потоку за спектром. До них належать: лампи білого </w:t>
      </w:r>
      <w:r>
        <w:rPr>
          <w:rStyle w:val="1072"/>
        </w:rPr>
        <w:t xml:space="preserve">світла; </w:t>
      </w:r>
      <w:r>
        <w:rPr>
          <w:rStyle w:val="1073"/>
        </w:rPr>
        <w:t xml:space="preserve">лампи, </w:t>
      </w:r>
      <w:r>
        <w:rPr>
          <w:rStyle w:val="1072"/>
        </w:rPr>
        <w:t xml:space="preserve">що </w:t>
      </w:r>
      <w:r>
        <w:rPr>
          <w:rStyle w:val="1073"/>
        </w:rPr>
        <w:t>за спектром близькі до сонячного світла; ду</w:t>
      </w:r>
      <w:r>
        <w:rPr>
          <w:rStyle w:val="1073"/>
        </w:rPr>
        <w:softHyphen/>
      </w:r>
      <w:r>
        <w:t xml:space="preserve">гові ртутні лампи </w:t>
      </w:r>
      <w:r>
        <w:rPr>
          <w:rStyle w:val="1073"/>
        </w:rPr>
        <w:t xml:space="preserve">високого тиску з </w:t>
      </w:r>
      <w:r>
        <w:rPr>
          <w:rStyle w:val="1072"/>
        </w:rPr>
        <w:t xml:space="preserve">виправленою </w:t>
      </w:r>
      <w:r>
        <w:rPr>
          <w:rStyle w:val="1073"/>
        </w:rPr>
        <w:t xml:space="preserve">коліриістю; </w:t>
      </w:r>
      <w:r>
        <w:t xml:space="preserve">ксенонові </w:t>
      </w:r>
      <w:r>
        <w:rPr>
          <w:rStyle w:val="1072"/>
        </w:rPr>
        <w:t xml:space="preserve">з </w:t>
      </w:r>
      <w:r>
        <w:t xml:space="preserve">вниромінеитім </w:t>
      </w:r>
      <w:r>
        <w:rPr>
          <w:rStyle w:val="1073"/>
        </w:rPr>
        <w:t xml:space="preserve">дугового </w:t>
      </w:r>
      <w:r>
        <w:rPr>
          <w:rStyle w:val="1072"/>
        </w:rPr>
        <w:t xml:space="preserve">розряду </w:t>
      </w:r>
      <w:r>
        <w:t xml:space="preserve">у </w:t>
      </w:r>
      <w:r>
        <w:rPr>
          <w:rStyle w:val="1072"/>
        </w:rPr>
        <w:t xml:space="preserve">важких </w:t>
      </w:r>
      <w:r>
        <w:rPr>
          <w:rStyle w:val="1073"/>
        </w:rPr>
        <w:t>інерт</w:t>
      </w:r>
      <w:r>
        <w:rPr>
          <w:rStyle w:val="1073"/>
        </w:rPr>
        <w:softHyphen/>
      </w:r>
      <w:r>
        <w:t xml:space="preserve">них газах; натрієві високого </w:t>
      </w:r>
      <w:r>
        <w:rPr>
          <w:rStyle w:val="1073"/>
        </w:rPr>
        <w:t xml:space="preserve">тиску; </w:t>
      </w:r>
      <w:r>
        <w:rPr>
          <w:rStyle w:val="1072"/>
        </w:rPr>
        <w:t xml:space="preserve">металогалогегюві </w:t>
      </w:r>
      <w:r>
        <w:rPr>
          <w:rStyle w:val="1073"/>
        </w:rPr>
        <w:t>з додаван</w:t>
      </w:r>
      <w:r>
        <w:rPr>
          <w:rStyle w:val="1073"/>
        </w:rPr>
        <w:softHyphen/>
      </w:r>
      <w:r>
        <w:t xml:space="preserve">ням йодидів металів. </w:t>
      </w:r>
      <w:r>
        <w:rPr>
          <w:rStyle w:val="1073"/>
        </w:rPr>
        <w:t xml:space="preserve">Газорозрядні лампи характеризуються </w:t>
      </w:r>
      <w:r>
        <w:t xml:space="preserve">значною світловою віддачею, </w:t>
      </w:r>
      <w:r>
        <w:rPr>
          <w:rStyle w:val="1072"/>
        </w:rPr>
        <w:t xml:space="preserve">створюють рівномірне </w:t>
      </w:r>
      <w:r>
        <w:rPr>
          <w:rStyle w:val="1073"/>
        </w:rPr>
        <w:t>освіт</w:t>
      </w:r>
      <w:r>
        <w:rPr>
          <w:rStyle w:val="1073"/>
        </w:rPr>
        <w:t>лен</w:t>
      </w:r>
      <w:r>
        <w:rPr>
          <w:rStyle w:val="1073"/>
        </w:rPr>
        <w:softHyphen/>
        <w:t xml:space="preserve">ня </w:t>
      </w:r>
      <w:r>
        <w:t xml:space="preserve">і не дають теплових </w:t>
      </w:r>
      <w:r>
        <w:rPr>
          <w:rStyle w:val="1072"/>
        </w:rPr>
        <w:t xml:space="preserve">випромінень. Спектр випроміиеиия </w:t>
      </w:r>
      <w:r>
        <w:rPr>
          <w:rStyle w:val="1073"/>
        </w:rPr>
        <w:t xml:space="preserve">цих </w:t>
      </w:r>
      <w:r>
        <w:t xml:space="preserve">ламп близький до природного. </w:t>
      </w:r>
      <w:r>
        <w:rPr>
          <w:rStyle w:val="1072"/>
        </w:rPr>
        <w:t xml:space="preserve">Люмінесцентні </w:t>
      </w:r>
      <w:r>
        <w:rPr>
          <w:rStyle w:val="1073"/>
        </w:rPr>
        <w:t xml:space="preserve">лампи широко </w:t>
      </w:r>
      <w:r>
        <w:t xml:space="preserve">застосовують під час робіт, які вимагають значного </w:t>
      </w:r>
      <w:r>
        <w:rPr>
          <w:rStyle w:val="1073"/>
        </w:rPr>
        <w:t>напружен</w:t>
      </w:r>
      <w:r>
        <w:rPr>
          <w:rStyle w:val="1073"/>
        </w:rPr>
        <w:softHyphen/>
      </w:r>
      <w:r>
        <w:t>ня зору і уваги. Якщо неможливо використати газорозрядні джерела світла, доп</w:t>
      </w:r>
      <w:r>
        <w:t>ускають використання ламп розжарюван</w:t>
      </w:r>
      <w:r>
        <w:softHyphen/>
        <w:t xml:space="preserve">ня. </w:t>
      </w:r>
      <w:r>
        <w:rPr>
          <w:rStyle w:val="1073"/>
        </w:rPr>
        <w:t xml:space="preserve">У </w:t>
      </w:r>
      <w:r>
        <w:t xml:space="preserve">їхньому спектрі </w:t>
      </w:r>
      <w:r>
        <w:rPr>
          <w:rStyle w:val="1073"/>
        </w:rPr>
        <w:t xml:space="preserve">є </w:t>
      </w:r>
      <w:r>
        <w:t xml:space="preserve">жовто-червоні промені, що </w:t>
      </w:r>
      <w:r>
        <w:rPr>
          <w:rStyle w:val="1073"/>
        </w:rPr>
        <w:t xml:space="preserve">погіршує кольорове </w:t>
      </w:r>
      <w:r>
        <w:t>сприйняття.</w:t>
      </w:r>
    </w:p>
    <w:p w:rsidR="00B457CA" w:rsidRDefault="00D46D44">
      <w:pPr>
        <w:pStyle w:val="1061"/>
        <w:shd w:val="clear" w:color="auto" w:fill="auto"/>
        <w:spacing w:line="460" w:lineRule="exact"/>
        <w:ind w:left="80" w:right="80" w:firstLine="600"/>
      </w:pPr>
      <w:r>
        <w:rPr>
          <w:rStyle w:val="1062"/>
        </w:rPr>
        <w:t xml:space="preserve">З метою </w:t>
      </w:r>
      <w:r>
        <w:t xml:space="preserve">правильного </w:t>
      </w:r>
      <w:r>
        <w:rPr>
          <w:rStyle w:val="1062"/>
        </w:rPr>
        <w:t>розподілу світлового потоку викорис</w:t>
      </w:r>
      <w:r>
        <w:rPr>
          <w:rStyle w:val="1062"/>
        </w:rPr>
        <w:softHyphen/>
      </w:r>
      <w:r>
        <w:t xml:space="preserve">товують світильники </w:t>
      </w:r>
      <w:r>
        <w:rPr>
          <w:rStyle w:val="1062"/>
        </w:rPr>
        <w:t xml:space="preserve">— </w:t>
      </w:r>
      <w:r>
        <w:t xml:space="preserve">джерела </w:t>
      </w:r>
      <w:r>
        <w:rPr>
          <w:rStyle w:val="1062"/>
        </w:rPr>
        <w:t xml:space="preserve">світла, захищені від </w:t>
      </w:r>
      <w:r>
        <w:t>різних пошкоджень арматурою (ма</w:t>
      </w:r>
      <w:r>
        <w:t xml:space="preserve">л. </w:t>
      </w:r>
      <w:r>
        <w:rPr>
          <w:rStyle w:val="1062"/>
        </w:rPr>
        <w:t xml:space="preserve">64, 65). Є світильники прямого, </w:t>
      </w:r>
      <w:r>
        <w:t xml:space="preserve">розсіяного і відбитого світла. Світильники </w:t>
      </w:r>
      <w:r>
        <w:rPr>
          <w:rStyle w:val="1062"/>
        </w:rPr>
        <w:t>прямого світла ча</w:t>
      </w:r>
      <w:r>
        <w:rPr>
          <w:rStyle w:val="1062"/>
        </w:rPr>
        <w:softHyphen/>
      </w:r>
      <w:r>
        <w:t xml:space="preserve">стіше застосовують у високих цехах з </w:t>
      </w:r>
      <w:r>
        <w:rPr>
          <w:rStyle w:val="1062"/>
        </w:rPr>
        <w:t>інтенсивним забруд</w:t>
      </w:r>
      <w:r>
        <w:rPr>
          <w:rStyle w:val="1062"/>
        </w:rPr>
        <w:softHyphen/>
      </w:r>
      <w:r>
        <w:t xml:space="preserve">ненням повітря, а розсіяного </w:t>
      </w:r>
      <w:r>
        <w:rPr>
          <w:rStyle w:val="1062"/>
        </w:rPr>
        <w:t xml:space="preserve">— </w:t>
      </w:r>
      <w:r>
        <w:t xml:space="preserve">у невисоких </w:t>
      </w:r>
      <w:r>
        <w:rPr>
          <w:rStyle w:val="1062"/>
        </w:rPr>
        <w:t xml:space="preserve">цехах </w:t>
      </w:r>
      <w:r>
        <w:t xml:space="preserve">з </w:t>
      </w:r>
      <w:r>
        <w:rPr>
          <w:rStyle w:val="1062"/>
        </w:rPr>
        <w:t xml:space="preserve">чистим </w:t>
      </w:r>
      <w:r>
        <w:t xml:space="preserve">повітрям, У разі застосування газорозрядних </w:t>
      </w:r>
      <w:r>
        <w:rPr>
          <w:rStyle w:val="1062"/>
        </w:rPr>
        <w:t>дж</w:t>
      </w:r>
      <w:r>
        <w:rPr>
          <w:rStyle w:val="1062"/>
        </w:rPr>
        <w:t xml:space="preserve">ерел світла </w:t>
      </w:r>
      <w:r>
        <w:t>за</w:t>
      </w:r>
      <w:r>
        <w:softHyphen/>
        <w:t xml:space="preserve">гальне освітлення мас становити не менше ніж </w:t>
      </w:r>
      <w:r>
        <w:rPr>
          <w:rStyle w:val="1062"/>
        </w:rPr>
        <w:t xml:space="preserve">150лк, ламп </w:t>
      </w:r>
      <w:r>
        <w:t xml:space="preserve">розжарювання </w:t>
      </w:r>
      <w:r>
        <w:rPr>
          <w:rStyle w:val="1062"/>
        </w:rPr>
        <w:t xml:space="preserve">— 50 </w:t>
      </w:r>
      <w:r>
        <w:t>лк.</w:t>
      </w:r>
    </w:p>
    <w:p w:rsidR="00B457CA" w:rsidRDefault="00D46D44">
      <w:pPr>
        <w:pStyle w:val="1061"/>
        <w:shd w:val="clear" w:color="auto" w:fill="auto"/>
        <w:spacing w:line="432" w:lineRule="exact"/>
        <w:ind w:left="240" w:right="80" w:firstLine="420"/>
        <w:sectPr w:rsidR="00B457CA">
          <w:headerReference w:type="even" r:id="rId173"/>
          <w:headerReference w:type="first" r:id="rId174"/>
          <w:type w:val="continuous"/>
          <w:pgSz w:w="16838" w:h="23810"/>
          <w:pgMar w:top="2225" w:right="2199" w:bottom="2253" w:left="2204" w:header="0" w:footer="3" w:gutter="0"/>
          <w:cols w:space="720"/>
          <w:noEndnote/>
          <w:docGrid w:linePitch="360"/>
        </w:sectPr>
      </w:pPr>
      <w:r>
        <w:t>Для місцевого освітлення робочої поверхні передбачено сві</w:t>
      </w:r>
      <w:r>
        <w:softHyphen/>
        <w:t>тильники з відбивачами, що не просвічують і мають захис</w:t>
      </w:r>
      <w:r>
        <w:softHyphen/>
        <w:t>ний кут не менше ніж 30</w:t>
      </w:r>
      <w:r>
        <w:rPr>
          <w:vertAlign w:val="superscript"/>
        </w:rPr>
        <w:t>е</w:t>
      </w:r>
      <w:r>
        <w:t>. Можна застосовувати світильники</w:t>
      </w:r>
    </w:p>
    <w:p w:rsidR="00B457CA" w:rsidRDefault="00D46D44">
      <w:pPr>
        <w:pStyle w:val="381"/>
        <w:shd w:val="clear" w:color="auto" w:fill="auto"/>
        <w:spacing w:line="280" w:lineRule="exact"/>
      </w:pPr>
      <w:r>
        <w:rPr>
          <w:rStyle w:val="382"/>
        </w:rPr>
        <w:lastRenderedPageBreak/>
        <w:t xml:space="preserve">Для^ламп' </w:t>
      </w:r>
      <w:r>
        <w:rPr>
          <w:rStyle w:val="382"/>
          <w:vertAlign w:val="superscript"/>
        </w:rPr>
        <w:t>0світлювальна</w:t>
      </w:r>
      <w:r>
        <w:rPr>
          <w:rStyle w:val="382"/>
        </w:rPr>
        <w:t xml:space="preserve"> арматура</w:t>
      </w:r>
    </w:p>
    <w:p w:rsidR="00B457CA" w:rsidRDefault="00D46D44">
      <w:pPr>
        <w:pStyle w:val="160"/>
        <w:shd w:val="clear" w:color="auto" w:fill="auto"/>
        <w:spacing w:after="0" w:line="300" w:lineRule="exact"/>
        <w:sectPr w:rsidR="00B457CA">
          <w:type w:val="continuous"/>
          <w:pgSz w:w="16838" w:h="23810"/>
          <w:pgMar w:top="18274" w:right="5419" w:bottom="3387" w:left="5491" w:header="0" w:footer="3" w:gutter="0"/>
          <w:cols w:space="720"/>
          <w:noEndnote/>
          <w:docGrid w:linePitch="360"/>
        </w:sectPr>
      </w:pPr>
      <w:r>
        <w:rPr>
          <w:rStyle w:val="16LucidaSansUnicode14pt0"/>
        </w:rPr>
        <w:t xml:space="preserve">Для ламп </w:t>
      </w:r>
      <w:r>
        <w:rPr>
          <w:rStyle w:val="160pt"/>
          <w:i/>
          <w:iCs/>
        </w:rPr>
        <w:t>розжарювання</w:t>
      </w:r>
    </w:p>
    <w:p w:rsidR="00B457CA" w:rsidRDefault="00D46D44">
      <w:pPr>
        <w:framePr w:h="2022" w:wrap="notBeside" w:vAnchor="text" w:hAnchor="text" w:xAlign="center" w:y="1"/>
        <w:jc w:val="center"/>
        <w:rPr>
          <w:sz w:val="2"/>
          <w:szCs w:val="2"/>
        </w:rPr>
      </w:pPr>
      <w:r>
        <w:pict>
          <v:shape id="_x0000_i1057" type="#_x0000_t75" style="width:333.75pt;height:101.25pt">
            <v:imagedata r:id="rId175" r:href="rId176"/>
          </v:shape>
        </w:pict>
      </w:r>
    </w:p>
    <w:p w:rsidR="00B457CA" w:rsidRDefault="00D46D44">
      <w:pPr>
        <w:pStyle w:val="153"/>
        <w:framePr w:h="2022" w:wrap="notBeside" w:vAnchor="text" w:hAnchor="text" w:xAlign="center" w:y="1"/>
        <w:shd w:val="clear" w:color="auto" w:fill="auto"/>
        <w:spacing w:line="210" w:lineRule="exact"/>
        <w:jc w:val="left"/>
      </w:pPr>
      <w:r>
        <w:t xml:space="preserve">Мал. 65. Світильник для </w:t>
      </w:r>
      <w:r>
        <w:t>люмінесцентних ламп</w:t>
      </w:r>
    </w:p>
    <w:p w:rsidR="00B457CA" w:rsidRDefault="00B457CA">
      <w:pPr>
        <w:rPr>
          <w:sz w:val="2"/>
          <w:szCs w:val="2"/>
        </w:rPr>
      </w:pPr>
    </w:p>
    <w:p w:rsidR="00B457CA" w:rsidRDefault="00D46D44">
      <w:pPr>
        <w:pStyle w:val="180"/>
        <w:shd w:val="clear" w:color="auto" w:fill="auto"/>
        <w:spacing w:before="191" w:line="322" w:lineRule="exact"/>
        <w:ind w:left="20" w:right="20"/>
      </w:pPr>
      <w:r>
        <w:rPr>
          <w:rStyle w:val="184"/>
        </w:rPr>
        <w:t>місцевого освітлення з відбивачами, що мають захисний кут від 15 до 30°, за умови розташування їх не нижче за рівень очей працівника.</w:t>
      </w:r>
    </w:p>
    <w:p w:rsidR="00B457CA" w:rsidRDefault="00D46D44">
      <w:pPr>
        <w:pStyle w:val="180"/>
        <w:shd w:val="clear" w:color="auto" w:fill="auto"/>
        <w:spacing w:line="322" w:lineRule="exact"/>
        <w:ind w:left="20" w:right="20" w:firstLine="400"/>
      </w:pPr>
      <w:r>
        <w:rPr>
          <w:rStyle w:val="184"/>
        </w:rPr>
        <w:t>Змішане освітлення, тобто поєднання природного і штуч</w:t>
      </w:r>
      <w:r>
        <w:rPr>
          <w:rStyle w:val="184"/>
        </w:rPr>
        <w:softHyphen/>
        <w:t>ного світла, застосовують у будівлях з недостат</w:t>
      </w:r>
      <w:r>
        <w:rPr>
          <w:rStyle w:val="184"/>
        </w:rPr>
        <w:t>нім природним освітленням.</w:t>
      </w:r>
    </w:p>
    <w:p w:rsidR="00B457CA" w:rsidRDefault="00D46D44">
      <w:pPr>
        <w:pStyle w:val="180"/>
        <w:shd w:val="clear" w:color="auto" w:fill="auto"/>
        <w:spacing w:line="322" w:lineRule="exact"/>
        <w:ind w:left="20" w:right="20" w:firstLine="400"/>
      </w:pPr>
      <w:r>
        <w:rPr>
          <w:rStyle w:val="184"/>
        </w:rPr>
        <w:t>З метою створення оптимальних умов треба дотримувати гігієнічних нормативів виробничого освітлення і відповідних гігієнічних вимог.</w:t>
      </w:r>
    </w:p>
    <w:p w:rsidR="00B457CA" w:rsidRDefault="00D46D44">
      <w:pPr>
        <w:pStyle w:val="180"/>
        <w:shd w:val="clear" w:color="auto" w:fill="auto"/>
        <w:spacing w:line="322" w:lineRule="exact"/>
        <w:ind w:left="20" w:right="20" w:firstLine="400"/>
      </w:pPr>
      <w:r>
        <w:rPr>
          <w:rStyle w:val="184"/>
        </w:rPr>
        <w:t>Освітлення робочих приміщень повинно бути достатнім, рівномірним, не створювати блиску, не давати</w:t>
      </w:r>
      <w:r>
        <w:rPr>
          <w:rStyle w:val="184"/>
        </w:rPr>
        <w:t xml:space="preserve"> тіней і забез</w:t>
      </w:r>
      <w:r>
        <w:rPr>
          <w:rStyle w:val="184"/>
        </w:rPr>
        <w:softHyphen/>
        <w:t>печувати правильне спрямування світлового потоку.</w:t>
      </w:r>
    </w:p>
    <w:p w:rsidR="00B457CA" w:rsidRDefault="00D46D44">
      <w:pPr>
        <w:pStyle w:val="541"/>
        <w:framePr w:h="249" w:wrap="around" w:vAnchor="text" w:hAnchor="margin" w:x="8107" w:y="2777"/>
        <w:shd w:val="clear" w:color="auto" w:fill="auto"/>
        <w:spacing w:after="0" w:line="220" w:lineRule="exact"/>
        <w:ind w:left="100"/>
        <w:jc w:val="left"/>
      </w:pPr>
      <w:r>
        <w:rPr>
          <w:rStyle w:val="540ptExact"/>
          <w:i/>
          <w:iCs/>
          <w:spacing w:val="0"/>
        </w:rPr>
        <w:t>273</w:t>
      </w:r>
    </w:p>
    <w:p w:rsidR="00B457CA" w:rsidRDefault="00D46D44">
      <w:pPr>
        <w:pStyle w:val="180"/>
        <w:shd w:val="clear" w:color="auto" w:fill="auto"/>
        <w:spacing w:after="234" w:line="322" w:lineRule="exact"/>
        <w:ind w:left="20" w:right="20" w:firstLine="400"/>
      </w:pPr>
      <w:r>
        <w:rPr>
          <w:rStyle w:val="184"/>
        </w:rPr>
        <w:t>Норми освітлення залежать від параметрів, які передбачено роботою. Відстань від очей до предмета праці повинна бути ви</w:t>
      </w:r>
      <w:r>
        <w:rPr>
          <w:rStyle w:val="184"/>
        </w:rPr>
        <w:softHyphen/>
        <w:t>значена в кожному окремому випадку. Що менше відношення діаметра дет</w:t>
      </w:r>
      <w:r>
        <w:rPr>
          <w:rStyle w:val="184"/>
        </w:rPr>
        <w:t>алі до відстані від очей, то інтенсивнішим повинно бути освітлення. При цьому мають ураховувати й здатність по</w:t>
      </w:r>
      <w:r>
        <w:rPr>
          <w:rStyle w:val="184"/>
        </w:rPr>
        <w:softHyphen/>
        <w:t>верхні відбивати світло. Спектр джерел світла повинен макси</w:t>
      </w:r>
      <w:r>
        <w:rPr>
          <w:rStyle w:val="184"/>
        </w:rPr>
        <w:softHyphen/>
        <w:t>мально наближатися до спектра сонячного випромінювання. Важливо також захистити очі р</w:t>
      </w:r>
      <w:r>
        <w:rPr>
          <w:rStyle w:val="184"/>
        </w:rPr>
        <w:t>обітників від сліпучого світла.</w:t>
      </w:r>
    </w:p>
    <w:p w:rsidR="00B457CA" w:rsidRDefault="00D46D44">
      <w:pPr>
        <w:pStyle w:val="371"/>
        <w:shd w:val="clear" w:color="auto" w:fill="auto"/>
        <w:spacing w:line="180" w:lineRule="exact"/>
        <w:ind w:left="20"/>
        <w:sectPr w:rsidR="00B457CA">
          <w:pgSz w:w="16838" w:h="23810"/>
          <w:pgMar w:top="6791" w:right="4105" w:bottom="6809" w:left="4099" w:header="0" w:footer="3" w:gutter="0"/>
          <w:cols w:space="720"/>
          <w:noEndnote/>
          <w:docGrid w:linePitch="360"/>
        </w:sectPr>
      </w:pPr>
      <w:r>
        <w:rPr>
          <w:rStyle w:val="373"/>
        </w:rPr>
        <w:t>Ц і.поі</w:t>
      </w:r>
    </w:p>
    <w:p w:rsidR="00B457CA" w:rsidRDefault="00D46D44">
      <w:pPr>
        <w:pStyle w:val="50"/>
        <w:shd w:val="clear" w:color="auto" w:fill="auto"/>
        <w:spacing w:line="297" w:lineRule="exact"/>
        <w:ind w:left="20" w:right="60"/>
        <w:jc w:val="both"/>
      </w:pPr>
      <w:r>
        <w:rPr>
          <w:rStyle w:val="5f0"/>
          <w:b/>
          <w:bCs/>
        </w:rPr>
        <w:lastRenderedPageBreak/>
        <w:t>сприйняття відтінків світла, аби в робочих приміщеннях було рівномірне освітлення. Тому слід подбати про загальне і ком</w:t>
      </w:r>
      <w:r>
        <w:rPr>
          <w:rStyle w:val="5f0"/>
          <w:b/>
          <w:bCs/>
        </w:rPr>
        <w:softHyphen/>
        <w:t>біноване освітлення, тобто загальне та місцеве.</w:t>
      </w:r>
    </w:p>
    <w:p w:rsidR="00B457CA" w:rsidRDefault="00D46D44">
      <w:pPr>
        <w:pStyle w:val="50"/>
        <w:shd w:val="clear" w:color="auto" w:fill="auto"/>
        <w:spacing w:after="481" w:line="297" w:lineRule="exact"/>
        <w:ind w:left="20" w:right="60" w:firstLine="380"/>
        <w:jc w:val="both"/>
      </w:pPr>
      <w:r>
        <w:rPr>
          <w:rStyle w:val="5f0"/>
          <w:b/>
          <w:bCs/>
        </w:rPr>
        <w:t>Перехід з добре освітленого</w:t>
      </w:r>
      <w:r>
        <w:rPr>
          <w:rStyle w:val="5f0"/>
          <w:b/>
          <w:bCs/>
        </w:rPr>
        <w:t xml:space="preserve"> приміщення у темне або нав</w:t>
      </w:r>
      <w:r>
        <w:rPr>
          <w:rStyle w:val="5f0"/>
          <w:b/>
          <w:bCs/>
        </w:rPr>
        <w:softHyphen/>
        <w:t>паки вимагає великого адаптативного напруження. При цьому дуже втомлюються очі, що часто спричинює нещасні випад</w:t>
      </w:r>
      <w:r>
        <w:rPr>
          <w:rStyle w:val="5f0"/>
          <w:b/>
          <w:bCs/>
        </w:rPr>
        <w:softHyphen/>
        <w:t>ки. Ось чому потрібно влаштовувати комбіноване освітлення. У таких випадках освітлення робочих поверхонь світильни</w:t>
      </w:r>
      <w:r>
        <w:rPr>
          <w:rStyle w:val="5f0"/>
          <w:b/>
          <w:bCs/>
        </w:rPr>
        <w:softHyphen/>
      </w:r>
      <w:r>
        <w:rPr>
          <w:rStyle w:val="5f0"/>
          <w:b/>
          <w:bCs/>
        </w:rPr>
        <w:t xml:space="preserve">ками загального освітлення повинне становити не менше </w:t>
      </w:r>
      <w:r>
        <w:rPr>
          <w:rStyle w:val="595pt1"/>
          <w:b/>
          <w:bCs/>
        </w:rPr>
        <w:t>10</w:t>
      </w:r>
      <w:r>
        <w:rPr>
          <w:rStyle w:val="5f0"/>
          <w:b/>
          <w:bCs/>
        </w:rPr>
        <w:t xml:space="preserve"> % від усього освітлення, тобто не менше </w:t>
      </w:r>
      <w:r>
        <w:rPr>
          <w:rStyle w:val="595pt1"/>
          <w:b/>
          <w:bCs/>
        </w:rPr>
        <w:t>10</w:t>
      </w:r>
      <w:r>
        <w:rPr>
          <w:rStyle w:val="5f0"/>
          <w:b/>
          <w:bCs/>
        </w:rPr>
        <w:t xml:space="preserve"> лк.</w:t>
      </w:r>
    </w:p>
    <w:p w:rsidR="00B457CA" w:rsidRDefault="00D46D44">
      <w:pPr>
        <w:pStyle w:val="50"/>
        <w:shd w:val="clear" w:color="auto" w:fill="auto"/>
        <w:spacing w:after="105" w:line="220" w:lineRule="exact"/>
        <w:ind w:left="240"/>
        <w:jc w:val="center"/>
      </w:pPr>
      <w:bookmarkStart w:id="93" w:name="bookmark93"/>
      <w:r>
        <w:rPr>
          <w:rStyle w:val="5f0"/>
          <w:b/>
          <w:bCs/>
        </w:rPr>
        <w:t>Аварійне освітлення</w:t>
      </w:r>
      <w:bookmarkEnd w:id="93"/>
    </w:p>
    <w:p w:rsidR="00B457CA" w:rsidRDefault="00D46D44">
      <w:pPr>
        <w:pStyle w:val="50"/>
        <w:shd w:val="clear" w:color="auto" w:fill="auto"/>
        <w:spacing w:line="294" w:lineRule="exact"/>
        <w:ind w:left="20" w:right="60" w:firstLine="380"/>
        <w:jc w:val="both"/>
      </w:pPr>
      <w:r>
        <w:rPr>
          <w:rStyle w:val="5f0"/>
          <w:b/>
          <w:bCs/>
        </w:rPr>
        <w:t>У виробничих приміщеннях обладнують аварійне освіт</w:t>
      </w:r>
      <w:r>
        <w:rPr>
          <w:rStyle w:val="5f0"/>
          <w:b/>
          <w:bCs/>
        </w:rPr>
        <w:softHyphen/>
        <w:t>лення на випадок вимкнення робочого від загальної електро</w:t>
      </w:r>
      <w:r>
        <w:rPr>
          <w:rStyle w:val="5f0"/>
          <w:b/>
          <w:bCs/>
        </w:rPr>
        <w:softHyphen/>
        <w:t>мережі. Воно має незале</w:t>
      </w:r>
      <w:r>
        <w:rPr>
          <w:rStyle w:val="5f0"/>
          <w:b/>
          <w:bCs/>
        </w:rPr>
        <w:t>жне джерело живлення і вмикається автоматично в разі аварії. При цьому забезпечуються 5 % освітлення від нормованої для відповідного розряду робіт ве</w:t>
      </w:r>
      <w:r>
        <w:rPr>
          <w:rStyle w:val="5f0"/>
          <w:b/>
          <w:bCs/>
        </w:rPr>
        <w:softHyphen/>
        <w:t xml:space="preserve">личини, але не менше </w:t>
      </w:r>
      <w:r>
        <w:rPr>
          <w:rStyle w:val="595pt1"/>
          <w:b/>
          <w:bCs/>
        </w:rPr>
        <w:t>2</w:t>
      </w:r>
      <w:r>
        <w:rPr>
          <w:rStyle w:val="5f0"/>
          <w:b/>
          <w:bCs/>
        </w:rPr>
        <w:t xml:space="preserve"> лк у середині приміщення і до </w:t>
      </w:r>
      <w:r>
        <w:rPr>
          <w:rStyle w:val="595pt1"/>
          <w:b/>
          <w:bCs/>
        </w:rPr>
        <w:t>1</w:t>
      </w:r>
      <w:r>
        <w:rPr>
          <w:rStyle w:val="5f0"/>
          <w:b/>
          <w:bCs/>
        </w:rPr>
        <w:t xml:space="preserve"> лк на виробничих майданчиках. На рівні підлоги осно</w:t>
      </w:r>
      <w:r>
        <w:rPr>
          <w:rStyle w:val="5f0"/>
          <w:b/>
          <w:bCs/>
        </w:rPr>
        <w:t>вних прохо</w:t>
      </w:r>
      <w:r>
        <w:rPr>
          <w:rStyle w:val="5f0"/>
          <w:b/>
          <w:bCs/>
        </w:rPr>
        <w:softHyphen/>
        <w:t>дів, на сходах освітлення має становити не менше 0,5 лк у при</w:t>
      </w:r>
      <w:r>
        <w:rPr>
          <w:rStyle w:val="5f0"/>
          <w:b/>
          <w:bCs/>
        </w:rPr>
        <w:softHyphen/>
        <w:t xml:space="preserve">міщенні і </w:t>
      </w:r>
      <w:r>
        <w:rPr>
          <w:rStyle w:val="595pt1"/>
          <w:b/>
          <w:bCs/>
        </w:rPr>
        <w:t>0,2</w:t>
      </w:r>
      <w:r>
        <w:rPr>
          <w:rStyle w:val="5f0"/>
          <w:b/>
          <w:bCs/>
        </w:rPr>
        <w:t xml:space="preserve"> лк — на відкритих територіях під час евакуації людей.</w:t>
      </w:r>
    </w:p>
    <w:p w:rsidR="00B457CA" w:rsidRDefault="00D46D44">
      <w:pPr>
        <w:pStyle w:val="50"/>
        <w:shd w:val="clear" w:color="auto" w:fill="auto"/>
        <w:spacing w:after="494" w:line="297" w:lineRule="exact"/>
        <w:ind w:left="20" w:right="60" w:firstLine="380"/>
        <w:jc w:val="both"/>
      </w:pPr>
      <w:r>
        <w:rPr>
          <w:rStyle w:val="5f0"/>
          <w:b/>
          <w:bCs/>
        </w:rPr>
        <w:t>Для аварійного освітлення використовують лампи розжа</w:t>
      </w:r>
      <w:r>
        <w:rPr>
          <w:rStyle w:val="5f0"/>
          <w:b/>
          <w:bCs/>
        </w:rPr>
        <w:softHyphen/>
        <w:t>рювання, електроосвітлювальна арматура яких спеціально промарк</w:t>
      </w:r>
      <w:r>
        <w:rPr>
          <w:rStyle w:val="5f0"/>
          <w:b/>
          <w:bCs/>
        </w:rPr>
        <w:t>ована.</w:t>
      </w:r>
    </w:p>
    <w:p w:rsidR="00B457CA" w:rsidRDefault="00D46D44">
      <w:pPr>
        <w:pStyle w:val="110"/>
        <w:shd w:val="clear" w:color="auto" w:fill="auto"/>
        <w:spacing w:after="495" w:line="354" w:lineRule="exact"/>
        <w:ind w:left="1100" w:right="920" w:hanging="160"/>
        <w:jc w:val="left"/>
      </w:pPr>
      <w:r>
        <w:rPr>
          <w:rStyle w:val="111pt"/>
          <w:b/>
          <w:bCs/>
          <w:i/>
          <w:iCs/>
        </w:rPr>
        <w:t>МЕТОДИ ГІГІЄНІЧНОЇ ОЦІНКИ ПРИРОДНОГО ТА ШТУЧНОГО ВИРОБНИЧОГО ОСВІТЛЕННЯ</w:t>
      </w:r>
    </w:p>
    <w:p w:rsidR="00B457CA" w:rsidRDefault="00D46D44">
      <w:pPr>
        <w:pStyle w:val="110"/>
        <w:shd w:val="clear" w:color="auto" w:fill="auto"/>
        <w:spacing w:after="104" w:line="260" w:lineRule="exact"/>
        <w:jc w:val="center"/>
      </w:pPr>
      <w:r>
        <w:rPr>
          <w:rStyle w:val="111pt"/>
          <w:b/>
          <w:bCs/>
          <w:i/>
          <w:iCs/>
        </w:rPr>
        <w:t>Природне освітлення</w:t>
      </w:r>
    </w:p>
    <w:p w:rsidR="00B457CA" w:rsidRDefault="00D46D44">
      <w:pPr>
        <w:pStyle w:val="50"/>
        <w:shd w:val="clear" w:color="auto" w:fill="auto"/>
        <w:spacing w:line="271" w:lineRule="exact"/>
        <w:ind w:left="260" w:right="60" w:firstLine="340"/>
        <w:jc w:val="both"/>
        <w:sectPr w:rsidR="00B457CA">
          <w:footerReference w:type="even" r:id="rId177"/>
          <w:footerReference w:type="default" r:id="rId178"/>
          <w:pgSz w:w="16838" w:h="23810"/>
          <w:pgMar w:top="5752" w:right="4456" w:bottom="6152" w:left="4462" w:header="0" w:footer="3" w:gutter="0"/>
          <w:pgNumType w:start="274"/>
          <w:cols w:space="720"/>
          <w:noEndnote/>
          <w:docGrid w:linePitch="360"/>
        </w:sectPr>
      </w:pPr>
      <w:r>
        <w:rPr>
          <w:rStyle w:val="5f0"/>
          <w:b/>
          <w:bCs/>
        </w:rPr>
        <w:t>Гігієнічну оцінку природного освітлення дають на підста</w:t>
      </w:r>
      <w:r>
        <w:rPr>
          <w:rStyle w:val="5f0"/>
          <w:b/>
          <w:bCs/>
        </w:rPr>
        <w:softHyphen/>
        <w:t xml:space="preserve">ві </w:t>
      </w:r>
      <w:r>
        <w:rPr>
          <w:rStyle w:val="5f0"/>
          <w:b/>
          <w:bCs/>
        </w:rPr>
        <w:t>вимірювання світлового коефіцієнта, кутів падіння світло</w:t>
      </w:r>
      <w:r>
        <w:rPr>
          <w:rStyle w:val="5f0"/>
          <w:b/>
          <w:bCs/>
        </w:rPr>
        <w:softHyphen/>
        <w:t>вих променів, кутів отвору та коефіцієнта природного освіт</w:t>
      </w:r>
      <w:r>
        <w:rPr>
          <w:rStyle w:val="5f0"/>
          <w:b/>
          <w:bCs/>
        </w:rPr>
        <w:softHyphen/>
        <w:t>лення.</w:t>
      </w:r>
    </w:p>
    <w:p w:rsidR="00B457CA" w:rsidRDefault="00D46D44">
      <w:pPr>
        <w:pStyle w:val="801"/>
        <w:framePr w:w="8232" w:h="5058" w:wrap="none" w:vAnchor="text" w:hAnchor="margin" w:x="-28" w:y="3"/>
        <w:shd w:val="clear" w:color="auto" w:fill="auto"/>
        <w:spacing w:after="213" w:line="273" w:lineRule="exact"/>
        <w:ind w:left="120" w:right="4900"/>
        <w:jc w:val="left"/>
      </w:pPr>
      <w:r>
        <w:rPr>
          <w:rStyle w:val="80Tahoma105pt0ptExact"/>
          <w:spacing w:val="0"/>
        </w:rPr>
        <w:lastRenderedPageBreak/>
        <w:t>Мал. 66. Кути освітлення:</w:t>
      </w:r>
      <w:r>
        <w:rPr>
          <w:rStyle w:val="80Tahoma105pt0ptExact"/>
          <w:spacing w:val="0"/>
        </w:rPr>
        <w:br/>
      </w:r>
      <w:r>
        <w:rPr>
          <w:rStyle w:val="800ptExact"/>
          <w:spacing w:val="-20"/>
        </w:rPr>
        <w:t xml:space="preserve">а — кут падіння; </w:t>
      </w:r>
      <w:r>
        <w:rPr>
          <w:rStyle w:val="80BookmanOldStyle105pt0ptExact"/>
          <w:spacing w:val="-20"/>
        </w:rPr>
        <w:t>р</w:t>
      </w:r>
      <w:r>
        <w:rPr>
          <w:rStyle w:val="800ptExact"/>
          <w:spacing w:val="-20"/>
        </w:rPr>
        <w:t xml:space="preserve"> — кут затемнення;</w:t>
      </w:r>
      <w:r>
        <w:rPr>
          <w:rStyle w:val="800ptExact"/>
          <w:spacing w:val="-20"/>
        </w:rPr>
        <w:br/>
      </w:r>
      <w:r>
        <w:rPr>
          <w:rStyle w:val="800ptExact0"/>
          <w:spacing w:val="-20"/>
        </w:rPr>
        <w:t>у—кут</w:t>
      </w:r>
      <w:r>
        <w:rPr>
          <w:rStyle w:val="800ptExact1"/>
          <w:spacing w:val="-20"/>
        </w:rPr>
        <w:t xml:space="preserve"> отвору; </w:t>
      </w:r>
      <w:r>
        <w:rPr>
          <w:rStyle w:val="80BookmanOldStyle105pt0ptExact0"/>
          <w:spacing w:val="-20"/>
        </w:rPr>
        <w:t>Н</w:t>
      </w:r>
      <w:r>
        <w:rPr>
          <w:rStyle w:val="800ptExact1"/>
          <w:spacing w:val="-20"/>
        </w:rPr>
        <w:t>—об’єїсг, що затінює</w:t>
      </w:r>
    </w:p>
    <w:p w:rsidR="00B457CA" w:rsidRDefault="00D46D44">
      <w:pPr>
        <w:pStyle w:val="50"/>
        <w:framePr w:w="8232" w:h="5058" w:wrap="none" w:vAnchor="text" w:hAnchor="margin" w:x="-28" w:y="3"/>
        <w:shd w:val="clear" w:color="auto" w:fill="auto"/>
        <w:spacing w:line="306" w:lineRule="exact"/>
        <w:ind w:left="120" w:right="4900" w:firstLine="380"/>
        <w:jc w:val="both"/>
      </w:pPr>
      <w:r>
        <w:rPr>
          <w:rStyle w:val="50ptExact"/>
          <w:b/>
          <w:bCs/>
          <w:spacing w:val="0"/>
        </w:rPr>
        <w:t>Світловий коефіці-</w:t>
      </w:r>
      <w:r>
        <w:rPr>
          <w:rStyle w:val="50ptExact"/>
          <w:b/>
          <w:bCs/>
          <w:spacing w:val="0"/>
        </w:rPr>
        <w:br/>
        <w:t>єнт — це віднош</w:t>
      </w:r>
      <w:r>
        <w:rPr>
          <w:rStyle w:val="50ptExact"/>
          <w:b/>
          <w:bCs/>
          <w:spacing w:val="0"/>
        </w:rPr>
        <w:t>ення</w:t>
      </w:r>
      <w:r>
        <w:rPr>
          <w:rStyle w:val="50ptExact"/>
          <w:b/>
          <w:bCs/>
          <w:spacing w:val="0"/>
        </w:rPr>
        <w:br/>
        <w:t>площі заскленої поверхні</w:t>
      </w:r>
      <w:r>
        <w:rPr>
          <w:rStyle w:val="50ptExact"/>
          <w:b/>
          <w:bCs/>
          <w:spacing w:val="0"/>
        </w:rPr>
        <w:br/>
        <w:t>вікон до площі підлоги.</w:t>
      </w:r>
    </w:p>
    <w:p w:rsidR="00B457CA" w:rsidRDefault="00D46D44">
      <w:pPr>
        <w:pStyle w:val="50"/>
        <w:framePr w:w="8232" w:h="5058" w:wrap="none" w:vAnchor="text" w:hAnchor="margin" w:x="-28" w:y="3"/>
        <w:shd w:val="clear" w:color="auto" w:fill="auto"/>
        <w:spacing w:line="306" w:lineRule="exact"/>
        <w:ind w:left="120" w:right="4773"/>
        <w:jc w:val="both"/>
      </w:pPr>
      <w:r>
        <w:rPr>
          <w:rStyle w:val="50ptExact"/>
          <w:b/>
          <w:bCs/>
          <w:spacing w:val="0"/>
        </w:rPr>
        <w:t>Його виражають у вигля-</w:t>
      </w:r>
      <w:r>
        <w:rPr>
          <w:rStyle w:val="50ptExact"/>
          <w:b/>
          <w:bCs/>
          <w:spacing w:val="0"/>
        </w:rPr>
        <w:br/>
        <w:t>ді простого дробу, в чи-</w:t>
      </w:r>
      <w:r>
        <w:rPr>
          <w:rStyle w:val="50ptExact"/>
          <w:b/>
          <w:bCs/>
          <w:spacing w:val="0"/>
        </w:rPr>
        <w:br/>
        <w:t>сельнику якого вказують</w:t>
      </w:r>
      <w:r>
        <w:rPr>
          <w:rStyle w:val="50ptExact"/>
          <w:b/>
          <w:bCs/>
          <w:spacing w:val="0"/>
        </w:rPr>
        <w:br/>
        <w:t>площу заскленої поверх-</w:t>
      </w:r>
    </w:p>
    <w:p w:rsidR="00B457CA" w:rsidRDefault="00D46D44">
      <w:pPr>
        <w:pStyle w:val="50"/>
        <w:framePr w:w="8232" w:h="5058" w:wrap="none" w:vAnchor="text" w:hAnchor="margin" w:x="-28" w:y="3"/>
        <w:shd w:val="clear" w:color="auto" w:fill="auto"/>
        <w:spacing w:line="306" w:lineRule="exact"/>
        <w:ind w:left="120" w:right="120"/>
        <w:jc w:val="both"/>
      </w:pPr>
      <w:r>
        <w:rPr>
          <w:rStyle w:val="50ptExact"/>
          <w:b/>
          <w:bCs/>
          <w:spacing w:val="0"/>
        </w:rPr>
        <w:t>ні вікон, у знаменнику — площу підлоги. Знаменник ділять на</w:t>
      </w:r>
      <w:r>
        <w:rPr>
          <w:rStyle w:val="50ptExact"/>
          <w:b/>
          <w:bCs/>
          <w:spacing w:val="0"/>
        </w:rPr>
        <w:br/>
        <w:t xml:space="preserve">значення чисельника. При цьому засклену </w:t>
      </w:r>
      <w:r>
        <w:rPr>
          <w:rStyle w:val="50ptExact"/>
          <w:b/>
          <w:bCs/>
          <w:spacing w:val="0"/>
        </w:rPr>
        <w:t>поверхню прийма-</w:t>
      </w:r>
      <w:r>
        <w:rPr>
          <w:rStyle w:val="50ptExact"/>
          <w:b/>
          <w:bCs/>
          <w:spacing w:val="0"/>
        </w:rPr>
        <w:br/>
        <w:t>ють за одиницю.</w:t>
      </w:r>
    </w:p>
    <w:p w:rsidR="00B457CA" w:rsidRDefault="00D46D44">
      <w:pPr>
        <w:pStyle w:val="861"/>
        <w:framePr w:w="8232" w:h="5058" w:wrap="none" w:vAnchor="text" w:hAnchor="margin" w:x="-28" w:y="3"/>
        <w:shd w:val="clear" w:color="auto" w:fill="auto"/>
        <w:spacing w:after="0" w:line="306" w:lineRule="exact"/>
        <w:ind w:right="120"/>
      </w:pPr>
      <w:r>
        <w:rPr>
          <w:rStyle w:val="86TrebuchetMS11pt0ptExact"/>
          <w:b/>
          <w:bCs/>
          <w:spacing w:val="0"/>
        </w:rPr>
        <w:t>Приклад.</w:t>
      </w:r>
      <w:r>
        <w:rPr>
          <w:rStyle w:val="86Exact"/>
          <w:b/>
          <w:bCs/>
          <w:spacing w:val="0"/>
        </w:rPr>
        <w:t xml:space="preserve"> У приміщенні два вікна, площа заскленої поверхні</w:t>
      </w:r>
    </w:p>
    <w:p w:rsidR="00B457CA" w:rsidRDefault="00D46D44">
      <w:pPr>
        <w:pStyle w:val="861"/>
        <w:framePr w:w="8232" w:h="5058" w:wrap="none" w:vAnchor="text" w:hAnchor="margin" w:x="-28" w:y="3"/>
        <w:shd w:val="clear" w:color="auto" w:fill="auto"/>
        <w:spacing w:after="0" w:line="129" w:lineRule="exact"/>
        <w:ind w:left="120" w:right="120" w:firstLine="2720"/>
        <w:jc w:val="left"/>
      </w:pPr>
      <w:r>
        <w:rPr>
          <w:rStyle w:val="86TimesNewRoman7pt0ptExact"/>
          <w:rFonts w:eastAsia="Bookman Old Style"/>
          <w:b/>
          <w:bCs/>
        </w:rPr>
        <w:t>2</w:t>
      </w:r>
      <w:r>
        <w:rPr>
          <w:rStyle w:val="867pt0ptExact"/>
        </w:rPr>
        <w:t xml:space="preserve"> </w:t>
      </w:r>
      <w:r>
        <w:rPr>
          <w:rStyle w:val="86TimesNewRoman7pt0ptExact"/>
          <w:rFonts w:eastAsia="Bookman Old Style"/>
          <w:b/>
          <w:bCs/>
        </w:rPr>
        <w:t>2</w:t>
      </w:r>
      <w:r>
        <w:rPr>
          <w:rStyle w:val="86TimesNewRoman7pt0ptExact"/>
          <w:rFonts w:eastAsia="Bookman Old Style"/>
          <w:b/>
          <w:bCs/>
        </w:rPr>
        <w:br/>
      </w:r>
      <w:r>
        <w:rPr>
          <w:rStyle w:val="86Exact"/>
          <w:b/>
          <w:bCs/>
          <w:spacing w:val="0"/>
        </w:rPr>
        <w:t>одного вікна — 1,5 м , площа підлоги — 24 м . Визначити СК.</w:t>
      </w:r>
    </w:p>
    <w:p w:rsidR="00B457CA" w:rsidRDefault="00D46D44">
      <w:pPr>
        <w:pStyle w:val="861"/>
        <w:framePr w:w="8254" w:h="6103" w:wrap="none" w:vAnchor="text" w:hAnchor="margin" w:x="-13" w:y="5433"/>
        <w:shd w:val="clear" w:color="auto" w:fill="auto"/>
        <w:spacing w:after="0" w:line="190" w:lineRule="exact"/>
        <w:ind w:left="280"/>
        <w:jc w:val="center"/>
      </w:pPr>
      <w:r>
        <w:rPr>
          <w:rStyle w:val="86Exact"/>
          <w:b/>
          <w:bCs/>
          <w:spacing w:val="0"/>
        </w:rPr>
        <w:t>24 м</w:t>
      </w:r>
      <w:r>
        <w:rPr>
          <w:rStyle w:val="86Exact"/>
          <w:b/>
          <w:bCs/>
          <w:spacing w:val="0"/>
          <w:vertAlign w:val="superscript"/>
        </w:rPr>
        <w:t>2</w:t>
      </w:r>
    </w:p>
    <w:p w:rsidR="00B457CA" w:rsidRDefault="00D46D44">
      <w:pPr>
        <w:pStyle w:val="50"/>
        <w:framePr w:w="8254" w:h="6103" w:wrap="none" w:vAnchor="text" w:hAnchor="margin" w:x="-13" w:y="5433"/>
        <w:shd w:val="clear" w:color="auto" w:fill="auto"/>
        <w:spacing w:line="303" w:lineRule="exact"/>
        <w:ind w:left="120" w:right="140" w:firstLine="380"/>
        <w:jc w:val="both"/>
      </w:pPr>
      <w:r>
        <w:rPr>
          <w:rStyle w:val="50ptExact"/>
          <w:b/>
          <w:bCs/>
          <w:spacing w:val="0"/>
        </w:rPr>
        <w:t>Для оцінки природного освітлення недостатньо визначи</w:t>
      </w:r>
      <w:r>
        <w:rPr>
          <w:rStyle w:val="50ptExact"/>
          <w:b/>
          <w:bCs/>
          <w:spacing w:val="0"/>
        </w:rPr>
        <w:softHyphen/>
        <w:t>ти світловий коефіцієнт, бо він не дає пов</w:t>
      </w:r>
      <w:r>
        <w:rPr>
          <w:rStyle w:val="50ptExact"/>
          <w:b/>
          <w:bCs/>
          <w:spacing w:val="0"/>
        </w:rPr>
        <w:t>ної характеристики освітлення.</w:t>
      </w:r>
    </w:p>
    <w:p w:rsidR="00B457CA" w:rsidRDefault="00D46D44">
      <w:pPr>
        <w:pStyle w:val="50"/>
        <w:framePr w:w="8254" w:h="6103" w:wrap="none" w:vAnchor="text" w:hAnchor="margin" w:x="-13" w:y="5433"/>
        <w:shd w:val="clear" w:color="auto" w:fill="auto"/>
        <w:spacing w:line="303" w:lineRule="exact"/>
        <w:ind w:left="120" w:right="140" w:firstLine="380"/>
        <w:jc w:val="both"/>
      </w:pPr>
      <w:r>
        <w:rPr>
          <w:rStyle w:val="50ptExact"/>
          <w:b/>
          <w:bCs/>
          <w:spacing w:val="0"/>
        </w:rPr>
        <w:t xml:space="preserve">Інтенсивність денного освітлення приміщення залежить від кутів падіння світлових променів та отвору (мал. </w:t>
      </w:r>
      <w:r>
        <w:rPr>
          <w:rStyle w:val="59pt0ptExact"/>
          <w:b/>
          <w:bCs/>
          <w:spacing w:val="0"/>
        </w:rPr>
        <w:t>66</w:t>
      </w:r>
      <w:r>
        <w:rPr>
          <w:rStyle w:val="50ptExact"/>
          <w:b/>
          <w:bCs/>
          <w:spacing w:val="0"/>
        </w:rPr>
        <w:t>).</w:t>
      </w:r>
    </w:p>
    <w:p w:rsidR="00B457CA" w:rsidRDefault="00D46D44">
      <w:pPr>
        <w:pStyle w:val="50"/>
        <w:framePr w:w="8254" w:h="6103" w:wrap="none" w:vAnchor="text" w:hAnchor="margin" w:x="-13" w:y="5433"/>
        <w:shd w:val="clear" w:color="auto" w:fill="auto"/>
        <w:spacing w:line="303" w:lineRule="exact"/>
        <w:ind w:left="120" w:right="140" w:firstLine="380"/>
        <w:jc w:val="both"/>
      </w:pPr>
      <w:r>
        <w:rPr>
          <w:rStyle w:val="50ptExact"/>
          <w:b/>
          <w:bCs/>
          <w:spacing w:val="0"/>
        </w:rPr>
        <w:t>Кутом падіння світлових променів а називають кут, утво</w:t>
      </w:r>
      <w:r>
        <w:rPr>
          <w:rStyle w:val="50ptExact"/>
          <w:b/>
          <w:bCs/>
          <w:spacing w:val="0"/>
        </w:rPr>
        <w:softHyphen/>
        <w:t xml:space="preserve">рений двома лініями, одну з яких, горизонтальну, проводять </w:t>
      </w:r>
      <w:r>
        <w:rPr>
          <w:rStyle w:val="50ptExact"/>
          <w:b/>
          <w:bCs/>
          <w:spacing w:val="0"/>
        </w:rPr>
        <w:t>від робочого місця в напрямку вікна, а другу — з тієї самої точ</w:t>
      </w:r>
      <w:r>
        <w:rPr>
          <w:rStyle w:val="50ptExact"/>
          <w:b/>
          <w:bCs/>
          <w:spacing w:val="0"/>
        </w:rPr>
        <w:softHyphen/>
        <w:t>ки до верхнього краю вікна.</w:t>
      </w:r>
    </w:p>
    <w:p w:rsidR="00B457CA" w:rsidRDefault="00D46D44">
      <w:pPr>
        <w:pStyle w:val="50"/>
        <w:framePr w:w="8254" w:h="6103" w:wrap="none" w:vAnchor="text" w:hAnchor="margin" w:x="-13" w:y="5433"/>
        <w:shd w:val="clear" w:color="auto" w:fill="auto"/>
        <w:spacing w:line="303" w:lineRule="exact"/>
        <w:ind w:left="120" w:right="140" w:firstLine="380"/>
        <w:jc w:val="both"/>
      </w:pPr>
      <w:r>
        <w:rPr>
          <w:rStyle w:val="50ptExact"/>
          <w:b/>
          <w:bCs/>
          <w:spacing w:val="0"/>
        </w:rPr>
        <w:t>У міру віддалення досліджуваної точки від вікна кут падіння зменшують. При цьому погіршується освітлення. Кут падіння більший, якщо вище вікно.</w:t>
      </w:r>
    </w:p>
    <w:p w:rsidR="00B457CA" w:rsidRDefault="00D46D44">
      <w:pPr>
        <w:pStyle w:val="50"/>
        <w:framePr w:w="8254" w:h="6103" w:wrap="none" w:vAnchor="text" w:hAnchor="margin" w:x="-13" w:y="5433"/>
        <w:shd w:val="clear" w:color="auto" w:fill="auto"/>
        <w:spacing w:line="303" w:lineRule="exact"/>
        <w:ind w:left="120" w:right="140" w:firstLine="380"/>
        <w:jc w:val="both"/>
      </w:pPr>
      <w:r>
        <w:rPr>
          <w:rStyle w:val="50ptExact"/>
          <w:b/>
          <w:bCs/>
          <w:spacing w:val="0"/>
        </w:rPr>
        <w:t xml:space="preserve">З метою визначення </w:t>
      </w:r>
      <w:r>
        <w:rPr>
          <w:rStyle w:val="50ptExact"/>
          <w:b/>
          <w:bCs/>
          <w:spacing w:val="0"/>
        </w:rPr>
        <w:t>кута падіння вимірюють відстань від центральної точки поверхні робочого стола до вікна і висоту вікна.</w:t>
      </w:r>
    </w:p>
    <w:p w:rsidR="00B457CA" w:rsidRDefault="00D46D44">
      <w:pPr>
        <w:pStyle w:val="50"/>
        <w:framePr w:w="8254" w:h="6103" w:wrap="none" w:vAnchor="text" w:hAnchor="margin" w:x="-13" w:y="5433"/>
        <w:shd w:val="clear" w:color="auto" w:fill="auto"/>
        <w:spacing w:line="303" w:lineRule="exact"/>
        <w:ind w:left="120" w:right="140" w:firstLine="380"/>
        <w:jc w:val="both"/>
      </w:pPr>
      <w:r>
        <w:rPr>
          <w:rStyle w:val="50ptExact"/>
          <w:b/>
          <w:bCs/>
          <w:spacing w:val="0"/>
        </w:rPr>
        <w:t>Кут падіння обчислюють за допомогою таблиці натураль</w:t>
      </w:r>
      <w:r>
        <w:rPr>
          <w:rStyle w:val="50ptExact"/>
          <w:b/>
          <w:bCs/>
          <w:spacing w:val="0"/>
        </w:rPr>
        <w:softHyphen/>
        <w:t>них значень тригонометричних величин (тангенсів), знаючи, що Ід а дорівнює відношенню розміру відріз</w:t>
      </w:r>
      <w:r>
        <w:rPr>
          <w:rStyle w:val="50ptExact"/>
          <w:b/>
          <w:bCs/>
          <w:spacing w:val="0"/>
        </w:rPr>
        <w:t>ка лінії по верти</w:t>
      </w:r>
      <w:r>
        <w:rPr>
          <w:rStyle w:val="50ptExact"/>
          <w:b/>
          <w:bCs/>
          <w:spacing w:val="0"/>
        </w:rPr>
        <w:softHyphen/>
        <w:t>калі до лінії по горизонталі (табл. 25).</w:t>
      </w:r>
    </w:p>
    <w:p w:rsidR="00B457CA" w:rsidRDefault="00D46D44">
      <w:pPr>
        <w:pStyle w:val="1080"/>
        <w:framePr w:w="3661" w:h="304" w:wrap="none" w:vAnchor="text" w:hAnchor="margin" w:x="-10" w:y="5194"/>
        <w:shd w:val="clear" w:color="auto" w:fill="auto"/>
        <w:spacing w:line="220" w:lineRule="exact"/>
        <w:ind w:left="100"/>
      </w:pPr>
      <w:r>
        <w:rPr>
          <w:spacing w:val="0"/>
        </w:rPr>
        <w:t xml:space="preserve">5вікна= 1-5 </w:t>
      </w:r>
      <w:r>
        <w:rPr>
          <w:rStyle w:val="10811pt0ptExact"/>
          <w:spacing w:val="0"/>
        </w:rPr>
        <w:t>м</w:t>
      </w:r>
      <w:r>
        <w:rPr>
          <w:rStyle w:val="1080ptExact"/>
          <w:spacing w:val="0"/>
          <w:vertAlign w:val="superscript"/>
        </w:rPr>
        <w:t>2</w:t>
      </w:r>
      <w:r>
        <w:rPr>
          <w:rStyle w:val="10811pt0ptExact"/>
          <w:spacing w:val="0"/>
        </w:rPr>
        <w:t xml:space="preserve"> X </w:t>
      </w:r>
      <w:r>
        <w:rPr>
          <w:spacing w:val="0"/>
        </w:rPr>
        <w:t xml:space="preserve">2 = 3 </w:t>
      </w:r>
      <w:r>
        <w:rPr>
          <w:rStyle w:val="10811pt0ptExact"/>
          <w:spacing w:val="0"/>
        </w:rPr>
        <w:t>м</w:t>
      </w:r>
      <w:r>
        <w:rPr>
          <w:rStyle w:val="10811pt0ptExact"/>
          <w:spacing w:val="0"/>
          <w:vertAlign w:val="superscript"/>
        </w:rPr>
        <w:t>2</w:t>
      </w:r>
      <w:r>
        <w:rPr>
          <w:rStyle w:val="10811pt0ptExact"/>
          <w:spacing w:val="0"/>
        </w:rPr>
        <w:t xml:space="preserve">. </w:t>
      </w:r>
      <w:r>
        <w:rPr>
          <w:spacing w:val="0"/>
        </w:rPr>
        <w:t>СК =</w:t>
      </w:r>
    </w:p>
    <w:p w:rsidR="00B457CA" w:rsidRDefault="00D46D44">
      <w:pPr>
        <w:framePr w:h="2629" w:wrap="none" w:vAnchor="text" w:hAnchor="margin" w:x="3687" w:y="50"/>
        <w:jc w:val="center"/>
        <w:rPr>
          <w:sz w:val="2"/>
          <w:szCs w:val="2"/>
        </w:rPr>
      </w:pPr>
      <w:r>
        <w:pict>
          <v:shape id="_x0000_i1058" type="#_x0000_t75" style="width:149.25pt;height:132pt">
            <v:imagedata r:id="rId179" r:href="rId180"/>
          </v:shape>
        </w:pict>
      </w:r>
    </w:p>
    <w:p w:rsidR="00B457CA" w:rsidRDefault="00D46D44">
      <w:pPr>
        <w:pStyle w:val="101"/>
        <w:framePr w:w="321" w:h="575" w:wrap="none" w:vAnchor="text" w:hAnchor="margin" w:x="4577" w:y="5120"/>
        <w:shd w:val="clear" w:color="auto" w:fill="auto"/>
        <w:spacing w:before="0" w:after="78" w:line="220" w:lineRule="exact"/>
        <w:ind w:left="120"/>
        <w:jc w:val="left"/>
      </w:pPr>
      <w:r>
        <w:rPr>
          <w:rStyle w:val="100ptExact0"/>
          <w:b/>
          <w:bCs/>
          <w:i/>
          <w:iCs/>
          <w:spacing w:val="0"/>
        </w:rPr>
        <w:t>\</w:t>
      </w:r>
    </w:p>
    <w:p w:rsidR="00B457CA" w:rsidRDefault="00D46D44">
      <w:pPr>
        <w:pStyle w:val="1090"/>
        <w:framePr w:w="321" w:h="575" w:wrap="none" w:vAnchor="text" w:hAnchor="margin" w:x="4577" w:y="5120"/>
        <w:shd w:val="clear" w:color="auto" w:fill="auto"/>
        <w:spacing w:before="0" w:line="220" w:lineRule="exact"/>
        <w:ind w:left="120"/>
      </w:pPr>
      <w:r>
        <w:t>8</w:t>
      </w:r>
    </w:p>
    <w:p w:rsidR="00B457CA" w:rsidRDefault="00D46D44">
      <w:pPr>
        <w:pStyle w:val="50"/>
        <w:framePr w:w="361" w:h="220" w:wrap="none" w:vAnchor="text" w:hAnchor="margin" w:x="3891" w:y="5126"/>
        <w:shd w:val="clear" w:color="auto" w:fill="auto"/>
        <w:spacing w:line="220" w:lineRule="exact"/>
        <w:ind w:left="100"/>
      </w:pPr>
      <w:r>
        <w:rPr>
          <w:rStyle w:val="50ptExact"/>
          <w:b/>
          <w:bCs/>
          <w:spacing w:val="0"/>
        </w:rPr>
        <w:t>м</w:t>
      </w:r>
    </w:p>
    <w:p w:rsidR="00B457CA" w:rsidRDefault="00D46D44">
      <w:pPr>
        <w:pStyle w:val="1100"/>
        <w:framePr w:w="548" w:h="229" w:wrap="none" w:vAnchor="text" w:hAnchor="margin" w:x="5125" w:y="5271"/>
        <w:shd w:val="clear" w:color="auto" w:fill="auto"/>
        <w:spacing w:line="210" w:lineRule="exact"/>
        <w:ind w:left="100"/>
      </w:pPr>
      <w:r>
        <w:rPr>
          <w:rStyle w:val="110Exact0"/>
        </w:rPr>
        <w:t>1</w:t>
      </w:r>
      <w:r>
        <w:t>:</w:t>
      </w:r>
      <w:r>
        <w:rPr>
          <w:rStyle w:val="110Exact0"/>
        </w:rPr>
        <w:t>8</w:t>
      </w:r>
      <w:r>
        <w:t>.</w:t>
      </w: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413" w:lineRule="exact"/>
      </w:pPr>
    </w:p>
    <w:p w:rsidR="00B457CA" w:rsidRDefault="00B457CA">
      <w:pPr>
        <w:rPr>
          <w:sz w:val="2"/>
          <w:szCs w:val="2"/>
        </w:rPr>
        <w:sectPr w:rsidR="00B457CA">
          <w:footerReference w:type="even" r:id="rId181"/>
          <w:footerReference w:type="default" r:id="rId182"/>
          <w:pgSz w:w="16838" w:h="23810"/>
          <w:pgMar w:top="6065" w:right="4313" w:bottom="6065" w:left="4313" w:header="0" w:footer="3" w:gutter="0"/>
          <w:cols w:space="720"/>
          <w:noEndnote/>
          <w:docGrid w:linePitch="360"/>
        </w:sectPr>
      </w:pPr>
    </w:p>
    <w:p w:rsidR="00B457CA" w:rsidRDefault="00D46D44">
      <w:pPr>
        <w:pStyle w:val="8b"/>
        <w:framePr w:w="8595" w:wrap="notBeside" w:vAnchor="text" w:hAnchor="text" w:xAlign="center" w:y="1"/>
        <w:shd w:val="clear" w:color="auto" w:fill="auto"/>
        <w:spacing w:line="220" w:lineRule="exact"/>
      </w:pPr>
      <w:r>
        <w:lastRenderedPageBreak/>
        <w:t>Таблиця 25</w:t>
      </w:r>
    </w:p>
    <w:p w:rsidR="00B457CA" w:rsidRDefault="00D46D44">
      <w:pPr>
        <w:pStyle w:val="af"/>
        <w:framePr w:w="8595" w:wrap="notBeside" w:vAnchor="text" w:hAnchor="text" w:xAlign="center" w:y="1"/>
        <w:shd w:val="clear" w:color="auto" w:fill="auto"/>
        <w:spacing w:line="230" w:lineRule="exact"/>
        <w:jc w:val="left"/>
      </w:pPr>
      <w:r>
        <w:rPr>
          <w:rStyle w:val="af1"/>
          <w:b/>
          <w:bCs/>
        </w:rPr>
        <w:t>Таблиця натуральних тригонометричних величин</w:t>
      </w:r>
    </w:p>
    <w:tbl>
      <w:tblPr>
        <w:tblOverlap w:val="never"/>
        <w:tblW w:w="0" w:type="auto"/>
        <w:jc w:val="center"/>
        <w:tblLayout w:type="fixed"/>
        <w:tblCellMar>
          <w:left w:w="10" w:type="dxa"/>
          <w:right w:w="10" w:type="dxa"/>
        </w:tblCellMar>
        <w:tblLook w:val="04A0"/>
      </w:tblPr>
      <w:tblGrid>
        <w:gridCol w:w="1370"/>
        <w:gridCol w:w="1389"/>
        <w:gridCol w:w="1421"/>
        <w:gridCol w:w="1446"/>
        <w:gridCol w:w="1485"/>
        <w:gridCol w:w="1485"/>
      </w:tblGrid>
      <w:tr w:rsidR="00B457CA">
        <w:tblPrEx>
          <w:tblCellMar>
            <w:top w:w="0" w:type="dxa"/>
            <w:bottom w:w="0" w:type="dxa"/>
          </w:tblCellMar>
        </w:tblPrEx>
        <w:trPr>
          <w:trHeight w:hRule="exact" w:val="506"/>
          <w:jc w:val="center"/>
        </w:trPr>
        <w:tc>
          <w:tcPr>
            <w:tcW w:w="1370" w:type="dxa"/>
            <w:tcBorders>
              <w:top w:val="single" w:sz="4" w:space="0" w:color="auto"/>
              <w:left w:val="single" w:sz="4" w:space="0" w:color="auto"/>
            </w:tcBorders>
            <w:shd w:val="clear" w:color="auto" w:fill="FFFFFF"/>
          </w:tcPr>
          <w:p w:rsidR="00B457CA" w:rsidRDefault="00B457CA">
            <w:pPr>
              <w:framePr w:w="8595" w:wrap="notBeside" w:vAnchor="text" w:hAnchor="text" w:xAlign="center" w:y="1"/>
              <w:rPr>
                <w:sz w:val="10"/>
                <w:szCs w:val="10"/>
              </w:rPr>
            </w:pPr>
          </w:p>
        </w:tc>
        <w:tc>
          <w:tcPr>
            <w:tcW w:w="1389"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а°</w:t>
            </w:r>
          </w:p>
        </w:tc>
        <w:tc>
          <w:tcPr>
            <w:tcW w:w="1421"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40" w:firstLine="0"/>
              <w:jc w:val="right"/>
            </w:pPr>
            <w:r>
              <w:rPr>
                <w:rStyle w:val="TrebuchetMS105pt0pt2"/>
              </w:rPr>
              <w:t>а</w:t>
            </w:r>
          </w:p>
        </w:tc>
        <w:tc>
          <w:tcPr>
            <w:tcW w:w="1446"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Г а°</w:t>
            </w:r>
          </w:p>
        </w:tc>
        <w:tc>
          <w:tcPr>
            <w:tcW w:w="1485"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60" w:firstLine="0"/>
              <w:jc w:val="right"/>
            </w:pPr>
            <w:r>
              <w:rPr>
                <w:rStyle w:val="TrebuchetMS105pt0pt2"/>
              </w:rPr>
              <w:t>а</w:t>
            </w:r>
          </w:p>
        </w:tc>
        <w:tc>
          <w:tcPr>
            <w:tcW w:w="1485"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а</w:t>
            </w:r>
            <w:r>
              <w:rPr>
                <w:rStyle w:val="TrebuchetMS105pt0pt2"/>
                <w:vertAlign w:val="superscript"/>
              </w:rPr>
              <w:t>0</w:t>
            </w:r>
          </w:p>
        </w:tc>
      </w:tr>
      <w:tr w:rsidR="00B457CA">
        <w:tblPrEx>
          <w:tblCellMar>
            <w:top w:w="0" w:type="dxa"/>
            <w:bottom w:w="0" w:type="dxa"/>
          </w:tblCellMar>
        </w:tblPrEx>
        <w:trPr>
          <w:trHeight w:hRule="exact" w:val="422"/>
          <w:jc w:val="center"/>
        </w:trPr>
        <w:tc>
          <w:tcPr>
            <w:tcW w:w="1370"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0</w:t>
            </w:r>
          </w:p>
        </w:tc>
        <w:tc>
          <w:tcPr>
            <w:tcW w:w="1389"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0</w:t>
            </w:r>
          </w:p>
        </w:tc>
        <w:tc>
          <w:tcPr>
            <w:tcW w:w="1421"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40" w:firstLine="0"/>
              <w:jc w:val="right"/>
            </w:pPr>
            <w:r>
              <w:rPr>
                <w:rStyle w:val="TrebuchetMS105pt0pt2"/>
              </w:rPr>
              <w:t>0,31</w:t>
            </w:r>
          </w:p>
        </w:tc>
        <w:tc>
          <w:tcPr>
            <w:tcW w:w="1446"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00" w:lineRule="exact"/>
              <w:ind w:firstLine="0"/>
              <w:jc w:val="center"/>
            </w:pPr>
            <w:r>
              <w:rPr>
                <w:rStyle w:val="TrebuchetMS10pt0pt"/>
              </w:rPr>
              <w:t xml:space="preserve">I </w:t>
            </w:r>
            <w:r>
              <w:rPr>
                <w:rStyle w:val="TrebuchetMS10pt0pt0"/>
                <w:vertAlign w:val="superscript"/>
              </w:rPr>
              <w:t>17</w:t>
            </w:r>
          </w:p>
        </w:tc>
        <w:tc>
          <w:tcPr>
            <w:tcW w:w="1485"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60" w:firstLine="0"/>
              <w:jc w:val="right"/>
            </w:pPr>
            <w:r>
              <w:rPr>
                <w:rStyle w:val="TrebuchetMS105pt0pt2"/>
              </w:rPr>
              <w:t>1,00</w:t>
            </w:r>
          </w:p>
        </w:tc>
        <w:tc>
          <w:tcPr>
            <w:tcW w:w="1485" w:type="dxa"/>
            <w:tcBorders>
              <w:top w:val="single" w:sz="4" w:space="0" w:color="auto"/>
              <w:left w:val="single" w:sz="4" w:space="0" w:color="auto"/>
              <w:right w:val="single" w:sz="4" w:space="0" w:color="auto"/>
            </w:tcBorders>
            <w:shd w:val="clear" w:color="auto" w:fill="FFFFFF"/>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~*5</w:t>
            </w:r>
          </w:p>
        </w:tc>
      </w:tr>
      <w:tr w:rsidR="00B457CA">
        <w:tblPrEx>
          <w:tblCellMar>
            <w:top w:w="0" w:type="dxa"/>
            <w:bottom w:w="0" w:type="dxa"/>
          </w:tblCellMar>
        </w:tblPrEx>
        <w:trPr>
          <w:trHeight w:hRule="exact" w:val="410"/>
          <w:jc w:val="center"/>
        </w:trPr>
        <w:tc>
          <w:tcPr>
            <w:tcW w:w="1370"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0,02</w:t>
            </w:r>
          </w:p>
        </w:tc>
        <w:tc>
          <w:tcPr>
            <w:tcW w:w="1389"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1</w:t>
            </w:r>
          </w:p>
        </w:tc>
        <w:tc>
          <w:tcPr>
            <w:tcW w:w="1421"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40" w:firstLine="0"/>
              <w:jc w:val="right"/>
            </w:pPr>
            <w:r>
              <w:rPr>
                <w:rStyle w:val="TrebuchetMS105pt0pt2"/>
              </w:rPr>
              <w:t>0,36</w:t>
            </w:r>
          </w:p>
        </w:tc>
        <w:tc>
          <w:tcPr>
            <w:tcW w:w="1446"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20</w:t>
            </w:r>
          </w:p>
        </w:tc>
        <w:tc>
          <w:tcPr>
            <w:tcW w:w="1485"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60" w:firstLine="0"/>
              <w:jc w:val="right"/>
            </w:pPr>
            <w:r>
              <w:rPr>
                <w:rStyle w:val="TrebuchetMS105pt0pt2"/>
              </w:rPr>
              <w:t>1,15</w:t>
            </w:r>
          </w:p>
        </w:tc>
        <w:tc>
          <w:tcPr>
            <w:tcW w:w="1485"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49</w:t>
            </w:r>
          </w:p>
        </w:tc>
      </w:tr>
      <w:tr w:rsidR="00B457CA">
        <w:tblPrEx>
          <w:tblCellMar>
            <w:top w:w="0" w:type="dxa"/>
            <w:bottom w:w="0" w:type="dxa"/>
          </w:tblCellMar>
        </w:tblPrEx>
        <w:trPr>
          <w:trHeight w:hRule="exact" w:val="416"/>
          <w:jc w:val="center"/>
        </w:trPr>
        <w:tc>
          <w:tcPr>
            <w:tcW w:w="1370"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0,03</w:t>
            </w:r>
          </w:p>
        </w:tc>
        <w:tc>
          <w:tcPr>
            <w:tcW w:w="1389"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2</w:t>
            </w:r>
          </w:p>
        </w:tc>
        <w:tc>
          <w:tcPr>
            <w:tcW w:w="1421"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40" w:firstLine="0"/>
              <w:jc w:val="right"/>
            </w:pPr>
            <w:r>
              <w:rPr>
                <w:rStyle w:val="TrebuchetMS105pt0pt2"/>
              </w:rPr>
              <w:t>0,45</w:t>
            </w:r>
          </w:p>
        </w:tc>
        <w:tc>
          <w:tcPr>
            <w:tcW w:w="1446"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24</w:t>
            </w:r>
          </w:p>
        </w:tc>
        <w:tc>
          <w:tcPr>
            <w:tcW w:w="1485"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60" w:firstLine="0"/>
              <w:jc w:val="right"/>
            </w:pPr>
            <w:r>
              <w:rPr>
                <w:rStyle w:val="TrebuchetMS105pt0pt2"/>
              </w:rPr>
              <w:t>1,32</w:t>
            </w:r>
          </w:p>
        </w:tc>
        <w:tc>
          <w:tcPr>
            <w:tcW w:w="1485"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53</w:t>
            </w:r>
          </w:p>
        </w:tc>
      </w:tr>
      <w:tr w:rsidR="00B457CA">
        <w:tblPrEx>
          <w:tblCellMar>
            <w:top w:w="0" w:type="dxa"/>
            <w:bottom w:w="0" w:type="dxa"/>
          </w:tblCellMar>
        </w:tblPrEx>
        <w:trPr>
          <w:trHeight w:hRule="exact" w:val="422"/>
          <w:jc w:val="center"/>
        </w:trPr>
        <w:tc>
          <w:tcPr>
            <w:tcW w:w="1370"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0,05</w:t>
            </w:r>
          </w:p>
        </w:tc>
        <w:tc>
          <w:tcPr>
            <w:tcW w:w="1389"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3</w:t>
            </w:r>
          </w:p>
        </w:tc>
        <w:tc>
          <w:tcPr>
            <w:tcW w:w="1421"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40" w:firstLine="0"/>
              <w:jc w:val="right"/>
            </w:pPr>
            <w:r>
              <w:rPr>
                <w:rStyle w:val="TrebuchetMS105pt0pt2"/>
              </w:rPr>
              <w:t>0,51</w:t>
            </w:r>
          </w:p>
        </w:tc>
        <w:tc>
          <w:tcPr>
            <w:tcW w:w="1446"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27</w:t>
            </w:r>
          </w:p>
        </w:tc>
        <w:tc>
          <w:tcPr>
            <w:tcW w:w="1485"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60" w:firstLine="0"/>
              <w:jc w:val="right"/>
            </w:pPr>
            <w:r>
              <w:rPr>
                <w:rStyle w:val="TrebuchetMS105pt0pt2"/>
              </w:rPr>
              <w:t>1,60</w:t>
            </w:r>
          </w:p>
        </w:tc>
        <w:tc>
          <w:tcPr>
            <w:tcW w:w="1485"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58</w:t>
            </w:r>
          </w:p>
        </w:tc>
      </w:tr>
      <w:tr w:rsidR="00B457CA">
        <w:tblPrEx>
          <w:tblCellMar>
            <w:top w:w="0" w:type="dxa"/>
            <w:bottom w:w="0" w:type="dxa"/>
          </w:tblCellMar>
        </w:tblPrEx>
        <w:trPr>
          <w:trHeight w:hRule="exact" w:val="416"/>
          <w:jc w:val="center"/>
        </w:trPr>
        <w:tc>
          <w:tcPr>
            <w:tcW w:w="1370"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0,09</w:t>
            </w:r>
          </w:p>
        </w:tc>
        <w:tc>
          <w:tcPr>
            <w:tcW w:w="1389"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5</w:t>
            </w:r>
          </w:p>
        </w:tc>
        <w:tc>
          <w:tcPr>
            <w:tcW w:w="1421"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40" w:firstLine="0"/>
              <w:jc w:val="right"/>
            </w:pPr>
            <w:r>
              <w:rPr>
                <w:rStyle w:val="TrebuchetMS105pt0pt2"/>
              </w:rPr>
              <w:t>0,58</w:t>
            </w:r>
          </w:p>
        </w:tc>
        <w:tc>
          <w:tcPr>
            <w:tcW w:w="1446"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ЗО</w:t>
            </w:r>
          </w:p>
        </w:tc>
        <w:tc>
          <w:tcPr>
            <w:tcW w:w="1485"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60" w:firstLine="0"/>
              <w:jc w:val="right"/>
            </w:pPr>
            <w:r>
              <w:rPr>
                <w:rStyle w:val="TrebuchetMS105pt0pt2"/>
              </w:rPr>
              <w:t>2,05</w:t>
            </w:r>
          </w:p>
        </w:tc>
        <w:tc>
          <w:tcPr>
            <w:tcW w:w="1485"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64</w:t>
            </w:r>
          </w:p>
        </w:tc>
      </w:tr>
      <w:tr w:rsidR="00B457CA">
        <w:tblPrEx>
          <w:tblCellMar>
            <w:top w:w="0" w:type="dxa"/>
            <w:bottom w:w="0" w:type="dxa"/>
          </w:tblCellMar>
        </w:tblPrEx>
        <w:trPr>
          <w:trHeight w:hRule="exact" w:val="422"/>
          <w:jc w:val="center"/>
        </w:trPr>
        <w:tc>
          <w:tcPr>
            <w:tcW w:w="1370"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0,12</w:t>
            </w:r>
          </w:p>
        </w:tc>
        <w:tc>
          <w:tcPr>
            <w:tcW w:w="1389"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7</w:t>
            </w:r>
          </w:p>
        </w:tc>
        <w:tc>
          <w:tcPr>
            <w:tcW w:w="1421"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40" w:firstLine="0"/>
              <w:jc w:val="right"/>
            </w:pPr>
            <w:r>
              <w:rPr>
                <w:rStyle w:val="TrebuchetMS105pt0pt2"/>
              </w:rPr>
              <w:t>0,65</w:t>
            </w:r>
          </w:p>
        </w:tc>
        <w:tc>
          <w:tcPr>
            <w:tcW w:w="1446"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33</w:t>
            </w:r>
          </w:p>
        </w:tc>
        <w:tc>
          <w:tcPr>
            <w:tcW w:w="1485"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60" w:firstLine="0"/>
              <w:jc w:val="right"/>
            </w:pPr>
            <w:r>
              <w:rPr>
                <w:rStyle w:val="TrebuchetMS105pt0pt2"/>
              </w:rPr>
              <w:t>2,48</w:t>
            </w:r>
          </w:p>
        </w:tc>
        <w:tc>
          <w:tcPr>
            <w:tcW w:w="1485"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68</w:t>
            </w:r>
          </w:p>
        </w:tc>
      </w:tr>
      <w:tr w:rsidR="00B457CA">
        <w:tblPrEx>
          <w:tblCellMar>
            <w:top w:w="0" w:type="dxa"/>
            <w:bottom w:w="0" w:type="dxa"/>
          </w:tblCellMar>
        </w:tblPrEx>
        <w:trPr>
          <w:trHeight w:hRule="exact" w:val="416"/>
          <w:jc w:val="center"/>
        </w:trPr>
        <w:tc>
          <w:tcPr>
            <w:tcW w:w="1370"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0,18</w:t>
            </w:r>
          </w:p>
        </w:tc>
        <w:tc>
          <w:tcPr>
            <w:tcW w:w="1389"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10</w:t>
            </w:r>
          </w:p>
        </w:tc>
        <w:tc>
          <w:tcPr>
            <w:tcW w:w="1421"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40" w:firstLine="0"/>
              <w:jc w:val="right"/>
            </w:pPr>
            <w:r>
              <w:rPr>
                <w:rStyle w:val="TrebuchetMS105pt0pt2"/>
              </w:rPr>
              <w:t>0,70</w:t>
            </w:r>
          </w:p>
        </w:tc>
        <w:tc>
          <w:tcPr>
            <w:tcW w:w="1446"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35</w:t>
            </w:r>
          </w:p>
        </w:tc>
        <w:tc>
          <w:tcPr>
            <w:tcW w:w="1485"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60" w:firstLine="0"/>
              <w:jc w:val="right"/>
            </w:pPr>
            <w:r>
              <w:rPr>
                <w:rStyle w:val="TrebuchetMS105pt0pt2"/>
              </w:rPr>
              <w:t>3,08</w:t>
            </w:r>
          </w:p>
        </w:tc>
        <w:tc>
          <w:tcPr>
            <w:tcW w:w="1485"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72</w:t>
            </w:r>
          </w:p>
        </w:tc>
      </w:tr>
      <w:tr w:rsidR="00B457CA">
        <w:tblPrEx>
          <w:tblCellMar>
            <w:top w:w="0" w:type="dxa"/>
            <w:bottom w:w="0" w:type="dxa"/>
          </w:tblCellMar>
        </w:tblPrEx>
        <w:trPr>
          <w:trHeight w:hRule="exact" w:val="422"/>
          <w:jc w:val="center"/>
        </w:trPr>
        <w:tc>
          <w:tcPr>
            <w:tcW w:w="1370"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0,25</w:t>
            </w:r>
          </w:p>
        </w:tc>
        <w:tc>
          <w:tcPr>
            <w:tcW w:w="1389"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14</w:t>
            </w:r>
          </w:p>
        </w:tc>
        <w:tc>
          <w:tcPr>
            <w:tcW w:w="1421"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40" w:firstLine="0"/>
              <w:jc w:val="right"/>
            </w:pPr>
            <w:r>
              <w:rPr>
                <w:rStyle w:val="TrebuchetMS105pt0pt2"/>
              </w:rPr>
              <w:t>0,81</w:t>
            </w:r>
          </w:p>
        </w:tc>
        <w:tc>
          <w:tcPr>
            <w:tcW w:w="1446"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39</w:t>
            </w:r>
          </w:p>
        </w:tc>
        <w:tc>
          <w:tcPr>
            <w:tcW w:w="1485" w:type="dxa"/>
            <w:tcBorders>
              <w:top w:val="single" w:sz="4" w:space="0" w:color="auto"/>
              <w:lef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right="560" w:firstLine="0"/>
              <w:jc w:val="right"/>
            </w:pPr>
            <w:r>
              <w:rPr>
                <w:rStyle w:val="TrebuchetMS105pt0pt2"/>
              </w:rPr>
              <w:t>4,01</w:t>
            </w:r>
          </w:p>
        </w:tc>
        <w:tc>
          <w:tcPr>
            <w:tcW w:w="1485"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76</w:t>
            </w:r>
          </w:p>
        </w:tc>
      </w:tr>
      <w:tr w:rsidR="00B457CA">
        <w:tblPrEx>
          <w:tblCellMar>
            <w:top w:w="0" w:type="dxa"/>
            <w:bottom w:w="0" w:type="dxa"/>
          </w:tblCellMar>
        </w:tblPrEx>
        <w:trPr>
          <w:trHeight w:hRule="exact" w:val="454"/>
          <w:jc w:val="center"/>
        </w:trPr>
        <w:tc>
          <w:tcPr>
            <w:tcW w:w="1370" w:type="dxa"/>
            <w:tcBorders>
              <w:top w:val="single" w:sz="4" w:space="0" w:color="auto"/>
              <w:left w:val="single" w:sz="4" w:space="0" w:color="auto"/>
              <w:bottom w:val="single" w:sz="4" w:space="0" w:color="auto"/>
            </w:tcBorders>
            <w:shd w:val="clear" w:color="auto" w:fill="FFFFFF"/>
          </w:tcPr>
          <w:p w:rsidR="00B457CA" w:rsidRDefault="00B457CA">
            <w:pPr>
              <w:framePr w:w="8595" w:wrap="notBeside" w:vAnchor="text" w:hAnchor="text" w:xAlign="center" w:y="1"/>
              <w:rPr>
                <w:sz w:val="10"/>
                <w:szCs w:val="10"/>
              </w:rPr>
            </w:pPr>
          </w:p>
        </w:tc>
        <w:tc>
          <w:tcPr>
            <w:tcW w:w="1389" w:type="dxa"/>
            <w:tcBorders>
              <w:top w:val="single" w:sz="4" w:space="0" w:color="auto"/>
              <w:left w:val="single" w:sz="4" w:space="0" w:color="auto"/>
              <w:bottom w:val="single" w:sz="4" w:space="0" w:color="auto"/>
            </w:tcBorders>
            <w:shd w:val="clear" w:color="auto" w:fill="FFFFFF"/>
          </w:tcPr>
          <w:p w:rsidR="00B457CA" w:rsidRDefault="00B457CA">
            <w:pPr>
              <w:framePr w:w="8595" w:wrap="notBeside" w:vAnchor="text" w:hAnchor="text" w:xAlign="center" w:y="1"/>
              <w:rPr>
                <w:sz w:val="10"/>
                <w:szCs w:val="10"/>
              </w:rPr>
            </w:pPr>
          </w:p>
        </w:tc>
        <w:tc>
          <w:tcPr>
            <w:tcW w:w="1421" w:type="dxa"/>
            <w:tcBorders>
              <w:top w:val="single" w:sz="4" w:space="0" w:color="auto"/>
              <w:left w:val="single" w:sz="4" w:space="0" w:color="auto"/>
              <w:bottom w:val="single" w:sz="4" w:space="0" w:color="auto"/>
            </w:tcBorders>
            <w:shd w:val="clear" w:color="auto" w:fill="FFFFFF"/>
          </w:tcPr>
          <w:p w:rsidR="00B457CA" w:rsidRDefault="00B457CA">
            <w:pPr>
              <w:framePr w:w="8595" w:wrap="notBeside" w:vAnchor="text" w:hAnchor="text" w:xAlign="center" w:y="1"/>
              <w:rPr>
                <w:sz w:val="10"/>
                <w:szCs w:val="10"/>
              </w:rPr>
            </w:pPr>
          </w:p>
        </w:tc>
        <w:tc>
          <w:tcPr>
            <w:tcW w:w="1446" w:type="dxa"/>
            <w:tcBorders>
              <w:top w:val="single" w:sz="4" w:space="0" w:color="auto"/>
              <w:left w:val="single" w:sz="4" w:space="0" w:color="auto"/>
              <w:bottom w:val="single" w:sz="4" w:space="0" w:color="auto"/>
            </w:tcBorders>
            <w:shd w:val="clear" w:color="auto" w:fill="FFFFFF"/>
          </w:tcPr>
          <w:p w:rsidR="00B457CA" w:rsidRDefault="00B457CA">
            <w:pPr>
              <w:framePr w:w="8595" w:wrap="notBeside" w:vAnchor="text" w:hAnchor="text" w:xAlign="center" w:y="1"/>
              <w:rPr>
                <w:sz w:val="10"/>
                <w:szCs w:val="10"/>
              </w:rPr>
            </w:pPr>
          </w:p>
        </w:tc>
        <w:tc>
          <w:tcPr>
            <w:tcW w:w="1485" w:type="dxa"/>
            <w:tcBorders>
              <w:top w:val="single" w:sz="4" w:space="0" w:color="auto"/>
              <w:left w:val="single" w:sz="4" w:space="0" w:color="auto"/>
              <w:bottom w:val="single" w:sz="4" w:space="0" w:color="auto"/>
            </w:tcBorders>
            <w:shd w:val="clear" w:color="auto" w:fill="FFFFFF"/>
            <w:vAlign w:val="center"/>
          </w:tcPr>
          <w:p w:rsidR="00B457CA" w:rsidRDefault="00D46D44">
            <w:pPr>
              <w:pStyle w:val="55"/>
              <w:framePr w:w="8595" w:wrap="notBeside" w:vAnchor="text" w:hAnchor="text" w:xAlign="center" w:y="1"/>
              <w:shd w:val="clear" w:color="auto" w:fill="auto"/>
              <w:spacing w:before="0" w:line="210" w:lineRule="exact"/>
              <w:ind w:right="560" w:firstLine="0"/>
              <w:jc w:val="right"/>
            </w:pPr>
            <w:r>
              <w:rPr>
                <w:rStyle w:val="TrebuchetMS105pt0pt2"/>
              </w:rPr>
              <w:t>5,67</w:t>
            </w:r>
          </w:p>
        </w:tc>
        <w:tc>
          <w:tcPr>
            <w:tcW w:w="1485" w:type="dxa"/>
            <w:tcBorders>
              <w:top w:val="single" w:sz="4" w:space="0" w:color="auto"/>
              <w:left w:val="single" w:sz="4" w:space="0" w:color="auto"/>
              <w:bottom w:val="single" w:sz="4" w:space="0" w:color="auto"/>
              <w:right w:val="single" w:sz="4" w:space="0" w:color="auto"/>
            </w:tcBorders>
            <w:shd w:val="clear" w:color="auto" w:fill="FFFFFF"/>
            <w:vAlign w:val="bottom"/>
          </w:tcPr>
          <w:p w:rsidR="00B457CA" w:rsidRDefault="00D46D44">
            <w:pPr>
              <w:pStyle w:val="55"/>
              <w:framePr w:w="8595" w:wrap="notBeside" w:vAnchor="text" w:hAnchor="text" w:xAlign="center" w:y="1"/>
              <w:shd w:val="clear" w:color="auto" w:fill="auto"/>
              <w:spacing w:before="0" w:line="210" w:lineRule="exact"/>
              <w:ind w:firstLine="0"/>
              <w:jc w:val="center"/>
            </w:pPr>
            <w:r>
              <w:rPr>
                <w:rStyle w:val="TrebuchetMS105pt0pt2"/>
              </w:rPr>
              <w:t>80</w:t>
            </w:r>
          </w:p>
        </w:tc>
      </w:tr>
    </w:tbl>
    <w:p w:rsidR="00B457CA" w:rsidRDefault="00B457CA">
      <w:pPr>
        <w:rPr>
          <w:sz w:val="2"/>
          <w:szCs w:val="2"/>
        </w:rPr>
      </w:pPr>
    </w:p>
    <w:p w:rsidR="00B457CA" w:rsidRDefault="00D46D44">
      <w:pPr>
        <w:pStyle w:val="50"/>
        <w:shd w:val="clear" w:color="auto" w:fill="auto"/>
        <w:spacing w:before="93" w:line="314" w:lineRule="exact"/>
        <w:ind w:left="60" w:right="80" w:firstLine="380"/>
        <w:jc w:val="both"/>
      </w:pPr>
      <w:r>
        <w:rPr>
          <w:rStyle w:val="514pt0"/>
        </w:rPr>
        <w:t xml:space="preserve">Кут отвору </w:t>
      </w:r>
      <w:r>
        <w:rPr>
          <w:rStyle w:val="5f0"/>
          <w:b/>
          <w:bCs/>
        </w:rPr>
        <w:t>утворений прямою, яка бере початок від робо</w:t>
      </w:r>
      <w:r>
        <w:rPr>
          <w:rStyle w:val="5f0"/>
          <w:b/>
          <w:bCs/>
        </w:rPr>
        <w:softHyphen/>
        <w:t>чого місця і продовжується до верхнього зовнішнього краю вікна, та прямою, що починається від робочого місця й прохо</w:t>
      </w:r>
      <w:r>
        <w:rPr>
          <w:rStyle w:val="5f0"/>
          <w:b/>
          <w:bCs/>
        </w:rPr>
        <w:softHyphen/>
        <w:t xml:space="preserve">дить через проекцію на вікні </w:t>
      </w:r>
      <w:r>
        <w:rPr>
          <w:rStyle w:val="5f0"/>
          <w:b/>
          <w:bCs/>
        </w:rPr>
        <w:t>верхнього краю об'єкта, що заті</w:t>
      </w:r>
      <w:r>
        <w:rPr>
          <w:rStyle w:val="5f0"/>
          <w:b/>
          <w:bCs/>
        </w:rPr>
        <w:softHyphen/>
        <w:t>нює і розташований навпроти.</w:t>
      </w:r>
    </w:p>
    <w:p w:rsidR="00B457CA" w:rsidRDefault="00D46D44">
      <w:pPr>
        <w:pStyle w:val="50"/>
        <w:shd w:val="clear" w:color="auto" w:fill="auto"/>
        <w:spacing w:line="314" w:lineRule="exact"/>
        <w:ind w:left="60" w:right="80" w:firstLine="380"/>
        <w:jc w:val="both"/>
      </w:pPr>
      <w:r>
        <w:rPr>
          <w:rStyle w:val="512pt2"/>
        </w:rPr>
        <w:t xml:space="preserve">Для </w:t>
      </w:r>
      <w:r>
        <w:rPr>
          <w:rStyle w:val="5f0"/>
          <w:b/>
          <w:bCs/>
        </w:rPr>
        <w:t>вимірювання кута отвору додатково визначають від</w:t>
      </w:r>
      <w:r>
        <w:rPr>
          <w:rStyle w:val="5f0"/>
          <w:b/>
          <w:bCs/>
        </w:rPr>
        <w:softHyphen/>
        <w:t>стань від робочого місця по горизонталі до вікна і висоту вікна до проекції на це вікно верхнього краю об'єкта, що розташо</w:t>
      </w:r>
      <w:r>
        <w:rPr>
          <w:rStyle w:val="5f0"/>
          <w:b/>
          <w:bCs/>
        </w:rPr>
        <w:softHyphen/>
        <w:t>ваний навпроти і за</w:t>
      </w:r>
      <w:r>
        <w:rPr>
          <w:rStyle w:val="5f0"/>
          <w:b/>
          <w:bCs/>
        </w:rPr>
        <w:t>тінює. Відношення знайденого вертикаль</w:t>
      </w:r>
      <w:r>
        <w:rPr>
          <w:rStyle w:val="5f0"/>
          <w:b/>
          <w:bCs/>
        </w:rPr>
        <w:softHyphen/>
        <w:t xml:space="preserve">ного відрізка до відстані по горизонталі до робочого місця, яке становить тангенс кута, дає змогу за таблицею тангенсів визначити кут затінення ((3). Віднімаючи від кута падіння (а) кут затінення (р), вираховують кут </w:t>
      </w:r>
      <w:r>
        <w:rPr>
          <w:rStyle w:val="5f0"/>
          <w:b/>
          <w:bCs/>
        </w:rPr>
        <w:t>отвору (у). Він не повинен бути меншим за 5°.</w:t>
      </w:r>
    </w:p>
    <w:p w:rsidR="00B457CA" w:rsidRDefault="00D46D44">
      <w:pPr>
        <w:pStyle w:val="50"/>
        <w:shd w:val="clear" w:color="auto" w:fill="auto"/>
        <w:spacing w:line="314" w:lineRule="exact"/>
        <w:ind w:left="220" w:right="80" w:firstLine="360"/>
        <w:jc w:val="both"/>
      </w:pPr>
      <w:r>
        <w:rPr>
          <w:rStyle w:val="5f0"/>
          <w:b/>
          <w:bCs/>
        </w:rPr>
        <w:t>Природне освітлення з урахуванням його виду (бічне, верх</w:t>
      </w:r>
      <w:r>
        <w:rPr>
          <w:rStyle w:val="5f0"/>
          <w:b/>
          <w:bCs/>
        </w:rPr>
        <w:softHyphen/>
        <w:t>нє, бічне і верхнє) нормують за коефіцієнтом природного освіт</w:t>
      </w:r>
      <w:r>
        <w:rPr>
          <w:rStyle w:val="5f0"/>
          <w:b/>
          <w:bCs/>
        </w:rPr>
        <w:softHyphen/>
        <w:t>лення (КПО).</w:t>
      </w:r>
    </w:p>
    <w:p w:rsidR="00B457CA" w:rsidRDefault="00D46D44">
      <w:pPr>
        <w:pStyle w:val="50"/>
        <w:shd w:val="clear" w:color="auto" w:fill="auto"/>
        <w:spacing w:after="195" w:line="314" w:lineRule="exact"/>
        <w:ind w:left="220" w:right="80" w:firstLine="360"/>
        <w:jc w:val="both"/>
      </w:pPr>
      <w:r>
        <w:rPr>
          <w:rStyle w:val="514pt0"/>
        </w:rPr>
        <w:t xml:space="preserve">Коефіцієнт природного освітлення (КПО) </w:t>
      </w:r>
      <w:r>
        <w:rPr>
          <w:rStyle w:val="5f0"/>
          <w:b/>
          <w:bCs/>
        </w:rPr>
        <w:t xml:space="preserve">— це процентне відношення </w:t>
      </w:r>
      <w:r>
        <w:rPr>
          <w:rStyle w:val="5f0"/>
          <w:b/>
          <w:bCs/>
        </w:rPr>
        <w:t>горизонтального освітлення в середині приміщен</w:t>
      </w:r>
      <w:r>
        <w:rPr>
          <w:rStyle w:val="5f0"/>
          <w:b/>
          <w:bCs/>
        </w:rPr>
        <w:softHyphen/>
        <w:t>ня (Еі) до освітлення назовні із захистом від прямого сонячно</w:t>
      </w:r>
      <w:r>
        <w:rPr>
          <w:rStyle w:val="5f0"/>
          <w:b/>
          <w:bCs/>
        </w:rPr>
        <w:softHyphen/>
        <w:t>го променя (Е</w:t>
      </w:r>
      <w:r>
        <w:rPr>
          <w:rStyle w:val="595pt1"/>
          <w:b/>
          <w:bCs/>
        </w:rPr>
        <w:t>2</w:t>
      </w:r>
      <w:r>
        <w:rPr>
          <w:rStyle w:val="5f0"/>
          <w:b/>
          <w:bCs/>
        </w:rPr>
        <w:t>).</w:t>
      </w:r>
    </w:p>
    <w:p w:rsidR="00B457CA" w:rsidRDefault="00D46D44">
      <w:pPr>
        <w:pStyle w:val="50"/>
        <w:shd w:val="clear" w:color="auto" w:fill="auto"/>
        <w:spacing w:line="220" w:lineRule="exact"/>
        <w:ind w:right="20"/>
        <w:jc w:val="center"/>
      </w:pPr>
      <w:r>
        <w:rPr>
          <w:rStyle w:val="5f0"/>
          <w:b/>
          <w:bCs/>
        </w:rPr>
        <w:t>КПО = х 100 %.</w:t>
      </w:r>
    </w:p>
    <w:p w:rsidR="00B457CA" w:rsidRDefault="00D46D44">
      <w:pPr>
        <w:pStyle w:val="581"/>
        <w:shd w:val="clear" w:color="auto" w:fill="auto"/>
        <w:spacing w:before="0" w:after="0" w:line="220" w:lineRule="exact"/>
        <w:ind w:right="20"/>
        <w:jc w:val="center"/>
        <w:sectPr w:rsidR="00B457CA">
          <w:pgSz w:w="16838" w:h="23810"/>
          <w:pgMar w:top="5466" w:right="4105" w:bottom="5744" w:left="4130" w:header="0" w:footer="3" w:gutter="0"/>
          <w:cols w:space="720"/>
          <w:noEndnote/>
          <w:docGrid w:linePitch="360"/>
        </w:sectPr>
      </w:pPr>
      <w:r>
        <w:rPr>
          <w:rStyle w:val="5811pt"/>
          <w:b/>
          <w:bCs/>
        </w:rPr>
        <w:t>Е</w:t>
      </w:r>
      <w:r>
        <w:rPr>
          <w:rStyle w:val="582"/>
          <w:b/>
          <w:bCs/>
          <w:vertAlign w:val="subscript"/>
        </w:rPr>
        <w:t>2</w:t>
      </w:r>
    </w:p>
    <w:p w:rsidR="00B457CA" w:rsidRDefault="00D46D44">
      <w:pPr>
        <w:pStyle w:val="50"/>
        <w:shd w:val="clear" w:color="auto" w:fill="auto"/>
        <w:spacing w:line="307" w:lineRule="exact"/>
        <w:ind w:left="20" w:right="60" w:firstLine="380"/>
        <w:jc w:val="both"/>
      </w:pPr>
      <w:r>
        <w:rPr>
          <w:rStyle w:val="5f0"/>
          <w:b/>
          <w:bCs/>
        </w:rPr>
        <w:lastRenderedPageBreak/>
        <w:t xml:space="preserve">За гігієнічними </w:t>
      </w:r>
      <w:r>
        <w:rPr>
          <w:rStyle w:val="5f0"/>
          <w:b/>
          <w:bCs/>
          <w:lang w:val="ru-RU" w:eastAsia="ru-RU" w:bidi="ru-RU"/>
        </w:rPr>
        <w:t xml:space="preserve">нормами </w:t>
      </w:r>
      <w:r>
        <w:rPr>
          <w:rStyle w:val="5f0"/>
          <w:b/>
          <w:bCs/>
        </w:rPr>
        <w:t>встановлюють потрібну величину КПО залежно від точності робіт і вид</w:t>
      </w:r>
      <w:r>
        <w:rPr>
          <w:rStyle w:val="5f0"/>
          <w:b/>
          <w:bCs/>
        </w:rPr>
        <w:t>у освітлення.</w:t>
      </w:r>
    </w:p>
    <w:p w:rsidR="00B457CA" w:rsidRDefault="00D46D44">
      <w:pPr>
        <w:pStyle w:val="50"/>
        <w:shd w:val="clear" w:color="auto" w:fill="auto"/>
        <w:spacing w:line="307" w:lineRule="exact"/>
        <w:ind w:left="20" w:right="60" w:firstLine="380"/>
        <w:jc w:val="both"/>
      </w:pPr>
      <w:r>
        <w:rPr>
          <w:rStyle w:val="5f0"/>
          <w:b/>
          <w:bCs/>
        </w:rPr>
        <w:t>Для визначення коефіцієнта природного освітлення вимі</w:t>
      </w:r>
      <w:r>
        <w:rPr>
          <w:rStyle w:val="5f0"/>
          <w:b/>
          <w:bCs/>
        </w:rPr>
        <w:softHyphen/>
        <w:t>рюють люксометром освітлення в середині приміщення на досліджуваній поверхні, а пізніше — назовні його і проводять розрахунок за згаданою вище формулою.</w:t>
      </w:r>
    </w:p>
    <w:p w:rsidR="00B457CA" w:rsidRDefault="00D46D44">
      <w:pPr>
        <w:pStyle w:val="50"/>
        <w:shd w:val="clear" w:color="auto" w:fill="auto"/>
        <w:spacing w:after="546" w:line="307" w:lineRule="exact"/>
        <w:ind w:left="20" w:right="60" w:firstLine="380"/>
        <w:jc w:val="both"/>
      </w:pPr>
      <w:r>
        <w:rPr>
          <w:rStyle w:val="5f0"/>
          <w:b/>
          <w:bCs/>
        </w:rPr>
        <w:t>За природного, як і за штучного осв</w:t>
      </w:r>
      <w:r>
        <w:rPr>
          <w:rStyle w:val="5f0"/>
          <w:b/>
          <w:bCs/>
        </w:rPr>
        <w:t>ітлення промислових будівель освітлення робочої поверхні (фактичної чи умовної) нормують санітарним законодавством залежно від точності ви</w:t>
      </w:r>
      <w:r>
        <w:rPr>
          <w:rStyle w:val="5f0"/>
          <w:b/>
          <w:bCs/>
        </w:rPr>
        <w:softHyphen/>
        <w:t>конуваної у виробничих приміщеннях роботи.</w:t>
      </w:r>
    </w:p>
    <w:p w:rsidR="00B457CA" w:rsidRDefault="00D46D44">
      <w:pPr>
        <w:pStyle w:val="2221"/>
        <w:shd w:val="clear" w:color="auto" w:fill="auto"/>
        <w:spacing w:before="0" w:after="137" w:line="300" w:lineRule="exact"/>
        <w:ind w:left="20"/>
      </w:pPr>
      <w:bookmarkStart w:id="94" w:name="bookmark94"/>
      <w:r>
        <w:t>Штучне освітлення</w:t>
      </w:r>
      <w:bookmarkEnd w:id="94"/>
    </w:p>
    <w:p w:rsidR="00B457CA" w:rsidRDefault="00D46D44">
      <w:pPr>
        <w:pStyle w:val="50"/>
        <w:shd w:val="clear" w:color="auto" w:fill="auto"/>
        <w:spacing w:line="313" w:lineRule="exact"/>
        <w:ind w:left="20" w:right="60" w:firstLine="380"/>
        <w:jc w:val="both"/>
      </w:pPr>
      <w:r>
        <w:rPr>
          <w:rStyle w:val="5f0"/>
          <w:b/>
          <w:bCs/>
        </w:rPr>
        <w:t xml:space="preserve">Для вимірювання освітлення використовують об'єктивний </w:t>
      </w:r>
      <w:r>
        <w:rPr>
          <w:rStyle w:val="5f0"/>
          <w:b/>
          <w:bCs/>
        </w:rPr>
        <w:t>люксметр типу Ю-116. Це переносний прилад, що складається з гальванометра зі шкалою і фотоелемента. У разі потраплян</w:t>
      </w:r>
      <w:r>
        <w:rPr>
          <w:rStyle w:val="5f0"/>
          <w:b/>
          <w:bCs/>
        </w:rPr>
        <w:softHyphen/>
        <w:t>ня на нього світла виникає електричний сигнал і гальвано</w:t>
      </w:r>
      <w:r>
        <w:rPr>
          <w:rStyle w:val="5f0"/>
          <w:b/>
          <w:bCs/>
        </w:rPr>
        <w:softHyphen/>
        <w:t xml:space="preserve">метр визначає його </w:t>
      </w:r>
      <w:r>
        <w:rPr>
          <w:rStyle w:val="5f0"/>
          <w:b/>
          <w:bCs/>
          <w:lang w:val="ru-RU" w:eastAsia="ru-RU" w:bidi="ru-RU"/>
        </w:rPr>
        <w:t xml:space="preserve">силу (мал. </w:t>
      </w:r>
      <w:r>
        <w:rPr>
          <w:rStyle w:val="5f0"/>
          <w:b/>
          <w:bCs/>
        </w:rPr>
        <w:t>67).</w:t>
      </w:r>
    </w:p>
    <w:p w:rsidR="00B457CA" w:rsidRDefault="00D46D44">
      <w:pPr>
        <w:pStyle w:val="50"/>
        <w:shd w:val="clear" w:color="auto" w:fill="auto"/>
        <w:spacing w:after="177" w:line="313" w:lineRule="exact"/>
        <w:ind w:left="20" w:right="60" w:firstLine="380"/>
        <w:jc w:val="both"/>
      </w:pPr>
      <w:r>
        <w:rPr>
          <w:rStyle w:val="5f0"/>
          <w:b/>
          <w:bCs/>
        </w:rPr>
        <w:t xml:space="preserve">У наборі приладу є насадка </w:t>
      </w:r>
      <w:r>
        <w:rPr>
          <w:rStyle w:val="5f0"/>
          <w:b/>
          <w:bCs/>
          <w:lang w:val="ru-RU" w:eastAsia="ru-RU" w:bidi="ru-RU"/>
        </w:rPr>
        <w:t xml:space="preserve">К </w:t>
      </w:r>
      <w:r>
        <w:rPr>
          <w:rStyle w:val="5f0"/>
          <w:b/>
          <w:bCs/>
        </w:rPr>
        <w:t>з білої пластинки.</w:t>
      </w:r>
      <w:r>
        <w:rPr>
          <w:rStyle w:val="5f0"/>
          <w:b/>
          <w:bCs/>
        </w:rPr>
        <w:t xml:space="preserve"> Її викорис</w:t>
      </w:r>
      <w:r>
        <w:rPr>
          <w:rStyle w:val="5f0"/>
          <w:b/>
          <w:bCs/>
        </w:rPr>
        <w:softHyphen/>
        <w:t>товують паралельно з однією із трьох інших насадок (М, Р, Т). У разі застосування одночасно двох насадок на фотоелемен-</w:t>
      </w:r>
    </w:p>
    <w:p w:rsidR="00B457CA" w:rsidRDefault="00D46D44">
      <w:pPr>
        <w:framePr w:h="4733" w:wrap="notBeside" w:vAnchor="text" w:hAnchor="text" w:xAlign="center" w:y="1"/>
        <w:jc w:val="center"/>
        <w:rPr>
          <w:sz w:val="2"/>
          <w:szCs w:val="2"/>
        </w:rPr>
      </w:pPr>
      <w:r>
        <w:pict>
          <v:shape id="_x0000_i1059" type="#_x0000_t75" style="width:356.25pt;height:237pt">
            <v:imagedata r:id="rId183" r:href="rId184"/>
          </v:shape>
        </w:pict>
      </w:r>
    </w:p>
    <w:p w:rsidR="00B457CA" w:rsidRDefault="00D46D44">
      <w:pPr>
        <w:pStyle w:val="153"/>
        <w:framePr w:h="4733" w:wrap="notBeside" w:vAnchor="text" w:hAnchor="text" w:xAlign="center" w:y="1"/>
        <w:shd w:val="clear" w:color="auto" w:fill="auto"/>
        <w:spacing w:line="240" w:lineRule="exact"/>
        <w:jc w:val="left"/>
      </w:pPr>
      <w:r>
        <w:t xml:space="preserve">Мал. 67. Люксметр </w:t>
      </w:r>
      <w:r>
        <w:rPr>
          <w:rStyle w:val="1512pt"/>
        </w:rPr>
        <w:t>Ю-116</w:t>
      </w:r>
    </w:p>
    <w:p w:rsidR="00B457CA" w:rsidRDefault="00B457CA">
      <w:pPr>
        <w:rPr>
          <w:sz w:val="2"/>
          <w:szCs w:val="2"/>
        </w:rPr>
      </w:pPr>
    </w:p>
    <w:p w:rsidR="00B457CA" w:rsidRDefault="00B457CA">
      <w:pPr>
        <w:rPr>
          <w:sz w:val="2"/>
          <w:szCs w:val="2"/>
        </w:rPr>
        <w:sectPr w:rsidR="00B457CA">
          <w:footerReference w:type="even" r:id="rId185"/>
          <w:footerReference w:type="first" r:id="rId186"/>
          <w:pgSz w:w="16838" w:h="23810"/>
          <w:pgMar w:top="5466" w:right="4105" w:bottom="5744" w:left="4130" w:header="0" w:footer="3" w:gutter="0"/>
          <w:cols w:space="720"/>
          <w:noEndnote/>
          <w:titlePg/>
          <w:docGrid w:linePitch="360"/>
        </w:sectPr>
      </w:pPr>
    </w:p>
    <w:p w:rsidR="00B457CA" w:rsidRDefault="00D46D44">
      <w:pPr>
        <w:pStyle w:val="180"/>
        <w:shd w:val="clear" w:color="auto" w:fill="auto"/>
        <w:spacing w:after="109" w:line="357" w:lineRule="exact"/>
        <w:ind w:left="40" w:right="20"/>
      </w:pPr>
      <w:r>
        <w:rPr>
          <w:rStyle w:val="184"/>
        </w:rPr>
        <w:lastRenderedPageBreak/>
        <w:t>ті збільшується діапазон вимірювання освітлення. За ви</w:t>
      </w:r>
      <w:r>
        <w:rPr>
          <w:rStyle w:val="184"/>
        </w:rPr>
        <w:softHyphen/>
        <w:t xml:space="preserve">користання насадок </w:t>
      </w:r>
      <w:r>
        <w:rPr>
          <w:rStyle w:val="184"/>
          <w:lang w:val="ru-RU" w:eastAsia="ru-RU" w:bidi="ru-RU"/>
        </w:rPr>
        <w:t xml:space="preserve">КМ, </w:t>
      </w:r>
      <w:r>
        <w:rPr>
          <w:rStyle w:val="184"/>
        </w:rPr>
        <w:t xml:space="preserve">КР, КТ визначають коефіцієнти </w:t>
      </w:r>
      <w:r>
        <w:rPr>
          <w:rStyle w:val="184"/>
        </w:rPr>
        <w:lastRenderedPageBreak/>
        <w:t xml:space="preserve">ослаблення світла відповідно 10, 100, </w:t>
      </w:r>
      <w:r>
        <w:rPr>
          <w:rStyle w:val="184"/>
        </w:rPr>
        <w:t>1000 (табл. 26). У верх</w:t>
      </w:r>
      <w:r>
        <w:rPr>
          <w:rStyle w:val="184"/>
        </w:rPr>
        <w:softHyphen/>
        <w:t>ній частині приладу є дві кнопки: у разі натискання на ліву кнопку перемикача користуються нижньою шкалою гальва</w:t>
      </w:r>
      <w:r>
        <w:rPr>
          <w:rStyle w:val="184"/>
        </w:rPr>
        <w:softHyphen/>
        <w:t>нометра (0—30), на праву — верхньою (0—100). Коректором встановлюють стрілку гальванометра в нульове положення. За допо</w:t>
      </w:r>
      <w:r>
        <w:rPr>
          <w:rStyle w:val="184"/>
        </w:rPr>
        <w:t>могою вилки, що є в пластмасовому корпусі приладу, приєднують селеновий фотоелемент і вимірюють освітлен</w:t>
      </w:r>
      <w:r>
        <w:rPr>
          <w:rStyle w:val="184"/>
        </w:rPr>
        <w:softHyphen/>
        <w:t>ня. Початок вимірювання на шкалі 0—ЗО показує точку над позначкою 5, на шкалі 0—100 — над позначкою 17. Поступо</w:t>
      </w:r>
      <w:r>
        <w:rPr>
          <w:rStyle w:val="184"/>
        </w:rPr>
        <w:softHyphen/>
        <w:t xml:space="preserve">во встановлюють насадки </w:t>
      </w:r>
      <w:r>
        <w:rPr>
          <w:rStyle w:val="184"/>
          <w:lang w:val="ru-RU" w:eastAsia="ru-RU" w:bidi="ru-RU"/>
        </w:rPr>
        <w:t xml:space="preserve">КТ, </w:t>
      </w:r>
      <w:r>
        <w:rPr>
          <w:rStyle w:val="184"/>
        </w:rPr>
        <w:t>КР, КМ. Від</w:t>
      </w:r>
      <w:r>
        <w:rPr>
          <w:rStyle w:val="184"/>
        </w:rPr>
        <w:t>повідно до насад</w:t>
      </w:r>
      <w:r>
        <w:rPr>
          <w:rStyle w:val="184"/>
        </w:rPr>
        <w:softHyphen/>
        <w:t>ки і шкали показники гальванометра множать на коефіцієнт ослаблення.</w:t>
      </w:r>
    </w:p>
    <w:p w:rsidR="00B457CA" w:rsidRDefault="00D46D44">
      <w:pPr>
        <w:pStyle w:val="9b"/>
        <w:framePr w:w="7305" w:wrap="notBeside" w:vAnchor="text" w:hAnchor="text" w:xAlign="center" w:y="1"/>
        <w:shd w:val="clear" w:color="auto" w:fill="auto"/>
        <w:spacing w:after="75" w:line="300" w:lineRule="exact"/>
      </w:pPr>
      <w:r>
        <w:t>Таблиця 26</w:t>
      </w:r>
    </w:p>
    <w:p w:rsidR="00B457CA" w:rsidRDefault="00D46D44">
      <w:pPr>
        <w:pStyle w:val="10f1"/>
        <w:framePr w:w="7305" w:wrap="notBeside" w:vAnchor="text" w:hAnchor="text" w:xAlign="center" w:y="1"/>
        <w:shd w:val="clear" w:color="auto" w:fill="auto"/>
        <w:spacing w:before="0" w:line="280" w:lineRule="exact"/>
      </w:pPr>
      <w:r>
        <w:t xml:space="preserve">Визначення коефіцієнта перерахунку за шкалою люксметра </w:t>
      </w:r>
      <w:r>
        <w:rPr>
          <w:rStyle w:val="10-3pt"/>
          <w:b/>
          <w:bCs/>
        </w:rPr>
        <w:t>Ю-116</w:t>
      </w:r>
    </w:p>
    <w:tbl>
      <w:tblPr>
        <w:tblOverlap w:val="never"/>
        <w:tblW w:w="0" w:type="auto"/>
        <w:jc w:val="center"/>
        <w:tblLayout w:type="fixed"/>
        <w:tblCellMar>
          <w:left w:w="10" w:type="dxa"/>
          <w:right w:w="10" w:type="dxa"/>
        </w:tblCellMar>
        <w:tblLook w:val="04A0"/>
      </w:tblPr>
      <w:tblGrid>
        <w:gridCol w:w="2304"/>
        <w:gridCol w:w="3044"/>
        <w:gridCol w:w="1957"/>
      </w:tblGrid>
      <w:tr w:rsidR="00B457CA">
        <w:tblPrEx>
          <w:tblCellMar>
            <w:top w:w="0" w:type="dxa"/>
            <w:bottom w:w="0" w:type="dxa"/>
          </w:tblCellMar>
        </w:tblPrEx>
        <w:trPr>
          <w:trHeight w:hRule="exact" w:val="1512"/>
          <w:jc w:val="center"/>
        </w:trPr>
        <w:tc>
          <w:tcPr>
            <w:tcW w:w="2304" w:type="dxa"/>
            <w:tcBorders>
              <w:top w:val="single" w:sz="4" w:space="0" w:color="auto"/>
              <w:left w:val="single" w:sz="4" w:space="0" w:color="auto"/>
            </w:tcBorders>
            <w:shd w:val="clear" w:color="auto" w:fill="FFFFFF"/>
            <w:vAlign w:val="center"/>
          </w:tcPr>
          <w:p w:rsidR="00B457CA" w:rsidRDefault="00D46D44">
            <w:pPr>
              <w:pStyle w:val="55"/>
              <w:framePr w:w="7305" w:wrap="notBeside" w:vAnchor="text" w:hAnchor="text" w:xAlign="center" w:y="1"/>
              <w:shd w:val="clear" w:color="auto" w:fill="auto"/>
              <w:spacing w:before="0" w:line="298" w:lineRule="exact"/>
              <w:ind w:left="440" w:firstLine="220"/>
              <w:jc w:val="left"/>
            </w:pPr>
            <w:r>
              <w:rPr>
                <w:rStyle w:val="TrebuchetMS11pt0pt0"/>
              </w:rPr>
              <w:t>Діапазон вимірювання освітлення, лк</w:t>
            </w:r>
          </w:p>
        </w:tc>
        <w:tc>
          <w:tcPr>
            <w:tcW w:w="3044" w:type="dxa"/>
            <w:tcBorders>
              <w:top w:val="single" w:sz="4" w:space="0" w:color="auto"/>
              <w:left w:val="single" w:sz="4" w:space="0" w:color="auto"/>
            </w:tcBorders>
            <w:shd w:val="clear" w:color="auto" w:fill="FFFFFF"/>
            <w:vAlign w:val="bottom"/>
          </w:tcPr>
          <w:p w:rsidR="00B457CA" w:rsidRDefault="00D46D44">
            <w:pPr>
              <w:pStyle w:val="55"/>
              <w:framePr w:w="7305" w:wrap="notBeside" w:vAnchor="text" w:hAnchor="text" w:xAlign="center" w:y="1"/>
              <w:shd w:val="clear" w:color="auto" w:fill="auto"/>
              <w:spacing w:before="0" w:line="298" w:lineRule="exact"/>
              <w:ind w:firstLine="0"/>
              <w:jc w:val="center"/>
            </w:pPr>
            <w:r>
              <w:rPr>
                <w:rStyle w:val="TrebuchetMS11pt0pt0"/>
              </w:rPr>
              <w:t>Умовне позначення застосовуваних одно</w:t>
            </w:r>
            <w:r>
              <w:rPr>
                <w:rStyle w:val="TrebuchetMS11pt0pt0"/>
              </w:rPr>
              <w:softHyphen/>
              <w:t>часно двох насадок на фо</w:t>
            </w:r>
            <w:r>
              <w:rPr>
                <w:rStyle w:val="TrebuchetMS11pt0pt0"/>
              </w:rPr>
              <w:t>тоелементи</w:t>
            </w:r>
          </w:p>
        </w:tc>
        <w:tc>
          <w:tcPr>
            <w:tcW w:w="1957"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7305" w:wrap="notBeside" w:vAnchor="text" w:hAnchor="text" w:xAlign="center" w:y="1"/>
              <w:shd w:val="clear" w:color="auto" w:fill="auto"/>
              <w:spacing w:before="0" w:after="120" w:line="220" w:lineRule="exact"/>
              <w:ind w:firstLine="0"/>
              <w:jc w:val="center"/>
            </w:pPr>
            <w:r>
              <w:rPr>
                <w:rStyle w:val="TrebuchetMS11pt0pt0"/>
              </w:rPr>
              <w:t>Коефіцієнт</w:t>
            </w:r>
          </w:p>
          <w:p w:rsidR="00B457CA" w:rsidRDefault="00D46D44">
            <w:pPr>
              <w:pStyle w:val="55"/>
              <w:framePr w:w="7305" w:wrap="notBeside" w:vAnchor="text" w:hAnchor="text" w:xAlign="center" w:y="1"/>
              <w:shd w:val="clear" w:color="auto" w:fill="auto"/>
              <w:spacing w:before="120" w:line="220" w:lineRule="exact"/>
              <w:ind w:firstLine="0"/>
              <w:jc w:val="center"/>
            </w:pPr>
            <w:r>
              <w:rPr>
                <w:rStyle w:val="TrebuchetMS11pt0pt0"/>
              </w:rPr>
              <w:t>перерахунку</w:t>
            </w:r>
          </w:p>
        </w:tc>
      </w:tr>
      <w:tr w:rsidR="00B457CA">
        <w:tblPrEx>
          <w:tblCellMar>
            <w:top w:w="0" w:type="dxa"/>
            <w:bottom w:w="0" w:type="dxa"/>
          </w:tblCellMar>
        </w:tblPrEx>
        <w:trPr>
          <w:trHeight w:hRule="exact" w:val="491"/>
          <w:jc w:val="center"/>
        </w:trPr>
        <w:tc>
          <w:tcPr>
            <w:tcW w:w="2304" w:type="dxa"/>
            <w:tcBorders>
              <w:top w:val="single" w:sz="4" w:space="0" w:color="auto"/>
              <w:left w:val="single" w:sz="4" w:space="0" w:color="auto"/>
            </w:tcBorders>
            <w:shd w:val="clear" w:color="auto" w:fill="FFFFFF"/>
            <w:vAlign w:val="bottom"/>
          </w:tcPr>
          <w:p w:rsidR="00B457CA" w:rsidRDefault="00D46D44">
            <w:pPr>
              <w:pStyle w:val="55"/>
              <w:framePr w:w="7305" w:wrap="notBeside" w:vAnchor="text" w:hAnchor="text" w:xAlign="center" w:y="1"/>
              <w:shd w:val="clear" w:color="auto" w:fill="auto"/>
              <w:spacing w:before="0" w:line="260" w:lineRule="exact"/>
              <w:ind w:firstLine="0"/>
              <w:jc w:val="center"/>
            </w:pPr>
            <w:r>
              <w:rPr>
                <w:rStyle w:val="13pt-1pt2"/>
              </w:rPr>
              <w:t>5—30</w:t>
            </w:r>
          </w:p>
        </w:tc>
        <w:tc>
          <w:tcPr>
            <w:tcW w:w="3044" w:type="dxa"/>
            <w:tcBorders>
              <w:top w:val="single" w:sz="4" w:space="0" w:color="auto"/>
              <w:left w:val="single" w:sz="4" w:space="0" w:color="auto"/>
            </w:tcBorders>
            <w:shd w:val="clear" w:color="auto" w:fill="FFFFFF"/>
            <w:vAlign w:val="bottom"/>
          </w:tcPr>
          <w:p w:rsidR="00B457CA" w:rsidRDefault="00D46D44">
            <w:pPr>
              <w:pStyle w:val="55"/>
              <w:framePr w:w="7305" w:wrap="notBeside" w:vAnchor="text" w:hAnchor="text" w:xAlign="center" w:y="1"/>
              <w:shd w:val="clear" w:color="auto" w:fill="auto"/>
              <w:spacing w:before="0" w:line="260" w:lineRule="exact"/>
              <w:ind w:firstLine="0"/>
              <w:jc w:val="center"/>
            </w:pPr>
            <w:r>
              <w:rPr>
                <w:rStyle w:val="13pt-1pt2"/>
              </w:rPr>
              <w:t>Без насадок з відкритим</w:t>
            </w:r>
          </w:p>
        </w:tc>
        <w:tc>
          <w:tcPr>
            <w:tcW w:w="1957" w:type="dxa"/>
            <w:tcBorders>
              <w:top w:val="single" w:sz="4" w:space="0" w:color="auto"/>
              <w:left w:val="single" w:sz="4" w:space="0" w:color="auto"/>
              <w:right w:val="single" w:sz="4" w:space="0" w:color="auto"/>
            </w:tcBorders>
            <w:shd w:val="clear" w:color="auto" w:fill="FFFFFF"/>
          </w:tcPr>
          <w:p w:rsidR="00B457CA" w:rsidRDefault="00D46D44">
            <w:pPr>
              <w:pStyle w:val="55"/>
              <w:framePr w:w="7305" w:wrap="notBeside" w:vAnchor="text" w:hAnchor="text" w:xAlign="center" w:y="1"/>
              <w:shd w:val="clear" w:color="auto" w:fill="auto"/>
              <w:spacing w:before="0" w:after="120" w:line="210" w:lineRule="exact"/>
              <w:ind w:firstLine="0"/>
              <w:jc w:val="left"/>
            </w:pPr>
            <w:r>
              <w:rPr>
                <w:rStyle w:val="105pt-1pt0"/>
              </w:rPr>
              <w:t>Г ■</w:t>
            </w:r>
          </w:p>
          <w:p w:rsidR="00B457CA" w:rsidRDefault="00D46D44">
            <w:pPr>
              <w:pStyle w:val="55"/>
              <w:framePr w:w="7305" w:wrap="notBeside" w:vAnchor="text" w:hAnchor="text" w:xAlign="center" w:y="1"/>
              <w:shd w:val="clear" w:color="auto" w:fill="auto"/>
              <w:spacing w:before="120" w:line="260" w:lineRule="exact"/>
              <w:ind w:firstLine="0"/>
              <w:jc w:val="center"/>
            </w:pPr>
            <w:r>
              <w:rPr>
                <w:rStyle w:val="13pt-1pt2"/>
              </w:rPr>
              <w:t>1</w:t>
            </w:r>
          </w:p>
        </w:tc>
      </w:tr>
      <w:tr w:rsidR="00B457CA">
        <w:tblPrEx>
          <w:tblCellMar>
            <w:top w:w="0" w:type="dxa"/>
            <w:bottom w:w="0" w:type="dxa"/>
          </w:tblCellMar>
        </w:tblPrEx>
        <w:trPr>
          <w:trHeight w:hRule="exact" w:val="432"/>
          <w:jc w:val="center"/>
        </w:trPr>
        <w:tc>
          <w:tcPr>
            <w:tcW w:w="2304" w:type="dxa"/>
            <w:tcBorders>
              <w:left w:val="single" w:sz="4" w:space="0" w:color="auto"/>
            </w:tcBorders>
            <w:shd w:val="clear" w:color="auto" w:fill="FFFFFF"/>
          </w:tcPr>
          <w:p w:rsidR="00B457CA" w:rsidRDefault="00B457CA">
            <w:pPr>
              <w:framePr w:w="7305" w:wrap="notBeside" w:vAnchor="text" w:hAnchor="text" w:xAlign="center" w:y="1"/>
              <w:rPr>
                <w:sz w:val="10"/>
                <w:szCs w:val="10"/>
              </w:rPr>
            </w:pPr>
          </w:p>
        </w:tc>
        <w:tc>
          <w:tcPr>
            <w:tcW w:w="3044" w:type="dxa"/>
            <w:tcBorders>
              <w:left w:val="single" w:sz="4" w:space="0" w:color="auto"/>
            </w:tcBorders>
            <w:shd w:val="clear" w:color="auto" w:fill="FFFFFF"/>
          </w:tcPr>
          <w:p w:rsidR="00B457CA" w:rsidRDefault="00D46D44">
            <w:pPr>
              <w:pStyle w:val="55"/>
              <w:framePr w:w="7305" w:wrap="notBeside" w:vAnchor="text" w:hAnchor="text" w:xAlign="center" w:y="1"/>
              <w:shd w:val="clear" w:color="auto" w:fill="auto"/>
              <w:spacing w:before="0" w:line="260" w:lineRule="exact"/>
              <w:ind w:firstLine="0"/>
              <w:jc w:val="center"/>
            </w:pPr>
            <w:r>
              <w:rPr>
                <w:rStyle w:val="13pt-1pt2"/>
              </w:rPr>
              <w:t>фотоелементом</w:t>
            </w:r>
          </w:p>
        </w:tc>
        <w:tc>
          <w:tcPr>
            <w:tcW w:w="1957" w:type="dxa"/>
            <w:tcBorders>
              <w:left w:val="single" w:sz="4" w:space="0" w:color="auto"/>
              <w:right w:val="single" w:sz="4" w:space="0" w:color="auto"/>
            </w:tcBorders>
            <w:shd w:val="clear" w:color="auto" w:fill="FFFFFF"/>
          </w:tcPr>
          <w:p w:rsidR="00B457CA" w:rsidRDefault="00B457CA">
            <w:pPr>
              <w:framePr w:w="7305" w:wrap="notBeside" w:vAnchor="text" w:hAnchor="text" w:xAlign="center" w:y="1"/>
              <w:rPr>
                <w:sz w:val="10"/>
                <w:szCs w:val="10"/>
              </w:rPr>
            </w:pPr>
          </w:p>
        </w:tc>
      </w:tr>
      <w:tr w:rsidR="00B457CA">
        <w:tblPrEx>
          <w:tblCellMar>
            <w:top w:w="0" w:type="dxa"/>
            <w:bottom w:w="0" w:type="dxa"/>
          </w:tblCellMar>
        </w:tblPrEx>
        <w:trPr>
          <w:trHeight w:hRule="exact" w:val="524"/>
          <w:jc w:val="center"/>
        </w:trPr>
        <w:tc>
          <w:tcPr>
            <w:tcW w:w="2304" w:type="dxa"/>
            <w:tcBorders>
              <w:left w:val="single" w:sz="4" w:space="0" w:color="auto"/>
            </w:tcBorders>
            <w:shd w:val="clear" w:color="auto" w:fill="FFFFFF"/>
          </w:tcPr>
          <w:p w:rsidR="00B457CA" w:rsidRDefault="00D46D44">
            <w:pPr>
              <w:pStyle w:val="55"/>
              <w:framePr w:w="7305" w:wrap="notBeside" w:vAnchor="text" w:hAnchor="text" w:xAlign="center" w:y="1"/>
              <w:shd w:val="clear" w:color="auto" w:fill="auto"/>
              <w:spacing w:before="0" w:line="260" w:lineRule="exact"/>
              <w:ind w:firstLine="0"/>
              <w:jc w:val="center"/>
            </w:pPr>
            <w:r>
              <w:rPr>
                <w:rStyle w:val="13pt-1pt2"/>
              </w:rPr>
              <w:t>17—100</w:t>
            </w:r>
          </w:p>
        </w:tc>
        <w:tc>
          <w:tcPr>
            <w:tcW w:w="3044" w:type="dxa"/>
            <w:tcBorders>
              <w:left w:val="single" w:sz="4" w:space="0" w:color="auto"/>
            </w:tcBorders>
            <w:shd w:val="clear" w:color="auto" w:fill="FFFFFF"/>
          </w:tcPr>
          <w:p w:rsidR="00B457CA" w:rsidRDefault="00B457CA">
            <w:pPr>
              <w:framePr w:w="7305" w:wrap="notBeside" w:vAnchor="text" w:hAnchor="text" w:xAlign="center" w:y="1"/>
              <w:rPr>
                <w:sz w:val="10"/>
                <w:szCs w:val="10"/>
              </w:rPr>
            </w:pPr>
          </w:p>
        </w:tc>
        <w:tc>
          <w:tcPr>
            <w:tcW w:w="1957" w:type="dxa"/>
            <w:tcBorders>
              <w:left w:val="single" w:sz="4" w:space="0" w:color="auto"/>
              <w:right w:val="single" w:sz="4" w:space="0" w:color="auto"/>
            </w:tcBorders>
            <w:shd w:val="clear" w:color="auto" w:fill="FFFFFF"/>
          </w:tcPr>
          <w:p w:rsidR="00B457CA" w:rsidRDefault="00B457CA">
            <w:pPr>
              <w:framePr w:w="7305" w:wrap="notBeside" w:vAnchor="text" w:hAnchor="text" w:xAlign="center" w:y="1"/>
              <w:rPr>
                <w:sz w:val="10"/>
                <w:szCs w:val="10"/>
              </w:rPr>
            </w:pPr>
          </w:p>
        </w:tc>
      </w:tr>
      <w:tr w:rsidR="00B457CA">
        <w:tblPrEx>
          <w:tblCellMar>
            <w:top w:w="0" w:type="dxa"/>
            <w:bottom w:w="0" w:type="dxa"/>
          </w:tblCellMar>
        </w:tblPrEx>
        <w:trPr>
          <w:trHeight w:hRule="exact" w:val="550"/>
          <w:jc w:val="center"/>
        </w:trPr>
        <w:tc>
          <w:tcPr>
            <w:tcW w:w="2304" w:type="dxa"/>
            <w:tcBorders>
              <w:left w:val="single" w:sz="4" w:space="0" w:color="auto"/>
            </w:tcBorders>
            <w:shd w:val="clear" w:color="auto" w:fill="FFFFFF"/>
            <w:vAlign w:val="center"/>
          </w:tcPr>
          <w:p w:rsidR="00B457CA" w:rsidRDefault="00D46D44">
            <w:pPr>
              <w:pStyle w:val="55"/>
              <w:framePr w:w="7305" w:wrap="notBeside" w:vAnchor="text" w:hAnchor="text" w:xAlign="center" w:y="1"/>
              <w:shd w:val="clear" w:color="auto" w:fill="auto"/>
              <w:spacing w:before="0" w:line="260" w:lineRule="exact"/>
              <w:ind w:firstLine="0"/>
              <w:jc w:val="center"/>
            </w:pPr>
            <w:r>
              <w:rPr>
                <w:rStyle w:val="13pt-1pt2"/>
              </w:rPr>
              <w:t>50—300</w:t>
            </w:r>
          </w:p>
        </w:tc>
        <w:tc>
          <w:tcPr>
            <w:tcW w:w="3044" w:type="dxa"/>
            <w:tcBorders>
              <w:left w:val="single" w:sz="4" w:space="0" w:color="auto"/>
            </w:tcBorders>
            <w:shd w:val="clear" w:color="auto" w:fill="FFFFFF"/>
            <w:vAlign w:val="center"/>
          </w:tcPr>
          <w:p w:rsidR="00B457CA" w:rsidRDefault="00D46D44">
            <w:pPr>
              <w:pStyle w:val="55"/>
              <w:framePr w:w="7305" w:wrap="notBeside" w:vAnchor="text" w:hAnchor="text" w:xAlign="center" w:y="1"/>
              <w:shd w:val="clear" w:color="auto" w:fill="auto"/>
              <w:spacing w:before="0" w:line="260" w:lineRule="exact"/>
              <w:ind w:firstLine="0"/>
              <w:jc w:val="center"/>
            </w:pPr>
            <w:r>
              <w:rPr>
                <w:rStyle w:val="13pt-1pt2"/>
              </w:rPr>
              <w:t>КМ</w:t>
            </w:r>
          </w:p>
        </w:tc>
        <w:tc>
          <w:tcPr>
            <w:tcW w:w="1957" w:type="dxa"/>
            <w:tcBorders>
              <w:left w:val="single" w:sz="4" w:space="0" w:color="auto"/>
              <w:right w:val="single" w:sz="4" w:space="0" w:color="auto"/>
            </w:tcBorders>
            <w:shd w:val="clear" w:color="auto" w:fill="FFFFFF"/>
            <w:vAlign w:val="bottom"/>
          </w:tcPr>
          <w:p w:rsidR="00B457CA" w:rsidRDefault="00D46D44">
            <w:pPr>
              <w:pStyle w:val="55"/>
              <w:framePr w:w="7305" w:wrap="notBeside" w:vAnchor="text" w:hAnchor="text" w:xAlign="center" w:y="1"/>
              <w:shd w:val="clear" w:color="auto" w:fill="auto"/>
              <w:spacing w:before="0" w:line="260" w:lineRule="exact"/>
              <w:ind w:firstLine="0"/>
              <w:jc w:val="center"/>
            </w:pPr>
            <w:r>
              <w:rPr>
                <w:rStyle w:val="13pt-1pt2"/>
              </w:rPr>
              <w:t>110</w:t>
            </w:r>
          </w:p>
        </w:tc>
      </w:tr>
      <w:tr w:rsidR="00B457CA">
        <w:tblPrEx>
          <w:tblCellMar>
            <w:top w:w="0" w:type="dxa"/>
            <w:bottom w:w="0" w:type="dxa"/>
          </w:tblCellMar>
        </w:tblPrEx>
        <w:trPr>
          <w:trHeight w:hRule="exact" w:val="550"/>
          <w:jc w:val="center"/>
        </w:trPr>
        <w:tc>
          <w:tcPr>
            <w:tcW w:w="2304" w:type="dxa"/>
            <w:tcBorders>
              <w:left w:val="single" w:sz="4" w:space="0" w:color="auto"/>
            </w:tcBorders>
            <w:shd w:val="clear" w:color="auto" w:fill="FFFFFF"/>
            <w:vAlign w:val="bottom"/>
          </w:tcPr>
          <w:p w:rsidR="00B457CA" w:rsidRDefault="00D46D44">
            <w:pPr>
              <w:pStyle w:val="55"/>
              <w:framePr w:w="7305" w:wrap="notBeside" w:vAnchor="text" w:hAnchor="text" w:xAlign="center" w:y="1"/>
              <w:shd w:val="clear" w:color="auto" w:fill="auto"/>
              <w:spacing w:before="0" w:line="260" w:lineRule="exact"/>
              <w:ind w:firstLine="0"/>
              <w:jc w:val="center"/>
            </w:pPr>
            <w:r>
              <w:rPr>
                <w:rStyle w:val="13pt-1pt2"/>
              </w:rPr>
              <w:t>170—1000</w:t>
            </w:r>
          </w:p>
        </w:tc>
        <w:tc>
          <w:tcPr>
            <w:tcW w:w="3044" w:type="dxa"/>
            <w:tcBorders>
              <w:left w:val="single" w:sz="4" w:space="0" w:color="auto"/>
            </w:tcBorders>
            <w:shd w:val="clear" w:color="auto" w:fill="FFFFFF"/>
          </w:tcPr>
          <w:p w:rsidR="00B457CA" w:rsidRDefault="00B457CA">
            <w:pPr>
              <w:framePr w:w="7305" w:wrap="notBeside" w:vAnchor="text" w:hAnchor="text" w:xAlign="center" w:y="1"/>
              <w:rPr>
                <w:sz w:val="10"/>
                <w:szCs w:val="10"/>
              </w:rPr>
            </w:pPr>
          </w:p>
        </w:tc>
        <w:tc>
          <w:tcPr>
            <w:tcW w:w="1957" w:type="dxa"/>
            <w:tcBorders>
              <w:left w:val="single" w:sz="4" w:space="0" w:color="auto"/>
              <w:right w:val="single" w:sz="4" w:space="0" w:color="auto"/>
            </w:tcBorders>
            <w:shd w:val="clear" w:color="auto" w:fill="FFFFFF"/>
          </w:tcPr>
          <w:p w:rsidR="00B457CA" w:rsidRDefault="00B457CA">
            <w:pPr>
              <w:framePr w:w="7305" w:wrap="notBeside" w:vAnchor="text" w:hAnchor="text" w:xAlign="center" w:y="1"/>
              <w:rPr>
                <w:sz w:val="10"/>
                <w:szCs w:val="10"/>
              </w:rPr>
            </w:pPr>
          </w:p>
        </w:tc>
      </w:tr>
      <w:tr w:rsidR="00B457CA">
        <w:tblPrEx>
          <w:tblCellMar>
            <w:top w:w="0" w:type="dxa"/>
            <w:bottom w:w="0" w:type="dxa"/>
          </w:tblCellMar>
        </w:tblPrEx>
        <w:trPr>
          <w:trHeight w:hRule="exact" w:val="543"/>
          <w:jc w:val="center"/>
        </w:trPr>
        <w:tc>
          <w:tcPr>
            <w:tcW w:w="2304" w:type="dxa"/>
            <w:tcBorders>
              <w:left w:val="single" w:sz="4" w:space="0" w:color="auto"/>
            </w:tcBorders>
            <w:shd w:val="clear" w:color="auto" w:fill="FFFFFF"/>
            <w:vAlign w:val="center"/>
          </w:tcPr>
          <w:p w:rsidR="00B457CA" w:rsidRDefault="00D46D44">
            <w:pPr>
              <w:pStyle w:val="55"/>
              <w:framePr w:w="7305" w:wrap="notBeside" w:vAnchor="text" w:hAnchor="text" w:xAlign="center" w:y="1"/>
              <w:shd w:val="clear" w:color="auto" w:fill="auto"/>
              <w:spacing w:before="0" w:line="260" w:lineRule="exact"/>
              <w:ind w:firstLine="0"/>
              <w:jc w:val="center"/>
            </w:pPr>
            <w:r>
              <w:rPr>
                <w:rStyle w:val="13pt-1pt2"/>
              </w:rPr>
              <w:t>500—3000</w:t>
            </w:r>
          </w:p>
        </w:tc>
        <w:tc>
          <w:tcPr>
            <w:tcW w:w="3044" w:type="dxa"/>
            <w:tcBorders>
              <w:left w:val="single" w:sz="4" w:space="0" w:color="auto"/>
            </w:tcBorders>
            <w:shd w:val="clear" w:color="auto" w:fill="FFFFFF"/>
            <w:vAlign w:val="center"/>
          </w:tcPr>
          <w:p w:rsidR="00B457CA" w:rsidRDefault="00D46D44">
            <w:pPr>
              <w:pStyle w:val="55"/>
              <w:framePr w:w="7305" w:wrap="notBeside" w:vAnchor="text" w:hAnchor="text" w:xAlign="center" w:y="1"/>
              <w:shd w:val="clear" w:color="auto" w:fill="auto"/>
              <w:spacing w:before="0" w:line="260" w:lineRule="exact"/>
              <w:ind w:firstLine="0"/>
              <w:jc w:val="center"/>
            </w:pPr>
            <w:r>
              <w:rPr>
                <w:rStyle w:val="13pt-1pt2"/>
              </w:rPr>
              <w:t>КР</w:t>
            </w:r>
          </w:p>
        </w:tc>
        <w:tc>
          <w:tcPr>
            <w:tcW w:w="1957" w:type="dxa"/>
            <w:tcBorders>
              <w:left w:val="single" w:sz="4" w:space="0" w:color="auto"/>
              <w:right w:val="single" w:sz="4" w:space="0" w:color="auto"/>
            </w:tcBorders>
            <w:shd w:val="clear" w:color="auto" w:fill="FFFFFF"/>
            <w:vAlign w:val="bottom"/>
          </w:tcPr>
          <w:p w:rsidR="00B457CA" w:rsidRDefault="00D46D44">
            <w:pPr>
              <w:pStyle w:val="55"/>
              <w:framePr w:w="7305" w:wrap="notBeside" w:vAnchor="text" w:hAnchor="text" w:xAlign="center" w:y="1"/>
              <w:shd w:val="clear" w:color="auto" w:fill="auto"/>
              <w:spacing w:before="0" w:line="260" w:lineRule="exact"/>
              <w:ind w:firstLine="0"/>
              <w:jc w:val="center"/>
            </w:pPr>
            <w:r>
              <w:rPr>
                <w:rStyle w:val="13pt-1pt2"/>
              </w:rPr>
              <w:t>100</w:t>
            </w:r>
          </w:p>
        </w:tc>
      </w:tr>
      <w:tr w:rsidR="00B457CA">
        <w:tblPrEx>
          <w:tblCellMar>
            <w:top w:w="0" w:type="dxa"/>
            <w:bottom w:w="0" w:type="dxa"/>
          </w:tblCellMar>
        </w:tblPrEx>
        <w:trPr>
          <w:trHeight w:hRule="exact" w:val="537"/>
          <w:jc w:val="center"/>
        </w:trPr>
        <w:tc>
          <w:tcPr>
            <w:tcW w:w="2304" w:type="dxa"/>
            <w:tcBorders>
              <w:left w:val="single" w:sz="4" w:space="0" w:color="auto"/>
            </w:tcBorders>
            <w:shd w:val="clear" w:color="auto" w:fill="FFFFFF"/>
            <w:vAlign w:val="bottom"/>
          </w:tcPr>
          <w:p w:rsidR="00B457CA" w:rsidRDefault="00D46D44">
            <w:pPr>
              <w:pStyle w:val="55"/>
              <w:framePr w:w="7305" w:wrap="notBeside" w:vAnchor="text" w:hAnchor="text" w:xAlign="center" w:y="1"/>
              <w:shd w:val="clear" w:color="auto" w:fill="auto"/>
              <w:spacing w:before="0" w:line="260" w:lineRule="exact"/>
              <w:ind w:firstLine="0"/>
              <w:jc w:val="center"/>
            </w:pPr>
            <w:r>
              <w:rPr>
                <w:rStyle w:val="13pt-1pt2"/>
              </w:rPr>
              <w:t>1700—10 000</w:t>
            </w:r>
          </w:p>
        </w:tc>
        <w:tc>
          <w:tcPr>
            <w:tcW w:w="3044" w:type="dxa"/>
            <w:tcBorders>
              <w:left w:val="single" w:sz="4" w:space="0" w:color="auto"/>
            </w:tcBorders>
            <w:shd w:val="clear" w:color="auto" w:fill="FFFFFF"/>
          </w:tcPr>
          <w:p w:rsidR="00B457CA" w:rsidRDefault="00B457CA">
            <w:pPr>
              <w:framePr w:w="7305" w:wrap="notBeside" w:vAnchor="text" w:hAnchor="text" w:xAlign="center" w:y="1"/>
              <w:rPr>
                <w:sz w:val="10"/>
                <w:szCs w:val="10"/>
              </w:rPr>
            </w:pPr>
          </w:p>
        </w:tc>
        <w:tc>
          <w:tcPr>
            <w:tcW w:w="1957" w:type="dxa"/>
            <w:tcBorders>
              <w:left w:val="single" w:sz="4" w:space="0" w:color="auto"/>
              <w:right w:val="single" w:sz="4" w:space="0" w:color="auto"/>
            </w:tcBorders>
            <w:shd w:val="clear" w:color="auto" w:fill="FFFFFF"/>
          </w:tcPr>
          <w:p w:rsidR="00B457CA" w:rsidRDefault="00B457CA">
            <w:pPr>
              <w:framePr w:w="7305" w:wrap="notBeside" w:vAnchor="text" w:hAnchor="text" w:xAlign="center" w:y="1"/>
              <w:rPr>
                <w:sz w:val="10"/>
                <w:szCs w:val="10"/>
              </w:rPr>
            </w:pPr>
          </w:p>
        </w:tc>
      </w:tr>
      <w:tr w:rsidR="00B457CA">
        <w:tblPrEx>
          <w:tblCellMar>
            <w:top w:w="0" w:type="dxa"/>
            <w:bottom w:w="0" w:type="dxa"/>
          </w:tblCellMar>
        </w:tblPrEx>
        <w:trPr>
          <w:trHeight w:hRule="exact" w:val="524"/>
          <w:jc w:val="center"/>
        </w:trPr>
        <w:tc>
          <w:tcPr>
            <w:tcW w:w="2304" w:type="dxa"/>
            <w:shd w:val="clear" w:color="auto" w:fill="FFFFFF"/>
            <w:vAlign w:val="center"/>
          </w:tcPr>
          <w:p w:rsidR="00B457CA" w:rsidRDefault="00D46D44">
            <w:pPr>
              <w:pStyle w:val="55"/>
              <w:framePr w:w="7305" w:wrap="notBeside" w:vAnchor="text" w:hAnchor="text" w:xAlign="center" w:y="1"/>
              <w:shd w:val="clear" w:color="auto" w:fill="auto"/>
              <w:spacing w:before="0" w:line="260" w:lineRule="exact"/>
              <w:ind w:firstLine="0"/>
              <w:jc w:val="center"/>
            </w:pPr>
            <w:r>
              <w:rPr>
                <w:rStyle w:val="13pt-1pt2"/>
              </w:rPr>
              <w:t>5000—30 000</w:t>
            </w:r>
          </w:p>
        </w:tc>
        <w:tc>
          <w:tcPr>
            <w:tcW w:w="3044" w:type="dxa"/>
            <w:tcBorders>
              <w:left w:val="single" w:sz="4" w:space="0" w:color="auto"/>
            </w:tcBorders>
            <w:shd w:val="clear" w:color="auto" w:fill="FFFFFF"/>
            <w:vAlign w:val="center"/>
          </w:tcPr>
          <w:p w:rsidR="00B457CA" w:rsidRDefault="00D46D44">
            <w:pPr>
              <w:pStyle w:val="55"/>
              <w:framePr w:w="7305" w:wrap="notBeside" w:vAnchor="text" w:hAnchor="text" w:xAlign="center" w:y="1"/>
              <w:shd w:val="clear" w:color="auto" w:fill="auto"/>
              <w:spacing w:before="0" w:line="260" w:lineRule="exact"/>
              <w:ind w:firstLine="0"/>
              <w:jc w:val="center"/>
            </w:pPr>
            <w:r>
              <w:rPr>
                <w:rStyle w:val="13pt-1pt2"/>
              </w:rPr>
              <w:t>КТ</w:t>
            </w:r>
          </w:p>
        </w:tc>
        <w:tc>
          <w:tcPr>
            <w:tcW w:w="1957" w:type="dxa"/>
            <w:tcBorders>
              <w:left w:val="single" w:sz="4" w:space="0" w:color="auto"/>
              <w:right w:val="single" w:sz="4" w:space="0" w:color="auto"/>
            </w:tcBorders>
            <w:shd w:val="clear" w:color="auto" w:fill="FFFFFF"/>
            <w:vAlign w:val="bottom"/>
          </w:tcPr>
          <w:p w:rsidR="00B457CA" w:rsidRDefault="00D46D44">
            <w:pPr>
              <w:pStyle w:val="55"/>
              <w:framePr w:w="7305" w:wrap="notBeside" w:vAnchor="text" w:hAnchor="text" w:xAlign="center" w:y="1"/>
              <w:shd w:val="clear" w:color="auto" w:fill="auto"/>
              <w:spacing w:before="0" w:line="260" w:lineRule="exact"/>
              <w:ind w:firstLine="0"/>
              <w:jc w:val="center"/>
            </w:pPr>
            <w:r>
              <w:rPr>
                <w:rStyle w:val="13pt-1pt2"/>
              </w:rPr>
              <w:t>1000</w:t>
            </w:r>
          </w:p>
        </w:tc>
      </w:tr>
      <w:tr w:rsidR="00B457CA">
        <w:tblPrEx>
          <w:tblCellMar>
            <w:top w:w="0" w:type="dxa"/>
            <w:bottom w:w="0" w:type="dxa"/>
          </w:tblCellMar>
        </w:tblPrEx>
        <w:trPr>
          <w:trHeight w:hRule="exact" w:val="511"/>
          <w:jc w:val="center"/>
        </w:trPr>
        <w:tc>
          <w:tcPr>
            <w:tcW w:w="2304" w:type="dxa"/>
            <w:tcBorders>
              <w:bottom w:val="single" w:sz="4" w:space="0" w:color="auto"/>
            </w:tcBorders>
            <w:shd w:val="clear" w:color="auto" w:fill="FFFFFF"/>
            <w:vAlign w:val="bottom"/>
          </w:tcPr>
          <w:p w:rsidR="00B457CA" w:rsidRDefault="00D46D44">
            <w:pPr>
              <w:pStyle w:val="55"/>
              <w:framePr w:w="7305" w:wrap="notBeside" w:vAnchor="text" w:hAnchor="text" w:xAlign="center" w:y="1"/>
              <w:shd w:val="clear" w:color="auto" w:fill="auto"/>
              <w:spacing w:before="0" w:line="260" w:lineRule="exact"/>
              <w:ind w:firstLine="0"/>
              <w:jc w:val="center"/>
            </w:pPr>
            <w:r>
              <w:rPr>
                <w:rStyle w:val="13pt-1pt2"/>
              </w:rPr>
              <w:t>17000—100 000</w:t>
            </w:r>
          </w:p>
        </w:tc>
        <w:tc>
          <w:tcPr>
            <w:tcW w:w="3044" w:type="dxa"/>
            <w:tcBorders>
              <w:left w:val="single" w:sz="4" w:space="0" w:color="auto"/>
              <w:bottom w:val="single" w:sz="4" w:space="0" w:color="auto"/>
            </w:tcBorders>
            <w:shd w:val="clear" w:color="auto" w:fill="FFFFFF"/>
          </w:tcPr>
          <w:p w:rsidR="00B457CA" w:rsidRDefault="00B457CA">
            <w:pPr>
              <w:framePr w:w="7305" w:wrap="notBeside" w:vAnchor="text" w:hAnchor="text" w:xAlign="center" w:y="1"/>
              <w:rPr>
                <w:sz w:val="10"/>
                <w:szCs w:val="10"/>
              </w:rPr>
            </w:pPr>
          </w:p>
        </w:tc>
        <w:tc>
          <w:tcPr>
            <w:tcW w:w="1957" w:type="dxa"/>
            <w:tcBorders>
              <w:left w:val="single" w:sz="4" w:space="0" w:color="auto"/>
              <w:bottom w:val="single" w:sz="4" w:space="0" w:color="auto"/>
              <w:right w:val="single" w:sz="4" w:space="0" w:color="auto"/>
            </w:tcBorders>
            <w:shd w:val="clear" w:color="auto" w:fill="FFFFFF"/>
          </w:tcPr>
          <w:p w:rsidR="00B457CA" w:rsidRDefault="00B457CA">
            <w:pPr>
              <w:framePr w:w="7305" w:wrap="notBeside" w:vAnchor="text" w:hAnchor="text" w:xAlign="center" w:y="1"/>
              <w:rPr>
                <w:sz w:val="10"/>
                <w:szCs w:val="10"/>
              </w:rPr>
            </w:pPr>
          </w:p>
        </w:tc>
      </w:tr>
    </w:tbl>
    <w:p w:rsidR="00B457CA" w:rsidRDefault="00B457CA">
      <w:pPr>
        <w:rPr>
          <w:sz w:val="2"/>
          <w:szCs w:val="2"/>
        </w:rPr>
      </w:pPr>
    </w:p>
    <w:p w:rsidR="00B457CA" w:rsidRDefault="00D46D44">
      <w:pPr>
        <w:pStyle w:val="50"/>
        <w:shd w:val="clear" w:color="auto" w:fill="auto"/>
        <w:spacing w:before="124" w:line="311" w:lineRule="exact"/>
        <w:ind w:left="280" w:right="180" w:firstLine="420"/>
        <w:jc w:val="both"/>
      </w:pPr>
      <w:r>
        <w:rPr>
          <w:rStyle w:val="5f1"/>
          <w:b/>
          <w:bCs/>
        </w:rPr>
        <w:t>Приклад.</w:t>
      </w:r>
      <w:r>
        <w:rPr>
          <w:rStyle w:val="5f0"/>
          <w:b/>
          <w:bCs/>
        </w:rPr>
        <w:t xml:space="preserve"> Встановлено насадку КР. Стрілка гальванометра на шкалі </w:t>
      </w:r>
      <w:r>
        <w:rPr>
          <w:rStyle w:val="595pt1"/>
          <w:b/>
          <w:bCs/>
        </w:rPr>
        <w:t>0</w:t>
      </w:r>
      <w:r>
        <w:rPr>
          <w:rStyle w:val="5f0"/>
          <w:b/>
          <w:bCs/>
        </w:rPr>
        <w:t>—ЗО при натиснутій лівій кнопці перебуває над по</w:t>
      </w:r>
      <w:r>
        <w:rPr>
          <w:rStyle w:val="5f0"/>
          <w:b/>
          <w:bCs/>
        </w:rPr>
        <w:softHyphen/>
        <w:t xml:space="preserve">значкою 7. Отже, освітлення становить: </w:t>
      </w:r>
      <w:r>
        <w:rPr>
          <w:rStyle w:val="595pt1"/>
          <w:b/>
          <w:bCs/>
        </w:rPr>
        <w:t>7</w:t>
      </w:r>
      <w:r>
        <w:rPr>
          <w:rStyle w:val="5f0"/>
          <w:b/>
          <w:bCs/>
        </w:rPr>
        <w:t xml:space="preserve"> х 100 = 700 лк.</w:t>
      </w:r>
    </w:p>
    <w:p w:rsidR="00B457CA" w:rsidRDefault="00D46D44">
      <w:pPr>
        <w:pStyle w:val="50"/>
        <w:shd w:val="clear" w:color="auto" w:fill="auto"/>
        <w:spacing w:line="311" w:lineRule="exact"/>
        <w:ind w:left="60" w:right="300" w:firstLine="420"/>
        <w:jc w:val="both"/>
      </w:pPr>
      <w:r>
        <w:rPr>
          <w:rStyle w:val="5f0"/>
          <w:b/>
          <w:bCs/>
        </w:rPr>
        <w:t>Вимірюють освітлення на промислових об'єктах, на робо</w:t>
      </w:r>
      <w:r>
        <w:rPr>
          <w:rStyle w:val="5f0"/>
          <w:b/>
          <w:bCs/>
        </w:rPr>
        <w:softHyphen/>
        <w:t>чих місцях в основній робочій зоні, від</w:t>
      </w:r>
      <w:r>
        <w:rPr>
          <w:rStyle w:val="5f0"/>
          <w:b/>
          <w:bCs/>
        </w:rPr>
        <w:t xml:space="preserve">повідно до кількості контрольних </w:t>
      </w:r>
      <w:r>
        <w:rPr>
          <w:rStyle w:val="5f0"/>
          <w:b/>
          <w:bCs/>
        </w:rPr>
        <w:lastRenderedPageBreak/>
        <w:t>точок у приміщеннях, згідно з ДСТУ Б В.2.2.-6-97 (ГОСТ 24940-96) “Будинки і споруди. Методи вимірювання освітленості".</w:t>
      </w:r>
    </w:p>
    <w:p w:rsidR="00B457CA" w:rsidRDefault="00D46D44">
      <w:pPr>
        <w:pStyle w:val="50"/>
        <w:shd w:val="clear" w:color="auto" w:fill="auto"/>
        <w:spacing w:line="311" w:lineRule="exact"/>
        <w:ind w:left="60" w:right="300" w:firstLine="420"/>
        <w:jc w:val="both"/>
      </w:pPr>
      <w:r>
        <w:rPr>
          <w:rStyle w:val="5f0"/>
          <w:b/>
          <w:bCs/>
        </w:rPr>
        <w:t>Загальне освітлення визначають під час роботи всіх світиль</w:t>
      </w:r>
      <w:r>
        <w:rPr>
          <w:rStyle w:val="5f0"/>
          <w:b/>
          <w:bCs/>
        </w:rPr>
        <w:softHyphen/>
        <w:t>ників, а в разі комбінованого освітлення споч</w:t>
      </w:r>
      <w:r>
        <w:rPr>
          <w:rStyle w:val="5f0"/>
          <w:b/>
          <w:bCs/>
        </w:rPr>
        <w:t>атку вимірюють освітлення від світильників загального, пізніше — місцевого і загального освітлення, щоб дати гігієнічну оцінку штучного освітлення.</w:t>
      </w:r>
    </w:p>
    <w:p w:rsidR="00B457CA" w:rsidRDefault="00D46D44">
      <w:pPr>
        <w:pStyle w:val="50"/>
        <w:shd w:val="clear" w:color="auto" w:fill="auto"/>
        <w:spacing w:line="311" w:lineRule="exact"/>
        <w:ind w:left="60" w:right="300" w:firstLine="420"/>
        <w:jc w:val="both"/>
      </w:pPr>
      <w:r>
        <w:rPr>
          <w:rStyle w:val="5f0"/>
          <w:b/>
          <w:bCs/>
        </w:rPr>
        <w:t>За даними табл. 27, визначене освітлення (лк) прямопро- порційне витраченій енергії (Вт/м</w:t>
      </w:r>
      <w:r>
        <w:rPr>
          <w:rStyle w:val="5f0"/>
          <w:b/>
          <w:bCs/>
          <w:vertAlign w:val="superscript"/>
        </w:rPr>
        <w:footnoteReference w:id="1"/>
      </w:r>
      <w:r>
        <w:rPr>
          <w:rStyle w:val="5f0"/>
          <w:b/>
          <w:bCs/>
        </w:rPr>
        <w:t>). Штучне освітлен</w:t>
      </w:r>
      <w:r>
        <w:rPr>
          <w:rStyle w:val="5f0"/>
          <w:b/>
          <w:bCs/>
        </w:rPr>
        <w:t>ня вимі</w:t>
      </w:r>
      <w:r>
        <w:rPr>
          <w:rStyle w:val="5f0"/>
          <w:b/>
          <w:bCs/>
        </w:rPr>
        <w:softHyphen/>
        <w:t>рюють з урахуванням кількості ламп відповідної потужності і кількості світильників з визначеною потужністю, що потрібна для освітлення.</w:t>
      </w:r>
    </w:p>
    <w:p w:rsidR="00B457CA" w:rsidRDefault="00D46D44">
      <w:pPr>
        <w:pStyle w:val="790"/>
        <w:shd w:val="clear" w:color="auto" w:fill="auto"/>
        <w:spacing w:line="300" w:lineRule="exact"/>
        <w:ind w:right="300"/>
        <w:jc w:val="right"/>
      </w:pPr>
      <w:r>
        <w:rPr>
          <w:rStyle w:val="79-2pt"/>
          <w:i/>
          <w:iCs/>
        </w:rPr>
        <w:t>Таблиця 27</w:t>
      </w:r>
    </w:p>
    <w:p w:rsidR="00B457CA" w:rsidRDefault="00D46D44">
      <w:pPr>
        <w:pStyle w:val="af"/>
        <w:framePr w:w="8660" w:wrap="notBeside" w:vAnchor="text" w:hAnchor="text" w:xAlign="center" w:y="1"/>
        <w:shd w:val="clear" w:color="auto" w:fill="auto"/>
        <w:spacing w:line="230" w:lineRule="exact"/>
        <w:jc w:val="left"/>
      </w:pPr>
      <w:r>
        <w:rPr>
          <w:rStyle w:val="af1"/>
          <w:b/>
          <w:bCs/>
        </w:rPr>
        <w:t>Горизонтальне освітлення за питомої потужності 10 Вт/м</w:t>
      </w:r>
      <w:r>
        <w:rPr>
          <w:rStyle w:val="af1"/>
          <w:b/>
          <w:bCs/>
          <w:vertAlign w:val="superscript"/>
        </w:rPr>
        <w:t>2</w:t>
      </w:r>
    </w:p>
    <w:tbl>
      <w:tblPr>
        <w:tblOverlap w:val="never"/>
        <w:tblW w:w="0" w:type="auto"/>
        <w:jc w:val="center"/>
        <w:tblLayout w:type="fixed"/>
        <w:tblCellMar>
          <w:left w:w="10" w:type="dxa"/>
          <w:right w:w="10" w:type="dxa"/>
        </w:tblCellMar>
        <w:tblLook w:val="04A0"/>
      </w:tblPr>
      <w:tblGrid>
        <w:gridCol w:w="1525"/>
        <w:gridCol w:w="1787"/>
        <w:gridCol w:w="1780"/>
        <w:gridCol w:w="1767"/>
        <w:gridCol w:w="1800"/>
      </w:tblGrid>
      <w:tr w:rsidR="00B457CA">
        <w:tblPrEx>
          <w:tblCellMar>
            <w:top w:w="0" w:type="dxa"/>
            <w:bottom w:w="0" w:type="dxa"/>
          </w:tblCellMar>
        </w:tblPrEx>
        <w:trPr>
          <w:trHeight w:hRule="exact" w:val="517"/>
          <w:jc w:val="center"/>
        </w:trPr>
        <w:tc>
          <w:tcPr>
            <w:tcW w:w="1525" w:type="dxa"/>
            <w:tcBorders>
              <w:top w:val="single" w:sz="4" w:space="0" w:color="auto"/>
              <w:left w:val="single" w:sz="4" w:space="0" w:color="auto"/>
            </w:tcBorders>
            <w:shd w:val="clear" w:color="auto" w:fill="FFFFFF"/>
          </w:tcPr>
          <w:p w:rsidR="00B457CA" w:rsidRDefault="00B457CA">
            <w:pPr>
              <w:framePr w:w="8660" w:wrap="notBeside" w:vAnchor="text" w:hAnchor="text" w:xAlign="center" w:y="1"/>
              <w:rPr>
                <w:sz w:val="10"/>
                <w:szCs w:val="10"/>
              </w:rPr>
            </w:pPr>
          </w:p>
        </w:tc>
        <w:tc>
          <w:tcPr>
            <w:tcW w:w="7134" w:type="dxa"/>
            <w:gridSpan w:val="4"/>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TrebuchetMS11pt0pt0"/>
              </w:rPr>
              <w:t xml:space="preserve">Освітлення без урахування коефіцієнта </w:t>
            </w:r>
            <w:r>
              <w:rPr>
                <w:rStyle w:val="TrebuchetMS11pt0pt0"/>
              </w:rPr>
              <w:t>запасу, лк</w:t>
            </w:r>
          </w:p>
        </w:tc>
      </w:tr>
      <w:tr w:rsidR="00B457CA">
        <w:tblPrEx>
          <w:tblCellMar>
            <w:top w:w="0" w:type="dxa"/>
            <w:bottom w:w="0" w:type="dxa"/>
          </w:tblCellMar>
        </w:tblPrEx>
        <w:trPr>
          <w:trHeight w:hRule="exact" w:val="497"/>
          <w:jc w:val="center"/>
        </w:trPr>
        <w:tc>
          <w:tcPr>
            <w:tcW w:w="1525" w:type="dxa"/>
            <w:vMerge w:val="restart"/>
            <w:tcBorders>
              <w:top w:val="single" w:sz="4" w:space="0" w:color="auto"/>
              <w:left w:val="single" w:sz="4" w:space="0" w:color="auto"/>
            </w:tcBorders>
            <w:shd w:val="clear" w:color="auto" w:fill="FFFFFF"/>
          </w:tcPr>
          <w:p w:rsidR="00B457CA" w:rsidRDefault="00D46D44">
            <w:pPr>
              <w:pStyle w:val="55"/>
              <w:framePr w:w="8660" w:wrap="notBeside" w:vAnchor="text" w:hAnchor="text" w:xAlign="center" w:y="1"/>
              <w:shd w:val="clear" w:color="auto" w:fill="auto"/>
              <w:spacing w:before="0" w:line="288" w:lineRule="exact"/>
              <w:ind w:firstLine="0"/>
            </w:pPr>
            <w:r>
              <w:rPr>
                <w:rStyle w:val="TrebuchetMS11pt0pt0"/>
              </w:rPr>
              <w:t>Потужність лампи, Вт</w:t>
            </w:r>
          </w:p>
        </w:tc>
        <w:tc>
          <w:tcPr>
            <w:tcW w:w="3567" w:type="dxa"/>
            <w:gridSpan w:val="2"/>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TrebuchetMS11pt0pt0"/>
              </w:rPr>
              <w:t xml:space="preserve">Напруга </w:t>
            </w:r>
            <w:r>
              <w:rPr>
                <w:rStyle w:val="TrebuchetMS11pt-1pt"/>
              </w:rPr>
              <w:t>110—127 В</w:t>
            </w:r>
          </w:p>
        </w:tc>
        <w:tc>
          <w:tcPr>
            <w:tcW w:w="3567" w:type="dxa"/>
            <w:gridSpan w:val="2"/>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TrebuchetMS11pt0pt0"/>
              </w:rPr>
              <w:t>Напруга 220 В</w:t>
            </w:r>
          </w:p>
        </w:tc>
      </w:tr>
      <w:tr w:rsidR="00B457CA">
        <w:tblPrEx>
          <w:tblCellMar>
            <w:top w:w="0" w:type="dxa"/>
            <w:bottom w:w="0" w:type="dxa"/>
          </w:tblCellMar>
        </w:tblPrEx>
        <w:trPr>
          <w:trHeight w:hRule="exact" w:val="779"/>
          <w:jc w:val="center"/>
        </w:trPr>
        <w:tc>
          <w:tcPr>
            <w:tcW w:w="1525" w:type="dxa"/>
            <w:vMerge/>
            <w:tcBorders>
              <w:left w:val="single" w:sz="4" w:space="0" w:color="auto"/>
            </w:tcBorders>
            <w:shd w:val="clear" w:color="auto" w:fill="FFFFFF"/>
          </w:tcPr>
          <w:p w:rsidR="00B457CA" w:rsidRDefault="00B457CA">
            <w:pPr>
              <w:framePr w:w="8660" w:wrap="notBeside" w:vAnchor="text" w:hAnchor="text" w:xAlign="center" w:y="1"/>
            </w:pPr>
          </w:p>
        </w:tc>
        <w:tc>
          <w:tcPr>
            <w:tcW w:w="1787"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after="120" w:line="220" w:lineRule="exact"/>
              <w:ind w:firstLine="0"/>
              <w:jc w:val="center"/>
            </w:pPr>
            <w:r>
              <w:rPr>
                <w:rStyle w:val="TrebuchetMS11pt0pt0"/>
              </w:rPr>
              <w:t>Світло</w:t>
            </w:r>
          </w:p>
          <w:p w:rsidR="00B457CA" w:rsidRDefault="00D46D44">
            <w:pPr>
              <w:pStyle w:val="55"/>
              <w:framePr w:w="8660" w:wrap="notBeside" w:vAnchor="text" w:hAnchor="text" w:xAlign="center" w:y="1"/>
              <w:shd w:val="clear" w:color="auto" w:fill="auto"/>
              <w:spacing w:before="120" w:line="220" w:lineRule="exact"/>
              <w:ind w:firstLine="0"/>
              <w:jc w:val="center"/>
            </w:pPr>
            <w:r>
              <w:rPr>
                <w:rStyle w:val="TrebuchetMS11pt0pt0"/>
              </w:rPr>
              <w:t>пряме</w:t>
            </w:r>
          </w:p>
        </w:tc>
        <w:tc>
          <w:tcPr>
            <w:tcW w:w="1780"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after="60" w:line="220" w:lineRule="exact"/>
              <w:ind w:firstLine="0"/>
              <w:jc w:val="center"/>
            </w:pPr>
            <w:r>
              <w:rPr>
                <w:rStyle w:val="TrebuchetMS11pt0pt0"/>
              </w:rPr>
              <w:t>Світло</w:t>
            </w:r>
          </w:p>
          <w:p w:rsidR="00B457CA" w:rsidRDefault="00D46D44">
            <w:pPr>
              <w:pStyle w:val="55"/>
              <w:framePr w:w="8660" w:wrap="notBeside" w:vAnchor="text" w:hAnchor="text" w:xAlign="center" w:y="1"/>
              <w:shd w:val="clear" w:color="auto" w:fill="auto"/>
              <w:spacing w:before="60" w:line="220" w:lineRule="exact"/>
              <w:ind w:firstLine="0"/>
              <w:jc w:val="center"/>
            </w:pPr>
            <w:r>
              <w:rPr>
                <w:rStyle w:val="TrebuchetMS11pt0pt0"/>
              </w:rPr>
              <w:t>відбите</w:t>
            </w:r>
          </w:p>
        </w:tc>
        <w:tc>
          <w:tcPr>
            <w:tcW w:w="1767"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after="120" w:line="220" w:lineRule="exact"/>
              <w:ind w:firstLine="0"/>
              <w:jc w:val="center"/>
            </w:pPr>
            <w:r>
              <w:rPr>
                <w:rStyle w:val="TrebuchetMS11pt0pt0"/>
              </w:rPr>
              <w:t>Світло</w:t>
            </w:r>
          </w:p>
          <w:p w:rsidR="00B457CA" w:rsidRDefault="00D46D44">
            <w:pPr>
              <w:pStyle w:val="55"/>
              <w:framePr w:w="8660" w:wrap="notBeside" w:vAnchor="text" w:hAnchor="text" w:xAlign="center" w:y="1"/>
              <w:shd w:val="clear" w:color="auto" w:fill="auto"/>
              <w:spacing w:before="120" w:line="220" w:lineRule="exact"/>
              <w:ind w:firstLine="0"/>
              <w:jc w:val="center"/>
            </w:pPr>
            <w:r>
              <w:rPr>
                <w:rStyle w:val="TrebuchetMS11pt0pt0"/>
              </w:rPr>
              <w:t>пряме</w:t>
            </w:r>
          </w:p>
        </w:tc>
        <w:tc>
          <w:tcPr>
            <w:tcW w:w="18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after="60" w:line="220" w:lineRule="exact"/>
              <w:ind w:firstLine="0"/>
              <w:jc w:val="center"/>
            </w:pPr>
            <w:r>
              <w:rPr>
                <w:rStyle w:val="TrebuchetMS11pt0pt0"/>
              </w:rPr>
              <w:t>Світло</w:t>
            </w:r>
          </w:p>
          <w:p w:rsidR="00B457CA" w:rsidRDefault="00D46D44">
            <w:pPr>
              <w:pStyle w:val="55"/>
              <w:framePr w:w="8660" w:wrap="notBeside" w:vAnchor="text" w:hAnchor="text" w:xAlign="center" w:y="1"/>
              <w:shd w:val="clear" w:color="auto" w:fill="auto"/>
              <w:spacing w:before="60" w:line="220" w:lineRule="exact"/>
              <w:ind w:firstLine="0"/>
              <w:jc w:val="center"/>
            </w:pPr>
            <w:r>
              <w:rPr>
                <w:rStyle w:val="TrebuchetMS11pt0pt0"/>
              </w:rPr>
              <w:t>відбите</w:t>
            </w:r>
          </w:p>
        </w:tc>
      </w:tr>
      <w:tr w:rsidR="00B457CA">
        <w:tblPrEx>
          <w:tblCellMar>
            <w:top w:w="0" w:type="dxa"/>
            <w:bottom w:w="0" w:type="dxa"/>
          </w:tblCellMar>
        </w:tblPrEx>
        <w:trPr>
          <w:trHeight w:hRule="exact" w:val="478"/>
          <w:jc w:val="center"/>
        </w:trPr>
        <w:tc>
          <w:tcPr>
            <w:tcW w:w="1525"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190" w:lineRule="exact"/>
              <w:ind w:firstLine="0"/>
              <w:jc w:val="center"/>
            </w:pPr>
            <w:r>
              <w:rPr>
                <w:rStyle w:val="BookmanOldStyle95pt0pt0"/>
              </w:rPr>
              <w:t>0</w:t>
            </w:r>
          </w:p>
        </w:tc>
        <w:tc>
          <w:tcPr>
            <w:tcW w:w="1787"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26</w:t>
            </w:r>
          </w:p>
        </w:tc>
        <w:tc>
          <w:tcPr>
            <w:tcW w:w="1780"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16,5</w:t>
            </w:r>
          </w:p>
        </w:tc>
        <w:tc>
          <w:tcPr>
            <w:tcW w:w="1767"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23</w:t>
            </w:r>
          </w:p>
        </w:tc>
        <w:tc>
          <w:tcPr>
            <w:tcW w:w="18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19,5</w:t>
            </w:r>
          </w:p>
        </w:tc>
      </w:tr>
      <w:tr w:rsidR="00B457CA">
        <w:tblPrEx>
          <w:tblCellMar>
            <w:top w:w="0" w:type="dxa"/>
            <w:bottom w:w="0" w:type="dxa"/>
          </w:tblCellMar>
        </w:tblPrEx>
        <w:trPr>
          <w:trHeight w:hRule="exact" w:val="471"/>
          <w:jc w:val="center"/>
        </w:trPr>
        <w:tc>
          <w:tcPr>
            <w:tcW w:w="1525"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60</w:t>
            </w:r>
          </w:p>
        </w:tc>
        <w:tc>
          <w:tcPr>
            <w:tcW w:w="1787" w:type="dxa"/>
            <w:tcBorders>
              <w:top w:val="single" w:sz="4" w:space="0" w:color="auto"/>
              <w:left w:val="single" w:sz="4" w:space="0" w:color="auto"/>
            </w:tcBorders>
            <w:shd w:val="clear" w:color="auto" w:fill="FFFFFF"/>
            <w:vAlign w:val="center"/>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29</w:t>
            </w:r>
          </w:p>
        </w:tc>
        <w:tc>
          <w:tcPr>
            <w:tcW w:w="1780" w:type="dxa"/>
            <w:tcBorders>
              <w:top w:val="single" w:sz="4" w:space="0" w:color="auto"/>
              <w:left w:val="single" w:sz="4" w:space="0" w:color="auto"/>
            </w:tcBorders>
            <w:shd w:val="clear" w:color="auto" w:fill="FFFFFF"/>
            <w:vAlign w:val="center"/>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25</w:t>
            </w:r>
          </w:p>
        </w:tc>
        <w:tc>
          <w:tcPr>
            <w:tcW w:w="1767" w:type="dxa"/>
            <w:tcBorders>
              <w:top w:val="single" w:sz="4" w:space="0" w:color="auto"/>
              <w:left w:val="single" w:sz="4" w:space="0" w:color="auto"/>
            </w:tcBorders>
            <w:shd w:val="clear" w:color="auto" w:fill="FFFFFF"/>
            <w:vAlign w:val="center"/>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25</w:t>
            </w:r>
          </w:p>
        </w:tc>
        <w:tc>
          <w:tcPr>
            <w:tcW w:w="18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190" w:lineRule="exact"/>
              <w:ind w:firstLine="0"/>
              <w:jc w:val="center"/>
            </w:pPr>
            <w:r>
              <w:rPr>
                <w:rStyle w:val="BookmanOldStyle95pt0pt0"/>
              </w:rPr>
              <w:t>21</w:t>
            </w:r>
          </w:p>
        </w:tc>
      </w:tr>
      <w:tr w:rsidR="00B457CA">
        <w:tblPrEx>
          <w:tblCellMar>
            <w:top w:w="0" w:type="dxa"/>
            <w:bottom w:w="0" w:type="dxa"/>
          </w:tblCellMar>
        </w:tblPrEx>
        <w:trPr>
          <w:trHeight w:hRule="exact" w:val="471"/>
          <w:jc w:val="center"/>
        </w:trPr>
        <w:tc>
          <w:tcPr>
            <w:tcW w:w="1525"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190" w:lineRule="exact"/>
              <w:ind w:firstLine="0"/>
              <w:jc w:val="center"/>
            </w:pPr>
            <w:r>
              <w:rPr>
                <w:rStyle w:val="BookmanOldStyle95pt0pt0"/>
              </w:rPr>
              <w:t>100</w:t>
            </w:r>
          </w:p>
        </w:tc>
        <w:tc>
          <w:tcPr>
            <w:tcW w:w="1787"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35,5</w:t>
            </w:r>
          </w:p>
        </w:tc>
        <w:tc>
          <w:tcPr>
            <w:tcW w:w="1780"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ЗО</w:t>
            </w:r>
          </w:p>
        </w:tc>
        <w:tc>
          <w:tcPr>
            <w:tcW w:w="1767"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27</w:t>
            </w:r>
          </w:p>
        </w:tc>
        <w:tc>
          <w:tcPr>
            <w:tcW w:w="18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23</w:t>
            </w:r>
          </w:p>
        </w:tc>
      </w:tr>
      <w:tr w:rsidR="00B457CA">
        <w:tblPrEx>
          <w:tblCellMar>
            <w:top w:w="0" w:type="dxa"/>
            <w:bottom w:w="0" w:type="dxa"/>
          </w:tblCellMar>
        </w:tblPrEx>
        <w:trPr>
          <w:trHeight w:hRule="exact" w:val="484"/>
          <w:jc w:val="center"/>
        </w:trPr>
        <w:tc>
          <w:tcPr>
            <w:tcW w:w="1525"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150</w:t>
            </w:r>
          </w:p>
        </w:tc>
        <w:tc>
          <w:tcPr>
            <w:tcW w:w="1787"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39.5</w:t>
            </w:r>
          </w:p>
        </w:tc>
        <w:tc>
          <w:tcPr>
            <w:tcW w:w="1780"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34</w:t>
            </w:r>
          </w:p>
        </w:tc>
        <w:tc>
          <w:tcPr>
            <w:tcW w:w="1767"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31</w:t>
            </w:r>
          </w:p>
        </w:tc>
        <w:tc>
          <w:tcPr>
            <w:tcW w:w="18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26,5</w:t>
            </w:r>
          </w:p>
        </w:tc>
      </w:tr>
      <w:tr w:rsidR="00B457CA">
        <w:tblPrEx>
          <w:tblCellMar>
            <w:top w:w="0" w:type="dxa"/>
            <w:bottom w:w="0" w:type="dxa"/>
          </w:tblCellMar>
        </w:tblPrEx>
        <w:trPr>
          <w:trHeight w:hRule="exact" w:val="478"/>
          <w:jc w:val="center"/>
        </w:trPr>
        <w:tc>
          <w:tcPr>
            <w:tcW w:w="1525"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190" w:lineRule="exact"/>
              <w:ind w:firstLine="0"/>
              <w:jc w:val="center"/>
            </w:pPr>
            <w:r>
              <w:rPr>
                <w:rStyle w:val="BookmanOldStyle95pt0pt0"/>
              </w:rPr>
              <w:t>200</w:t>
            </w:r>
          </w:p>
        </w:tc>
        <w:tc>
          <w:tcPr>
            <w:tcW w:w="1787"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41,5</w:t>
            </w:r>
          </w:p>
        </w:tc>
        <w:tc>
          <w:tcPr>
            <w:tcW w:w="1780"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35,5</w:t>
            </w:r>
          </w:p>
        </w:tc>
        <w:tc>
          <w:tcPr>
            <w:tcW w:w="1767" w:type="dxa"/>
            <w:tcBorders>
              <w:top w:val="single" w:sz="4" w:space="0" w:color="auto"/>
              <w:lef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34</w:t>
            </w:r>
          </w:p>
        </w:tc>
        <w:tc>
          <w:tcPr>
            <w:tcW w:w="180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29,5</w:t>
            </w:r>
          </w:p>
        </w:tc>
      </w:tr>
      <w:tr w:rsidR="00B457CA">
        <w:tblPrEx>
          <w:tblCellMar>
            <w:top w:w="0" w:type="dxa"/>
            <w:bottom w:w="0" w:type="dxa"/>
          </w:tblCellMar>
        </w:tblPrEx>
        <w:trPr>
          <w:trHeight w:hRule="exact" w:val="504"/>
          <w:jc w:val="center"/>
        </w:trPr>
        <w:tc>
          <w:tcPr>
            <w:tcW w:w="1525"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300</w:t>
            </w:r>
          </w:p>
        </w:tc>
        <w:tc>
          <w:tcPr>
            <w:tcW w:w="1787"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44</w:t>
            </w:r>
          </w:p>
        </w:tc>
        <w:tc>
          <w:tcPr>
            <w:tcW w:w="1780"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38</w:t>
            </w:r>
          </w:p>
        </w:tc>
        <w:tc>
          <w:tcPr>
            <w:tcW w:w="1767"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37</w:t>
            </w:r>
          </w:p>
        </w:tc>
        <w:tc>
          <w:tcPr>
            <w:tcW w:w="1800" w:type="dxa"/>
            <w:tcBorders>
              <w:top w:val="single" w:sz="4" w:space="0" w:color="auto"/>
              <w:left w:val="single" w:sz="4" w:space="0" w:color="auto"/>
              <w:bottom w:val="single" w:sz="4" w:space="0" w:color="auto"/>
              <w:right w:val="single" w:sz="4" w:space="0" w:color="auto"/>
            </w:tcBorders>
            <w:shd w:val="clear" w:color="auto" w:fill="FFFFFF"/>
            <w:vAlign w:val="bottom"/>
          </w:tcPr>
          <w:p w:rsidR="00B457CA" w:rsidRDefault="00D46D44">
            <w:pPr>
              <w:pStyle w:val="55"/>
              <w:framePr w:w="8660" w:wrap="notBeside" w:vAnchor="text" w:hAnchor="text" w:xAlign="center" w:y="1"/>
              <w:shd w:val="clear" w:color="auto" w:fill="auto"/>
              <w:spacing w:before="0" w:line="220" w:lineRule="exact"/>
              <w:ind w:firstLine="0"/>
              <w:jc w:val="center"/>
            </w:pPr>
            <w:r>
              <w:rPr>
                <w:rStyle w:val="BookmanOldStyle11pt0pt0"/>
              </w:rPr>
              <w:t>32</w:t>
            </w:r>
          </w:p>
        </w:tc>
      </w:tr>
    </w:tbl>
    <w:p w:rsidR="00B457CA" w:rsidRDefault="00B457CA">
      <w:pPr>
        <w:rPr>
          <w:sz w:val="2"/>
          <w:szCs w:val="2"/>
        </w:rPr>
      </w:pPr>
    </w:p>
    <w:p w:rsidR="00B457CA" w:rsidRDefault="00D46D44">
      <w:pPr>
        <w:pStyle w:val="50"/>
        <w:shd w:val="clear" w:color="auto" w:fill="auto"/>
        <w:tabs>
          <w:tab w:val="center" w:pos="6796"/>
        </w:tabs>
        <w:spacing w:line="220" w:lineRule="exact"/>
        <w:ind w:left="60" w:firstLine="420"/>
        <w:jc w:val="both"/>
      </w:pPr>
      <w:r>
        <w:rPr>
          <w:rStyle w:val="5f2"/>
          <w:b/>
          <w:bCs/>
        </w:rPr>
        <w:t>^</w:t>
      </w:r>
      <w:r>
        <w:rPr>
          <w:rStyle w:val="5f0"/>
          <w:b/>
          <w:bCs/>
        </w:rPr>
        <w:tab/>
        <w:t>О</w:t>
      </w:r>
    </w:p>
    <w:p w:rsidR="00B457CA" w:rsidRDefault="00D46D44">
      <w:pPr>
        <w:pStyle w:val="50"/>
        <w:shd w:val="clear" w:color="auto" w:fill="auto"/>
        <w:spacing w:line="321" w:lineRule="exact"/>
        <w:ind w:left="60" w:right="300" w:firstLine="420"/>
        <w:jc w:val="both"/>
      </w:pPr>
      <w:r>
        <w:rPr>
          <w:rStyle w:val="5f1"/>
          <w:b/>
          <w:bCs/>
        </w:rPr>
        <w:t>Приклад.</w:t>
      </w:r>
      <w:r>
        <w:rPr>
          <w:rStyle w:val="5f0"/>
          <w:b/>
          <w:bCs/>
        </w:rPr>
        <w:t xml:space="preserve"> Площа виробничої кімнати — 40 м , освітлюєть</w:t>
      </w:r>
      <w:r>
        <w:rPr>
          <w:rStyle w:val="5f0"/>
          <w:b/>
          <w:bCs/>
        </w:rPr>
        <w:softHyphen/>
        <w:t>ся 4 лампами потужністю 100 Вт. Напруга в мережі — 220 В (е = 2,0). Розрахувати показники освітлення за методом "ват".</w:t>
      </w:r>
    </w:p>
    <w:p w:rsidR="00B457CA" w:rsidRDefault="00D46D44">
      <w:pPr>
        <w:pStyle w:val="50"/>
        <w:numPr>
          <w:ilvl w:val="0"/>
          <w:numId w:val="38"/>
        </w:numPr>
        <w:shd w:val="clear" w:color="auto" w:fill="auto"/>
        <w:tabs>
          <w:tab w:val="left" w:pos="827"/>
        </w:tabs>
        <w:spacing w:line="321" w:lineRule="exact"/>
        <w:ind w:left="60" w:firstLine="420"/>
        <w:jc w:val="both"/>
        <w:sectPr w:rsidR="00B457CA">
          <w:type w:val="continuous"/>
          <w:pgSz w:w="16838" w:h="23810"/>
          <w:pgMar w:top="5021" w:right="3766" w:bottom="5535" w:left="3766" w:header="0" w:footer="3" w:gutter="252"/>
          <w:cols w:space="720"/>
          <w:noEndnote/>
          <w:rtlGutter/>
          <w:docGrid w:linePitch="360"/>
        </w:sectPr>
      </w:pPr>
      <w:r>
        <w:rPr>
          <w:rStyle w:val="5f0"/>
          <w:b/>
          <w:bCs/>
        </w:rPr>
        <w:t>4 х 100 = 400 Вт.</w:t>
      </w:r>
    </w:p>
    <w:p w:rsidR="00B457CA" w:rsidRDefault="00D46D44">
      <w:pPr>
        <w:pStyle w:val="190"/>
        <w:shd w:val="clear" w:color="auto" w:fill="auto"/>
        <w:spacing w:after="105" w:line="374" w:lineRule="exact"/>
        <w:ind w:left="40" w:right="320" w:firstLine="640"/>
      </w:pPr>
      <w:bookmarkStart w:id="95" w:name="bookmark95"/>
      <w:r>
        <w:rPr>
          <w:rStyle w:val="193"/>
          <w:b/>
          <w:bCs/>
        </w:rPr>
        <w:lastRenderedPageBreak/>
        <w:t xml:space="preserve">Під час нормування штучного освітлення, крім </w:t>
      </w:r>
      <w:r>
        <w:rPr>
          <w:rStyle w:val="1914pt0"/>
        </w:rPr>
        <w:t xml:space="preserve">системи </w:t>
      </w:r>
      <w:r>
        <w:rPr>
          <w:rStyle w:val="193"/>
          <w:b/>
          <w:bCs/>
        </w:rPr>
        <w:t>його (загальне чи комбіноване), враховують і джерела світ</w:t>
      </w:r>
      <w:r>
        <w:rPr>
          <w:rStyle w:val="193"/>
          <w:b/>
          <w:bCs/>
        </w:rPr>
        <w:softHyphen/>
        <w:t>ла — лампи розжарювання і люмінесцентні (табл. 28).</w:t>
      </w:r>
      <w:bookmarkEnd w:id="95"/>
    </w:p>
    <w:tbl>
      <w:tblPr>
        <w:tblOverlap w:val="never"/>
        <w:tblW w:w="0" w:type="auto"/>
        <w:tblLayout w:type="fixed"/>
        <w:tblCellMar>
          <w:left w:w="10" w:type="dxa"/>
          <w:right w:w="10" w:type="dxa"/>
        </w:tblCellMar>
        <w:tblLook w:val="04A0"/>
      </w:tblPr>
      <w:tblGrid>
        <w:gridCol w:w="3323"/>
        <w:gridCol w:w="1458"/>
        <w:gridCol w:w="1487"/>
        <w:gridCol w:w="3456"/>
      </w:tblGrid>
      <w:tr w:rsidR="00B457CA">
        <w:tblPrEx>
          <w:tblCellMar>
            <w:top w:w="0" w:type="dxa"/>
            <w:bottom w:w="0" w:type="dxa"/>
          </w:tblCellMar>
        </w:tblPrEx>
        <w:trPr>
          <w:trHeight w:hRule="exact" w:val="932"/>
        </w:trPr>
        <w:tc>
          <w:tcPr>
            <w:tcW w:w="3323" w:type="dxa"/>
            <w:vMerge w:val="restart"/>
            <w:tcBorders>
              <w:top w:val="single" w:sz="4" w:space="0" w:color="auto"/>
              <w:left w:val="single" w:sz="4" w:space="0" w:color="auto"/>
            </w:tcBorders>
            <w:shd w:val="clear" w:color="auto" w:fill="FFFFFF"/>
            <w:vAlign w:val="center"/>
          </w:tcPr>
          <w:p w:rsidR="00B457CA" w:rsidRDefault="00D46D44">
            <w:pPr>
              <w:pStyle w:val="55"/>
              <w:framePr w:w="9724" w:h="8060" w:hSpace="172" w:wrap="notBeside" w:vAnchor="text" w:hAnchor="text" w:x="173" w:y="1236"/>
              <w:shd w:val="clear" w:color="auto" w:fill="auto"/>
              <w:spacing w:before="0" w:line="280" w:lineRule="exact"/>
              <w:ind w:firstLine="0"/>
              <w:jc w:val="center"/>
            </w:pPr>
            <w:r>
              <w:rPr>
                <w:rStyle w:val="af0"/>
              </w:rPr>
              <w:t>Приміщення</w:t>
            </w:r>
          </w:p>
        </w:tc>
        <w:tc>
          <w:tcPr>
            <w:tcW w:w="2945" w:type="dxa"/>
            <w:gridSpan w:val="2"/>
            <w:tcBorders>
              <w:top w:val="single" w:sz="4" w:space="0" w:color="auto"/>
              <w:left w:val="single" w:sz="4" w:space="0" w:color="auto"/>
            </w:tcBorders>
            <w:shd w:val="clear" w:color="auto" w:fill="FFFFFF"/>
            <w:vAlign w:val="bottom"/>
          </w:tcPr>
          <w:p w:rsidR="00B457CA" w:rsidRDefault="00D46D44">
            <w:pPr>
              <w:pStyle w:val="55"/>
              <w:framePr w:w="9724" w:h="8060" w:hSpace="172" w:wrap="notBeside" w:vAnchor="text" w:hAnchor="text" w:x="173" w:y="1236"/>
              <w:shd w:val="clear" w:color="auto" w:fill="auto"/>
              <w:spacing w:before="0" w:line="335" w:lineRule="exact"/>
              <w:ind w:firstLine="0"/>
              <w:jc w:val="center"/>
            </w:pPr>
            <w:r>
              <w:rPr>
                <w:rStyle w:val="af0"/>
              </w:rPr>
              <w:t>Найменше освітлення, лк</w:t>
            </w:r>
          </w:p>
        </w:tc>
        <w:tc>
          <w:tcPr>
            <w:tcW w:w="3456" w:type="dxa"/>
            <w:vMerge w:val="restart"/>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9724" w:h="8060" w:hSpace="172" w:wrap="notBeside" w:vAnchor="text" w:hAnchor="text" w:x="173" w:y="1236"/>
              <w:shd w:val="clear" w:color="auto" w:fill="auto"/>
              <w:spacing w:before="0" w:line="331" w:lineRule="exact"/>
              <w:ind w:firstLine="0"/>
              <w:jc w:val="center"/>
            </w:pPr>
            <w:r>
              <w:rPr>
                <w:rStyle w:val="af0"/>
              </w:rPr>
              <w:t>Поверхні, відносно яких встановлено норми освітлення</w:t>
            </w:r>
          </w:p>
        </w:tc>
      </w:tr>
      <w:tr w:rsidR="00B457CA">
        <w:tblPrEx>
          <w:tblCellMar>
            <w:top w:w="0" w:type="dxa"/>
            <w:bottom w:w="0" w:type="dxa"/>
          </w:tblCellMar>
        </w:tblPrEx>
        <w:trPr>
          <w:trHeight w:hRule="exact" w:val="1238"/>
        </w:trPr>
        <w:tc>
          <w:tcPr>
            <w:tcW w:w="3323" w:type="dxa"/>
            <w:vMerge/>
            <w:tcBorders>
              <w:left w:val="single" w:sz="4" w:space="0" w:color="auto"/>
            </w:tcBorders>
            <w:shd w:val="clear" w:color="auto" w:fill="FFFFFF"/>
            <w:vAlign w:val="center"/>
          </w:tcPr>
          <w:p w:rsidR="00B457CA" w:rsidRDefault="00B457CA">
            <w:pPr>
              <w:framePr w:w="9724" w:h="8060" w:hSpace="172" w:wrap="notBeside" w:vAnchor="text" w:hAnchor="text" w:x="173" w:y="1236"/>
            </w:pPr>
          </w:p>
        </w:tc>
        <w:tc>
          <w:tcPr>
            <w:tcW w:w="1458" w:type="dxa"/>
            <w:tcBorders>
              <w:top w:val="single" w:sz="4" w:space="0" w:color="auto"/>
              <w:left w:val="single" w:sz="4" w:space="0" w:color="auto"/>
            </w:tcBorders>
            <w:shd w:val="clear" w:color="auto" w:fill="FFFFFF"/>
            <w:vAlign w:val="center"/>
          </w:tcPr>
          <w:p w:rsidR="00B457CA" w:rsidRDefault="00D46D44">
            <w:pPr>
              <w:pStyle w:val="55"/>
              <w:framePr w:w="9724" w:h="8060" w:hSpace="172" w:wrap="notBeside" w:vAnchor="text" w:hAnchor="text" w:x="173" w:y="1236"/>
              <w:shd w:val="clear" w:color="auto" w:fill="auto"/>
              <w:spacing w:before="0" w:line="335" w:lineRule="exact"/>
              <w:ind w:firstLine="0"/>
              <w:jc w:val="center"/>
            </w:pPr>
            <w:r>
              <w:rPr>
                <w:rStyle w:val="af0"/>
              </w:rPr>
              <w:t>Люмінес</w:t>
            </w:r>
            <w:r>
              <w:rPr>
                <w:rStyle w:val="af0"/>
              </w:rPr>
              <w:softHyphen/>
            </w:r>
          </w:p>
          <w:p w:rsidR="00B457CA" w:rsidRDefault="00D46D44">
            <w:pPr>
              <w:pStyle w:val="55"/>
              <w:framePr w:w="9724" w:h="8060" w:hSpace="172" w:wrap="notBeside" w:vAnchor="text" w:hAnchor="text" w:x="173" w:y="1236"/>
              <w:shd w:val="clear" w:color="auto" w:fill="auto"/>
              <w:spacing w:before="0" w:line="335" w:lineRule="exact"/>
              <w:ind w:firstLine="0"/>
              <w:jc w:val="center"/>
            </w:pPr>
            <w:r>
              <w:rPr>
                <w:rStyle w:val="af0"/>
              </w:rPr>
              <w:t>центні</w:t>
            </w:r>
          </w:p>
          <w:p w:rsidR="00B457CA" w:rsidRDefault="00D46D44">
            <w:pPr>
              <w:pStyle w:val="55"/>
              <w:framePr w:w="9724" w:h="8060" w:hSpace="172" w:wrap="notBeside" w:vAnchor="text" w:hAnchor="text" w:x="173" w:y="1236"/>
              <w:shd w:val="clear" w:color="auto" w:fill="auto"/>
              <w:spacing w:before="0" w:line="335" w:lineRule="exact"/>
              <w:ind w:firstLine="0"/>
              <w:jc w:val="center"/>
            </w:pPr>
            <w:r>
              <w:rPr>
                <w:rStyle w:val="af0"/>
              </w:rPr>
              <w:t>лампи</w:t>
            </w:r>
          </w:p>
        </w:tc>
        <w:tc>
          <w:tcPr>
            <w:tcW w:w="1487" w:type="dxa"/>
            <w:tcBorders>
              <w:top w:val="single" w:sz="4" w:space="0" w:color="auto"/>
              <w:left w:val="single" w:sz="4" w:space="0" w:color="auto"/>
            </w:tcBorders>
            <w:shd w:val="clear" w:color="auto" w:fill="FFFFFF"/>
            <w:vAlign w:val="center"/>
          </w:tcPr>
          <w:p w:rsidR="00B457CA" w:rsidRDefault="00D46D44">
            <w:pPr>
              <w:pStyle w:val="55"/>
              <w:framePr w:w="9724" w:h="8060" w:hSpace="172" w:wrap="notBeside" w:vAnchor="text" w:hAnchor="text" w:x="173" w:y="1236"/>
              <w:shd w:val="clear" w:color="auto" w:fill="auto"/>
              <w:spacing w:before="0" w:line="335" w:lineRule="exact"/>
              <w:ind w:firstLine="0"/>
              <w:jc w:val="center"/>
            </w:pPr>
            <w:r>
              <w:rPr>
                <w:rStyle w:val="af0"/>
              </w:rPr>
              <w:t>Лампи</w:t>
            </w:r>
          </w:p>
          <w:p w:rsidR="00B457CA" w:rsidRDefault="00D46D44">
            <w:pPr>
              <w:pStyle w:val="55"/>
              <w:framePr w:w="9724" w:h="8060" w:hSpace="172" w:wrap="notBeside" w:vAnchor="text" w:hAnchor="text" w:x="173" w:y="1236"/>
              <w:shd w:val="clear" w:color="auto" w:fill="auto"/>
              <w:spacing w:before="0" w:line="335" w:lineRule="exact"/>
              <w:ind w:firstLine="0"/>
              <w:jc w:val="center"/>
            </w:pPr>
            <w:r>
              <w:rPr>
                <w:rStyle w:val="af0"/>
              </w:rPr>
              <w:t>розжарю</w:t>
            </w:r>
            <w:r>
              <w:rPr>
                <w:rStyle w:val="af0"/>
              </w:rPr>
              <w:softHyphen/>
            </w:r>
          </w:p>
          <w:p w:rsidR="00B457CA" w:rsidRDefault="00D46D44">
            <w:pPr>
              <w:pStyle w:val="55"/>
              <w:framePr w:w="9724" w:h="8060" w:hSpace="172" w:wrap="notBeside" w:vAnchor="text" w:hAnchor="text" w:x="173" w:y="1236"/>
              <w:shd w:val="clear" w:color="auto" w:fill="auto"/>
              <w:spacing w:before="0" w:line="335" w:lineRule="exact"/>
              <w:ind w:firstLine="0"/>
              <w:jc w:val="center"/>
            </w:pPr>
            <w:r>
              <w:rPr>
                <w:rStyle w:val="af0"/>
              </w:rPr>
              <w:t>вання</w:t>
            </w:r>
          </w:p>
        </w:tc>
        <w:tc>
          <w:tcPr>
            <w:tcW w:w="3456" w:type="dxa"/>
            <w:vMerge/>
            <w:tcBorders>
              <w:left w:val="single" w:sz="4" w:space="0" w:color="auto"/>
              <w:right w:val="single" w:sz="4" w:space="0" w:color="auto"/>
            </w:tcBorders>
            <w:shd w:val="clear" w:color="auto" w:fill="FFFFFF"/>
            <w:vAlign w:val="center"/>
          </w:tcPr>
          <w:p w:rsidR="00B457CA" w:rsidRDefault="00B457CA">
            <w:pPr>
              <w:framePr w:w="9724" w:h="8060" w:hSpace="172" w:wrap="notBeside" w:vAnchor="text" w:hAnchor="text" w:x="173" w:y="1236"/>
            </w:pPr>
          </w:p>
        </w:tc>
      </w:tr>
      <w:tr w:rsidR="00B457CA">
        <w:tblPrEx>
          <w:tblCellMar>
            <w:top w:w="0" w:type="dxa"/>
            <w:bottom w:w="0" w:type="dxa"/>
          </w:tblCellMar>
        </w:tblPrEx>
        <w:trPr>
          <w:trHeight w:hRule="exact" w:val="518"/>
        </w:trPr>
        <w:tc>
          <w:tcPr>
            <w:tcW w:w="3323" w:type="dxa"/>
            <w:tcBorders>
              <w:top w:val="single" w:sz="4" w:space="0" w:color="auto"/>
              <w:left w:val="single" w:sz="4" w:space="0" w:color="auto"/>
            </w:tcBorders>
            <w:shd w:val="clear" w:color="auto" w:fill="FFFFFF"/>
            <w:vAlign w:val="bottom"/>
          </w:tcPr>
          <w:p w:rsidR="00B457CA" w:rsidRDefault="00D46D44">
            <w:pPr>
              <w:pStyle w:val="55"/>
              <w:framePr w:w="9724" w:h="8060" w:hSpace="172" w:wrap="notBeside" w:vAnchor="text" w:hAnchor="text" w:x="173" w:y="1236"/>
              <w:shd w:val="clear" w:color="auto" w:fill="auto"/>
              <w:spacing w:before="0" w:line="260" w:lineRule="exact"/>
              <w:ind w:left="180" w:firstLine="0"/>
              <w:jc w:val="left"/>
            </w:pPr>
            <w:r>
              <w:rPr>
                <w:rStyle w:val="13pt-1pt2"/>
              </w:rPr>
              <w:t>Житловий будинок</w:t>
            </w:r>
          </w:p>
        </w:tc>
        <w:tc>
          <w:tcPr>
            <w:tcW w:w="1458" w:type="dxa"/>
            <w:tcBorders>
              <w:top w:val="single" w:sz="4" w:space="0" w:color="auto"/>
              <w:left w:val="single" w:sz="4" w:space="0" w:color="auto"/>
            </w:tcBorders>
            <w:shd w:val="clear" w:color="auto" w:fill="FFFFFF"/>
            <w:vAlign w:val="bottom"/>
          </w:tcPr>
          <w:p w:rsidR="00B457CA" w:rsidRDefault="00D46D44">
            <w:pPr>
              <w:pStyle w:val="55"/>
              <w:framePr w:w="9724" w:h="8060" w:hSpace="172" w:wrap="notBeside" w:vAnchor="text" w:hAnchor="text" w:x="173" w:y="1236"/>
              <w:shd w:val="clear" w:color="auto" w:fill="auto"/>
              <w:spacing w:before="0" w:line="280" w:lineRule="exact"/>
              <w:ind w:firstLine="0"/>
              <w:jc w:val="center"/>
            </w:pPr>
            <w:r>
              <w:rPr>
                <w:rStyle w:val="af0"/>
              </w:rPr>
              <w:t>75</w:t>
            </w:r>
          </w:p>
        </w:tc>
        <w:tc>
          <w:tcPr>
            <w:tcW w:w="1487" w:type="dxa"/>
            <w:tcBorders>
              <w:top w:val="single" w:sz="4" w:space="0" w:color="auto"/>
              <w:left w:val="single" w:sz="4" w:space="0" w:color="auto"/>
            </w:tcBorders>
            <w:shd w:val="clear" w:color="auto" w:fill="FFFFFF"/>
            <w:vAlign w:val="bottom"/>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ЗО</w:t>
            </w:r>
          </w:p>
        </w:tc>
        <w:tc>
          <w:tcPr>
            <w:tcW w:w="3456"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0,8 м від підлоги у гори</w:t>
            </w:r>
            <w:r>
              <w:rPr>
                <w:rStyle w:val="13pt-1pt2"/>
              </w:rPr>
              <w:softHyphen/>
            </w:r>
          </w:p>
        </w:tc>
      </w:tr>
      <w:tr w:rsidR="00B457CA">
        <w:tblPrEx>
          <w:tblCellMar>
            <w:top w:w="0" w:type="dxa"/>
            <w:bottom w:w="0" w:type="dxa"/>
          </w:tblCellMar>
        </w:tblPrEx>
        <w:trPr>
          <w:trHeight w:hRule="exact" w:val="367"/>
        </w:trPr>
        <w:tc>
          <w:tcPr>
            <w:tcW w:w="3323" w:type="dxa"/>
            <w:tcBorders>
              <w:left w:val="single" w:sz="4" w:space="0" w:color="auto"/>
            </w:tcBorders>
            <w:shd w:val="clear" w:color="auto" w:fill="FFFFFF"/>
            <w:vAlign w:val="bottom"/>
          </w:tcPr>
          <w:p w:rsidR="00B457CA" w:rsidRDefault="00D46D44">
            <w:pPr>
              <w:pStyle w:val="55"/>
              <w:framePr w:w="9724" w:h="8060" w:hSpace="172" w:wrap="notBeside" w:vAnchor="text" w:hAnchor="text" w:x="173" w:y="1236"/>
              <w:shd w:val="clear" w:color="auto" w:fill="auto"/>
              <w:spacing w:before="0" w:line="260" w:lineRule="exact"/>
              <w:ind w:left="180" w:firstLine="0"/>
              <w:jc w:val="left"/>
            </w:pPr>
            <w:r>
              <w:rPr>
                <w:rStyle w:val="13pt-1pt2"/>
              </w:rPr>
              <w:t>(готель, гуртожиток,</w:t>
            </w:r>
          </w:p>
        </w:tc>
        <w:tc>
          <w:tcPr>
            <w:tcW w:w="1458" w:type="dxa"/>
            <w:tcBorders>
              <w:left w:val="single" w:sz="4" w:space="0" w:color="auto"/>
            </w:tcBorders>
            <w:shd w:val="clear" w:color="auto" w:fill="FFFFFF"/>
          </w:tcPr>
          <w:p w:rsidR="00B457CA" w:rsidRDefault="00B457CA">
            <w:pPr>
              <w:framePr w:w="9724" w:h="8060" w:hSpace="172" w:wrap="notBeside" w:vAnchor="text" w:hAnchor="text" w:x="173" w:y="1236"/>
              <w:rPr>
                <w:sz w:val="10"/>
                <w:szCs w:val="10"/>
              </w:rPr>
            </w:pPr>
          </w:p>
        </w:tc>
        <w:tc>
          <w:tcPr>
            <w:tcW w:w="1487" w:type="dxa"/>
            <w:tcBorders>
              <w:left w:val="single" w:sz="4" w:space="0" w:color="auto"/>
            </w:tcBorders>
            <w:shd w:val="clear" w:color="auto" w:fill="FFFFFF"/>
          </w:tcPr>
          <w:p w:rsidR="00B457CA" w:rsidRDefault="00B457CA">
            <w:pPr>
              <w:framePr w:w="9724" w:h="8060" w:hSpace="172" w:wrap="notBeside" w:vAnchor="text" w:hAnchor="text" w:x="173" w:y="1236"/>
              <w:rPr>
                <w:sz w:val="10"/>
                <w:szCs w:val="10"/>
              </w:rPr>
            </w:pPr>
          </w:p>
        </w:tc>
        <w:tc>
          <w:tcPr>
            <w:tcW w:w="3456" w:type="dxa"/>
            <w:tcBorders>
              <w:left w:val="single" w:sz="4" w:space="0" w:color="auto"/>
              <w:right w:val="single" w:sz="4" w:space="0" w:color="auto"/>
            </w:tcBorders>
            <w:shd w:val="clear" w:color="auto" w:fill="FFFFFF"/>
            <w:vAlign w:val="bottom"/>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зонтальній площині</w:t>
            </w:r>
          </w:p>
        </w:tc>
      </w:tr>
      <w:tr w:rsidR="00B457CA">
        <w:tblPrEx>
          <w:tblCellMar>
            <w:top w:w="0" w:type="dxa"/>
            <w:bottom w:w="0" w:type="dxa"/>
          </w:tblCellMar>
        </w:tblPrEx>
        <w:trPr>
          <w:trHeight w:hRule="exact" w:val="378"/>
        </w:trPr>
        <w:tc>
          <w:tcPr>
            <w:tcW w:w="3323" w:type="dxa"/>
            <w:tcBorders>
              <w:left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60" w:lineRule="exact"/>
              <w:ind w:left="180" w:firstLine="0"/>
              <w:jc w:val="left"/>
            </w:pPr>
            <w:r>
              <w:rPr>
                <w:rStyle w:val="13pt-1pt2"/>
              </w:rPr>
              <w:t>інтернат, квартира)</w:t>
            </w:r>
          </w:p>
        </w:tc>
        <w:tc>
          <w:tcPr>
            <w:tcW w:w="1458" w:type="dxa"/>
            <w:tcBorders>
              <w:left w:val="single" w:sz="4" w:space="0" w:color="auto"/>
            </w:tcBorders>
            <w:shd w:val="clear" w:color="auto" w:fill="FFFFFF"/>
          </w:tcPr>
          <w:p w:rsidR="00B457CA" w:rsidRDefault="00B457CA">
            <w:pPr>
              <w:framePr w:w="9724" w:h="8060" w:hSpace="172" w:wrap="notBeside" w:vAnchor="text" w:hAnchor="text" w:x="173" w:y="1236"/>
              <w:rPr>
                <w:sz w:val="10"/>
                <w:szCs w:val="10"/>
              </w:rPr>
            </w:pPr>
          </w:p>
        </w:tc>
        <w:tc>
          <w:tcPr>
            <w:tcW w:w="1487" w:type="dxa"/>
            <w:tcBorders>
              <w:left w:val="single" w:sz="4" w:space="0" w:color="auto"/>
            </w:tcBorders>
            <w:shd w:val="clear" w:color="auto" w:fill="FFFFFF"/>
          </w:tcPr>
          <w:p w:rsidR="00B457CA" w:rsidRDefault="00B457CA">
            <w:pPr>
              <w:framePr w:w="9724" w:h="8060" w:hSpace="172" w:wrap="notBeside" w:vAnchor="text" w:hAnchor="text" w:x="173" w:y="1236"/>
              <w:rPr>
                <w:sz w:val="10"/>
                <w:szCs w:val="10"/>
              </w:rPr>
            </w:pPr>
          </w:p>
        </w:tc>
        <w:tc>
          <w:tcPr>
            <w:tcW w:w="3456" w:type="dxa"/>
            <w:tcBorders>
              <w:left w:val="single" w:sz="4" w:space="0" w:color="auto"/>
              <w:right w:val="single" w:sz="4" w:space="0" w:color="auto"/>
            </w:tcBorders>
            <w:shd w:val="clear" w:color="auto" w:fill="FFFFFF"/>
          </w:tcPr>
          <w:p w:rsidR="00B457CA" w:rsidRDefault="00B457CA">
            <w:pPr>
              <w:framePr w:w="9724" w:h="8060" w:hSpace="172" w:wrap="notBeside" w:vAnchor="text" w:hAnchor="text" w:x="173" w:y="1236"/>
              <w:rPr>
                <w:sz w:val="10"/>
                <w:szCs w:val="10"/>
              </w:rPr>
            </w:pPr>
          </w:p>
        </w:tc>
      </w:tr>
      <w:tr w:rsidR="00B457CA">
        <w:tblPrEx>
          <w:tblCellMar>
            <w:top w:w="0" w:type="dxa"/>
            <w:bottom w:w="0" w:type="dxa"/>
          </w:tblCellMar>
        </w:tblPrEx>
        <w:trPr>
          <w:trHeight w:hRule="exact" w:val="497"/>
        </w:trPr>
        <w:tc>
          <w:tcPr>
            <w:tcW w:w="3323" w:type="dxa"/>
            <w:tcBorders>
              <w:top w:val="single" w:sz="4" w:space="0" w:color="auto"/>
              <w:left w:val="single" w:sz="4" w:space="0" w:color="auto"/>
            </w:tcBorders>
            <w:shd w:val="clear" w:color="auto" w:fill="FFFFFF"/>
            <w:vAlign w:val="bottom"/>
          </w:tcPr>
          <w:p w:rsidR="00B457CA" w:rsidRDefault="00D46D44">
            <w:pPr>
              <w:pStyle w:val="55"/>
              <w:framePr w:w="9724" w:h="8060" w:hSpace="172" w:wrap="notBeside" w:vAnchor="text" w:hAnchor="text" w:x="173" w:y="1236"/>
              <w:shd w:val="clear" w:color="auto" w:fill="auto"/>
              <w:spacing w:before="0" w:line="260" w:lineRule="exact"/>
              <w:ind w:left="180" w:firstLine="0"/>
              <w:jc w:val="left"/>
            </w:pPr>
            <w:r>
              <w:rPr>
                <w:rStyle w:val="13pt-1pt2"/>
              </w:rPr>
              <w:t>Житлова кімната:</w:t>
            </w:r>
          </w:p>
        </w:tc>
        <w:tc>
          <w:tcPr>
            <w:tcW w:w="1458" w:type="dxa"/>
            <w:tcBorders>
              <w:top w:val="single" w:sz="4" w:space="0" w:color="auto"/>
              <w:left w:val="single" w:sz="4" w:space="0" w:color="auto"/>
            </w:tcBorders>
            <w:shd w:val="clear" w:color="auto" w:fill="FFFFFF"/>
          </w:tcPr>
          <w:p w:rsidR="00B457CA" w:rsidRDefault="00B457CA">
            <w:pPr>
              <w:framePr w:w="9724" w:h="8060" w:hSpace="172" w:wrap="notBeside" w:vAnchor="text" w:hAnchor="text" w:x="173" w:y="1236"/>
              <w:rPr>
                <w:sz w:val="10"/>
                <w:szCs w:val="10"/>
              </w:rPr>
            </w:pPr>
          </w:p>
        </w:tc>
        <w:tc>
          <w:tcPr>
            <w:tcW w:w="1487" w:type="dxa"/>
            <w:tcBorders>
              <w:top w:val="single" w:sz="4" w:space="0" w:color="auto"/>
              <w:left w:val="single" w:sz="4" w:space="0" w:color="auto"/>
            </w:tcBorders>
            <w:shd w:val="clear" w:color="auto" w:fill="FFFFFF"/>
          </w:tcPr>
          <w:p w:rsidR="00B457CA" w:rsidRDefault="00B457CA">
            <w:pPr>
              <w:framePr w:w="9724" w:h="8060" w:hSpace="172" w:wrap="notBeside" w:vAnchor="text" w:hAnchor="text" w:x="173" w:y="1236"/>
              <w:rPr>
                <w:sz w:val="10"/>
                <w:szCs w:val="10"/>
              </w:rPr>
            </w:pPr>
          </w:p>
        </w:tc>
        <w:tc>
          <w:tcPr>
            <w:tcW w:w="3456" w:type="dxa"/>
            <w:tcBorders>
              <w:top w:val="single" w:sz="4" w:space="0" w:color="auto"/>
              <w:left w:val="single" w:sz="4" w:space="0" w:color="auto"/>
              <w:right w:val="single" w:sz="4" w:space="0" w:color="auto"/>
            </w:tcBorders>
            <w:shd w:val="clear" w:color="auto" w:fill="FFFFFF"/>
          </w:tcPr>
          <w:p w:rsidR="00B457CA" w:rsidRDefault="00B457CA">
            <w:pPr>
              <w:framePr w:w="9724" w:h="8060" w:hSpace="172" w:wrap="notBeside" w:vAnchor="text" w:hAnchor="text" w:x="173" w:y="1236"/>
              <w:rPr>
                <w:sz w:val="10"/>
                <w:szCs w:val="10"/>
              </w:rPr>
            </w:pPr>
          </w:p>
        </w:tc>
      </w:tr>
      <w:tr w:rsidR="00B457CA">
        <w:tblPrEx>
          <w:tblCellMar>
            <w:top w:w="0" w:type="dxa"/>
            <w:bottom w:w="0" w:type="dxa"/>
          </w:tblCellMar>
        </w:tblPrEx>
        <w:trPr>
          <w:trHeight w:hRule="exact" w:val="382"/>
        </w:trPr>
        <w:tc>
          <w:tcPr>
            <w:tcW w:w="3323" w:type="dxa"/>
            <w:tcBorders>
              <w:left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60" w:lineRule="exact"/>
              <w:ind w:left="480" w:firstLine="0"/>
              <w:jc w:val="left"/>
            </w:pPr>
            <w:r>
              <w:rPr>
                <w:rStyle w:val="13pt-1pt2"/>
              </w:rPr>
              <w:t>квартири</w:t>
            </w:r>
          </w:p>
        </w:tc>
        <w:tc>
          <w:tcPr>
            <w:tcW w:w="1458" w:type="dxa"/>
            <w:tcBorders>
              <w:left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80" w:lineRule="exact"/>
              <w:ind w:firstLine="0"/>
              <w:jc w:val="center"/>
            </w:pPr>
            <w:r>
              <w:rPr>
                <w:rStyle w:val="af0"/>
              </w:rPr>
              <w:t>75</w:t>
            </w:r>
          </w:p>
        </w:tc>
        <w:tc>
          <w:tcPr>
            <w:tcW w:w="1487" w:type="dxa"/>
            <w:tcBorders>
              <w:left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ЗО</w:t>
            </w:r>
          </w:p>
        </w:tc>
        <w:tc>
          <w:tcPr>
            <w:tcW w:w="3456" w:type="dxa"/>
            <w:tcBorders>
              <w:left w:val="single" w:sz="4" w:space="0" w:color="auto"/>
              <w:right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Те саме</w:t>
            </w:r>
          </w:p>
        </w:tc>
      </w:tr>
      <w:tr w:rsidR="00B457CA">
        <w:tblPrEx>
          <w:tblCellMar>
            <w:top w:w="0" w:type="dxa"/>
            <w:bottom w:w="0" w:type="dxa"/>
          </w:tblCellMar>
        </w:tblPrEx>
        <w:trPr>
          <w:trHeight w:hRule="exact" w:val="374"/>
        </w:trPr>
        <w:tc>
          <w:tcPr>
            <w:tcW w:w="3323" w:type="dxa"/>
            <w:tcBorders>
              <w:left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60" w:lineRule="exact"/>
              <w:ind w:left="480" w:firstLine="0"/>
              <w:jc w:val="left"/>
            </w:pPr>
            <w:r>
              <w:rPr>
                <w:rStyle w:val="13pt-1pt2"/>
              </w:rPr>
              <w:t>гуртожитку</w:t>
            </w:r>
          </w:p>
        </w:tc>
        <w:tc>
          <w:tcPr>
            <w:tcW w:w="1458" w:type="dxa"/>
            <w:tcBorders>
              <w:left w:val="single" w:sz="4" w:space="0" w:color="auto"/>
            </w:tcBorders>
            <w:shd w:val="clear" w:color="auto" w:fill="FFFFFF"/>
            <w:vAlign w:val="bottom"/>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100</w:t>
            </w:r>
          </w:p>
        </w:tc>
        <w:tc>
          <w:tcPr>
            <w:tcW w:w="1487" w:type="dxa"/>
            <w:tcBorders>
              <w:left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80" w:lineRule="exact"/>
              <w:ind w:firstLine="0"/>
              <w:jc w:val="center"/>
            </w:pPr>
            <w:r>
              <w:rPr>
                <w:rStyle w:val="af0"/>
              </w:rPr>
              <w:t>50</w:t>
            </w:r>
          </w:p>
        </w:tc>
        <w:tc>
          <w:tcPr>
            <w:tcW w:w="3456" w:type="dxa"/>
            <w:tcBorders>
              <w:left w:val="single" w:sz="4" w:space="0" w:color="auto"/>
              <w:right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20" w:lineRule="exact"/>
              <w:ind w:firstLine="0"/>
              <w:jc w:val="center"/>
            </w:pPr>
            <w:r>
              <w:rPr>
                <w:rStyle w:val="BookmanOldStyle11pt0pt0"/>
              </w:rPr>
              <w:t>її</w:t>
            </w:r>
          </w:p>
        </w:tc>
      </w:tr>
      <w:tr w:rsidR="00B457CA">
        <w:tblPrEx>
          <w:tblCellMar>
            <w:top w:w="0" w:type="dxa"/>
            <w:bottom w:w="0" w:type="dxa"/>
          </w:tblCellMar>
        </w:tblPrEx>
        <w:trPr>
          <w:trHeight w:hRule="exact" w:val="533"/>
        </w:trPr>
        <w:tc>
          <w:tcPr>
            <w:tcW w:w="3323" w:type="dxa"/>
            <w:tcBorders>
              <w:top w:val="single" w:sz="4" w:space="0" w:color="auto"/>
              <w:left w:val="single" w:sz="4" w:space="0" w:color="auto"/>
            </w:tcBorders>
            <w:shd w:val="clear" w:color="auto" w:fill="FFFFFF"/>
            <w:vAlign w:val="center"/>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Читальний зал бібліотеки</w:t>
            </w:r>
          </w:p>
        </w:tc>
        <w:tc>
          <w:tcPr>
            <w:tcW w:w="1458" w:type="dxa"/>
            <w:tcBorders>
              <w:top w:val="single" w:sz="4" w:space="0" w:color="auto"/>
              <w:left w:val="single" w:sz="4" w:space="0" w:color="auto"/>
            </w:tcBorders>
            <w:shd w:val="clear" w:color="auto" w:fill="FFFFFF"/>
            <w:vAlign w:val="center"/>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300</w:t>
            </w:r>
          </w:p>
        </w:tc>
        <w:tc>
          <w:tcPr>
            <w:tcW w:w="1487" w:type="dxa"/>
            <w:tcBorders>
              <w:top w:val="single" w:sz="4" w:space="0" w:color="auto"/>
              <w:left w:val="single" w:sz="4" w:space="0" w:color="auto"/>
            </w:tcBorders>
            <w:shd w:val="clear" w:color="auto" w:fill="FFFFFF"/>
            <w:vAlign w:val="bottom"/>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100</w:t>
            </w:r>
          </w:p>
        </w:tc>
        <w:tc>
          <w:tcPr>
            <w:tcW w:w="3456"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9724" w:h="8060" w:hSpace="172" w:wrap="notBeside" w:vAnchor="text" w:hAnchor="text" w:x="173" w:y="1236"/>
              <w:shd w:val="clear" w:color="auto" w:fill="auto"/>
              <w:spacing w:before="0" w:line="220" w:lineRule="exact"/>
              <w:ind w:firstLine="0"/>
              <w:jc w:val="center"/>
            </w:pPr>
            <w:r>
              <w:rPr>
                <w:rStyle w:val="BookmanOldStyle11pt0pt0"/>
              </w:rPr>
              <w:t>п</w:t>
            </w:r>
          </w:p>
        </w:tc>
      </w:tr>
      <w:tr w:rsidR="00B457CA">
        <w:tblPrEx>
          <w:tblCellMar>
            <w:top w:w="0" w:type="dxa"/>
            <w:bottom w:w="0" w:type="dxa"/>
          </w:tblCellMar>
        </w:tblPrEx>
        <w:trPr>
          <w:trHeight w:hRule="exact" w:val="515"/>
        </w:trPr>
        <w:tc>
          <w:tcPr>
            <w:tcW w:w="3323" w:type="dxa"/>
            <w:tcBorders>
              <w:top w:val="single" w:sz="4" w:space="0" w:color="auto"/>
              <w:left w:val="single" w:sz="4" w:space="0" w:color="auto"/>
            </w:tcBorders>
            <w:shd w:val="clear" w:color="auto" w:fill="FFFFFF"/>
            <w:vAlign w:val="bottom"/>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Зал для глядачів театру,</w:t>
            </w:r>
          </w:p>
        </w:tc>
        <w:tc>
          <w:tcPr>
            <w:tcW w:w="1458" w:type="dxa"/>
            <w:tcBorders>
              <w:top w:val="single" w:sz="4" w:space="0" w:color="auto"/>
              <w:left w:val="single" w:sz="4" w:space="0" w:color="auto"/>
            </w:tcBorders>
            <w:shd w:val="clear" w:color="auto" w:fill="FFFFFF"/>
            <w:vAlign w:val="bottom"/>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300</w:t>
            </w:r>
          </w:p>
        </w:tc>
        <w:tc>
          <w:tcPr>
            <w:tcW w:w="1487" w:type="dxa"/>
            <w:tcBorders>
              <w:top w:val="single" w:sz="4" w:space="0" w:color="auto"/>
              <w:left w:val="single" w:sz="4" w:space="0" w:color="auto"/>
            </w:tcBorders>
            <w:shd w:val="clear" w:color="auto" w:fill="FFFFFF"/>
            <w:vAlign w:val="bottom"/>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100</w:t>
            </w:r>
          </w:p>
        </w:tc>
        <w:tc>
          <w:tcPr>
            <w:tcW w:w="3456"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1 м</w:t>
            </w:r>
            <w:r>
              <w:rPr>
                <w:rStyle w:val="13pt-1pt2"/>
              </w:rPr>
              <w:t xml:space="preserve"> від підлоги у гори</w:t>
            </w:r>
            <w:r>
              <w:rPr>
                <w:rStyle w:val="13pt-1pt2"/>
              </w:rPr>
              <w:softHyphen/>
            </w:r>
          </w:p>
        </w:tc>
      </w:tr>
      <w:tr w:rsidR="00B457CA">
        <w:tblPrEx>
          <w:tblCellMar>
            <w:top w:w="0" w:type="dxa"/>
            <w:bottom w:w="0" w:type="dxa"/>
          </w:tblCellMar>
        </w:tblPrEx>
        <w:trPr>
          <w:trHeight w:hRule="exact" w:val="371"/>
        </w:trPr>
        <w:tc>
          <w:tcPr>
            <w:tcW w:w="3323" w:type="dxa"/>
            <w:tcBorders>
              <w:left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60" w:lineRule="exact"/>
              <w:ind w:left="180" w:firstLine="0"/>
              <w:jc w:val="left"/>
            </w:pPr>
            <w:r>
              <w:rPr>
                <w:rStyle w:val="13pt-1pt2"/>
              </w:rPr>
              <w:t>клубу тощо</w:t>
            </w:r>
          </w:p>
        </w:tc>
        <w:tc>
          <w:tcPr>
            <w:tcW w:w="1458" w:type="dxa"/>
            <w:tcBorders>
              <w:left w:val="single" w:sz="4" w:space="0" w:color="auto"/>
            </w:tcBorders>
            <w:shd w:val="clear" w:color="auto" w:fill="FFFFFF"/>
          </w:tcPr>
          <w:p w:rsidR="00B457CA" w:rsidRDefault="00B457CA">
            <w:pPr>
              <w:framePr w:w="9724" w:h="8060" w:hSpace="172" w:wrap="notBeside" w:vAnchor="text" w:hAnchor="text" w:x="173" w:y="1236"/>
              <w:rPr>
                <w:sz w:val="10"/>
                <w:szCs w:val="10"/>
              </w:rPr>
            </w:pPr>
          </w:p>
        </w:tc>
        <w:tc>
          <w:tcPr>
            <w:tcW w:w="1487" w:type="dxa"/>
            <w:tcBorders>
              <w:left w:val="single" w:sz="4" w:space="0" w:color="auto"/>
            </w:tcBorders>
            <w:shd w:val="clear" w:color="auto" w:fill="FFFFFF"/>
          </w:tcPr>
          <w:p w:rsidR="00B457CA" w:rsidRDefault="00B457CA">
            <w:pPr>
              <w:framePr w:w="9724" w:h="8060" w:hSpace="172" w:wrap="notBeside" w:vAnchor="text" w:hAnchor="text" w:x="173" w:y="1236"/>
              <w:rPr>
                <w:sz w:val="10"/>
                <w:szCs w:val="10"/>
              </w:rPr>
            </w:pPr>
          </w:p>
        </w:tc>
        <w:tc>
          <w:tcPr>
            <w:tcW w:w="3456" w:type="dxa"/>
            <w:tcBorders>
              <w:left w:val="single" w:sz="4" w:space="0" w:color="auto"/>
              <w:right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зонтальній площині</w:t>
            </w:r>
          </w:p>
        </w:tc>
      </w:tr>
      <w:tr w:rsidR="00B457CA">
        <w:tblPrEx>
          <w:tblCellMar>
            <w:top w:w="0" w:type="dxa"/>
            <w:bottom w:w="0" w:type="dxa"/>
          </w:tblCellMar>
        </w:tblPrEx>
        <w:trPr>
          <w:trHeight w:hRule="exact" w:val="533"/>
        </w:trPr>
        <w:tc>
          <w:tcPr>
            <w:tcW w:w="3323" w:type="dxa"/>
            <w:tcBorders>
              <w:top w:val="single" w:sz="4" w:space="0" w:color="auto"/>
              <w:left w:val="single" w:sz="4" w:space="0" w:color="auto"/>
            </w:tcBorders>
            <w:shd w:val="clear" w:color="auto" w:fill="FFFFFF"/>
            <w:vAlign w:val="bottom"/>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Лікувально-профілактич</w:t>
            </w:r>
            <w:r>
              <w:rPr>
                <w:rStyle w:val="13pt-1pt2"/>
              </w:rPr>
              <w:softHyphen/>
            </w:r>
          </w:p>
        </w:tc>
        <w:tc>
          <w:tcPr>
            <w:tcW w:w="1458" w:type="dxa"/>
            <w:tcBorders>
              <w:top w:val="single" w:sz="4" w:space="0" w:color="auto"/>
              <w:left w:val="single" w:sz="4" w:space="0" w:color="auto"/>
            </w:tcBorders>
            <w:shd w:val="clear" w:color="auto" w:fill="FFFFFF"/>
          </w:tcPr>
          <w:p w:rsidR="00B457CA" w:rsidRDefault="00B457CA">
            <w:pPr>
              <w:framePr w:w="9724" w:h="8060" w:hSpace="172" w:wrap="notBeside" w:vAnchor="text" w:hAnchor="text" w:x="173" w:y="1236"/>
              <w:rPr>
                <w:sz w:val="10"/>
                <w:szCs w:val="10"/>
              </w:rPr>
            </w:pPr>
          </w:p>
        </w:tc>
        <w:tc>
          <w:tcPr>
            <w:tcW w:w="1487" w:type="dxa"/>
            <w:tcBorders>
              <w:top w:val="single" w:sz="4" w:space="0" w:color="auto"/>
              <w:left w:val="single" w:sz="4" w:space="0" w:color="auto"/>
            </w:tcBorders>
            <w:shd w:val="clear" w:color="auto" w:fill="FFFFFF"/>
          </w:tcPr>
          <w:p w:rsidR="00B457CA" w:rsidRDefault="00B457CA">
            <w:pPr>
              <w:framePr w:w="9724" w:h="8060" w:hSpace="172" w:wrap="notBeside" w:vAnchor="text" w:hAnchor="text" w:x="173" w:y="1236"/>
              <w:rPr>
                <w:sz w:val="10"/>
                <w:szCs w:val="10"/>
              </w:rPr>
            </w:pPr>
          </w:p>
        </w:tc>
        <w:tc>
          <w:tcPr>
            <w:tcW w:w="3456" w:type="dxa"/>
            <w:tcBorders>
              <w:top w:val="single" w:sz="4" w:space="0" w:color="auto"/>
              <w:left w:val="single" w:sz="4" w:space="0" w:color="auto"/>
              <w:right w:val="single" w:sz="4" w:space="0" w:color="auto"/>
            </w:tcBorders>
            <w:shd w:val="clear" w:color="auto" w:fill="FFFFFF"/>
          </w:tcPr>
          <w:p w:rsidR="00B457CA" w:rsidRDefault="00B457CA">
            <w:pPr>
              <w:framePr w:w="9724" w:h="8060" w:hSpace="172" w:wrap="notBeside" w:vAnchor="text" w:hAnchor="text" w:x="173" w:y="1236"/>
              <w:rPr>
                <w:sz w:val="10"/>
                <w:szCs w:val="10"/>
              </w:rPr>
            </w:pPr>
          </w:p>
        </w:tc>
      </w:tr>
      <w:tr w:rsidR="00B457CA">
        <w:tblPrEx>
          <w:tblCellMar>
            <w:top w:w="0" w:type="dxa"/>
            <w:bottom w:w="0" w:type="dxa"/>
          </w:tblCellMar>
        </w:tblPrEx>
        <w:trPr>
          <w:trHeight w:hRule="exact" w:val="310"/>
        </w:trPr>
        <w:tc>
          <w:tcPr>
            <w:tcW w:w="3323" w:type="dxa"/>
            <w:tcBorders>
              <w:left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60" w:lineRule="exact"/>
              <w:ind w:left="180" w:firstLine="0"/>
              <w:jc w:val="left"/>
            </w:pPr>
            <w:r>
              <w:rPr>
                <w:rStyle w:val="13pt-1pt2"/>
              </w:rPr>
              <w:t>ний заклад:</w:t>
            </w:r>
          </w:p>
        </w:tc>
        <w:tc>
          <w:tcPr>
            <w:tcW w:w="1458" w:type="dxa"/>
            <w:tcBorders>
              <w:left w:val="single" w:sz="4" w:space="0" w:color="auto"/>
            </w:tcBorders>
            <w:shd w:val="clear" w:color="auto" w:fill="FFFFFF"/>
          </w:tcPr>
          <w:p w:rsidR="00B457CA" w:rsidRDefault="00B457CA">
            <w:pPr>
              <w:framePr w:w="9724" w:h="8060" w:hSpace="172" w:wrap="notBeside" w:vAnchor="text" w:hAnchor="text" w:x="173" w:y="1236"/>
              <w:rPr>
                <w:sz w:val="10"/>
                <w:szCs w:val="10"/>
              </w:rPr>
            </w:pPr>
          </w:p>
        </w:tc>
        <w:tc>
          <w:tcPr>
            <w:tcW w:w="1487" w:type="dxa"/>
            <w:tcBorders>
              <w:left w:val="single" w:sz="4" w:space="0" w:color="auto"/>
            </w:tcBorders>
            <w:shd w:val="clear" w:color="auto" w:fill="FFFFFF"/>
          </w:tcPr>
          <w:p w:rsidR="00B457CA" w:rsidRDefault="00B457CA">
            <w:pPr>
              <w:framePr w:w="9724" w:h="8060" w:hSpace="172" w:wrap="notBeside" w:vAnchor="text" w:hAnchor="text" w:x="173" w:y="1236"/>
              <w:rPr>
                <w:sz w:val="10"/>
                <w:szCs w:val="10"/>
              </w:rPr>
            </w:pPr>
          </w:p>
        </w:tc>
        <w:tc>
          <w:tcPr>
            <w:tcW w:w="3456" w:type="dxa"/>
            <w:tcBorders>
              <w:left w:val="single" w:sz="4" w:space="0" w:color="auto"/>
              <w:right w:val="single" w:sz="4" w:space="0" w:color="auto"/>
            </w:tcBorders>
            <w:shd w:val="clear" w:color="auto" w:fill="FFFFFF"/>
          </w:tcPr>
          <w:p w:rsidR="00B457CA" w:rsidRDefault="00B457CA">
            <w:pPr>
              <w:framePr w:w="9724" w:h="8060" w:hSpace="172" w:wrap="notBeside" w:vAnchor="text" w:hAnchor="text" w:x="173" w:y="1236"/>
              <w:rPr>
                <w:sz w:val="10"/>
                <w:szCs w:val="10"/>
              </w:rPr>
            </w:pPr>
          </w:p>
        </w:tc>
      </w:tr>
      <w:tr w:rsidR="00B457CA">
        <w:tblPrEx>
          <w:tblCellMar>
            <w:top w:w="0" w:type="dxa"/>
            <w:bottom w:w="0" w:type="dxa"/>
          </w:tblCellMar>
        </w:tblPrEx>
        <w:trPr>
          <w:trHeight w:hRule="exact" w:val="374"/>
        </w:trPr>
        <w:tc>
          <w:tcPr>
            <w:tcW w:w="3323" w:type="dxa"/>
            <w:tcBorders>
              <w:left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60" w:lineRule="exact"/>
              <w:ind w:left="480" w:firstLine="0"/>
              <w:jc w:val="left"/>
            </w:pPr>
            <w:r>
              <w:rPr>
                <w:rStyle w:val="13pt-1pt2"/>
              </w:rPr>
              <w:t>операційні</w:t>
            </w:r>
          </w:p>
        </w:tc>
        <w:tc>
          <w:tcPr>
            <w:tcW w:w="1458" w:type="dxa"/>
            <w:tcBorders>
              <w:left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400</w:t>
            </w:r>
          </w:p>
        </w:tc>
        <w:tc>
          <w:tcPr>
            <w:tcW w:w="1487" w:type="dxa"/>
            <w:tcBorders>
              <w:left w:val="single" w:sz="4" w:space="0" w:color="auto"/>
            </w:tcBorders>
            <w:shd w:val="clear" w:color="auto" w:fill="FFFFFF"/>
            <w:vAlign w:val="bottom"/>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200</w:t>
            </w:r>
          </w:p>
        </w:tc>
        <w:tc>
          <w:tcPr>
            <w:tcW w:w="3456" w:type="dxa"/>
            <w:tcBorders>
              <w:left w:val="single" w:sz="4" w:space="0" w:color="auto"/>
              <w:right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0,8 м від підлоги у гори</w:t>
            </w:r>
            <w:r>
              <w:rPr>
                <w:rStyle w:val="13pt-1pt2"/>
              </w:rPr>
              <w:softHyphen/>
            </w:r>
          </w:p>
        </w:tc>
      </w:tr>
      <w:tr w:rsidR="00B457CA">
        <w:tblPrEx>
          <w:tblCellMar>
            <w:top w:w="0" w:type="dxa"/>
            <w:bottom w:w="0" w:type="dxa"/>
          </w:tblCellMar>
        </w:tblPrEx>
        <w:trPr>
          <w:trHeight w:hRule="exact" w:val="317"/>
        </w:trPr>
        <w:tc>
          <w:tcPr>
            <w:tcW w:w="3323" w:type="dxa"/>
            <w:tcBorders>
              <w:left w:val="single" w:sz="4" w:space="0" w:color="auto"/>
            </w:tcBorders>
            <w:shd w:val="clear" w:color="auto" w:fill="FFFFFF"/>
          </w:tcPr>
          <w:p w:rsidR="00B457CA" w:rsidRDefault="00B457CA">
            <w:pPr>
              <w:framePr w:w="9724" w:h="8060" w:hSpace="172" w:wrap="notBeside" w:vAnchor="text" w:hAnchor="text" w:x="173" w:y="1236"/>
              <w:rPr>
                <w:sz w:val="10"/>
                <w:szCs w:val="10"/>
              </w:rPr>
            </w:pPr>
          </w:p>
        </w:tc>
        <w:tc>
          <w:tcPr>
            <w:tcW w:w="1458" w:type="dxa"/>
            <w:tcBorders>
              <w:left w:val="single" w:sz="4" w:space="0" w:color="auto"/>
            </w:tcBorders>
            <w:shd w:val="clear" w:color="auto" w:fill="FFFFFF"/>
          </w:tcPr>
          <w:p w:rsidR="00B457CA" w:rsidRDefault="00B457CA">
            <w:pPr>
              <w:framePr w:w="9724" w:h="8060" w:hSpace="172" w:wrap="notBeside" w:vAnchor="text" w:hAnchor="text" w:x="173" w:y="1236"/>
              <w:rPr>
                <w:sz w:val="10"/>
                <w:szCs w:val="10"/>
              </w:rPr>
            </w:pPr>
          </w:p>
        </w:tc>
        <w:tc>
          <w:tcPr>
            <w:tcW w:w="1487" w:type="dxa"/>
            <w:tcBorders>
              <w:left w:val="single" w:sz="4" w:space="0" w:color="auto"/>
            </w:tcBorders>
            <w:shd w:val="clear" w:color="auto" w:fill="FFFFFF"/>
          </w:tcPr>
          <w:p w:rsidR="00B457CA" w:rsidRDefault="00B457CA">
            <w:pPr>
              <w:framePr w:w="9724" w:h="8060" w:hSpace="172" w:wrap="notBeside" w:vAnchor="text" w:hAnchor="text" w:x="173" w:y="1236"/>
              <w:rPr>
                <w:sz w:val="10"/>
                <w:szCs w:val="10"/>
              </w:rPr>
            </w:pPr>
          </w:p>
        </w:tc>
        <w:tc>
          <w:tcPr>
            <w:tcW w:w="3456" w:type="dxa"/>
            <w:tcBorders>
              <w:left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зонтальній площині</w:t>
            </w:r>
          </w:p>
        </w:tc>
      </w:tr>
      <w:tr w:rsidR="00B457CA">
        <w:tblPrEx>
          <w:tblCellMar>
            <w:top w:w="0" w:type="dxa"/>
            <w:bottom w:w="0" w:type="dxa"/>
          </w:tblCellMar>
        </w:tblPrEx>
        <w:trPr>
          <w:trHeight w:hRule="exact" w:val="421"/>
        </w:trPr>
        <w:tc>
          <w:tcPr>
            <w:tcW w:w="3323" w:type="dxa"/>
            <w:tcBorders>
              <w:left w:val="single" w:sz="4" w:space="0" w:color="auto"/>
              <w:bottom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60" w:lineRule="exact"/>
              <w:ind w:left="480" w:firstLine="0"/>
              <w:jc w:val="left"/>
            </w:pPr>
            <w:r>
              <w:rPr>
                <w:rStyle w:val="13pt-1pt2"/>
              </w:rPr>
              <w:t>кабінет лікаря</w:t>
            </w:r>
          </w:p>
        </w:tc>
        <w:tc>
          <w:tcPr>
            <w:tcW w:w="1458" w:type="dxa"/>
            <w:tcBorders>
              <w:left w:val="single" w:sz="4" w:space="0" w:color="auto"/>
              <w:bottom w:val="single" w:sz="4" w:space="0" w:color="auto"/>
            </w:tcBorders>
            <w:shd w:val="clear" w:color="auto" w:fill="FFFFFF"/>
            <w:vAlign w:val="center"/>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200</w:t>
            </w:r>
          </w:p>
        </w:tc>
        <w:tc>
          <w:tcPr>
            <w:tcW w:w="1487" w:type="dxa"/>
            <w:tcBorders>
              <w:left w:val="single" w:sz="4" w:space="0" w:color="auto"/>
              <w:bottom w:val="single" w:sz="4" w:space="0" w:color="auto"/>
            </w:tcBorders>
            <w:shd w:val="clear" w:color="auto" w:fill="FFFFFF"/>
            <w:vAlign w:val="center"/>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100</w:t>
            </w:r>
          </w:p>
        </w:tc>
        <w:tc>
          <w:tcPr>
            <w:tcW w:w="3456" w:type="dxa"/>
            <w:tcBorders>
              <w:left w:val="single" w:sz="4" w:space="0" w:color="auto"/>
              <w:bottom w:val="single" w:sz="4" w:space="0" w:color="auto"/>
            </w:tcBorders>
            <w:shd w:val="clear" w:color="auto" w:fill="FFFFFF"/>
          </w:tcPr>
          <w:p w:rsidR="00B457CA" w:rsidRDefault="00D46D44">
            <w:pPr>
              <w:pStyle w:val="55"/>
              <w:framePr w:w="9724" w:h="8060" w:hSpace="172" w:wrap="notBeside" w:vAnchor="text" w:hAnchor="text" w:x="173" w:y="1236"/>
              <w:shd w:val="clear" w:color="auto" w:fill="auto"/>
              <w:spacing w:before="0" w:line="260" w:lineRule="exact"/>
              <w:ind w:firstLine="0"/>
              <w:jc w:val="center"/>
            </w:pPr>
            <w:r>
              <w:rPr>
                <w:rStyle w:val="13pt-1pt2"/>
              </w:rPr>
              <w:t>Те саме</w:t>
            </w:r>
          </w:p>
        </w:tc>
      </w:tr>
    </w:tbl>
    <w:p w:rsidR="00B457CA" w:rsidRDefault="00D46D44">
      <w:pPr>
        <w:pStyle w:val="9b"/>
        <w:framePr w:w="1310" w:h="315" w:hSpace="172" w:wrap="notBeside" w:vAnchor="text" w:hAnchor="text" w:x="8622" w:y="1"/>
        <w:shd w:val="clear" w:color="auto" w:fill="auto"/>
        <w:spacing w:after="0" w:line="300" w:lineRule="exact"/>
        <w:jc w:val="left"/>
      </w:pPr>
      <w:r>
        <w:t>Таблиця 28</w:t>
      </w:r>
    </w:p>
    <w:p w:rsidR="00B457CA" w:rsidRDefault="00B457CA">
      <w:pPr>
        <w:rPr>
          <w:sz w:val="2"/>
          <w:szCs w:val="2"/>
        </w:rPr>
      </w:pPr>
    </w:p>
    <w:p w:rsidR="00B457CA" w:rsidRDefault="00D46D44">
      <w:pPr>
        <w:pStyle w:val="221"/>
        <w:framePr w:w="7052" w:h="728" w:vSpace="129" w:wrap="around" w:hAnchor="margin" w:x="1342" w:y="1959"/>
        <w:shd w:val="clear" w:color="auto" w:fill="auto"/>
        <w:spacing w:before="0" w:after="0" w:line="364" w:lineRule="exact"/>
        <w:ind w:left="40" w:firstLine="0"/>
        <w:jc w:val="center"/>
      </w:pPr>
      <w:r>
        <w:rPr>
          <w:rStyle w:val="220ptExact"/>
          <w:b/>
          <w:bCs/>
          <w:spacing w:val="-10"/>
        </w:rPr>
        <w:t xml:space="preserve">Норми штучного освітлення в разі </w:t>
      </w:r>
      <w:r>
        <w:rPr>
          <w:rStyle w:val="220ptExact"/>
          <w:b/>
          <w:bCs/>
          <w:spacing w:val="-10"/>
        </w:rPr>
        <w:t>використання різних джерел світла</w:t>
      </w:r>
    </w:p>
    <w:p w:rsidR="00B457CA" w:rsidRDefault="00D46D44">
      <w:pPr>
        <w:pStyle w:val="180"/>
        <w:shd w:val="clear" w:color="auto" w:fill="auto"/>
        <w:spacing w:before="125" w:line="356" w:lineRule="exact"/>
        <w:ind w:left="220" w:right="480" w:firstLine="440"/>
        <w:jc w:val="left"/>
      </w:pPr>
      <w:r>
        <w:rPr>
          <w:rStyle w:val="184"/>
        </w:rPr>
        <w:t>Мета санітарного обстеження освітлювальних пристроїв — визначити відповідність їх основним гігієнічним вимогам.</w:t>
      </w:r>
    </w:p>
    <w:p w:rsidR="00B457CA" w:rsidRDefault="00D46D44">
      <w:pPr>
        <w:pStyle w:val="180"/>
        <w:shd w:val="clear" w:color="auto" w:fill="auto"/>
        <w:spacing w:line="356" w:lineRule="exact"/>
        <w:ind w:left="40" w:firstLine="640"/>
      </w:pPr>
      <w:r>
        <w:rPr>
          <w:rStyle w:val="184"/>
        </w:rPr>
        <w:t>Освітлювальні пристрої мають забезпечувати:</w:t>
      </w:r>
    </w:p>
    <w:p w:rsidR="00B457CA" w:rsidRDefault="00D46D44">
      <w:pPr>
        <w:pStyle w:val="180"/>
        <w:numPr>
          <w:ilvl w:val="0"/>
          <w:numId w:val="39"/>
        </w:numPr>
        <w:shd w:val="clear" w:color="auto" w:fill="auto"/>
        <w:spacing w:line="346" w:lineRule="exact"/>
        <w:ind w:left="220" w:right="480" w:firstLine="440"/>
        <w:jc w:val="left"/>
      </w:pPr>
      <w:r>
        <w:rPr>
          <w:rStyle w:val="184"/>
        </w:rPr>
        <w:t xml:space="preserve"> освітлення, якого було б достатньо для виконання пев</w:t>
      </w:r>
      <w:r>
        <w:rPr>
          <w:rStyle w:val="184"/>
        </w:rPr>
        <w:softHyphen/>
        <w:t xml:space="preserve">ної роботи </w:t>
      </w:r>
      <w:r>
        <w:rPr>
          <w:rStyle w:val="184"/>
        </w:rPr>
        <w:t>без напруження зору;</w:t>
      </w:r>
    </w:p>
    <w:p w:rsidR="00B457CA" w:rsidRDefault="00D46D44">
      <w:pPr>
        <w:pStyle w:val="180"/>
        <w:numPr>
          <w:ilvl w:val="0"/>
          <w:numId w:val="39"/>
        </w:numPr>
        <w:shd w:val="clear" w:color="auto" w:fill="auto"/>
        <w:spacing w:line="346" w:lineRule="exact"/>
        <w:ind w:left="220" w:right="480" w:firstLine="440"/>
        <w:jc w:val="left"/>
      </w:pPr>
      <w:r>
        <w:rPr>
          <w:rStyle w:val="184"/>
        </w:rPr>
        <w:t xml:space="preserve"> рівномірність освітлення, без тіней, у межах робочої по</w:t>
      </w:r>
      <w:r>
        <w:rPr>
          <w:rStyle w:val="184"/>
        </w:rPr>
        <w:softHyphen/>
        <w:t>верхні, рівень освітлення проходів;</w:t>
      </w:r>
    </w:p>
    <w:p w:rsidR="00B457CA" w:rsidRDefault="00D46D44">
      <w:pPr>
        <w:pStyle w:val="180"/>
        <w:numPr>
          <w:ilvl w:val="0"/>
          <w:numId w:val="39"/>
        </w:numPr>
        <w:shd w:val="clear" w:color="auto" w:fill="auto"/>
        <w:spacing w:line="346" w:lineRule="exact"/>
        <w:ind w:left="40" w:firstLine="640"/>
      </w:pPr>
      <w:r>
        <w:rPr>
          <w:rStyle w:val="184"/>
        </w:rPr>
        <w:t xml:space="preserve"> захист очей від блиску;</w:t>
      </w:r>
    </w:p>
    <w:p w:rsidR="00B457CA" w:rsidRDefault="00D46D44">
      <w:pPr>
        <w:pStyle w:val="180"/>
        <w:numPr>
          <w:ilvl w:val="0"/>
          <w:numId w:val="39"/>
        </w:numPr>
        <w:shd w:val="clear" w:color="auto" w:fill="auto"/>
        <w:spacing w:line="346" w:lineRule="exact"/>
        <w:ind w:left="220" w:right="480" w:firstLine="440"/>
        <w:jc w:val="left"/>
        <w:sectPr w:rsidR="00B457CA">
          <w:footerReference w:type="even" r:id="rId187"/>
          <w:footerReference w:type="default" r:id="rId188"/>
          <w:footerReference w:type="first" r:id="rId189"/>
          <w:pgSz w:w="16838" w:h="23810"/>
          <w:pgMar w:top="4430" w:right="3382" w:bottom="4426" w:left="3386" w:header="0" w:footer="3" w:gutter="0"/>
          <w:cols w:space="720"/>
          <w:noEndnote/>
          <w:titlePg/>
          <w:docGrid w:linePitch="360"/>
        </w:sectPr>
      </w:pPr>
      <w:r>
        <w:rPr>
          <w:rStyle w:val="184"/>
        </w:rPr>
        <w:t xml:space="preserve"> виконання вимог безпеки (шляхом</w:t>
      </w:r>
      <w:r>
        <w:rPr>
          <w:rStyle w:val="184"/>
        </w:rPr>
        <w:t xml:space="preserve"> обладнання в окре</w:t>
      </w:r>
      <w:r>
        <w:rPr>
          <w:rStyle w:val="184"/>
        </w:rPr>
        <w:softHyphen/>
        <w:t>мих випадках аварійного освітлення).</w:t>
      </w:r>
    </w:p>
    <w:p w:rsidR="00B457CA" w:rsidRDefault="00D46D44">
      <w:pPr>
        <w:pStyle w:val="180"/>
        <w:shd w:val="clear" w:color="auto" w:fill="auto"/>
        <w:spacing w:after="71" w:line="316" w:lineRule="exact"/>
        <w:ind w:left="280"/>
        <w:jc w:val="center"/>
      </w:pPr>
      <w:bookmarkStart w:id="96" w:name="bookmark96"/>
      <w:r>
        <w:rPr>
          <w:rStyle w:val="184"/>
        </w:rPr>
        <w:lastRenderedPageBreak/>
        <w:t>Схема обстеження освітлювальних пристроїв</w:t>
      </w:r>
      <w:bookmarkEnd w:id="96"/>
    </w:p>
    <w:p w:rsidR="00B457CA" w:rsidRDefault="00D46D44">
      <w:pPr>
        <w:pStyle w:val="50"/>
        <w:shd w:val="clear" w:color="auto" w:fill="auto"/>
        <w:tabs>
          <w:tab w:val="left" w:pos="1234"/>
        </w:tabs>
        <w:spacing w:line="377" w:lineRule="exact"/>
        <w:ind w:left="260"/>
        <w:jc w:val="both"/>
      </w:pPr>
      <w:r>
        <w:rPr>
          <w:rStyle w:val="51pt"/>
          <w:b/>
          <w:bCs/>
        </w:rPr>
        <w:t>І</w:t>
      </w:r>
      <w:r>
        <w:rPr>
          <w:rStyle w:val="5f0"/>
          <w:b/>
          <w:bCs/>
        </w:rPr>
        <w:t>.Назва підприємства. Галузь промисловості.</w:t>
      </w:r>
    </w:p>
    <w:p w:rsidR="00B457CA" w:rsidRDefault="00D46D44">
      <w:pPr>
        <w:pStyle w:val="50"/>
        <w:numPr>
          <w:ilvl w:val="0"/>
          <w:numId w:val="38"/>
        </w:numPr>
        <w:shd w:val="clear" w:color="auto" w:fill="auto"/>
        <w:spacing w:line="377" w:lineRule="exact"/>
        <w:ind w:left="400" w:hanging="320"/>
      </w:pPr>
      <w:r>
        <w:rPr>
          <w:rStyle w:val="5f0"/>
          <w:b/>
          <w:bCs/>
        </w:rPr>
        <w:t xml:space="preserve"> Назва цеху.</w:t>
      </w:r>
    </w:p>
    <w:p w:rsidR="00B457CA" w:rsidRDefault="00D46D44">
      <w:pPr>
        <w:pStyle w:val="50"/>
        <w:numPr>
          <w:ilvl w:val="0"/>
          <w:numId w:val="38"/>
        </w:numPr>
        <w:shd w:val="clear" w:color="auto" w:fill="auto"/>
        <w:spacing w:line="377" w:lineRule="exact"/>
        <w:ind w:left="400" w:hanging="320"/>
      </w:pPr>
      <w:r>
        <w:rPr>
          <w:rStyle w:val="5f0"/>
          <w:b/>
          <w:bCs/>
        </w:rPr>
        <w:t xml:space="preserve"> Кількість робітників у зміні.</w:t>
      </w:r>
    </w:p>
    <w:p w:rsidR="00B457CA" w:rsidRDefault="00D46D44">
      <w:pPr>
        <w:pStyle w:val="50"/>
        <w:numPr>
          <w:ilvl w:val="0"/>
          <w:numId w:val="38"/>
        </w:numPr>
        <w:shd w:val="clear" w:color="auto" w:fill="auto"/>
        <w:spacing w:line="313" w:lineRule="exact"/>
        <w:ind w:left="400" w:right="300" w:hanging="320"/>
      </w:pPr>
      <w:r>
        <w:rPr>
          <w:rStyle w:val="5f0"/>
          <w:b/>
          <w:bCs/>
        </w:rPr>
        <w:t xml:space="preserve"> Загальна характеристика роботи, що її проводять у цеху. Розташування робочих місць (симетричне, хаотичне).</w:t>
      </w:r>
    </w:p>
    <w:p w:rsidR="00B457CA" w:rsidRDefault="00D46D44">
      <w:pPr>
        <w:pStyle w:val="50"/>
        <w:numPr>
          <w:ilvl w:val="0"/>
          <w:numId w:val="38"/>
        </w:numPr>
        <w:shd w:val="clear" w:color="auto" w:fill="auto"/>
        <w:spacing w:line="386" w:lineRule="exact"/>
        <w:ind w:left="400" w:hanging="320"/>
      </w:pPr>
      <w:r>
        <w:rPr>
          <w:rStyle w:val="5f0"/>
          <w:b/>
          <w:bCs/>
        </w:rPr>
        <w:t xml:space="preserve"> Розміри приміщення (довжина, ширина, висота).</w:t>
      </w:r>
    </w:p>
    <w:p w:rsidR="00B457CA" w:rsidRDefault="00D46D44">
      <w:pPr>
        <w:pStyle w:val="50"/>
        <w:numPr>
          <w:ilvl w:val="0"/>
          <w:numId w:val="38"/>
        </w:numPr>
        <w:shd w:val="clear" w:color="auto" w:fill="auto"/>
        <w:spacing w:line="386" w:lineRule="exact"/>
        <w:ind w:left="400" w:hanging="320"/>
      </w:pPr>
      <w:r>
        <w:rPr>
          <w:rStyle w:val="5f0"/>
          <w:b/>
          <w:bCs/>
        </w:rPr>
        <w:t xml:space="preserve"> Стеля: форма, як пофарбована, коефіцієнт відображення.</w:t>
      </w:r>
    </w:p>
    <w:p w:rsidR="00B457CA" w:rsidRDefault="00D46D44">
      <w:pPr>
        <w:pStyle w:val="50"/>
        <w:numPr>
          <w:ilvl w:val="0"/>
          <w:numId w:val="38"/>
        </w:numPr>
        <w:shd w:val="clear" w:color="auto" w:fill="auto"/>
        <w:spacing w:line="386" w:lineRule="exact"/>
        <w:ind w:left="400" w:hanging="320"/>
      </w:pPr>
      <w:r>
        <w:rPr>
          <w:rStyle w:val="5f0"/>
          <w:b/>
          <w:bCs/>
        </w:rPr>
        <w:t xml:space="preserve"> Стіни: як пофарбовані, коефіцієнт відображен</w:t>
      </w:r>
      <w:r>
        <w:rPr>
          <w:rStyle w:val="5f0"/>
          <w:b/>
          <w:bCs/>
        </w:rPr>
        <w:t>ня.</w:t>
      </w:r>
    </w:p>
    <w:p w:rsidR="00B457CA" w:rsidRDefault="00D46D44">
      <w:pPr>
        <w:pStyle w:val="50"/>
        <w:numPr>
          <w:ilvl w:val="0"/>
          <w:numId w:val="38"/>
        </w:numPr>
        <w:shd w:val="clear" w:color="auto" w:fill="auto"/>
        <w:spacing w:line="386" w:lineRule="exact"/>
        <w:ind w:left="400" w:hanging="320"/>
      </w:pPr>
      <w:r>
        <w:rPr>
          <w:rStyle w:val="5f0"/>
          <w:b/>
          <w:bCs/>
        </w:rPr>
        <w:t xml:space="preserve"> Запилення.</w:t>
      </w:r>
    </w:p>
    <w:p w:rsidR="00B457CA" w:rsidRDefault="00D46D44">
      <w:pPr>
        <w:pStyle w:val="50"/>
        <w:numPr>
          <w:ilvl w:val="0"/>
          <w:numId w:val="38"/>
        </w:numPr>
        <w:shd w:val="clear" w:color="auto" w:fill="auto"/>
        <w:spacing w:line="386" w:lineRule="exact"/>
        <w:ind w:left="400" w:hanging="320"/>
      </w:pPr>
      <w:r>
        <w:rPr>
          <w:rStyle w:val="5f0"/>
          <w:b/>
          <w:bCs/>
        </w:rPr>
        <w:t xml:space="preserve"> Вологість повітря. Чи є пара?</w:t>
      </w:r>
    </w:p>
    <w:p w:rsidR="00B457CA" w:rsidRDefault="00D46D44">
      <w:pPr>
        <w:pStyle w:val="50"/>
        <w:numPr>
          <w:ilvl w:val="0"/>
          <w:numId w:val="38"/>
        </w:numPr>
        <w:shd w:val="clear" w:color="auto" w:fill="auto"/>
        <w:spacing w:line="303" w:lineRule="exact"/>
        <w:ind w:left="400" w:hanging="320"/>
      </w:pPr>
      <w:r>
        <w:rPr>
          <w:rStyle w:val="5f0"/>
          <w:b/>
          <w:bCs/>
        </w:rPr>
        <w:t xml:space="preserve"> Характеристика окремих робочих місць:</w:t>
      </w:r>
    </w:p>
    <w:p w:rsidR="00B457CA" w:rsidRDefault="00D46D44">
      <w:pPr>
        <w:pStyle w:val="50"/>
        <w:shd w:val="clear" w:color="auto" w:fill="auto"/>
        <w:spacing w:line="303" w:lineRule="exact"/>
        <w:ind w:left="680" w:hanging="280"/>
      </w:pPr>
      <w:r>
        <w:rPr>
          <w:rStyle w:val="5f0"/>
          <w:b/>
          <w:bCs/>
        </w:rPr>
        <w:t>а) робоча поверхня (площа, форма, висота, матеріал);</w:t>
      </w:r>
    </w:p>
    <w:p w:rsidR="00B457CA" w:rsidRDefault="00D46D44">
      <w:pPr>
        <w:pStyle w:val="50"/>
        <w:shd w:val="clear" w:color="auto" w:fill="auto"/>
        <w:spacing w:line="303" w:lineRule="exact"/>
        <w:ind w:left="680" w:right="300" w:hanging="280"/>
      </w:pPr>
      <w:r>
        <w:rPr>
          <w:rStyle w:val="5f0"/>
          <w:b/>
          <w:bCs/>
        </w:rPr>
        <w:t>б) робоча поверхня (площа, форма, висота, матеріал, фар</w:t>
      </w:r>
      <w:r>
        <w:rPr>
          <w:rStyle w:val="5f0"/>
          <w:b/>
          <w:bCs/>
        </w:rPr>
        <w:softHyphen/>
        <w:t>бування);</w:t>
      </w:r>
    </w:p>
    <w:p w:rsidR="00B457CA" w:rsidRDefault="00D46D44">
      <w:pPr>
        <w:pStyle w:val="50"/>
        <w:shd w:val="clear" w:color="auto" w:fill="auto"/>
        <w:spacing w:line="303" w:lineRule="exact"/>
        <w:ind w:left="680" w:right="300" w:hanging="280"/>
      </w:pPr>
      <w:r>
        <w:rPr>
          <w:rStyle w:val="5f0"/>
          <w:b/>
          <w:bCs/>
        </w:rPr>
        <w:t xml:space="preserve">в) положення тіла робітника, відстань від робочої </w:t>
      </w:r>
      <w:r>
        <w:rPr>
          <w:rStyle w:val="5f0"/>
          <w:b/>
          <w:bCs/>
        </w:rPr>
        <w:t>поверхні до очей.</w:t>
      </w:r>
    </w:p>
    <w:p w:rsidR="00B457CA" w:rsidRDefault="00D46D44">
      <w:pPr>
        <w:pStyle w:val="50"/>
        <w:numPr>
          <w:ilvl w:val="0"/>
          <w:numId w:val="38"/>
        </w:numPr>
        <w:shd w:val="clear" w:color="auto" w:fill="auto"/>
        <w:spacing w:line="377" w:lineRule="exact"/>
        <w:ind w:left="400" w:hanging="320"/>
      </w:pPr>
      <w:r>
        <w:rPr>
          <w:rStyle w:val="5f0"/>
          <w:b/>
          <w:bCs/>
        </w:rPr>
        <w:t xml:space="preserve"> Напруження в електромережі.</w:t>
      </w:r>
    </w:p>
    <w:p w:rsidR="00B457CA" w:rsidRDefault="00D46D44">
      <w:pPr>
        <w:pStyle w:val="50"/>
        <w:numPr>
          <w:ilvl w:val="0"/>
          <w:numId w:val="38"/>
        </w:numPr>
        <w:shd w:val="clear" w:color="auto" w:fill="auto"/>
        <w:spacing w:line="377" w:lineRule="exact"/>
        <w:ind w:left="400" w:hanging="320"/>
      </w:pPr>
      <w:r>
        <w:rPr>
          <w:rStyle w:val="5f0"/>
          <w:b/>
          <w:bCs/>
        </w:rPr>
        <w:t xml:space="preserve"> Система освітлення. Джерела світла.</w:t>
      </w:r>
    </w:p>
    <w:p w:rsidR="00B457CA" w:rsidRDefault="00D46D44">
      <w:pPr>
        <w:pStyle w:val="50"/>
        <w:numPr>
          <w:ilvl w:val="0"/>
          <w:numId w:val="38"/>
        </w:numPr>
        <w:shd w:val="clear" w:color="auto" w:fill="auto"/>
        <w:spacing w:line="377" w:lineRule="exact"/>
        <w:ind w:left="400" w:hanging="320"/>
      </w:pPr>
      <w:r>
        <w:rPr>
          <w:rStyle w:val="5f0"/>
          <w:b/>
          <w:bCs/>
        </w:rPr>
        <w:t xml:space="preserve"> Характеристика світильників загального освітлення:</w:t>
      </w:r>
    </w:p>
    <w:p w:rsidR="00B457CA" w:rsidRDefault="00D46D44">
      <w:pPr>
        <w:pStyle w:val="50"/>
        <w:shd w:val="clear" w:color="auto" w:fill="auto"/>
        <w:spacing w:after="90" w:line="220" w:lineRule="exact"/>
        <w:ind w:left="680" w:hanging="280"/>
      </w:pPr>
      <w:r>
        <w:rPr>
          <w:rStyle w:val="5f0"/>
          <w:b/>
          <w:bCs/>
        </w:rPr>
        <w:t>а) тип, потужність ламп;</w:t>
      </w:r>
    </w:p>
    <w:p w:rsidR="00B457CA" w:rsidRDefault="00D46D44">
      <w:pPr>
        <w:pStyle w:val="50"/>
        <w:shd w:val="clear" w:color="auto" w:fill="auto"/>
        <w:spacing w:after="36" w:line="220" w:lineRule="exact"/>
        <w:ind w:left="680" w:hanging="280"/>
      </w:pPr>
      <w:r>
        <w:rPr>
          <w:rStyle w:val="5f0"/>
          <w:b/>
          <w:bCs/>
        </w:rPr>
        <w:t>б) розташування.</w:t>
      </w:r>
    </w:p>
    <w:p w:rsidR="00B457CA" w:rsidRDefault="00D46D44">
      <w:pPr>
        <w:pStyle w:val="50"/>
        <w:numPr>
          <w:ilvl w:val="0"/>
          <w:numId w:val="38"/>
        </w:numPr>
        <w:shd w:val="clear" w:color="auto" w:fill="auto"/>
        <w:spacing w:line="306" w:lineRule="exact"/>
        <w:ind w:left="400" w:hanging="320"/>
      </w:pPr>
      <w:r>
        <w:rPr>
          <w:rStyle w:val="5f0"/>
          <w:b/>
          <w:bCs/>
        </w:rPr>
        <w:t xml:space="preserve"> Характеристика світильників місцевого освітлення:</w:t>
      </w:r>
    </w:p>
    <w:p w:rsidR="00B457CA" w:rsidRDefault="00D46D44">
      <w:pPr>
        <w:pStyle w:val="50"/>
        <w:shd w:val="clear" w:color="auto" w:fill="auto"/>
        <w:spacing w:line="306" w:lineRule="exact"/>
        <w:ind w:left="680" w:hanging="280"/>
      </w:pPr>
      <w:r>
        <w:rPr>
          <w:rStyle w:val="5f0"/>
          <w:b/>
          <w:bCs/>
        </w:rPr>
        <w:t>а) спосіб монтування;</w:t>
      </w:r>
    </w:p>
    <w:p w:rsidR="00B457CA" w:rsidRDefault="00D46D44">
      <w:pPr>
        <w:pStyle w:val="50"/>
        <w:shd w:val="clear" w:color="auto" w:fill="auto"/>
        <w:spacing w:line="306" w:lineRule="exact"/>
        <w:ind w:left="680" w:hanging="280"/>
      </w:pPr>
      <w:r>
        <w:rPr>
          <w:rStyle w:val="5f0"/>
          <w:b/>
          <w:bCs/>
        </w:rPr>
        <w:t>б) ар</w:t>
      </w:r>
      <w:r>
        <w:rPr>
          <w:rStyle w:val="5f0"/>
          <w:b/>
          <w:bCs/>
        </w:rPr>
        <w:t>матура;</w:t>
      </w:r>
    </w:p>
    <w:p w:rsidR="00B457CA" w:rsidRDefault="00D46D44">
      <w:pPr>
        <w:pStyle w:val="50"/>
        <w:shd w:val="clear" w:color="auto" w:fill="auto"/>
        <w:spacing w:line="306" w:lineRule="exact"/>
        <w:ind w:left="680" w:hanging="280"/>
      </w:pPr>
      <w:r>
        <w:rPr>
          <w:rStyle w:val="5f0"/>
          <w:b/>
          <w:bCs/>
        </w:rPr>
        <w:t>в) потужність ламп.</w:t>
      </w:r>
    </w:p>
    <w:p w:rsidR="00B457CA" w:rsidRDefault="00D46D44">
      <w:pPr>
        <w:pStyle w:val="50"/>
        <w:numPr>
          <w:ilvl w:val="0"/>
          <w:numId w:val="38"/>
        </w:numPr>
        <w:shd w:val="clear" w:color="auto" w:fill="auto"/>
        <w:spacing w:line="319" w:lineRule="exact"/>
        <w:ind w:left="400" w:right="300" w:hanging="320"/>
      </w:pPr>
      <w:r>
        <w:rPr>
          <w:rStyle w:val="5f0"/>
          <w:b/>
          <w:bCs/>
        </w:rPr>
        <w:t xml:space="preserve"> Аварійне освітлення: розташування світильників, їхня кіль</w:t>
      </w:r>
      <w:r>
        <w:rPr>
          <w:rStyle w:val="5f0"/>
          <w:b/>
          <w:bCs/>
        </w:rPr>
        <w:softHyphen/>
        <w:t>кість, спосіб живлення, потужність ламп.</w:t>
      </w:r>
    </w:p>
    <w:p w:rsidR="00B457CA" w:rsidRDefault="00D46D44">
      <w:pPr>
        <w:pStyle w:val="50"/>
        <w:numPr>
          <w:ilvl w:val="0"/>
          <w:numId w:val="38"/>
        </w:numPr>
        <w:shd w:val="clear" w:color="auto" w:fill="auto"/>
        <w:spacing w:line="297" w:lineRule="exact"/>
        <w:ind w:left="400" w:hanging="320"/>
      </w:pPr>
      <w:r>
        <w:rPr>
          <w:rStyle w:val="5f0"/>
          <w:b/>
          <w:bCs/>
        </w:rPr>
        <w:t xml:space="preserve"> Освітлення:</w:t>
      </w:r>
    </w:p>
    <w:p w:rsidR="00B457CA" w:rsidRDefault="00D46D44">
      <w:pPr>
        <w:pStyle w:val="50"/>
        <w:shd w:val="clear" w:color="auto" w:fill="auto"/>
        <w:spacing w:line="297" w:lineRule="exact"/>
        <w:ind w:left="680" w:hanging="280"/>
      </w:pPr>
      <w:r>
        <w:rPr>
          <w:rStyle w:val="5f0"/>
          <w:b/>
          <w:bCs/>
        </w:rPr>
        <w:t>а) на робочих місцях;</w:t>
      </w:r>
    </w:p>
    <w:p w:rsidR="00B457CA" w:rsidRDefault="00D46D44">
      <w:pPr>
        <w:pStyle w:val="50"/>
        <w:shd w:val="clear" w:color="auto" w:fill="auto"/>
        <w:spacing w:line="297" w:lineRule="exact"/>
        <w:ind w:left="680" w:hanging="280"/>
      </w:pPr>
      <w:r>
        <w:rPr>
          <w:rStyle w:val="5f0"/>
          <w:b/>
          <w:bCs/>
        </w:rPr>
        <w:t>б) у проходах і на сходах;</w:t>
      </w:r>
    </w:p>
    <w:p w:rsidR="00B457CA" w:rsidRDefault="00D46D44">
      <w:pPr>
        <w:pStyle w:val="50"/>
        <w:shd w:val="clear" w:color="auto" w:fill="auto"/>
        <w:spacing w:line="297" w:lineRule="exact"/>
        <w:ind w:left="680" w:hanging="280"/>
      </w:pPr>
      <w:r>
        <w:rPr>
          <w:rStyle w:val="5f0"/>
          <w:b/>
          <w:bCs/>
        </w:rPr>
        <w:t>в) від світильників аварійного освітлення.</w:t>
      </w:r>
    </w:p>
    <w:p w:rsidR="00B457CA" w:rsidRDefault="00D46D44">
      <w:pPr>
        <w:pStyle w:val="50"/>
        <w:numPr>
          <w:ilvl w:val="0"/>
          <w:numId w:val="38"/>
        </w:numPr>
        <w:shd w:val="clear" w:color="auto" w:fill="auto"/>
        <w:spacing w:line="313" w:lineRule="exact"/>
        <w:ind w:left="400" w:right="300" w:hanging="320"/>
        <w:sectPr w:rsidR="00B457CA">
          <w:pgSz w:w="16838" w:h="23810"/>
          <w:pgMar w:top="5374" w:right="4200" w:bottom="5791" w:left="4218" w:header="0" w:footer="3" w:gutter="0"/>
          <w:cols w:space="720"/>
          <w:noEndnote/>
          <w:docGrid w:linePitch="360"/>
        </w:sectPr>
      </w:pPr>
      <w:r>
        <w:rPr>
          <w:rStyle w:val="5f0"/>
          <w:b/>
          <w:bCs/>
        </w:rPr>
        <w:t xml:space="preserve"> Стан освітлювальних пристроїв, догляд за ними (періодич</w:t>
      </w:r>
      <w:r>
        <w:rPr>
          <w:rStyle w:val="5f0"/>
          <w:b/>
          <w:bCs/>
        </w:rPr>
        <w:softHyphen/>
        <w:t>ність чищення, зміна ламп).</w:t>
      </w:r>
    </w:p>
    <w:p w:rsidR="00B457CA" w:rsidRDefault="00D46D44">
      <w:pPr>
        <w:pStyle w:val="50"/>
        <w:shd w:val="clear" w:color="auto" w:fill="auto"/>
        <w:spacing w:after="336" w:line="220" w:lineRule="exact"/>
        <w:ind w:left="40"/>
        <w:jc w:val="both"/>
      </w:pPr>
      <w:r>
        <w:rPr>
          <w:rStyle w:val="5f0"/>
          <w:b/>
          <w:bCs/>
        </w:rPr>
        <w:lastRenderedPageBreak/>
        <w:t xml:space="preserve">Міністерство охорони здоров'я </w:t>
      </w:r>
      <w:r>
        <w:rPr>
          <w:rStyle w:val="5105pt1"/>
          <w:b/>
          <w:bCs/>
        </w:rPr>
        <w:t>МЕДИЧНА ДОКУМЕНТАЦІЯ</w:t>
      </w:r>
    </w:p>
    <w:p w:rsidR="00B457CA" w:rsidRDefault="00D46D44">
      <w:pPr>
        <w:pStyle w:val="611"/>
        <w:shd w:val="clear" w:color="auto" w:fill="auto"/>
        <w:spacing w:before="0" w:after="641" w:line="210" w:lineRule="exact"/>
        <w:ind w:left="1240"/>
      </w:pPr>
      <w:r>
        <w:rPr>
          <w:rStyle w:val="612"/>
          <w:i/>
          <w:iCs/>
        </w:rPr>
        <w:t>назва закладу</w:t>
      </w:r>
    </w:p>
    <w:p w:rsidR="00B457CA" w:rsidRDefault="00D46D44">
      <w:pPr>
        <w:pStyle w:val="351"/>
        <w:shd w:val="clear" w:color="auto" w:fill="auto"/>
        <w:tabs>
          <w:tab w:val="left" w:leader="underscore" w:pos="5678"/>
        </w:tabs>
        <w:spacing w:before="0" w:after="74" w:line="230" w:lineRule="exact"/>
        <w:ind w:left="2620"/>
        <w:jc w:val="both"/>
      </w:pPr>
      <w:r>
        <w:rPr>
          <w:rStyle w:val="352pt"/>
          <w:b/>
          <w:bCs/>
        </w:rPr>
        <w:lastRenderedPageBreak/>
        <w:t xml:space="preserve">ПРОТОКОЛ № </w:t>
      </w:r>
      <w:r>
        <w:rPr>
          <w:rStyle w:val="352pt"/>
          <w:b/>
          <w:bCs/>
        </w:rPr>
        <w:tab/>
      </w:r>
    </w:p>
    <w:p w:rsidR="00B457CA" w:rsidRDefault="00D46D44">
      <w:pPr>
        <w:pStyle w:val="221"/>
        <w:shd w:val="clear" w:color="auto" w:fill="auto"/>
        <w:tabs>
          <w:tab w:val="center" w:leader="underscore" w:pos="5114"/>
          <w:tab w:val="left" w:leader="underscore" w:pos="5678"/>
        </w:tabs>
        <w:spacing w:before="0" w:after="505" w:line="326" w:lineRule="exact"/>
        <w:ind w:left="2340" w:right="2800" w:firstLine="280"/>
        <w:jc w:val="left"/>
      </w:pPr>
      <w:r>
        <w:rPr>
          <w:rStyle w:val="220pt"/>
          <w:b/>
          <w:bCs/>
        </w:rPr>
        <w:t xml:space="preserve">вимірювання освітлення від </w:t>
      </w:r>
      <w:r>
        <w:rPr>
          <w:rStyle w:val="220pt"/>
          <w:b/>
          <w:bCs/>
        </w:rPr>
        <w:tab/>
        <w:t xml:space="preserve"> 200</w:t>
      </w:r>
      <w:r>
        <w:rPr>
          <w:rStyle w:val="220pt"/>
          <w:b/>
          <w:bCs/>
        </w:rPr>
        <w:tab/>
        <w:t>р.</w:t>
      </w:r>
    </w:p>
    <w:p w:rsidR="00B457CA" w:rsidRDefault="00D46D44">
      <w:pPr>
        <w:pStyle w:val="50"/>
        <w:numPr>
          <w:ilvl w:val="0"/>
          <w:numId w:val="40"/>
        </w:numPr>
        <w:shd w:val="clear" w:color="auto" w:fill="auto"/>
        <w:tabs>
          <w:tab w:val="left" w:leader="underscore" w:pos="6658"/>
          <w:tab w:val="left" w:pos="397"/>
        </w:tabs>
        <w:spacing w:after="23" w:line="220" w:lineRule="exact"/>
        <w:ind w:left="40"/>
        <w:jc w:val="both"/>
      </w:pPr>
      <w:r>
        <w:rPr>
          <w:rStyle w:val="5f0"/>
          <w:b/>
          <w:bCs/>
        </w:rPr>
        <w:t>Місце вимірювання</w:t>
      </w:r>
      <w:r>
        <w:rPr>
          <w:rStyle w:val="5f0"/>
          <w:b/>
          <w:bCs/>
        </w:rPr>
        <w:tab/>
      </w:r>
    </w:p>
    <w:p w:rsidR="00B457CA" w:rsidRDefault="00D46D44">
      <w:pPr>
        <w:pStyle w:val="611"/>
        <w:shd w:val="clear" w:color="auto" w:fill="auto"/>
        <w:spacing w:before="0" w:after="392" w:line="210" w:lineRule="exact"/>
        <w:ind w:left="4360"/>
      </w:pPr>
      <w:r>
        <w:rPr>
          <w:rStyle w:val="612"/>
          <w:i/>
          <w:iCs/>
        </w:rPr>
        <w:t>(назва об'єкта, цех)</w:t>
      </w:r>
    </w:p>
    <w:p w:rsidR="00B457CA" w:rsidRDefault="00D46D44">
      <w:pPr>
        <w:pStyle w:val="611"/>
        <w:shd w:val="clear" w:color="auto" w:fill="auto"/>
        <w:spacing w:before="0" w:after="294" w:line="210" w:lineRule="exact"/>
        <w:ind w:left="2620"/>
        <w:jc w:val="both"/>
      </w:pPr>
      <w:r>
        <w:rPr>
          <w:rStyle w:val="612"/>
          <w:i/>
          <w:iCs/>
        </w:rPr>
        <w:t xml:space="preserve">(ділянка, </w:t>
      </w:r>
      <w:r>
        <w:rPr>
          <w:rStyle w:val="612"/>
          <w:i/>
          <w:iCs/>
        </w:rPr>
        <w:t>відділення, адреса)</w:t>
      </w:r>
    </w:p>
    <w:p w:rsidR="00B457CA" w:rsidRDefault="00D46D44">
      <w:pPr>
        <w:pStyle w:val="50"/>
        <w:numPr>
          <w:ilvl w:val="0"/>
          <w:numId w:val="40"/>
        </w:numPr>
        <w:shd w:val="clear" w:color="auto" w:fill="auto"/>
        <w:tabs>
          <w:tab w:val="left" w:pos="7037"/>
          <w:tab w:val="left" w:leader="underscore" w:pos="8312"/>
          <w:tab w:val="left" w:pos="418"/>
        </w:tabs>
        <w:spacing w:line="316" w:lineRule="exact"/>
        <w:ind w:left="40" w:right="420"/>
      </w:pPr>
      <w:r>
        <w:rPr>
          <w:rStyle w:val="5f0"/>
          <w:b/>
          <w:bCs/>
        </w:rPr>
        <w:t>Вимірювання проводили в присутності представника об</w:t>
      </w:r>
      <w:r>
        <w:rPr>
          <w:rStyle w:val="5f0"/>
          <w:b/>
          <w:bCs/>
        </w:rPr>
        <w:softHyphen/>
        <w:t>стежуваного об'єкта</w:t>
      </w:r>
      <w:r>
        <w:rPr>
          <w:rStyle w:val="5f0"/>
          <w:b/>
          <w:bCs/>
        </w:rPr>
        <w:tab/>
      </w:r>
      <w:r>
        <w:rPr>
          <w:rStyle w:val="5f0"/>
          <w:b/>
          <w:bCs/>
        </w:rPr>
        <w:tab/>
      </w:r>
    </w:p>
    <w:p w:rsidR="00B457CA" w:rsidRDefault="00D46D44">
      <w:pPr>
        <w:pStyle w:val="611"/>
        <w:shd w:val="clear" w:color="auto" w:fill="auto"/>
        <w:tabs>
          <w:tab w:val="left" w:leader="underscore" w:pos="8294"/>
        </w:tabs>
        <w:spacing w:before="0" w:after="0" w:line="601" w:lineRule="exact"/>
        <w:ind w:left="2140"/>
        <w:jc w:val="both"/>
      </w:pPr>
      <w:r>
        <w:rPr>
          <w:rStyle w:val="612"/>
          <w:i/>
          <w:iCs/>
        </w:rPr>
        <w:t>(посада, прізвище, ім'я, по батькові)</w:t>
      </w:r>
    </w:p>
    <w:p w:rsidR="00B457CA" w:rsidRDefault="00D46D44">
      <w:pPr>
        <w:pStyle w:val="50"/>
        <w:numPr>
          <w:ilvl w:val="0"/>
          <w:numId w:val="40"/>
        </w:numPr>
        <w:shd w:val="clear" w:color="auto" w:fill="auto"/>
        <w:tabs>
          <w:tab w:val="left" w:leader="underscore" w:pos="6194"/>
          <w:tab w:val="left" w:pos="415"/>
        </w:tabs>
        <w:spacing w:line="601" w:lineRule="exact"/>
        <w:ind w:left="40"/>
        <w:jc w:val="both"/>
      </w:pPr>
      <w:r>
        <w:rPr>
          <w:rStyle w:val="5f0"/>
          <w:b/>
          <w:bCs/>
        </w:rPr>
        <w:t>Фотоелектричний люксметр типу</w:t>
      </w:r>
      <w:r>
        <w:rPr>
          <w:rStyle w:val="5f0"/>
          <w:b/>
          <w:bCs/>
        </w:rPr>
        <w:tab/>
      </w:r>
    </w:p>
    <w:p w:rsidR="00B457CA" w:rsidRDefault="00D46D44">
      <w:pPr>
        <w:pStyle w:val="611"/>
        <w:shd w:val="clear" w:color="auto" w:fill="auto"/>
        <w:tabs>
          <w:tab w:val="left" w:leader="underscore" w:pos="8253"/>
        </w:tabs>
        <w:spacing w:before="0" w:after="0" w:line="604" w:lineRule="exact"/>
        <w:ind w:left="2340"/>
        <w:jc w:val="both"/>
      </w:pPr>
      <w:r>
        <w:rPr>
          <w:rStyle w:val="612"/>
          <w:i/>
          <w:iCs/>
        </w:rPr>
        <w:t>(назва, тип, інвентарний номер)</w:t>
      </w:r>
    </w:p>
    <w:p w:rsidR="00B457CA" w:rsidRDefault="00D46D44">
      <w:pPr>
        <w:pStyle w:val="50"/>
        <w:numPr>
          <w:ilvl w:val="0"/>
          <w:numId w:val="40"/>
        </w:numPr>
        <w:shd w:val="clear" w:color="auto" w:fill="auto"/>
        <w:tabs>
          <w:tab w:val="left" w:leader="underscore" w:pos="5953"/>
          <w:tab w:val="left" w:pos="422"/>
        </w:tabs>
        <w:spacing w:line="604" w:lineRule="exact"/>
        <w:ind w:left="40"/>
        <w:jc w:val="both"/>
      </w:pPr>
      <w:r>
        <w:rPr>
          <w:rStyle w:val="5f0"/>
          <w:b/>
          <w:bCs/>
        </w:rPr>
        <w:t>Відомості про державну перевірку</w:t>
      </w:r>
      <w:r>
        <w:rPr>
          <w:rStyle w:val="5f0"/>
          <w:b/>
          <w:bCs/>
        </w:rPr>
        <w:tab/>
      </w:r>
    </w:p>
    <w:p w:rsidR="00B457CA" w:rsidRDefault="00D46D44">
      <w:pPr>
        <w:pStyle w:val="611"/>
        <w:shd w:val="clear" w:color="auto" w:fill="auto"/>
        <w:spacing w:before="0" w:after="273" w:line="210" w:lineRule="exact"/>
        <w:ind w:left="2340"/>
        <w:jc w:val="both"/>
      </w:pPr>
      <w:r>
        <w:rPr>
          <w:rStyle w:val="612"/>
          <w:i/>
          <w:iCs/>
        </w:rPr>
        <w:t xml:space="preserve">(дата і номер свідоцтва, </w:t>
      </w:r>
      <w:r>
        <w:rPr>
          <w:rStyle w:val="612"/>
          <w:i/>
          <w:iCs/>
        </w:rPr>
        <w:t>довідки)</w:t>
      </w:r>
    </w:p>
    <w:p w:rsidR="00B457CA" w:rsidRDefault="00D46D44">
      <w:pPr>
        <w:pStyle w:val="50"/>
        <w:numPr>
          <w:ilvl w:val="0"/>
          <w:numId w:val="40"/>
        </w:numPr>
        <w:shd w:val="clear" w:color="auto" w:fill="auto"/>
        <w:tabs>
          <w:tab w:val="left" w:leader="underscore" w:pos="7954"/>
          <w:tab w:val="left" w:leader="underscore" w:pos="8312"/>
          <w:tab w:val="left" w:pos="418"/>
        </w:tabs>
        <w:spacing w:after="1393" w:line="310" w:lineRule="exact"/>
        <w:ind w:left="40" w:right="420"/>
      </w:pPr>
      <w:r>
        <w:rPr>
          <w:rStyle w:val="5f0"/>
          <w:b/>
          <w:bCs/>
        </w:rPr>
        <w:t>Нормативно-технічна документація, згідно з якою проводи</w:t>
      </w:r>
      <w:r>
        <w:rPr>
          <w:rStyle w:val="5f0"/>
          <w:b/>
          <w:bCs/>
        </w:rPr>
        <w:softHyphen/>
        <w:t>ли вимірювання і робили висновки (перерахувати)</w:t>
      </w:r>
      <w:r>
        <w:rPr>
          <w:rStyle w:val="5f0"/>
          <w:b/>
          <w:bCs/>
        </w:rPr>
        <w:tab/>
      </w:r>
      <w:r>
        <w:rPr>
          <w:rStyle w:val="5f0"/>
          <w:b/>
          <w:bCs/>
        </w:rPr>
        <w:tab/>
      </w:r>
    </w:p>
    <w:p w:rsidR="00B457CA" w:rsidRDefault="00D46D44">
      <w:pPr>
        <w:pStyle w:val="50"/>
        <w:numPr>
          <w:ilvl w:val="0"/>
          <w:numId w:val="40"/>
        </w:numPr>
        <w:shd w:val="clear" w:color="auto" w:fill="auto"/>
        <w:spacing w:after="75" w:line="294" w:lineRule="exact"/>
        <w:ind w:left="260" w:right="420"/>
        <w:jc w:val="both"/>
      </w:pPr>
      <w:r>
        <w:rPr>
          <w:rStyle w:val="5f0"/>
          <w:b/>
          <w:bCs/>
        </w:rPr>
        <w:t xml:space="preserve"> Ескіз приміщення (території, робочого місця, ручної ма</w:t>
      </w:r>
      <w:r>
        <w:rPr>
          <w:rStyle w:val="5f0"/>
          <w:b/>
          <w:bCs/>
        </w:rPr>
        <w:softHyphen/>
        <w:t xml:space="preserve">шини) з нанесеними джерелами шуму (вібрації) і вказаними стрілками місцями установки </w:t>
      </w:r>
      <w:r>
        <w:rPr>
          <w:rStyle w:val="5f0"/>
          <w:b/>
          <w:bCs/>
        </w:rPr>
        <w:t>й орієнтації мікрофонів (датчи</w:t>
      </w:r>
      <w:r>
        <w:rPr>
          <w:rStyle w:val="5f0"/>
          <w:b/>
          <w:bCs/>
        </w:rPr>
        <w:softHyphen/>
        <w:t>ків). Порядкові номери точок вимірювання.</w:t>
      </w:r>
    </w:p>
    <w:p w:rsidR="00B457CA" w:rsidRDefault="00D46D44">
      <w:pPr>
        <w:pStyle w:val="50"/>
        <w:numPr>
          <w:ilvl w:val="0"/>
          <w:numId w:val="40"/>
        </w:numPr>
        <w:shd w:val="clear" w:color="auto" w:fill="auto"/>
        <w:spacing w:line="426" w:lineRule="exact"/>
        <w:ind w:left="260" w:right="2140"/>
        <w:sectPr w:rsidR="00B457CA">
          <w:footerReference w:type="even" r:id="rId190"/>
          <w:footerReference w:type="default" r:id="rId191"/>
          <w:type w:val="continuous"/>
          <w:pgSz w:w="16838" w:h="23810"/>
          <w:pgMar w:top="5214" w:right="4024" w:bottom="5189" w:left="4043" w:header="0" w:footer="3" w:gutter="0"/>
          <w:cols w:space="720"/>
          <w:noEndnote/>
          <w:docGrid w:linePitch="360"/>
        </w:sectPr>
      </w:pPr>
      <w:r>
        <w:rPr>
          <w:rStyle w:val="5f0"/>
          <w:b/>
          <w:bCs/>
        </w:rPr>
        <w:t xml:space="preserve"> Результати вимірювання штучного освітлення </w:t>
      </w:r>
      <w:r>
        <w:rPr>
          <w:rStyle w:val="5TrebuchetMS12pt"/>
        </w:rPr>
        <w:t>282</w:t>
      </w:r>
    </w:p>
    <w:tbl>
      <w:tblPr>
        <w:tblOverlap w:val="never"/>
        <w:tblW w:w="0" w:type="auto"/>
        <w:jc w:val="center"/>
        <w:tblLayout w:type="fixed"/>
        <w:tblCellMar>
          <w:left w:w="10" w:type="dxa"/>
          <w:right w:w="10" w:type="dxa"/>
        </w:tblCellMar>
        <w:tblLook w:val="04A0"/>
      </w:tblPr>
      <w:tblGrid>
        <w:gridCol w:w="269"/>
        <w:gridCol w:w="494"/>
        <w:gridCol w:w="514"/>
        <w:gridCol w:w="533"/>
        <w:gridCol w:w="461"/>
        <w:gridCol w:w="1181"/>
        <w:gridCol w:w="610"/>
        <w:gridCol w:w="422"/>
        <w:gridCol w:w="422"/>
        <w:gridCol w:w="360"/>
        <w:gridCol w:w="979"/>
      </w:tblGrid>
      <w:tr w:rsidR="00B457CA">
        <w:tblPrEx>
          <w:tblCellMar>
            <w:top w:w="0" w:type="dxa"/>
            <w:bottom w:w="0" w:type="dxa"/>
          </w:tblCellMar>
        </w:tblPrEx>
        <w:trPr>
          <w:trHeight w:hRule="exact" w:val="456"/>
          <w:jc w:val="center"/>
        </w:trPr>
        <w:tc>
          <w:tcPr>
            <w:tcW w:w="269" w:type="dxa"/>
            <w:vMerge w:val="restart"/>
            <w:tcBorders>
              <w:top w:val="single" w:sz="4" w:space="0" w:color="auto"/>
              <w:left w:val="single" w:sz="4" w:space="0" w:color="auto"/>
            </w:tcBorders>
            <w:shd w:val="clear" w:color="auto" w:fill="FFFFFF"/>
          </w:tcPr>
          <w:p w:rsidR="00B457CA" w:rsidRDefault="00D46D44">
            <w:pPr>
              <w:pStyle w:val="55"/>
              <w:framePr w:w="6245" w:wrap="notBeside" w:vAnchor="text" w:hAnchor="text" w:xAlign="center" w:y="1"/>
              <w:shd w:val="clear" w:color="auto" w:fill="auto"/>
              <w:spacing w:before="0" w:after="60" w:line="130" w:lineRule="exact"/>
              <w:ind w:left="20" w:firstLine="0"/>
              <w:jc w:val="left"/>
            </w:pPr>
            <w:r>
              <w:rPr>
                <w:rStyle w:val="65pt0pt"/>
                <w:lang w:val="ru-RU" w:eastAsia="ru-RU" w:bidi="ru-RU"/>
              </w:rPr>
              <w:lastRenderedPageBreak/>
              <w:t>с</w:t>
            </w:r>
          </w:p>
          <w:p w:rsidR="00B457CA" w:rsidRDefault="00D46D44">
            <w:pPr>
              <w:pStyle w:val="55"/>
              <w:framePr w:w="6245" w:wrap="notBeside" w:vAnchor="text" w:hAnchor="text" w:xAlign="center" w:y="1"/>
              <w:shd w:val="clear" w:color="auto" w:fill="auto"/>
              <w:spacing w:before="60" w:after="60" w:line="130" w:lineRule="exact"/>
              <w:ind w:left="20" w:firstLine="0"/>
              <w:jc w:val="left"/>
            </w:pPr>
            <w:r>
              <w:rPr>
                <w:rStyle w:val="65pt0pt"/>
              </w:rPr>
              <w:t>Б</w:t>
            </w:r>
          </w:p>
          <w:p w:rsidR="00B457CA" w:rsidRDefault="00D46D44">
            <w:pPr>
              <w:pStyle w:val="55"/>
              <w:framePr w:w="6245" w:wrap="notBeside" w:vAnchor="text" w:hAnchor="text" w:xAlign="center" w:y="1"/>
              <w:shd w:val="clear" w:color="auto" w:fill="auto"/>
              <w:spacing w:before="60" w:line="130" w:lineRule="exact"/>
              <w:ind w:left="20" w:firstLine="0"/>
              <w:jc w:val="left"/>
            </w:pPr>
            <w:r>
              <w:rPr>
                <w:rStyle w:val="65pt0pt"/>
              </w:rPr>
              <w:t>2</w:t>
            </w:r>
          </w:p>
        </w:tc>
        <w:tc>
          <w:tcPr>
            <w:tcW w:w="494" w:type="dxa"/>
            <w:vMerge w:val="restart"/>
            <w:tcBorders>
              <w:top w:val="single" w:sz="4" w:space="0" w:color="auto"/>
              <w:left w:val="single" w:sz="4" w:space="0" w:color="auto"/>
            </w:tcBorders>
            <w:shd w:val="clear" w:color="auto" w:fill="FFFFFF"/>
            <w:textDirection w:val="btLr"/>
          </w:tcPr>
          <w:p w:rsidR="00B457CA" w:rsidRDefault="00D46D44">
            <w:pPr>
              <w:pStyle w:val="55"/>
              <w:framePr w:w="6245" w:wrap="notBeside" w:vAnchor="text" w:hAnchor="text" w:xAlign="center" w:y="1"/>
              <w:shd w:val="clear" w:color="auto" w:fill="auto"/>
              <w:spacing w:before="0" w:line="202" w:lineRule="exact"/>
              <w:ind w:left="160" w:hanging="120"/>
              <w:jc w:val="left"/>
            </w:pPr>
            <w:r>
              <w:rPr>
                <w:rStyle w:val="65pt0pt"/>
              </w:rPr>
              <w:t xml:space="preserve">1 </w:t>
            </w:r>
            <w:r>
              <w:rPr>
                <w:rStyle w:val="TrebuchetMS85pt0pt"/>
              </w:rPr>
              <w:t>Не точки за ескізом</w:t>
            </w:r>
          </w:p>
        </w:tc>
        <w:tc>
          <w:tcPr>
            <w:tcW w:w="514" w:type="dxa"/>
            <w:vMerge w:val="restart"/>
            <w:tcBorders>
              <w:top w:val="single" w:sz="4" w:space="0" w:color="auto"/>
              <w:left w:val="single" w:sz="4" w:space="0" w:color="auto"/>
            </w:tcBorders>
            <w:shd w:val="clear" w:color="auto" w:fill="FFFFFF"/>
            <w:textDirection w:val="btLr"/>
          </w:tcPr>
          <w:p w:rsidR="00B457CA" w:rsidRDefault="00D46D44">
            <w:pPr>
              <w:pStyle w:val="55"/>
              <w:framePr w:w="6245" w:wrap="notBeside" w:vAnchor="text" w:hAnchor="text" w:xAlign="center" w:y="1"/>
              <w:shd w:val="clear" w:color="auto" w:fill="auto"/>
              <w:spacing w:before="0" w:line="226" w:lineRule="exact"/>
              <w:ind w:left="160" w:firstLine="0"/>
              <w:jc w:val="left"/>
            </w:pPr>
            <w:r>
              <w:rPr>
                <w:rStyle w:val="TrebuchetMS85pt0pt"/>
              </w:rPr>
              <w:t>Місце вимірю</w:t>
            </w:r>
            <w:r>
              <w:rPr>
                <w:rStyle w:val="TrebuchetMS85pt0pt"/>
              </w:rPr>
              <w:softHyphen/>
              <w:t>вання</w:t>
            </w:r>
          </w:p>
        </w:tc>
        <w:tc>
          <w:tcPr>
            <w:tcW w:w="533" w:type="dxa"/>
            <w:vMerge w:val="restart"/>
            <w:tcBorders>
              <w:top w:val="single" w:sz="4" w:space="0" w:color="auto"/>
              <w:left w:val="single" w:sz="4" w:space="0" w:color="auto"/>
            </w:tcBorders>
            <w:shd w:val="clear" w:color="auto" w:fill="FFFFFF"/>
            <w:textDirection w:val="btLr"/>
          </w:tcPr>
          <w:p w:rsidR="00B457CA" w:rsidRDefault="00D46D44">
            <w:pPr>
              <w:pStyle w:val="55"/>
              <w:framePr w:w="6245" w:wrap="notBeside" w:vAnchor="text" w:hAnchor="text" w:xAlign="center" w:y="1"/>
              <w:shd w:val="clear" w:color="auto" w:fill="auto"/>
              <w:spacing w:before="0" w:line="170" w:lineRule="exact"/>
              <w:ind w:left="160" w:firstLine="0"/>
              <w:jc w:val="left"/>
            </w:pPr>
            <w:r>
              <w:rPr>
                <w:rStyle w:val="TrebuchetMS85pt0pt"/>
              </w:rPr>
              <w:t>Розряд роботи</w:t>
            </w:r>
          </w:p>
        </w:tc>
        <w:tc>
          <w:tcPr>
            <w:tcW w:w="461" w:type="dxa"/>
            <w:vMerge w:val="restart"/>
            <w:tcBorders>
              <w:top w:val="single" w:sz="4" w:space="0" w:color="auto"/>
              <w:left w:val="single" w:sz="4" w:space="0" w:color="auto"/>
            </w:tcBorders>
            <w:shd w:val="clear" w:color="auto" w:fill="FFFFFF"/>
            <w:textDirection w:val="btLr"/>
          </w:tcPr>
          <w:p w:rsidR="00B457CA" w:rsidRDefault="00D46D44">
            <w:pPr>
              <w:pStyle w:val="55"/>
              <w:framePr w:w="6245" w:wrap="notBeside" w:vAnchor="text" w:hAnchor="text" w:xAlign="center" w:y="1"/>
              <w:shd w:val="clear" w:color="auto" w:fill="auto"/>
              <w:spacing w:before="0" w:line="170" w:lineRule="exact"/>
              <w:ind w:left="160" w:firstLine="0"/>
              <w:jc w:val="left"/>
            </w:pPr>
            <w:r>
              <w:rPr>
                <w:rStyle w:val="TrebuchetMS85pt0pt"/>
              </w:rPr>
              <w:t>Підрозряд</w:t>
            </w:r>
          </w:p>
        </w:tc>
        <w:tc>
          <w:tcPr>
            <w:tcW w:w="1181" w:type="dxa"/>
            <w:vMerge w:val="restart"/>
            <w:tcBorders>
              <w:top w:val="single" w:sz="4" w:space="0" w:color="auto"/>
              <w:left w:val="single" w:sz="4" w:space="0" w:color="auto"/>
            </w:tcBorders>
            <w:shd w:val="clear" w:color="auto" w:fill="FFFFFF"/>
            <w:textDirection w:val="btLr"/>
          </w:tcPr>
          <w:p w:rsidR="00B457CA" w:rsidRDefault="00D46D44">
            <w:pPr>
              <w:pStyle w:val="55"/>
              <w:framePr w:w="6245" w:wrap="notBeside" w:vAnchor="text" w:hAnchor="text" w:xAlign="center" w:y="1"/>
              <w:shd w:val="clear" w:color="auto" w:fill="auto"/>
              <w:spacing w:before="0" w:line="216" w:lineRule="exact"/>
              <w:ind w:left="160" w:firstLine="0"/>
              <w:jc w:val="left"/>
            </w:pPr>
            <w:r>
              <w:rPr>
                <w:rStyle w:val="TrebuchetMS85pt0pt"/>
              </w:rPr>
              <w:t xml:space="preserve">Система освітлювання (комбіноване) </w:t>
            </w:r>
            <w:r>
              <w:rPr>
                <w:rStyle w:val="65pt0pt"/>
              </w:rPr>
              <w:t>і</w:t>
            </w:r>
          </w:p>
        </w:tc>
        <w:tc>
          <w:tcPr>
            <w:tcW w:w="610" w:type="dxa"/>
            <w:vMerge w:val="restart"/>
            <w:tcBorders>
              <w:top w:val="single" w:sz="4" w:space="0" w:color="auto"/>
              <w:left w:val="single" w:sz="4" w:space="0" w:color="auto"/>
            </w:tcBorders>
            <w:shd w:val="clear" w:color="auto" w:fill="FFFFFF"/>
            <w:textDirection w:val="btLr"/>
          </w:tcPr>
          <w:p w:rsidR="00B457CA" w:rsidRDefault="00D46D44">
            <w:pPr>
              <w:pStyle w:val="55"/>
              <w:framePr w:w="6245" w:wrap="notBeside" w:vAnchor="text" w:hAnchor="text" w:xAlign="center" w:y="1"/>
              <w:shd w:val="clear" w:color="auto" w:fill="auto"/>
              <w:spacing w:before="0" w:line="214" w:lineRule="exact"/>
              <w:ind w:left="160" w:firstLine="0"/>
              <w:jc w:val="left"/>
            </w:pPr>
            <w:r>
              <w:rPr>
                <w:rStyle w:val="TrebuchetMS85pt0pt"/>
              </w:rPr>
              <w:t>Вид</w:t>
            </w:r>
            <w:r>
              <w:rPr>
                <w:rStyle w:val="TrebuchetMS85pt0pt"/>
              </w:rPr>
              <w:t xml:space="preserve"> (люмінес</w:t>
            </w:r>
            <w:r>
              <w:rPr>
                <w:rStyle w:val="TrebuchetMS85pt0pt"/>
              </w:rPr>
              <w:softHyphen/>
              <w:t>центне)</w:t>
            </w:r>
          </w:p>
        </w:tc>
        <w:tc>
          <w:tcPr>
            <w:tcW w:w="1204" w:type="dxa"/>
            <w:gridSpan w:val="3"/>
            <w:tcBorders>
              <w:top w:val="single" w:sz="4" w:space="0" w:color="auto"/>
              <w:left w:val="single" w:sz="4" w:space="0" w:color="auto"/>
            </w:tcBorders>
            <w:shd w:val="clear" w:color="auto" w:fill="FFFFFF"/>
            <w:vAlign w:val="bottom"/>
          </w:tcPr>
          <w:p w:rsidR="00B457CA" w:rsidRDefault="00D46D44">
            <w:pPr>
              <w:pStyle w:val="55"/>
              <w:framePr w:w="6245" w:wrap="notBeside" w:vAnchor="text" w:hAnchor="text" w:xAlign="center" w:y="1"/>
              <w:shd w:val="clear" w:color="auto" w:fill="auto"/>
              <w:spacing w:before="0" w:line="170" w:lineRule="exact"/>
              <w:ind w:left="160" w:firstLine="0"/>
              <w:jc w:val="left"/>
            </w:pPr>
            <w:r>
              <w:rPr>
                <w:rStyle w:val="TrebuchetMS85pt0pt"/>
              </w:rPr>
              <w:t>Освітлення</w:t>
            </w:r>
          </w:p>
        </w:tc>
        <w:tc>
          <w:tcPr>
            <w:tcW w:w="979" w:type="dxa"/>
            <w:vMerge w:val="restart"/>
            <w:tcBorders>
              <w:top w:val="single" w:sz="4" w:space="0" w:color="auto"/>
              <w:left w:val="single" w:sz="4" w:space="0" w:color="auto"/>
              <w:right w:val="single" w:sz="4" w:space="0" w:color="auto"/>
            </w:tcBorders>
            <w:shd w:val="clear" w:color="auto" w:fill="FFFFFF"/>
            <w:textDirection w:val="btLr"/>
          </w:tcPr>
          <w:p w:rsidR="00B457CA" w:rsidRDefault="00D46D44">
            <w:pPr>
              <w:pStyle w:val="55"/>
              <w:framePr w:w="6245" w:wrap="notBeside" w:vAnchor="text" w:hAnchor="text" w:xAlign="center" w:y="1"/>
              <w:shd w:val="clear" w:color="auto" w:fill="auto"/>
              <w:spacing w:before="0" w:line="199" w:lineRule="exact"/>
              <w:ind w:left="40" w:firstLine="0"/>
              <w:jc w:val="left"/>
            </w:pPr>
            <w:r>
              <w:rPr>
                <w:rStyle w:val="TrebuchetMS85pt0pt"/>
              </w:rPr>
              <w:t>Допустиме за нормами</w:t>
            </w:r>
          </w:p>
        </w:tc>
      </w:tr>
      <w:tr w:rsidR="00B457CA">
        <w:tblPrEx>
          <w:tblCellMar>
            <w:top w:w="0" w:type="dxa"/>
            <w:bottom w:w="0" w:type="dxa"/>
          </w:tblCellMar>
        </w:tblPrEx>
        <w:trPr>
          <w:trHeight w:hRule="exact" w:val="1037"/>
          <w:jc w:val="center"/>
        </w:trPr>
        <w:tc>
          <w:tcPr>
            <w:tcW w:w="269" w:type="dxa"/>
            <w:vMerge/>
            <w:tcBorders>
              <w:left w:val="single" w:sz="4" w:space="0" w:color="auto"/>
            </w:tcBorders>
            <w:shd w:val="clear" w:color="auto" w:fill="FFFFFF"/>
          </w:tcPr>
          <w:p w:rsidR="00B457CA" w:rsidRDefault="00B457CA">
            <w:pPr>
              <w:framePr w:w="6245" w:wrap="notBeside" w:vAnchor="text" w:hAnchor="text" w:xAlign="center" w:y="1"/>
            </w:pPr>
          </w:p>
        </w:tc>
        <w:tc>
          <w:tcPr>
            <w:tcW w:w="494" w:type="dxa"/>
            <w:vMerge/>
            <w:tcBorders>
              <w:left w:val="single" w:sz="4" w:space="0" w:color="auto"/>
            </w:tcBorders>
            <w:shd w:val="clear" w:color="auto" w:fill="FFFFFF"/>
            <w:textDirection w:val="btLr"/>
          </w:tcPr>
          <w:p w:rsidR="00B457CA" w:rsidRDefault="00B457CA">
            <w:pPr>
              <w:framePr w:w="6245" w:wrap="notBeside" w:vAnchor="text" w:hAnchor="text" w:xAlign="center" w:y="1"/>
            </w:pPr>
          </w:p>
        </w:tc>
        <w:tc>
          <w:tcPr>
            <w:tcW w:w="514" w:type="dxa"/>
            <w:vMerge/>
            <w:tcBorders>
              <w:left w:val="single" w:sz="4" w:space="0" w:color="auto"/>
            </w:tcBorders>
            <w:shd w:val="clear" w:color="auto" w:fill="FFFFFF"/>
            <w:textDirection w:val="btLr"/>
          </w:tcPr>
          <w:p w:rsidR="00B457CA" w:rsidRDefault="00B457CA">
            <w:pPr>
              <w:framePr w:w="6245" w:wrap="notBeside" w:vAnchor="text" w:hAnchor="text" w:xAlign="center" w:y="1"/>
            </w:pPr>
          </w:p>
        </w:tc>
        <w:tc>
          <w:tcPr>
            <w:tcW w:w="533" w:type="dxa"/>
            <w:vMerge/>
            <w:tcBorders>
              <w:left w:val="single" w:sz="4" w:space="0" w:color="auto"/>
            </w:tcBorders>
            <w:shd w:val="clear" w:color="auto" w:fill="FFFFFF"/>
            <w:textDirection w:val="btLr"/>
          </w:tcPr>
          <w:p w:rsidR="00B457CA" w:rsidRDefault="00B457CA">
            <w:pPr>
              <w:framePr w:w="6245" w:wrap="notBeside" w:vAnchor="text" w:hAnchor="text" w:xAlign="center" w:y="1"/>
            </w:pPr>
          </w:p>
        </w:tc>
        <w:tc>
          <w:tcPr>
            <w:tcW w:w="461" w:type="dxa"/>
            <w:vMerge/>
            <w:tcBorders>
              <w:left w:val="single" w:sz="4" w:space="0" w:color="auto"/>
            </w:tcBorders>
            <w:shd w:val="clear" w:color="auto" w:fill="FFFFFF"/>
            <w:textDirection w:val="btLr"/>
          </w:tcPr>
          <w:p w:rsidR="00B457CA" w:rsidRDefault="00B457CA">
            <w:pPr>
              <w:framePr w:w="6245" w:wrap="notBeside" w:vAnchor="text" w:hAnchor="text" w:xAlign="center" w:y="1"/>
            </w:pPr>
          </w:p>
        </w:tc>
        <w:tc>
          <w:tcPr>
            <w:tcW w:w="1181" w:type="dxa"/>
            <w:vMerge/>
            <w:tcBorders>
              <w:left w:val="single" w:sz="4" w:space="0" w:color="auto"/>
            </w:tcBorders>
            <w:shd w:val="clear" w:color="auto" w:fill="FFFFFF"/>
            <w:textDirection w:val="btLr"/>
          </w:tcPr>
          <w:p w:rsidR="00B457CA" w:rsidRDefault="00B457CA">
            <w:pPr>
              <w:framePr w:w="6245" w:wrap="notBeside" w:vAnchor="text" w:hAnchor="text" w:xAlign="center" w:y="1"/>
            </w:pPr>
          </w:p>
        </w:tc>
        <w:tc>
          <w:tcPr>
            <w:tcW w:w="610" w:type="dxa"/>
            <w:vMerge/>
            <w:tcBorders>
              <w:left w:val="single" w:sz="4" w:space="0" w:color="auto"/>
            </w:tcBorders>
            <w:shd w:val="clear" w:color="auto" w:fill="FFFFFF"/>
            <w:textDirection w:val="btLr"/>
          </w:tcPr>
          <w:p w:rsidR="00B457CA" w:rsidRDefault="00B457CA">
            <w:pPr>
              <w:framePr w:w="6245" w:wrap="notBeside" w:vAnchor="text" w:hAnchor="text" w:xAlign="center" w:y="1"/>
            </w:pPr>
          </w:p>
        </w:tc>
        <w:tc>
          <w:tcPr>
            <w:tcW w:w="422" w:type="dxa"/>
            <w:tcBorders>
              <w:top w:val="single" w:sz="4" w:space="0" w:color="auto"/>
              <w:left w:val="single" w:sz="4" w:space="0" w:color="auto"/>
            </w:tcBorders>
            <w:shd w:val="clear" w:color="auto" w:fill="FFFFFF"/>
            <w:vAlign w:val="center"/>
          </w:tcPr>
          <w:p w:rsidR="00B457CA" w:rsidRDefault="00D46D44">
            <w:pPr>
              <w:pStyle w:val="55"/>
              <w:framePr w:w="6245" w:wrap="notBeside" w:vAnchor="text" w:hAnchor="text" w:xAlign="center" w:y="1"/>
              <w:shd w:val="clear" w:color="auto" w:fill="auto"/>
              <w:spacing w:before="0" w:line="170" w:lineRule="exact"/>
              <w:ind w:left="180" w:firstLine="0"/>
              <w:jc w:val="left"/>
            </w:pPr>
            <w:r>
              <w:rPr>
                <w:rStyle w:val="TrebuchetMS85pt0pt"/>
              </w:rPr>
              <w:t>1</w:t>
            </w:r>
          </w:p>
        </w:tc>
        <w:tc>
          <w:tcPr>
            <w:tcW w:w="422" w:type="dxa"/>
            <w:tcBorders>
              <w:top w:val="single" w:sz="4" w:space="0" w:color="auto"/>
              <w:left w:val="single" w:sz="4" w:space="0" w:color="auto"/>
            </w:tcBorders>
            <w:shd w:val="clear" w:color="auto" w:fill="FFFFFF"/>
            <w:vAlign w:val="center"/>
          </w:tcPr>
          <w:p w:rsidR="00B457CA" w:rsidRDefault="00D46D44">
            <w:pPr>
              <w:pStyle w:val="55"/>
              <w:framePr w:w="6245" w:wrap="notBeside" w:vAnchor="text" w:hAnchor="text" w:xAlign="center" w:y="1"/>
              <w:shd w:val="clear" w:color="auto" w:fill="auto"/>
              <w:spacing w:before="0" w:line="170" w:lineRule="exact"/>
              <w:ind w:left="160" w:firstLine="0"/>
              <w:jc w:val="left"/>
            </w:pPr>
            <w:r>
              <w:rPr>
                <w:rStyle w:val="TrebuchetMS85pt0pt"/>
              </w:rPr>
              <w:t>2</w:t>
            </w:r>
          </w:p>
        </w:tc>
        <w:tc>
          <w:tcPr>
            <w:tcW w:w="360" w:type="dxa"/>
            <w:tcBorders>
              <w:top w:val="single" w:sz="4" w:space="0" w:color="auto"/>
              <w:left w:val="single" w:sz="4" w:space="0" w:color="auto"/>
            </w:tcBorders>
            <w:shd w:val="clear" w:color="auto" w:fill="FFFFFF"/>
            <w:vAlign w:val="center"/>
          </w:tcPr>
          <w:p w:rsidR="00B457CA" w:rsidRDefault="00D46D44">
            <w:pPr>
              <w:pStyle w:val="55"/>
              <w:framePr w:w="6245" w:wrap="notBeside" w:vAnchor="text" w:hAnchor="text" w:xAlign="center" w:y="1"/>
              <w:shd w:val="clear" w:color="auto" w:fill="auto"/>
              <w:spacing w:before="0" w:line="130" w:lineRule="exact"/>
              <w:ind w:left="140" w:firstLine="0"/>
              <w:jc w:val="left"/>
            </w:pPr>
            <w:r>
              <w:rPr>
                <w:rStyle w:val="65pt0pt"/>
              </w:rPr>
              <w:t>3</w:t>
            </w:r>
          </w:p>
        </w:tc>
        <w:tc>
          <w:tcPr>
            <w:tcW w:w="979" w:type="dxa"/>
            <w:vMerge/>
            <w:tcBorders>
              <w:left w:val="single" w:sz="4" w:space="0" w:color="auto"/>
              <w:right w:val="single" w:sz="4" w:space="0" w:color="auto"/>
            </w:tcBorders>
            <w:shd w:val="clear" w:color="auto" w:fill="FFFFFF"/>
            <w:textDirection w:val="btLr"/>
          </w:tcPr>
          <w:p w:rsidR="00B457CA" w:rsidRDefault="00B457CA">
            <w:pPr>
              <w:framePr w:w="6245" w:wrap="notBeside" w:vAnchor="text" w:hAnchor="text" w:xAlign="center" w:y="1"/>
            </w:pPr>
          </w:p>
        </w:tc>
      </w:tr>
      <w:tr w:rsidR="00B457CA">
        <w:tblPrEx>
          <w:tblCellMar>
            <w:top w:w="0" w:type="dxa"/>
            <w:bottom w:w="0" w:type="dxa"/>
          </w:tblCellMar>
        </w:tblPrEx>
        <w:trPr>
          <w:trHeight w:hRule="exact" w:val="307"/>
          <w:jc w:val="center"/>
        </w:trPr>
        <w:tc>
          <w:tcPr>
            <w:tcW w:w="269" w:type="dxa"/>
            <w:vMerge w:val="restart"/>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494"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514"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533"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461"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1181" w:type="dxa"/>
            <w:tcBorders>
              <w:top w:val="single" w:sz="4" w:space="0" w:color="auto"/>
              <w:left w:val="single" w:sz="4" w:space="0" w:color="auto"/>
            </w:tcBorders>
            <w:shd w:val="clear" w:color="auto" w:fill="FFFFFF"/>
            <w:vAlign w:val="bottom"/>
          </w:tcPr>
          <w:p w:rsidR="00B457CA" w:rsidRDefault="00D46D44">
            <w:pPr>
              <w:pStyle w:val="55"/>
              <w:framePr w:w="6245" w:wrap="notBeside" w:vAnchor="text" w:hAnchor="text" w:xAlign="center" w:y="1"/>
              <w:shd w:val="clear" w:color="auto" w:fill="auto"/>
              <w:tabs>
                <w:tab w:val="left" w:leader="hyphen" w:pos="358"/>
                <w:tab w:val="left" w:leader="hyphen" w:pos="938"/>
              </w:tabs>
              <w:spacing w:before="0" w:line="200" w:lineRule="exact"/>
              <w:ind w:firstLine="0"/>
            </w:pPr>
            <w:r>
              <w:rPr>
                <w:rStyle w:val="TrebuchetMS10pt-1pt0"/>
              </w:rPr>
              <w:tab/>
              <w:t>—</w:t>
            </w:r>
            <w:r>
              <w:rPr>
                <w:rStyle w:val="TrebuchetMS10pt-1pt0"/>
              </w:rPr>
              <w:tab/>
              <w:t>——</w:t>
            </w:r>
          </w:p>
        </w:tc>
        <w:tc>
          <w:tcPr>
            <w:tcW w:w="610"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422"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422"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360"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979" w:type="dxa"/>
            <w:tcBorders>
              <w:top w:val="single" w:sz="4" w:space="0" w:color="auto"/>
              <w:left w:val="single" w:sz="4" w:space="0" w:color="auto"/>
              <w:right w:val="single" w:sz="4" w:space="0" w:color="auto"/>
            </w:tcBorders>
            <w:shd w:val="clear" w:color="auto" w:fill="FFFFFF"/>
          </w:tcPr>
          <w:p w:rsidR="00B457CA" w:rsidRDefault="00B457CA">
            <w:pPr>
              <w:framePr w:w="6245" w:wrap="notBeside" w:vAnchor="text" w:hAnchor="text" w:xAlign="center" w:y="1"/>
              <w:rPr>
                <w:sz w:val="10"/>
                <w:szCs w:val="10"/>
              </w:rPr>
            </w:pPr>
          </w:p>
        </w:tc>
      </w:tr>
      <w:tr w:rsidR="00B457CA">
        <w:tblPrEx>
          <w:tblCellMar>
            <w:top w:w="0" w:type="dxa"/>
            <w:bottom w:w="0" w:type="dxa"/>
          </w:tblCellMar>
        </w:tblPrEx>
        <w:trPr>
          <w:trHeight w:hRule="exact" w:val="326"/>
          <w:jc w:val="center"/>
        </w:trPr>
        <w:tc>
          <w:tcPr>
            <w:tcW w:w="269" w:type="dxa"/>
            <w:vMerge/>
            <w:tcBorders>
              <w:left w:val="single" w:sz="4" w:space="0" w:color="auto"/>
            </w:tcBorders>
            <w:shd w:val="clear" w:color="auto" w:fill="FFFFFF"/>
          </w:tcPr>
          <w:p w:rsidR="00B457CA" w:rsidRDefault="00B457CA">
            <w:pPr>
              <w:framePr w:w="6245" w:wrap="notBeside" w:vAnchor="text" w:hAnchor="text" w:xAlign="center" w:y="1"/>
            </w:pPr>
          </w:p>
        </w:tc>
        <w:tc>
          <w:tcPr>
            <w:tcW w:w="494"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514"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533"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461"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1181"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610"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422"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422"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360" w:type="dxa"/>
            <w:tcBorders>
              <w:top w:val="single" w:sz="4" w:space="0" w:color="auto"/>
              <w:left w:val="single" w:sz="4" w:space="0" w:color="auto"/>
            </w:tcBorders>
            <w:shd w:val="clear" w:color="auto" w:fill="FFFFFF"/>
          </w:tcPr>
          <w:p w:rsidR="00B457CA" w:rsidRDefault="00B457CA">
            <w:pPr>
              <w:framePr w:w="6245" w:wrap="notBeside" w:vAnchor="text" w:hAnchor="text" w:xAlign="center" w:y="1"/>
              <w:rPr>
                <w:sz w:val="10"/>
                <w:szCs w:val="10"/>
              </w:rPr>
            </w:pPr>
          </w:p>
        </w:tc>
        <w:tc>
          <w:tcPr>
            <w:tcW w:w="979" w:type="dxa"/>
            <w:tcBorders>
              <w:top w:val="single" w:sz="4" w:space="0" w:color="auto"/>
              <w:left w:val="single" w:sz="4" w:space="0" w:color="auto"/>
              <w:right w:val="single" w:sz="4" w:space="0" w:color="auto"/>
            </w:tcBorders>
            <w:shd w:val="clear" w:color="auto" w:fill="FFFFFF"/>
          </w:tcPr>
          <w:p w:rsidR="00B457CA" w:rsidRDefault="00B457CA">
            <w:pPr>
              <w:framePr w:w="6245" w:wrap="notBeside" w:vAnchor="text" w:hAnchor="text" w:xAlign="center" w:y="1"/>
              <w:rPr>
                <w:sz w:val="10"/>
                <w:szCs w:val="10"/>
              </w:rPr>
            </w:pPr>
          </w:p>
        </w:tc>
      </w:tr>
      <w:tr w:rsidR="00B457CA">
        <w:tblPrEx>
          <w:tblCellMar>
            <w:top w:w="0" w:type="dxa"/>
            <w:bottom w:w="0" w:type="dxa"/>
          </w:tblCellMar>
        </w:tblPrEx>
        <w:trPr>
          <w:trHeight w:hRule="exact" w:val="370"/>
          <w:jc w:val="center"/>
        </w:trPr>
        <w:tc>
          <w:tcPr>
            <w:tcW w:w="269" w:type="dxa"/>
            <w:tcBorders>
              <w:top w:val="single" w:sz="4" w:space="0" w:color="auto"/>
              <w:left w:val="single" w:sz="4" w:space="0" w:color="auto"/>
              <w:bottom w:val="single" w:sz="4" w:space="0" w:color="auto"/>
            </w:tcBorders>
            <w:shd w:val="clear" w:color="auto" w:fill="FFFFFF"/>
          </w:tcPr>
          <w:p w:rsidR="00B457CA" w:rsidRDefault="00B457CA">
            <w:pPr>
              <w:framePr w:w="6245" w:wrap="notBeside" w:vAnchor="text" w:hAnchor="text" w:xAlign="center" w:y="1"/>
              <w:rPr>
                <w:sz w:val="10"/>
                <w:szCs w:val="10"/>
              </w:rPr>
            </w:pPr>
          </w:p>
        </w:tc>
        <w:tc>
          <w:tcPr>
            <w:tcW w:w="494" w:type="dxa"/>
            <w:tcBorders>
              <w:top w:val="single" w:sz="4" w:space="0" w:color="auto"/>
              <w:left w:val="single" w:sz="4" w:space="0" w:color="auto"/>
              <w:bottom w:val="single" w:sz="4" w:space="0" w:color="auto"/>
            </w:tcBorders>
            <w:shd w:val="clear" w:color="auto" w:fill="FFFFFF"/>
          </w:tcPr>
          <w:p w:rsidR="00B457CA" w:rsidRDefault="00B457CA">
            <w:pPr>
              <w:framePr w:w="6245" w:wrap="notBeside" w:vAnchor="text" w:hAnchor="text" w:xAlign="center" w:y="1"/>
              <w:rPr>
                <w:sz w:val="10"/>
                <w:szCs w:val="10"/>
              </w:rPr>
            </w:pPr>
          </w:p>
        </w:tc>
        <w:tc>
          <w:tcPr>
            <w:tcW w:w="514" w:type="dxa"/>
            <w:tcBorders>
              <w:top w:val="single" w:sz="4" w:space="0" w:color="auto"/>
              <w:left w:val="single" w:sz="4" w:space="0" w:color="auto"/>
              <w:bottom w:val="single" w:sz="4" w:space="0" w:color="auto"/>
            </w:tcBorders>
            <w:shd w:val="clear" w:color="auto" w:fill="FFFFFF"/>
          </w:tcPr>
          <w:p w:rsidR="00B457CA" w:rsidRDefault="00B457CA">
            <w:pPr>
              <w:framePr w:w="6245" w:wrap="notBeside" w:vAnchor="text" w:hAnchor="text" w:xAlign="center" w:y="1"/>
              <w:rPr>
                <w:sz w:val="10"/>
                <w:szCs w:val="10"/>
              </w:rPr>
            </w:pPr>
          </w:p>
        </w:tc>
        <w:tc>
          <w:tcPr>
            <w:tcW w:w="533" w:type="dxa"/>
            <w:tcBorders>
              <w:top w:val="single" w:sz="4" w:space="0" w:color="auto"/>
              <w:left w:val="single" w:sz="4" w:space="0" w:color="auto"/>
              <w:bottom w:val="single" w:sz="4" w:space="0" w:color="auto"/>
            </w:tcBorders>
            <w:shd w:val="clear" w:color="auto" w:fill="FFFFFF"/>
          </w:tcPr>
          <w:p w:rsidR="00B457CA" w:rsidRDefault="00B457CA">
            <w:pPr>
              <w:framePr w:w="6245" w:wrap="notBeside" w:vAnchor="text" w:hAnchor="text" w:xAlign="center" w:y="1"/>
              <w:rPr>
                <w:sz w:val="10"/>
                <w:szCs w:val="10"/>
              </w:rPr>
            </w:pPr>
          </w:p>
        </w:tc>
        <w:tc>
          <w:tcPr>
            <w:tcW w:w="461" w:type="dxa"/>
            <w:tcBorders>
              <w:top w:val="single" w:sz="4" w:space="0" w:color="auto"/>
              <w:left w:val="single" w:sz="4" w:space="0" w:color="auto"/>
              <w:bottom w:val="single" w:sz="4" w:space="0" w:color="auto"/>
            </w:tcBorders>
            <w:shd w:val="clear" w:color="auto" w:fill="FFFFFF"/>
          </w:tcPr>
          <w:p w:rsidR="00B457CA" w:rsidRDefault="00B457CA">
            <w:pPr>
              <w:framePr w:w="6245" w:wrap="notBeside" w:vAnchor="text" w:hAnchor="text" w:xAlign="center" w:y="1"/>
              <w:rPr>
                <w:sz w:val="10"/>
                <w:szCs w:val="10"/>
              </w:rPr>
            </w:pPr>
          </w:p>
        </w:tc>
        <w:tc>
          <w:tcPr>
            <w:tcW w:w="1181" w:type="dxa"/>
            <w:tcBorders>
              <w:top w:val="single" w:sz="4" w:space="0" w:color="auto"/>
              <w:left w:val="single" w:sz="4" w:space="0" w:color="auto"/>
              <w:bottom w:val="single" w:sz="4" w:space="0" w:color="auto"/>
            </w:tcBorders>
            <w:shd w:val="clear" w:color="auto" w:fill="FFFFFF"/>
          </w:tcPr>
          <w:p w:rsidR="00B457CA" w:rsidRDefault="00B457CA">
            <w:pPr>
              <w:framePr w:w="6245" w:wrap="notBeside" w:vAnchor="text" w:hAnchor="text" w:xAlign="center" w:y="1"/>
              <w:rPr>
                <w:sz w:val="10"/>
                <w:szCs w:val="10"/>
              </w:rPr>
            </w:pPr>
          </w:p>
        </w:tc>
        <w:tc>
          <w:tcPr>
            <w:tcW w:w="610" w:type="dxa"/>
            <w:tcBorders>
              <w:top w:val="single" w:sz="4" w:space="0" w:color="auto"/>
              <w:left w:val="single" w:sz="4" w:space="0" w:color="auto"/>
              <w:bottom w:val="single" w:sz="4" w:space="0" w:color="auto"/>
            </w:tcBorders>
            <w:shd w:val="clear" w:color="auto" w:fill="FFFFFF"/>
          </w:tcPr>
          <w:p w:rsidR="00B457CA" w:rsidRDefault="00B457CA">
            <w:pPr>
              <w:framePr w:w="6245" w:wrap="notBeside" w:vAnchor="text" w:hAnchor="text" w:xAlign="center" w:y="1"/>
              <w:rPr>
                <w:sz w:val="10"/>
                <w:szCs w:val="10"/>
              </w:rPr>
            </w:pPr>
          </w:p>
        </w:tc>
        <w:tc>
          <w:tcPr>
            <w:tcW w:w="422" w:type="dxa"/>
            <w:tcBorders>
              <w:top w:val="single" w:sz="4" w:space="0" w:color="auto"/>
              <w:left w:val="single" w:sz="4" w:space="0" w:color="auto"/>
              <w:bottom w:val="single" w:sz="4" w:space="0" w:color="auto"/>
            </w:tcBorders>
            <w:shd w:val="clear" w:color="auto" w:fill="FFFFFF"/>
          </w:tcPr>
          <w:p w:rsidR="00B457CA" w:rsidRDefault="00B457CA">
            <w:pPr>
              <w:framePr w:w="6245" w:wrap="notBeside" w:vAnchor="text" w:hAnchor="text" w:xAlign="center" w:y="1"/>
              <w:rPr>
                <w:sz w:val="10"/>
                <w:szCs w:val="10"/>
              </w:rPr>
            </w:pPr>
          </w:p>
        </w:tc>
        <w:tc>
          <w:tcPr>
            <w:tcW w:w="422" w:type="dxa"/>
            <w:tcBorders>
              <w:top w:val="single" w:sz="4" w:space="0" w:color="auto"/>
              <w:left w:val="single" w:sz="4" w:space="0" w:color="auto"/>
              <w:bottom w:val="single" w:sz="4" w:space="0" w:color="auto"/>
            </w:tcBorders>
            <w:shd w:val="clear" w:color="auto" w:fill="FFFFFF"/>
          </w:tcPr>
          <w:p w:rsidR="00B457CA" w:rsidRDefault="00B457CA">
            <w:pPr>
              <w:framePr w:w="6245" w:wrap="notBeside" w:vAnchor="text" w:hAnchor="text" w:xAlign="center" w:y="1"/>
              <w:rPr>
                <w:sz w:val="10"/>
                <w:szCs w:val="10"/>
              </w:rPr>
            </w:pPr>
          </w:p>
        </w:tc>
        <w:tc>
          <w:tcPr>
            <w:tcW w:w="360" w:type="dxa"/>
            <w:tcBorders>
              <w:top w:val="single" w:sz="4" w:space="0" w:color="auto"/>
              <w:left w:val="single" w:sz="4" w:space="0" w:color="auto"/>
              <w:bottom w:val="single" w:sz="4" w:space="0" w:color="auto"/>
            </w:tcBorders>
            <w:shd w:val="clear" w:color="auto" w:fill="FFFFFF"/>
          </w:tcPr>
          <w:p w:rsidR="00B457CA" w:rsidRDefault="00B457CA">
            <w:pPr>
              <w:framePr w:w="6245" w:wrap="notBeside" w:vAnchor="text" w:hAnchor="text" w:xAlign="center" w:y="1"/>
              <w:rPr>
                <w:sz w:val="10"/>
                <w:szCs w:val="10"/>
              </w:rPr>
            </w:pPr>
          </w:p>
        </w:tc>
        <w:tc>
          <w:tcPr>
            <w:tcW w:w="979" w:type="dxa"/>
            <w:tcBorders>
              <w:top w:val="single" w:sz="4" w:space="0" w:color="auto"/>
              <w:left w:val="single" w:sz="4" w:space="0" w:color="auto"/>
              <w:bottom w:val="single" w:sz="4" w:space="0" w:color="auto"/>
              <w:right w:val="single" w:sz="4" w:space="0" w:color="auto"/>
            </w:tcBorders>
            <w:shd w:val="clear" w:color="auto" w:fill="FFFFFF"/>
          </w:tcPr>
          <w:p w:rsidR="00B457CA" w:rsidRDefault="00B457CA">
            <w:pPr>
              <w:framePr w:w="6245" w:wrap="notBeside" w:vAnchor="text" w:hAnchor="text" w:xAlign="center" w:y="1"/>
              <w:rPr>
                <w:sz w:val="10"/>
                <w:szCs w:val="10"/>
              </w:rPr>
            </w:pPr>
          </w:p>
        </w:tc>
      </w:tr>
    </w:tbl>
    <w:p w:rsidR="00B457CA" w:rsidRDefault="00B457CA">
      <w:pPr>
        <w:rPr>
          <w:sz w:val="2"/>
          <w:szCs w:val="2"/>
        </w:rPr>
      </w:pPr>
    </w:p>
    <w:p w:rsidR="00B457CA" w:rsidRDefault="00D46D44">
      <w:pPr>
        <w:pStyle w:val="1111"/>
        <w:shd w:val="clear" w:color="auto" w:fill="auto"/>
        <w:tabs>
          <w:tab w:val="left" w:leader="underscore" w:pos="4004"/>
          <w:tab w:val="left" w:leader="underscore" w:pos="5634"/>
          <w:tab w:val="left" w:leader="underscore" w:pos="5950"/>
        </w:tabs>
        <w:spacing w:before="15" w:after="18" w:line="230" w:lineRule="exact"/>
        <w:ind w:left="20"/>
      </w:pPr>
      <w:r>
        <w:t>Вимірювання проводив</w:t>
      </w:r>
      <w:r>
        <w:tab/>
      </w:r>
      <w:r>
        <w:tab/>
      </w:r>
      <w:r>
        <w:tab/>
      </w:r>
    </w:p>
    <w:p w:rsidR="00B457CA" w:rsidRDefault="00D46D44">
      <w:pPr>
        <w:pStyle w:val="1122"/>
        <w:shd w:val="clear" w:color="auto" w:fill="auto"/>
        <w:tabs>
          <w:tab w:val="right" w:pos="5854"/>
        </w:tabs>
        <w:spacing w:before="0" w:after="282" w:line="160" w:lineRule="exact"/>
        <w:ind w:left="2900" w:firstLine="0"/>
      </w:pPr>
      <w:r>
        <w:t>Прізвище, посада</w:t>
      </w:r>
      <w:r>
        <w:tab/>
        <w:t>Підпис</w:t>
      </w:r>
    </w:p>
    <w:p w:rsidR="00B457CA" w:rsidRDefault="00D46D44">
      <w:pPr>
        <w:pStyle w:val="371"/>
        <w:shd w:val="clear" w:color="auto" w:fill="auto"/>
        <w:spacing w:after="24" w:line="180" w:lineRule="exact"/>
        <w:ind w:left="20"/>
      </w:pPr>
      <w:r>
        <w:rPr>
          <w:rStyle w:val="372"/>
        </w:rPr>
        <w:t>8. Результати вимірювання природного освітлення</w:t>
      </w:r>
    </w:p>
    <w:tbl>
      <w:tblPr>
        <w:tblOverlap w:val="never"/>
        <w:tblW w:w="0" w:type="auto"/>
        <w:jc w:val="center"/>
        <w:tblLayout w:type="fixed"/>
        <w:tblCellMar>
          <w:left w:w="10" w:type="dxa"/>
          <w:right w:w="10" w:type="dxa"/>
        </w:tblCellMar>
        <w:tblLook w:val="04A0"/>
      </w:tblPr>
      <w:tblGrid>
        <w:gridCol w:w="504"/>
        <w:gridCol w:w="490"/>
        <w:gridCol w:w="499"/>
        <w:gridCol w:w="509"/>
        <w:gridCol w:w="504"/>
        <w:gridCol w:w="504"/>
        <w:gridCol w:w="480"/>
        <w:gridCol w:w="485"/>
        <w:gridCol w:w="470"/>
        <w:gridCol w:w="475"/>
        <w:gridCol w:w="475"/>
        <w:gridCol w:w="470"/>
        <w:gridCol w:w="480"/>
      </w:tblGrid>
      <w:tr w:rsidR="00B457CA">
        <w:tblPrEx>
          <w:tblCellMar>
            <w:top w:w="0" w:type="dxa"/>
            <w:bottom w:w="0" w:type="dxa"/>
          </w:tblCellMar>
        </w:tblPrEx>
        <w:trPr>
          <w:trHeight w:hRule="exact" w:val="581"/>
          <w:jc w:val="center"/>
        </w:trPr>
        <w:tc>
          <w:tcPr>
            <w:tcW w:w="504" w:type="dxa"/>
            <w:vMerge w:val="restart"/>
            <w:tcBorders>
              <w:top w:val="single" w:sz="4" w:space="0" w:color="auto"/>
              <w:left w:val="single" w:sz="4" w:space="0" w:color="auto"/>
            </w:tcBorders>
            <w:shd w:val="clear" w:color="auto" w:fill="FFFFFF"/>
            <w:textDirection w:val="btLr"/>
          </w:tcPr>
          <w:p w:rsidR="00B457CA" w:rsidRDefault="00D46D44">
            <w:pPr>
              <w:pStyle w:val="55"/>
              <w:framePr w:w="6346" w:wrap="notBeside" w:vAnchor="text" w:hAnchor="text" w:xAlign="center" w:y="1"/>
              <w:shd w:val="clear" w:color="auto" w:fill="auto"/>
              <w:spacing w:before="0" w:line="170" w:lineRule="exact"/>
              <w:ind w:firstLine="0"/>
            </w:pPr>
            <w:r>
              <w:rPr>
                <w:rStyle w:val="TrebuchetMS85pt0pt"/>
              </w:rPr>
              <w:t>№ п/п</w:t>
            </w:r>
          </w:p>
        </w:tc>
        <w:tc>
          <w:tcPr>
            <w:tcW w:w="490" w:type="dxa"/>
            <w:vMerge w:val="restart"/>
            <w:tcBorders>
              <w:top w:val="single" w:sz="4" w:space="0" w:color="auto"/>
              <w:left w:val="single" w:sz="4" w:space="0" w:color="auto"/>
            </w:tcBorders>
            <w:shd w:val="clear" w:color="auto" w:fill="FFFFFF"/>
            <w:textDirection w:val="btLr"/>
          </w:tcPr>
          <w:p w:rsidR="00B457CA" w:rsidRDefault="00D46D44">
            <w:pPr>
              <w:pStyle w:val="55"/>
              <w:framePr w:w="6346" w:wrap="notBeside" w:vAnchor="text" w:hAnchor="text" w:xAlign="center" w:y="1"/>
              <w:shd w:val="clear" w:color="auto" w:fill="auto"/>
              <w:spacing w:before="0" w:line="170" w:lineRule="exact"/>
              <w:ind w:firstLine="0"/>
            </w:pPr>
            <w:r>
              <w:rPr>
                <w:rStyle w:val="TrebuchetMS85pt0pt"/>
              </w:rPr>
              <w:t>№ точки за ескізом</w:t>
            </w:r>
          </w:p>
        </w:tc>
        <w:tc>
          <w:tcPr>
            <w:tcW w:w="499" w:type="dxa"/>
            <w:vMerge w:val="restart"/>
            <w:tcBorders>
              <w:top w:val="single" w:sz="4" w:space="0" w:color="auto"/>
              <w:left w:val="single" w:sz="4" w:space="0" w:color="auto"/>
            </w:tcBorders>
            <w:shd w:val="clear" w:color="auto" w:fill="FFFFFF"/>
            <w:textDirection w:val="btLr"/>
          </w:tcPr>
          <w:p w:rsidR="00B457CA" w:rsidRDefault="00D46D44">
            <w:pPr>
              <w:pStyle w:val="55"/>
              <w:framePr w:w="6346" w:wrap="notBeside" w:vAnchor="text" w:hAnchor="text" w:xAlign="center" w:y="1"/>
              <w:shd w:val="clear" w:color="auto" w:fill="auto"/>
              <w:spacing w:before="0" w:line="170" w:lineRule="exact"/>
              <w:ind w:firstLine="0"/>
            </w:pPr>
            <w:r>
              <w:rPr>
                <w:rStyle w:val="TrebuchetMS85pt0pt"/>
              </w:rPr>
              <w:t>Місце вимірювання</w:t>
            </w:r>
          </w:p>
        </w:tc>
        <w:tc>
          <w:tcPr>
            <w:tcW w:w="509" w:type="dxa"/>
            <w:vMerge w:val="restart"/>
            <w:tcBorders>
              <w:top w:val="single" w:sz="4" w:space="0" w:color="auto"/>
              <w:left w:val="single" w:sz="4" w:space="0" w:color="auto"/>
            </w:tcBorders>
            <w:shd w:val="clear" w:color="auto" w:fill="FFFFFF"/>
            <w:textDirection w:val="btLr"/>
          </w:tcPr>
          <w:p w:rsidR="00B457CA" w:rsidRDefault="00D46D44">
            <w:pPr>
              <w:pStyle w:val="55"/>
              <w:framePr w:w="6346" w:wrap="notBeside" w:vAnchor="text" w:hAnchor="text" w:xAlign="center" w:y="1"/>
              <w:shd w:val="clear" w:color="auto" w:fill="auto"/>
              <w:spacing w:before="0" w:line="170" w:lineRule="exact"/>
              <w:ind w:firstLine="0"/>
            </w:pPr>
            <w:r>
              <w:rPr>
                <w:rStyle w:val="TrebuchetMS85pt0pt"/>
              </w:rPr>
              <w:t xml:space="preserve">Розряд </w:t>
            </w:r>
            <w:r>
              <w:rPr>
                <w:rStyle w:val="TrebuchetMS85pt0pt"/>
              </w:rPr>
              <w:t>роботи</w:t>
            </w:r>
          </w:p>
        </w:tc>
        <w:tc>
          <w:tcPr>
            <w:tcW w:w="504" w:type="dxa"/>
            <w:vMerge w:val="restart"/>
            <w:tcBorders>
              <w:top w:val="single" w:sz="4" w:space="0" w:color="auto"/>
              <w:left w:val="single" w:sz="4" w:space="0" w:color="auto"/>
            </w:tcBorders>
            <w:shd w:val="clear" w:color="auto" w:fill="FFFFFF"/>
            <w:textDirection w:val="btLr"/>
          </w:tcPr>
          <w:p w:rsidR="00B457CA" w:rsidRDefault="00D46D44">
            <w:pPr>
              <w:pStyle w:val="55"/>
              <w:framePr w:w="6346" w:wrap="notBeside" w:vAnchor="text" w:hAnchor="text" w:xAlign="center" w:y="1"/>
              <w:shd w:val="clear" w:color="auto" w:fill="auto"/>
              <w:spacing w:before="0" w:line="204" w:lineRule="exact"/>
              <w:ind w:firstLine="0"/>
            </w:pPr>
            <w:r>
              <w:rPr>
                <w:rStyle w:val="TrebuchetMS85pt0pt"/>
              </w:rPr>
              <w:t>Час проведення ви</w:t>
            </w:r>
            <w:r>
              <w:rPr>
                <w:rStyle w:val="TrebuchetMS85pt0pt"/>
              </w:rPr>
              <w:softHyphen/>
              <w:t>мірювання</w:t>
            </w:r>
          </w:p>
        </w:tc>
        <w:tc>
          <w:tcPr>
            <w:tcW w:w="1939" w:type="dxa"/>
            <w:gridSpan w:val="4"/>
            <w:tcBorders>
              <w:top w:val="single" w:sz="4" w:space="0" w:color="auto"/>
              <w:left w:val="single" w:sz="4" w:space="0" w:color="auto"/>
            </w:tcBorders>
            <w:shd w:val="clear" w:color="auto" w:fill="FFFFFF"/>
            <w:vAlign w:val="bottom"/>
          </w:tcPr>
          <w:p w:rsidR="00B457CA" w:rsidRDefault="00D46D44">
            <w:pPr>
              <w:pStyle w:val="55"/>
              <w:framePr w:w="6346" w:wrap="notBeside" w:vAnchor="text" w:hAnchor="text" w:xAlign="center" w:y="1"/>
              <w:shd w:val="clear" w:color="auto" w:fill="auto"/>
              <w:spacing w:before="0" w:line="218" w:lineRule="exact"/>
              <w:ind w:firstLine="0"/>
            </w:pPr>
            <w:r>
              <w:rPr>
                <w:rStyle w:val="TrebuchetMS85pt0pt"/>
              </w:rPr>
              <w:t>При верхньому і ком</w:t>
            </w:r>
            <w:r>
              <w:rPr>
                <w:rStyle w:val="TrebuchetMS85pt0pt"/>
              </w:rPr>
              <w:softHyphen/>
              <w:t>бінованому освітленні</w:t>
            </w:r>
          </w:p>
        </w:tc>
        <w:tc>
          <w:tcPr>
            <w:tcW w:w="1900" w:type="dxa"/>
            <w:gridSpan w:val="4"/>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6346" w:wrap="notBeside" w:vAnchor="text" w:hAnchor="text" w:xAlign="center" w:y="1"/>
              <w:shd w:val="clear" w:color="auto" w:fill="auto"/>
              <w:spacing w:before="0" w:line="221" w:lineRule="exact"/>
              <w:ind w:firstLine="0"/>
              <w:jc w:val="center"/>
            </w:pPr>
            <w:r>
              <w:rPr>
                <w:rStyle w:val="TrebuchetMS85pt0pt"/>
              </w:rPr>
              <w:t>При боковому освітленні</w:t>
            </w:r>
          </w:p>
        </w:tc>
      </w:tr>
      <w:tr w:rsidR="00B457CA">
        <w:tblPrEx>
          <w:tblCellMar>
            <w:top w:w="0" w:type="dxa"/>
            <w:bottom w:w="0" w:type="dxa"/>
          </w:tblCellMar>
        </w:tblPrEx>
        <w:trPr>
          <w:trHeight w:hRule="exact" w:val="1253"/>
          <w:jc w:val="center"/>
        </w:trPr>
        <w:tc>
          <w:tcPr>
            <w:tcW w:w="504" w:type="dxa"/>
            <w:vMerge/>
            <w:tcBorders>
              <w:left w:val="single" w:sz="4" w:space="0" w:color="auto"/>
            </w:tcBorders>
            <w:shd w:val="clear" w:color="auto" w:fill="FFFFFF"/>
            <w:textDirection w:val="btLr"/>
          </w:tcPr>
          <w:p w:rsidR="00B457CA" w:rsidRDefault="00B457CA">
            <w:pPr>
              <w:framePr w:w="6346" w:wrap="notBeside" w:vAnchor="text" w:hAnchor="text" w:xAlign="center" w:y="1"/>
            </w:pPr>
          </w:p>
        </w:tc>
        <w:tc>
          <w:tcPr>
            <w:tcW w:w="490" w:type="dxa"/>
            <w:vMerge/>
            <w:tcBorders>
              <w:left w:val="single" w:sz="4" w:space="0" w:color="auto"/>
            </w:tcBorders>
            <w:shd w:val="clear" w:color="auto" w:fill="FFFFFF"/>
            <w:textDirection w:val="btLr"/>
          </w:tcPr>
          <w:p w:rsidR="00B457CA" w:rsidRDefault="00B457CA">
            <w:pPr>
              <w:framePr w:w="6346" w:wrap="notBeside" w:vAnchor="text" w:hAnchor="text" w:xAlign="center" w:y="1"/>
            </w:pPr>
          </w:p>
        </w:tc>
        <w:tc>
          <w:tcPr>
            <w:tcW w:w="499" w:type="dxa"/>
            <w:vMerge/>
            <w:tcBorders>
              <w:left w:val="single" w:sz="4" w:space="0" w:color="auto"/>
            </w:tcBorders>
            <w:shd w:val="clear" w:color="auto" w:fill="FFFFFF"/>
            <w:textDirection w:val="btLr"/>
          </w:tcPr>
          <w:p w:rsidR="00B457CA" w:rsidRDefault="00B457CA">
            <w:pPr>
              <w:framePr w:w="6346" w:wrap="notBeside" w:vAnchor="text" w:hAnchor="text" w:xAlign="center" w:y="1"/>
            </w:pPr>
          </w:p>
        </w:tc>
        <w:tc>
          <w:tcPr>
            <w:tcW w:w="509" w:type="dxa"/>
            <w:vMerge/>
            <w:tcBorders>
              <w:left w:val="single" w:sz="4" w:space="0" w:color="auto"/>
            </w:tcBorders>
            <w:shd w:val="clear" w:color="auto" w:fill="FFFFFF"/>
            <w:textDirection w:val="btLr"/>
          </w:tcPr>
          <w:p w:rsidR="00B457CA" w:rsidRDefault="00B457CA">
            <w:pPr>
              <w:framePr w:w="6346" w:wrap="notBeside" w:vAnchor="text" w:hAnchor="text" w:xAlign="center" w:y="1"/>
            </w:pPr>
          </w:p>
        </w:tc>
        <w:tc>
          <w:tcPr>
            <w:tcW w:w="504" w:type="dxa"/>
            <w:vMerge/>
            <w:tcBorders>
              <w:left w:val="single" w:sz="4" w:space="0" w:color="auto"/>
            </w:tcBorders>
            <w:shd w:val="clear" w:color="auto" w:fill="FFFFFF"/>
            <w:textDirection w:val="btLr"/>
          </w:tcPr>
          <w:p w:rsidR="00B457CA" w:rsidRDefault="00B457CA">
            <w:pPr>
              <w:framePr w:w="6346" w:wrap="notBeside" w:vAnchor="text" w:hAnchor="text" w:xAlign="center" w:y="1"/>
            </w:pPr>
          </w:p>
        </w:tc>
        <w:tc>
          <w:tcPr>
            <w:tcW w:w="504" w:type="dxa"/>
            <w:tcBorders>
              <w:top w:val="single" w:sz="4" w:space="0" w:color="auto"/>
              <w:left w:val="single" w:sz="4" w:space="0" w:color="auto"/>
            </w:tcBorders>
            <w:shd w:val="clear" w:color="auto" w:fill="FFFFFF"/>
            <w:textDirection w:val="btLr"/>
          </w:tcPr>
          <w:p w:rsidR="00B457CA" w:rsidRDefault="00D46D44">
            <w:pPr>
              <w:pStyle w:val="55"/>
              <w:framePr w:w="6346" w:wrap="notBeside" w:vAnchor="text" w:hAnchor="text" w:xAlign="center" w:y="1"/>
              <w:shd w:val="clear" w:color="auto" w:fill="auto"/>
              <w:spacing w:before="0" w:line="214" w:lineRule="exact"/>
              <w:ind w:firstLine="0"/>
            </w:pPr>
            <w:r>
              <w:rPr>
                <w:rStyle w:val="TrebuchetMS85pt0pt"/>
              </w:rPr>
              <w:t>Освітлення в приміщенні</w:t>
            </w:r>
          </w:p>
        </w:tc>
        <w:tc>
          <w:tcPr>
            <w:tcW w:w="480" w:type="dxa"/>
            <w:tcBorders>
              <w:top w:val="single" w:sz="4" w:space="0" w:color="auto"/>
              <w:left w:val="single" w:sz="4" w:space="0" w:color="auto"/>
            </w:tcBorders>
            <w:shd w:val="clear" w:color="auto" w:fill="FFFFFF"/>
            <w:textDirection w:val="btLr"/>
          </w:tcPr>
          <w:p w:rsidR="00B457CA" w:rsidRDefault="00D46D44">
            <w:pPr>
              <w:pStyle w:val="55"/>
              <w:framePr w:w="6346" w:wrap="notBeside" w:vAnchor="text" w:hAnchor="text" w:xAlign="center" w:y="1"/>
              <w:shd w:val="clear" w:color="auto" w:fill="auto"/>
              <w:spacing w:before="0" w:line="209" w:lineRule="exact"/>
              <w:ind w:left="20" w:firstLine="0"/>
              <w:jc w:val="left"/>
            </w:pPr>
            <w:r>
              <w:rPr>
                <w:rStyle w:val="Constantia12pt0pt"/>
              </w:rPr>
              <w:t>1</w:t>
            </w:r>
            <w:r>
              <w:rPr>
                <w:rStyle w:val="TrebuchetMS85pt0pt"/>
              </w:rPr>
              <w:t xml:space="preserve"> Зовнішнє 1 освітлення</w:t>
            </w:r>
          </w:p>
        </w:tc>
        <w:tc>
          <w:tcPr>
            <w:tcW w:w="485" w:type="dxa"/>
            <w:tcBorders>
              <w:top w:val="single" w:sz="4" w:space="0" w:color="auto"/>
              <w:left w:val="single" w:sz="4" w:space="0" w:color="auto"/>
            </w:tcBorders>
            <w:shd w:val="clear" w:color="auto" w:fill="FFFFFF"/>
            <w:textDirection w:val="btLr"/>
          </w:tcPr>
          <w:p w:rsidR="00B457CA" w:rsidRDefault="00D46D44">
            <w:pPr>
              <w:pStyle w:val="55"/>
              <w:framePr w:w="6346" w:wrap="notBeside" w:vAnchor="text" w:hAnchor="text" w:xAlign="center" w:y="1"/>
              <w:shd w:val="clear" w:color="auto" w:fill="auto"/>
              <w:spacing w:before="0" w:line="204" w:lineRule="exact"/>
              <w:ind w:firstLine="0"/>
            </w:pPr>
            <w:r>
              <w:rPr>
                <w:rStyle w:val="TrebuchetMS85pt0pt"/>
              </w:rPr>
              <w:t>КПО (серед</w:t>
            </w:r>
            <w:r>
              <w:rPr>
                <w:rStyle w:val="TrebuchetMS85pt0pt"/>
              </w:rPr>
              <w:softHyphen/>
              <w:t>нє значення)</w:t>
            </w:r>
          </w:p>
        </w:tc>
        <w:tc>
          <w:tcPr>
            <w:tcW w:w="470" w:type="dxa"/>
            <w:tcBorders>
              <w:top w:val="single" w:sz="4" w:space="0" w:color="auto"/>
              <w:left w:val="single" w:sz="4" w:space="0" w:color="auto"/>
            </w:tcBorders>
            <w:shd w:val="clear" w:color="auto" w:fill="FFFFFF"/>
            <w:textDirection w:val="btLr"/>
          </w:tcPr>
          <w:p w:rsidR="00B457CA" w:rsidRDefault="00D46D44">
            <w:pPr>
              <w:pStyle w:val="55"/>
              <w:framePr w:w="6346" w:wrap="notBeside" w:vAnchor="text" w:hAnchor="text" w:xAlign="center" w:y="1"/>
              <w:shd w:val="clear" w:color="auto" w:fill="auto"/>
              <w:spacing w:before="0" w:line="209" w:lineRule="exact"/>
              <w:ind w:firstLine="0"/>
            </w:pPr>
            <w:r>
              <w:rPr>
                <w:rStyle w:val="TrebuchetMS85pt0pt"/>
              </w:rPr>
              <w:t>Допустиме за нормами</w:t>
            </w:r>
          </w:p>
        </w:tc>
        <w:tc>
          <w:tcPr>
            <w:tcW w:w="475" w:type="dxa"/>
            <w:tcBorders>
              <w:top w:val="single" w:sz="4" w:space="0" w:color="auto"/>
              <w:left w:val="single" w:sz="4" w:space="0" w:color="auto"/>
            </w:tcBorders>
            <w:shd w:val="clear" w:color="auto" w:fill="FFFFFF"/>
            <w:textDirection w:val="btLr"/>
          </w:tcPr>
          <w:p w:rsidR="00B457CA" w:rsidRDefault="00D46D44">
            <w:pPr>
              <w:pStyle w:val="55"/>
              <w:framePr w:w="6346" w:wrap="notBeside" w:vAnchor="text" w:hAnchor="text" w:xAlign="center" w:y="1"/>
              <w:shd w:val="clear" w:color="auto" w:fill="auto"/>
              <w:spacing w:before="0" w:line="206" w:lineRule="exact"/>
              <w:ind w:firstLine="0"/>
            </w:pPr>
            <w:r>
              <w:rPr>
                <w:rStyle w:val="TrebuchetMS85pt0pt"/>
              </w:rPr>
              <w:t>Освітлення в приміщенні</w:t>
            </w:r>
          </w:p>
        </w:tc>
        <w:tc>
          <w:tcPr>
            <w:tcW w:w="475" w:type="dxa"/>
            <w:tcBorders>
              <w:top w:val="single" w:sz="4" w:space="0" w:color="auto"/>
              <w:left w:val="single" w:sz="4" w:space="0" w:color="auto"/>
            </w:tcBorders>
            <w:shd w:val="clear" w:color="auto" w:fill="FFFFFF"/>
            <w:textDirection w:val="btLr"/>
          </w:tcPr>
          <w:p w:rsidR="00B457CA" w:rsidRDefault="00D46D44">
            <w:pPr>
              <w:pStyle w:val="55"/>
              <w:framePr w:w="6346" w:wrap="notBeside" w:vAnchor="text" w:hAnchor="text" w:xAlign="center" w:y="1"/>
              <w:shd w:val="clear" w:color="auto" w:fill="auto"/>
              <w:spacing w:before="0" w:after="60" w:line="170" w:lineRule="exact"/>
              <w:ind w:firstLine="0"/>
            </w:pPr>
            <w:r>
              <w:rPr>
                <w:rStyle w:val="TrebuchetMS85pt0pt"/>
              </w:rPr>
              <w:t>Зовнішнє</w:t>
            </w:r>
          </w:p>
          <w:p w:rsidR="00B457CA" w:rsidRDefault="00D46D44">
            <w:pPr>
              <w:pStyle w:val="55"/>
              <w:framePr w:w="6346" w:wrap="notBeside" w:vAnchor="text" w:hAnchor="text" w:xAlign="center" w:y="1"/>
              <w:shd w:val="clear" w:color="auto" w:fill="auto"/>
              <w:spacing w:before="60" w:line="170" w:lineRule="exact"/>
              <w:ind w:firstLine="0"/>
            </w:pPr>
            <w:r>
              <w:rPr>
                <w:rStyle w:val="TrebuchetMS85pt0pt"/>
              </w:rPr>
              <w:t>освітлення</w:t>
            </w:r>
          </w:p>
        </w:tc>
        <w:tc>
          <w:tcPr>
            <w:tcW w:w="470" w:type="dxa"/>
            <w:tcBorders>
              <w:top w:val="single" w:sz="4" w:space="0" w:color="auto"/>
              <w:left w:val="single" w:sz="4" w:space="0" w:color="auto"/>
            </w:tcBorders>
            <w:shd w:val="clear" w:color="auto" w:fill="FFFFFF"/>
            <w:textDirection w:val="btLr"/>
          </w:tcPr>
          <w:p w:rsidR="00B457CA" w:rsidRDefault="00D46D44">
            <w:pPr>
              <w:pStyle w:val="55"/>
              <w:framePr w:w="6346" w:wrap="notBeside" w:vAnchor="text" w:hAnchor="text" w:xAlign="center" w:y="1"/>
              <w:shd w:val="clear" w:color="auto" w:fill="auto"/>
              <w:spacing w:before="0" w:line="202" w:lineRule="exact"/>
              <w:ind w:firstLine="0"/>
            </w:pPr>
            <w:r>
              <w:rPr>
                <w:rStyle w:val="TrebuchetMS85pt0pt"/>
              </w:rPr>
              <w:t>КПО (серед</w:t>
            </w:r>
            <w:r>
              <w:rPr>
                <w:rStyle w:val="TrebuchetMS85pt0pt"/>
              </w:rPr>
              <w:softHyphen/>
            </w:r>
            <w:r>
              <w:rPr>
                <w:rStyle w:val="TrebuchetMS85pt0pt"/>
              </w:rPr>
              <w:t>нє значення)</w:t>
            </w:r>
          </w:p>
        </w:tc>
        <w:tc>
          <w:tcPr>
            <w:tcW w:w="480" w:type="dxa"/>
            <w:tcBorders>
              <w:top w:val="single" w:sz="4" w:space="0" w:color="auto"/>
              <w:left w:val="single" w:sz="4" w:space="0" w:color="auto"/>
              <w:right w:val="single" w:sz="4" w:space="0" w:color="auto"/>
            </w:tcBorders>
            <w:shd w:val="clear" w:color="auto" w:fill="FFFFFF"/>
            <w:textDirection w:val="btLr"/>
          </w:tcPr>
          <w:p w:rsidR="00B457CA" w:rsidRDefault="00D46D44">
            <w:pPr>
              <w:pStyle w:val="55"/>
              <w:framePr w:w="6346" w:wrap="notBeside" w:vAnchor="text" w:hAnchor="text" w:xAlign="center" w:y="1"/>
              <w:shd w:val="clear" w:color="auto" w:fill="auto"/>
              <w:spacing w:before="0" w:line="202" w:lineRule="exact"/>
              <w:ind w:firstLine="0"/>
            </w:pPr>
            <w:r>
              <w:rPr>
                <w:rStyle w:val="TrebuchetMS85pt0pt"/>
              </w:rPr>
              <w:t>Допустиме за нормами</w:t>
            </w:r>
          </w:p>
        </w:tc>
      </w:tr>
      <w:tr w:rsidR="00B457CA">
        <w:tblPrEx>
          <w:tblCellMar>
            <w:top w:w="0" w:type="dxa"/>
            <w:bottom w:w="0" w:type="dxa"/>
          </w:tblCellMar>
        </w:tblPrEx>
        <w:trPr>
          <w:trHeight w:hRule="exact" w:val="322"/>
          <w:jc w:val="center"/>
        </w:trPr>
        <w:tc>
          <w:tcPr>
            <w:tcW w:w="504"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90"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99"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509"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504"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504"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80"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85"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70"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75"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75"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70"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80" w:type="dxa"/>
            <w:tcBorders>
              <w:top w:val="single" w:sz="4" w:space="0" w:color="auto"/>
              <w:left w:val="single" w:sz="4" w:space="0" w:color="auto"/>
              <w:right w:val="single" w:sz="4" w:space="0" w:color="auto"/>
            </w:tcBorders>
            <w:shd w:val="clear" w:color="auto" w:fill="FFFFFF"/>
          </w:tcPr>
          <w:p w:rsidR="00B457CA" w:rsidRDefault="00B457CA">
            <w:pPr>
              <w:framePr w:w="6346" w:wrap="notBeside" w:vAnchor="text" w:hAnchor="text" w:xAlign="center" w:y="1"/>
              <w:rPr>
                <w:sz w:val="10"/>
                <w:szCs w:val="10"/>
              </w:rPr>
            </w:pPr>
          </w:p>
        </w:tc>
      </w:tr>
      <w:tr w:rsidR="00B457CA">
        <w:tblPrEx>
          <w:tblCellMar>
            <w:top w:w="0" w:type="dxa"/>
            <w:bottom w:w="0" w:type="dxa"/>
          </w:tblCellMar>
        </w:tblPrEx>
        <w:trPr>
          <w:trHeight w:hRule="exact" w:val="326"/>
          <w:jc w:val="center"/>
        </w:trPr>
        <w:tc>
          <w:tcPr>
            <w:tcW w:w="504"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90"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99"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509"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504"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504"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80"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85"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70"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75"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75"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70" w:type="dxa"/>
            <w:tcBorders>
              <w:top w:val="single" w:sz="4" w:space="0" w:color="auto"/>
              <w:left w:val="single" w:sz="4" w:space="0" w:color="auto"/>
            </w:tcBorders>
            <w:shd w:val="clear" w:color="auto" w:fill="FFFFFF"/>
          </w:tcPr>
          <w:p w:rsidR="00B457CA" w:rsidRDefault="00B457CA">
            <w:pPr>
              <w:framePr w:w="6346" w:wrap="notBeside" w:vAnchor="text" w:hAnchor="text" w:xAlign="center" w:y="1"/>
              <w:rPr>
                <w:sz w:val="10"/>
                <w:szCs w:val="10"/>
              </w:rPr>
            </w:pPr>
          </w:p>
        </w:tc>
        <w:tc>
          <w:tcPr>
            <w:tcW w:w="480" w:type="dxa"/>
            <w:tcBorders>
              <w:top w:val="single" w:sz="4" w:space="0" w:color="auto"/>
              <w:left w:val="single" w:sz="4" w:space="0" w:color="auto"/>
              <w:right w:val="single" w:sz="4" w:space="0" w:color="auto"/>
            </w:tcBorders>
            <w:shd w:val="clear" w:color="auto" w:fill="FFFFFF"/>
          </w:tcPr>
          <w:p w:rsidR="00B457CA" w:rsidRDefault="00B457CA">
            <w:pPr>
              <w:framePr w:w="6346" w:wrap="notBeside" w:vAnchor="text" w:hAnchor="text" w:xAlign="center" w:y="1"/>
              <w:rPr>
                <w:sz w:val="10"/>
                <w:szCs w:val="10"/>
              </w:rPr>
            </w:pPr>
          </w:p>
        </w:tc>
      </w:tr>
      <w:tr w:rsidR="00B457CA">
        <w:tblPrEx>
          <w:tblCellMar>
            <w:top w:w="0" w:type="dxa"/>
            <w:bottom w:w="0" w:type="dxa"/>
          </w:tblCellMar>
        </w:tblPrEx>
        <w:trPr>
          <w:trHeight w:hRule="exact" w:val="374"/>
          <w:jc w:val="center"/>
        </w:trPr>
        <w:tc>
          <w:tcPr>
            <w:tcW w:w="504" w:type="dxa"/>
            <w:tcBorders>
              <w:top w:val="single" w:sz="4" w:space="0" w:color="auto"/>
              <w:left w:val="single" w:sz="4" w:space="0" w:color="auto"/>
              <w:bottom w:val="single" w:sz="4" w:space="0" w:color="auto"/>
            </w:tcBorders>
            <w:shd w:val="clear" w:color="auto" w:fill="FFFFFF"/>
          </w:tcPr>
          <w:p w:rsidR="00B457CA" w:rsidRDefault="00B457CA">
            <w:pPr>
              <w:framePr w:w="6346" w:wrap="notBeside" w:vAnchor="text" w:hAnchor="text" w:xAlign="center" w:y="1"/>
              <w:rPr>
                <w:sz w:val="10"/>
                <w:szCs w:val="10"/>
              </w:rPr>
            </w:pPr>
          </w:p>
        </w:tc>
        <w:tc>
          <w:tcPr>
            <w:tcW w:w="490" w:type="dxa"/>
            <w:tcBorders>
              <w:top w:val="single" w:sz="4" w:space="0" w:color="auto"/>
              <w:left w:val="single" w:sz="4" w:space="0" w:color="auto"/>
              <w:bottom w:val="single" w:sz="4" w:space="0" w:color="auto"/>
            </w:tcBorders>
            <w:shd w:val="clear" w:color="auto" w:fill="FFFFFF"/>
          </w:tcPr>
          <w:p w:rsidR="00B457CA" w:rsidRDefault="00B457CA">
            <w:pPr>
              <w:framePr w:w="6346" w:wrap="notBeside" w:vAnchor="text" w:hAnchor="text" w:xAlign="center" w:y="1"/>
              <w:rPr>
                <w:sz w:val="10"/>
                <w:szCs w:val="10"/>
              </w:rPr>
            </w:pPr>
          </w:p>
        </w:tc>
        <w:tc>
          <w:tcPr>
            <w:tcW w:w="499" w:type="dxa"/>
            <w:tcBorders>
              <w:top w:val="single" w:sz="4" w:space="0" w:color="auto"/>
              <w:left w:val="single" w:sz="4" w:space="0" w:color="auto"/>
              <w:bottom w:val="single" w:sz="4" w:space="0" w:color="auto"/>
            </w:tcBorders>
            <w:shd w:val="clear" w:color="auto" w:fill="FFFFFF"/>
          </w:tcPr>
          <w:p w:rsidR="00B457CA" w:rsidRDefault="00B457CA">
            <w:pPr>
              <w:framePr w:w="6346" w:wrap="notBeside" w:vAnchor="text" w:hAnchor="text" w:xAlign="center" w:y="1"/>
              <w:rPr>
                <w:sz w:val="10"/>
                <w:szCs w:val="10"/>
              </w:rPr>
            </w:pPr>
          </w:p>
        </w:tc>
        <w:tc>
          <w:tcPr>
            <w:tcW w:w="509" w:type="dxa"/>
            <w:tcBorders>
              <w:top w:val="single" w:sz="4" w:space="0" w:color="auto"/>
              <w:left w:val="single" w:sz="4" w:space="0" w:color="auto"/>
              <w:bottom w:val="single" w:sz="4" w:space="0" w:color="auto"/>
            </w:tcBorders>
            <w:shd w:val="clear" w:color="auto" w:fill="FFFFFF"/>
          </w:tcPr>
          <w:p w:rsidR="00B457CA" w:rsidRDefault="00B457CA">
            <w:pPr>
              <w:framePr w:w="6346" w:wrap="notBeside" w:vAnchor="text" w:hAnchor="text" w:xAlign="center" w:y="1"/>
              <w:rPr>
                <w:sz w:val="10"/>
                <w:szCs w:val="10"/>
              </w:rPr>
            </w:pPr>
          </w:p>
        </w:tc>
        <w:tc>
          <w:tcPr>
            <w:tcW w:w="504" w:type="dxa"/>
            <w:tcBorders>
              <w:top w:val="single" w:sz="4" w:space="0" w:color="auto"/>
              <w:left w:val="single" w:sz="4" w:space="0" w:color="auto"/>
              <w:bottom w:val="single" w:sz="4" w:space="0" w:color="auto"/>
            </w:tcBorders>
            <w:shd w:val="clear" w:color="auto" w:fill="FFFFFF"/>
          </w:tcPr>
          <w:p w:rsidR="00B457CA" w:rsidRDefault="00B457CA">
            <w:pPr>
              <w:framePr w:w="6346" w:wrap="notBeside" w:vAnchor="text" w:hAnchor="text" w:xAlign="center" w:y="1"/>
              <w:rPr>
                <w:sz w:val="10"/>
                <w:szCs w:val="10"/>
              </w:rPr>
            </w:pPr>
          </w:p>
        </w:tc>
        <w:tc>
          <w:tcPr>
            <w:tcW w:w="504" w:type="dxa"/>
            <w:tcBorders>
              <w:top w:val="single" w:sz="4" w:space="0" w:color="auto"/>
              <w:left w:val="single" w:sz="4" w:space="0" w:color="auto"/>
              <w:bottom w:val="single" w:sz="4" w:space="0" w:color="auto"/>
            </w:tcBorders>
            <w:shd w:val="clear" w:color="auto" w:fill="FFFFFF"/>
          </w:tcPr>
          <w:p w:rsidR="00B457CA" w:rsidRDefault="00B457CA">
            <w:pPr>
              <w:framePr w:w="6346" w:wrap="notBeside" w:vAnchor="text" w:hAnchor="text" w:xAlign="center" w:y="1"/>
              <w:rPr>
                <w:sz w:val="10"/>
                <w:szCs w:val="10"/>
              </w:rPr>
            </w:pPr>
          </w:p>
        </w:tc>
        <w:tc>
          <w:tcPr>
            <w:tcW w:w="480" w:type="dxa"/>
            <w:tcBorders>
              <w:top w:val="single" w:sz="4" w:space="0" w:color="auto"/>
              <w:left w:val="single" w:sz="4" w:space="0" w:color="auto"/>
              <w:bottom w:val="single" w:sz="4" w:space="0" w:color="auto"/>
            </w:tcBorders>
            <w:shd w:val="clear" w:color="auto" w:fill="FFFFFF"/>
          </w:tcPr>
          <w:p w:rsidR="00B457CA" w:rsidRDefault="00B457CA">
            <w:pPr>
              <w:framePr w:w="6346" w:wrap="notBeside" w:vAnchor="text" w:hAnchor="text" w:xAlign="center" w:y="1"/>
              <w:rPr>
                <w:sz w:val="10"/>
                <w:szCs w:val="10"/>
              </w:rPr>
            </w:pPr>
          </w:p>
        </w:tc>
        <w:tc>
          <w:tcPr>
            <w:tcW w:w="485" w:type="dxa"/>
            <w:tcBorders>
              <w:top w:val="single" w:sz="4" w:space="0" w:color="auto"/>
              <w:left w:val="single" w:sz="4" w:space="0" w:color="auto"/>
              <w:bottom w:val="single" w:sz="4" w:space="0" w:color="auto"/>
            </w:tcBorders>
            <w:shd w:val="clear" w:color="auto" w:fill="FFFFFF"/>
          </w:tcPr>
          <w:p w:rsidR="00B457CA" w:rsidRDefault="00B457CA">
            <w:pPr>
              <w:framePr w:w="6346" w:wrap="notBeside" w:vAnchor="text" w:hAnchor="text" w:xAlign="center" w:y="1"/>
              <w:rPr>
                <w:sz w:val="10"/>
                <w:szCs w:val="10"/>
              </w:rPr>
            </w:pPr>
          </w:p>
        </w:tc>
        <w:tc>
          <w:tcPr>
            <w:tcW w:w="470" w:type="dxa"/>
            <w:tcBorders>
              <w:top w:val="single" w:sz="4" w:space="0" w:color="auto"/>
              <w:left w:val="single" w:sz="4" w:space="0" w:color="auto"/>
              <w:bottom w:val="single" w:sz="4" w:space="0" w:color="auto"/>
            </w:tcBorders>
            <w:shd w:val="clear" w:color="auto" w:fill="FFFFFF"/>
          </w:tcPr>
          <w:p w:rsidR="00B457CA" w:rsidRDefault="00B457CA">
            <w:pPr>
              <w:framePr w:w="6346" w:wrap="notBeside" w:vAnchor="text" w:hAnchor="text" w:xAlign="center" w:y="1"/>
              <w:rPr>
                <w:sz w:val="10"/>
                <w:szCs w:val="10"/>
              </w:rPr>
            </w:pPr>
          </w:p>
        </w:tc>
        <w:tc>
          <w:tcPr>
            <w:tcW w:w="475" w:type="dxa"/>
            <w:tcBorders>
              <w:top w:val="single" w:sz="4" w:space="0" w:color="auto"/>
              <w:left w:val="single" w:sz="4" w:space="0" w:color="auto"/>
              <w:bottom w:val="single" w:sz="4" w:space="0" w:color="auto"/>
            </w:tcBorders>
            <w:shd w:val="clear" w:color="auto" w:fill="FFFFFF"/>
          </w:tcPr>
          <w:p w:rsidR="00B457CA" w:rsidRDefault="00B457CA">
            <w:pPr>
              <w:framePr w:w="6346" w:wrap="notBeside" w:vAnchor="text" w:hAnchor="text" w:xAlign="center" w:y="1"/>
              <w:rPr>
                <w:sz w:val="10"/>
                <w:szCs w:val="10"/>
              </w:rPr>
            </w:pPr>
          </w:p>
        </w:tc>
        <w:tc>
          <w:tcPr>
            <w:tcW w:w="475"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6346" w:wrap="notBeside" w:vAnchor="text" w:hAnchor="text" w:xAlign="center" w:y="1"/>
              <w:shd w:val="clear" w:color="auto" w:fill="auto"/>
              <w:spacing w:before="0" w:line="230" w:lineRule="exact"/>
              <w:ind w:left="20" w:firstLine="0"/>
              <w:jc w:val="left"/>
            </w:pPr>
            <w:r>
              <w:rPr>
                <w:rStyle w:val="BookmanOldStyle115pt-2pt"/>
              </w:rPr>
              <w:t>|.</w:t>
            </w:r>
          </w:p>
        </w:tc>
        <w:tc>
          <w:tcPr>
            <w:tcW w:w="470" w:type="dxa"/>
            <w:tcBorders>
              <w:top w:val="single" w:sz="4" w:space="0" w:color="auto"/>
              <w:left w:val="single" w:sz="4" w:space="0" w:color="auto"/>
              <w:bottom w:val="single" w:sz="4" w:space="0" w:color="auto"/>
            </w:tcBorders>
            <w:shd w:val="clear" w:color="auto" w:fill="FFFFFF"/>
          </w:tcPr>
          <w:p w:rsidR="00B457CA" w:rsidRDefault="00B457CA">
            <w:pPr>
              <w:framePr w:w="6346" w:wrap="notBeside" w:vAnchor="text" w:hAnchor="text" w:xAlign="center" w:y="1"/>
              <w:rPr>
                <w:sz w:val="10"/>
                <w:szCs w:val="10"/>
              </w:rPr>
            </w:pPr>
          </w:p>
        </w:tc>
        <w:tc>
          <w:tcPr>
            <w:tcW w:w="480" w:type="dxa"/>
            <w:tcBorders>
              <w:top w:val="single" w:sz="4" w:space="0" w:color="auto"/>
              <w:left w:val="single" w:sz="4" w:space="0" w:color="auto"/>
              <w:bottom w:val="single" w:sz="4" w:space="0" w:color="auto"/>
              <w:right w:val="single" w:sz="4" w:space="0" w:color="auto"/>
            </w:tcBorders>
            <w:shd w:val="clear" w:color="auto" w:fill="FFFFFF"/>
          </w:tcPr>
          <w:p w:rsidR="00B457CA" w:rsidRDefault="00B457CA">
            <w:pPr>
              <w:framePr w:w="6346" w:wrap="notBeside" w:vAnchor="text" w:hAnchor="text" w:xAlign="center" w:y="1"/>
              <w:rPr>
                <w:sz w:val="10"/>
                <w:szCs w:val="10"/>
              </w:rPr>
            </w:pPr>
          </w:p>
        </w:tc>
      </w:tr>
    </w:tbl>
    <w:p w:rsidR="00B457CA" w:rsidRDefault="00B457CA">
      <w:pPr>
        <w:rPr>
          <w:sz w:val="2"/>
          <w:szCs w:val="2"/>
        </w:rPr>
      </w:pPr>
    </w:p>
    <w:p w:rsidR="00B457CA" w:rsidRDefault="00D46D44">
      <w:pPr>
        <w:pStyle w:val="371"/>
        <w:shd w:val="clear" w:color="auto" w:fill="auto"/>
        <w:spacing w:before="72" w:after="948" w:line="180" w:lineRule="exact"/>
        <w:ind w:left="100"/>
        <w:jc w:val="left"/>
      </w:pPr>
      <w:r>
        <w:rPr>
          <w:rStyle w:val="372"/>
        </w:rPr>
        <w:t>Висновок:</w:t>
      </w:r>
    </w:p>
    <w:p w:rsidR="00B457CA" w:rsidRDefault="00D46D44">
      <w:pPr>
        <w:pStyle w:val="371"/>
        <w:shd w:val="clear" w:color="auto" w:fill="auto"/>
        <w:tabs>
          <w:tab w:val="left" w:leader="underscore" w:pos="5950"/>
        </w:tabs>
        <w:spacing w:line="180" w:lineRule="exact"/>
        <w:ind w:left="200"/>
      </w:pPr>
      <w:r>
        <w:rPr>
          <w:rStyle w:val="372"/>
        </w:rPr>
        <w:t xml:space="preserve">Санітарний лікар  </w:t>
      </w:r>
      <w:r>
        <w:rPr>
          <w:rStyle w:val="372"/>
        </w:rPr>
        <w:tab/>
      </w:r>
    </w:p>
    <w:p w:rsidR="00B457CA" w:rsidRDefault="00D46D44">
      <w:pPr>
        <w:pStyle w:val="1122"/>
        <w:shd w:val="clear" w:color="auto" w:fill="auto"/>
        <w:spacing w:before="0" w:after="0" w:line="461" w:lineRule="exact"/>
        <w:ind w:left="4060" w:right="900"/>
        <w:jc w:val="left"/>
      </w:pPr>
      <w:r>
        <w:t>(посада, прізвище, ім'я, по батькові) Підпис</w:t>
      </w:r>
    </w:p>
    <w:p w:rsidR="00B457CA" w:rsidRDefault="00D46D44">
      <w:pPr>
        <w:pStyle w:val="371"/>
        <w:shd w:val="clear" w:color="auto" w:fill="auto"/>
        <w:tabs>
          <w:tab w:val="left" w:leader="underscore" w:pos="5950"/>
        </w:tabs>
        <w:spacing w:after="18" w:line="180" w:lineRule="exact"/>
        <w:ind w:left="200"/>
      </w:pPr>
      <w:r>
        <w:rPr>
          <w:rStyle w:val="372"/>
        </w:rPr>
        <w:t>Завідувач ві</w:t>
      </w:r>
      <w:r>
        <w:rPr>
          <w:rStyle w:val="374"/>
        </w:rPr>
        <w:t>дділ</w:t>
      </w:r>
      <w:r>
        <w:rPr>
          <w:rStyle w:val="372"/>
        </w:rPr>
        <w:t>ення</w:t>
      </w:r>
      <w:r>
        <w:rPr>
          <w:rStyle w:val="372"/>
        </w:rPr>
        <w:tab/>
      </w:r>
    </w:p>
    <w:p w:rsidR="00B457CA" w:rsidRDefault="00D46D44">
      <w:pPr>
        <w:pStyle w:val="1122"/>
        <w:shd w:val="clear" w:color="auto" w:fill="auto"/>
        <w:spacing w:before="0" w:after="262" w:line="160" w:lineRule="exact"/>
        <w:ind w:left="3020" w:firstLine="0"/>
        <w:jc w:val="left"/>
      </w:pPr>
      <w:r>
        <w:t>(посада, прізвище, ім'я, по батькові)</w:t>
      </w:r>
    </w:p>
    <w:p w:rsidR="00B457CA" w:rsidRDefault="00D46D44">
      <w:pPr>
        <w:pStyle w:val="1122"/>
        <w:shd w:val="clear" w:color="auto" w:fill="auto"/>
        <w:spacing w:before="0" w:after="0" w:line="160" w:lineRule="exact"/>
        <w:ind w:left="4060" w:firstLine="0"/>
        <w:jc w:val="left"/>
        <w:sectPr w:rsidR="00B457CA">
          <w:type w:val="continuous"/>
          <w:pgSz w:w="16838" w:h="23810"/>
          <w:pgMar w:top="6868" w:right="5119" w:bottom="6897" w:left="5145" w:header="0" w:footer="3" w:gutter="0"/>
          <w:cols w:space="720"/>
          <w:noEndnote/>
          <w:docGrid w:linePitch="360"/>
        </w:sectPr>
      </w:pPr>
      <w:r>
        <w:t>Підпис</w:t>
      </w:r>
    </w:p>
    <w:p w:rsidR="00B457CA" w:rsidRDefault="00D46D44">
      <w:pPr>
        <w:pStyle w:val="1131"/>
        <w:shd w:val="clear" w:color="auto" w:fill="auto"/>
        <w:spacing w:after="122" w:line="400" w:lineRule="exact"/>
        <w:ind w:left="2760"/>
      </w:pPr>
      <w:r>
        <w:lastRenderedPageBreak/>
        <w:t xml:space="preserve">1.1. </w:t>
      </w:r>
      <w:r>
        <w:t>ДАЦЕНКО, Р. Д.ГАБОВИЧ</w:t>
      </w:r>
    </w:p>
    <w:p w:rsidR="00B457CA" w:rsidRDefault="00D46D44">
      <w:pPr>
        <w:pStyle w:val="125"/>
        <w:keepNext/>
        <w:keepLines/>
        <w:shd w:val="clear" w:color="auto" w:fill="auto"/>
        <w:spacing w:before="0" w:after="0" w:line="2080" w:lineRule="exact"/>
      </w:pPr>
      <w:bookmarkStart w:id="97" w:name="bookmark97"/>
      <w:r>
        <w:t>ПРОФІЛАКТИЧНА</w:t>
      </w:r>
      <w:bookmarkEnd w:id="97"/>
    </w:p>
    <w:p w:rsidR="00B457CA" w:rsidRDefault="00D46D44">
      <w:pPr>
        <w:framePr w:h="1772" w:hSpace="713" w:wrap="notBeside" w:vAnchor="text" w:hAnchor="text" w:x="2781" w:y="1"/>
        <w:jc w:val="center"/>
        <w:rPr>
          <w:sz w:val="2"/>
          <w:szCs w:val="2"/>
        </w:rPr>
      </w:pPr>
      <w:r>
        <w:pict>
          <v:shape id="_x0000_i1060" type="#_x0000_t75" style="width:267.75pt;height:89.25pt">
            <v:imagedata r:id="rId192" r:href="rId193"/>
          </v:shape>
        </w:pict>
      </w:r>
    </w:p>
    <w:p w:rsidR="00B457CA" w:rsidRDefault="00B457CA">
      <w:pPr>
        <w:rPr>
          <w:sz w:val="2"/>
          <w:szCs w:val="2"/>
        </w:rPr>
      </w:pPr>
    </w:p>
    <w:p w:rsidR="00B457CA" w:rsidRDefault="00D46D44">
      <w:pPr>
        <w:pStyle w:val="1141"/>
        <w:shd w:val="clear" w:color="auto" w:fill="auto"/>
        <w:spacing w:before="469"/>
        <w:ind w:right="740"/>
      </w:pPr>
      <w:r>
        <w:t>ЗАГАЛЬНА ГІГІЄНА</w:t>
      </w:r>
    </w:p>
    <w:p w:rsidR="00B457CA" w:rsidRDefault="00D46D44">
      <w:pPr>
        <w:pStyle w:val="1141"/>
        <w:shd w:val="clear" w:color="auto" w:fill="auto"/>
        <w:spacing w:before="0"/>
        <w:ind w:right="620"/>
        <w:jc w:val="center"/>
      </w:pPr>
      <w:r>
        <w:t>30СН0ВАМИ</w:t>
      </w:r>
    </w:p>
    <w:p w:rsidR="00B457CA" w:rsidRDefault="00D46D44">
      <w:pPr>
        <w:pStyle w:val="1141"/>
        <w:shd w:val="clear" w:color="auto" w:fill="auto"/>
        <w:spacing w:before="0"/>
        <w:ind w:left="680"/>
        <w:jc w:val="center"/>
        <w:sectPr w:rsidR="00B457CA">
          <w:pgSz w:w="16838" w:h="23810"/>
          <w:pgMar w:top="4372" w:right="3992" w:bottom="4357" w:left="3992" w:header="0" w:footer="3" w:gutter="0"/>
          <w:cols w:space="720"/>
          <w:noEndnote/>
          <w:docGrid w:linePitch="360"/>
        </w:sectPr>
      </w:pPr>
      <w:r>
        <w:t>ЕКОЛОГІЇ</w:t>
      </w:r>
    </w:p>
    <w:p w:rsidR="00B457CA" w:rsidRDefault="00B457CA">
      <w:pPr>
        <w:spacing w:before="60" w:after="60" w:line="240" w:lineRule="exact"/>
        <w:rPr>
          <w:sz w:val="19"/>
          <w:szCs w:val="19"/>
        </w:rPr>
      </w:pPr>
    </w:p>
    <w:p w:rsidR="00B457CA" w:rsidRDefault="00B457CA">
      <w:pPr>
        <w:rPr>
          <w:sz w:val="2"/>
          <w:szCs w:val="2"/>
        </w:rPr>
        <w:sectPr w:rsidR="00B457CA">
          <w:type w:val="continuous"/>
          <w:pgSz w:w="16838" w:h="23810"/>
          <w:pgMar w:top="0" w:right="0" w:bottom="0" w:left="0" w:header="0" w:footer="3" w:gutter="0"/>
          <w:cols w:space="720"/>
          <w:noEndnote/>
          <w:docGrid w:linePitch="360"/>
        </w:sectPr>
      </w:pPr>
    </w:p>
    <w:p w:rsidR="00B457CA" w:rsidRDefault="00D46D44">
      <w:pPr>
        <w:pStyle w:val="801"/>
        <w:framePr w:w="981" w:h="905" w:wrap="around" w:vAnchor="text" w:hAnchor="margin" w:x="-1996" w:y="64"/>
        <w:shd w:val="clear" w:color="auto" w:fill="auto"/>
        <w:spacing w:after="387" w:line="190" w:lineRule="exact"/>
        <w:jc w:val="left"/>
      </w:pPr>
      <w:r>
        <w:rPr>
          <w:rStyle w:val="800ptExact"/>
          <w:spacing w:val="-20"/>
        </w:rPr>
        <w:t>БІФНМУ</w:t>
      </w:r>
    </w:p>
    <w:p w:rsidR="00B457CA" w:rsidRDefault="00D46D44">
      <w:pPr>
        <w:pStyle w:val="1160"/>
        <w:framePr w:w="981" w:h="905" w:wrap="around" w:vAnchor="text" w:hAnchor="margin" w:x="-1996" w:y="64"/>
        <w:shd w:val="clear" w:color="auto" w:fill="auto"/>
        <w:spacing w:before="0" w:line="220" w:lineRule="exact"/>
        <w:ind w:left="120"/>
      </w:pPr>
      <w:r>
        <w:rPr>
          <w:spacing w:val="0"/>
        </w:rPr>
        <w:t>447935</w:t>
      </w:r>
    </w:p>
    <w:p w:rsidR="00B457CA" w:rsidRDefault="00D46D44">
      <w:pPr>
        <w:pStyle w:val="-20"/>
        <w:framePr w:w="1307" w:h="317" w:wrap="around" w:vAnchor="text" w:hAnchor="margin" w:x="-2185" w:y="333"/>
        <w:shd w:val="clear" w:color="auto" w:fill="auto"/>
      </w:pPr>
      <w:r>
        <w:t>447935</w:t>
      </w:r>
    </w:p>
    <w:p w:rsidR="00B457CA" w:rsidRDefault="00D46D44">
      <w:pPr>
        <w:pStyle w:val="2130"/>
        <w:shd w:val="clear" w:color="auto" w:fill="auto"/>
        <w:spacing w:after="329"/>
        <w:ind w:left="140" w:right="740"/>
      </w:pPr>
      <w:bookmarkStart w:id="98" w:name="bookmark98"/>
      <w:r>
        <w:lastRenderedPageBreak/>
        <w:t>Друге видання, перероблене та доповнене</w:t>
      </w:r>
      <w:bookmarkEnd w:id="98"/>
    </w:p>
    <w:p w:rsidR="00B457CA" w:rsidRDefault="00D46D44">
      <w:pPr>
        <w:pStyle w:val="50"/>
        <w:shd w:val="clear" w:color="auto" w:fill="auto"/>
        <w:spacing w:line="310" w:lineRule="exact"/>
        <w:ind w:left="140"/>
      </w:pPr>
      <w:r>
        <w:rPr>
          <w:rStyle w:val="5f0"/>
          <w:b/>
          <w:bCs/>
        </w:rPr>
        <w:t>Допущено</w:t>
      </w:r>
    </w:p>
    <w:p w:rsidR="00B457CA" w:rsidRDefault="00D46D44">
      <w:pPr>
        <w:pStyle w:val="50"/>
        <w:shd w:val="clear" w:color="auto" w:fill="auto"/>
        <w:spacing w:after="270" w:line="310" w:lineRule="exact"/>
        <w:ind w:left="140" w:right="300"/>
      </w:pPr>
      <w:r>
        <w:rPr>
          <w:rStyle w:val="5f0"/>
          <w:b/>
          <w:bCs/>
        </w:rPr>
        <w:t>Міністерством охорони здоров'я України як підручник для студентів вищих медичних навчальних закладів III—IV рівнів акредитації, лікарів-інтернів і курсантів</w:t>
      </w:r>
    </w:p>
    <w:p w:rsidR="00B457CA" w:rsidRDefault="00D46D44">
      <w:pPr>
        <w:pStyle w:val="1151"/>
        <w:shd w:val="clear" w:color="auto" w:fill="auto"/>
        <w:spacing w:before="0"/>
        <w:ind w:left="140" w:right="2100"/>
      </w:pPr>
      <w:r>
        <w:rPr>
          <w:rStyle w:val="115BookmanOldStyle11pt4pt"/>
        </w:rPr>
        <w:t xml:space="preserve">БІБЛІОТЕКА </w:t>
      </w:r>
      <w:r>
        <w:t xml:space="preserve">І ІВАНО-ФРАНКІВСЬКОЇ </w:t>
      </w:r>
      <w:r>
        <w:rPr>
          <w:rStyle w:val="115BookmanOldStyle11pt0pt"/>
        </w:rPr>
        <w:t>ДЕРЖАВНОЇ</w:t>
      </w:r>
    </w:p>
    <w:p w:rsidR="00B457CA" w:rsidRDefault="00D46D44">
      <w:pPr>
        <w:framePr w:w="1300" w:h="591" w:hSpace="1536" w:wrap="notBeside" w:vAnchor="text" w:hAnchor="text" w:x="2951" w:y="1"/>
        <w:rPr>
          <w:sz w:val="2"/>
          <w:szCs w:val="2"/>
        </w:rPr>
      </w:pPr>
      <w:r>
        <w:pict>
          <v:shape id="_x0000_i1061" type="#_x0000_t75" style="width:65.25pt;height:30pt">
            <v:imagedata r:id="rId194" r:href="rId195"/>
          </v:shape>
        </w:pict>
      </w:r>
    </w:p>
    <w:p w:rsidR="00B457CA" w:rsidRDefault="00D46D44">
      <w:pPr>
        <w:pStyle w:val="173"/>
        <w:framePr w:w="340" w:h="211" w:hSpace="1536" w:wrap="notBeside" w:vAnchor="text" w:hAnchor="text" w:x="2593" w:y="274"/>
        <w:shd w:val="clear" w:color="auto" w:fill="auto"/>
        <w:spacing w:line="170" w:lineRule="exact"/>
      </w:pPr>
      <w:r>
        <w:t>МИ</w:t>
      </w:r>
    </w:p>
    <w:p w:rsidR="00B457CA" w:rsidRDefault="00B457CA">
      <w:pPr>
        <w:rPr>
          <w:sz w:val="2"/>
          <w:szCs w:val="2"/>
        </w:rPr>
      </w:pPr>
    </w:p>
    <w:p w:rsidR="00B457CA" w:rsidRDefault="00D46D44">
      <w:pPr>
        <w:pStyle w:val="50"/>
        <w:shd w:val="clear" w:color="auto" w:fill="auto"/>
        <w:spacing w:after="918" w:line="220" w:lineRule="exact"/>
        <w:ind w:left="1400"/>
      </w:pPr>
      <w:r>
        <w:rPr>
          <w:rStyle w:val="5f0"/>
          <w:b/>
          <w:bCs/>
        </w:rPr>
        <w:t>Аіч</w:t>
      </w:r>
    </w:p>
    <w:p w:rsidR="00B457CA" w:rsidRDefault="00D46D44">
      <w:pPr>
        <w:pStyle w:val="50"/>
        <w:shd w:val="clear" w:color="auto" w:fill="auto"/>
        <w:spacing w:line="321" w:lineRule="exact"/>
        <w:ind w:left="140"/>
      </w:pPr>
      <w:r>
        <w:rPr>
          <w:rStyle w:val="5f0"/>
          <w:b/>
          <w:bCs/>
        </w:rPr>
        <w:t>Київ</w:t>
      </w:r>
    </w:p>
    <w:p w:rsidR="00B457CA" w:rsidRDefault="00D46D44">
      <w:pPr>
        <w:pStyle w:val="50"/>
        <w:shd w:val="clear" w:color="auto" w:fill="auto"/>
        <w:spacing w:line="321" w:lineRule="exact"/>
      </w:pPr>
      <w:r>
        <w:rPr>
          <w:rStyle w:val="5f0"/>
          <w:b/>
          <w:bCs/>
        </w:rPr>
        <w:t>“Здоров’я”</w:t>
      </w:r>
    </w:p>
    <w:p w:rsidR="00B457CA" w:rsidRDefault="00D46D44">
      <w:pPr>
        <w:pStyle w:val="50"/>
        <w:shd w:val="clear" w:color="auto" w:fill="auto"/>
        <w:spacing w:line="321" w:lineRule="exact"/>
        <w:ind w:left="140"/>
        <w:sectPr w:rsidR="00B457CA">
          <w:type w:val="continuous"/>
          <w:pgSz w:w="16838" w:h="23810"/>
          <w:pgMar w:top="4372" w:right="4808" w:bottom="4357" w:left="6602" w:header="0" w:footer="3" w:gutter="0"/>
          <w:cols w:space="720"/>
          <w:noEndnote/>
          <w:docGrid w:linePitch="360"/>
        </w:sectPr>
      </w:pPr>
      <w:r>
        <w:rPr>
          <w:rStyle w:val="5f0"/>
          <w:b/>
          <w:bCs/>
        </w:rPr>
        <w:lastRenderedPageBreak/>
        <w:t>2004</w:t>
      </w:r>
    </w:p>
    <w:p w:rsidR="00B457CA" w:rsidRDefault="00D46D44">
      <w:pPr>
        <w:pStyle w:val="186"/>
        <w:shd w:val="clear" w:color="auto" w:fill="auto"/>
        <w:spacing w:after="262"/>
        <w:ind w:left="20"/>
      </w:pPr>
      <w:bookmarkStart w:id="99" w:name="bookmark99"/>
      <w:r>
        <w:lastRenderedPageBreak/>
        <w:t>Виробничий травматизм і запобігання йому</w:t>
      </w:r>
      <w:bookmarkEnd w:id="99"/>
    </w:p>
    <w:p w:rsidR="00B457CA" w:rsidRDefault="00D46D44">
      <w:pPr>
        <w:pStyle w:val="190"/>
        <w:shd w:val="clear" w:color="auto" w:fill="auto"/>
        <w:spacing w:line="399" w:lineRule="exact"/>
        <w:ind w:left="40" w:right="60" w:firstLine="460"/>
      </w:pPr>
      <w:r>
        <w:rPr>
          <w:rStyle w:val="19PalatinoLinotype"/>
        </w:rPr>
        <w:t xml:space="preserve">Виробничий </w:t>
      </w:r>
      <w:r>
        <w:rPr>
          <w:rStyle w:val="193"/>
          <w:b/>
          <w:bCs/>
        </w:rPr>
        <w:t xml:space="preserve">травматизм посідає помітне місце в загальній захворювано- </w:t>
      </w:r>
      <w:r>
        <w:rPr>
          <w:rStyle w:val="19PalatinoLinotype"/>
        </w:rPr>
        <w:t xml:space="preserve">-гі </w:t>
      </w:r>
      <w:r>
        <w:rPr>
          <w:rStyle w:val="193"/>
          <w:b/>
          <w:bCs/>
        </w:rPr>
        <w:t xml:space="preserve">з </w:t>
      </w:r>
      <w:r>
        <w:rPr>
          <w:rStyle w:val="19PalatinoLinotype"/>
        </w:rPr>
        <w:t xml:space="preserve">тимчасовою </w:t>
      </w:r>
      <w:r>
        <w:rPr>
          <w:rStyle w:val="193"/>
          <w:b/>
          <w:bCs/>
        </w:rPr>
        <w:t>втратою працездатності.</w:t>
      </w:r>
    </w:p>
    <w:p w:rsidR="00B457CA" w:rsidRDefault="00D46D44">
      <w:pPr>
        <w:pStyle w:val="190"/>
        <w:shd w:val="clear" w:color="auto" w:fill="auto"/>
        <w:spacing w:line="399" w:lineRule="exact"/>
        <w:ind w:left="40" w:right="60" w:firstLine="460"/>
      </w:pPr>
      <w:r>
        <w:rPr>
          <w:rStyle w:val="193"/>
          <w:b/>
          <w:bCs/>
        </w:rPr>
        <w:t>Під поняттям виробнича травма", або "нещасний випадок", розуміють ушкодження раптового характеру, що сталися з робітниками у зв'язку з учас</w:t>
      </w:r>
      <w:r>
        <w:rPr>
          <w:rStyle w:val="193"/>
          <w:b/>
          <w:bCs/>
        </w:rPr>
        <w:softHyphen/>
        <w:t>тю їх у виробничо</w:t>
      </w:r>
      <w:r>
        <w:rPr>
          <w:rStyle w:val="193"/>
          <w:b/>
          <w:bCs/>
        </w:rPr>
        <w:t>му процесі, супроводжувалися порушенням анатомічної цілості органа і спричинили порушення його фізіологічної функції. Вироб</w:t>
      </w:r>
      <w:r>
        <w:rPr>
          <w:rStyle w:val="193"/>
          <w:b/>
          <w:bCs/>
        </w:rPr>
        <w:softHyphen/>
        <w:t>ничі травми можуть бути механічними, хімічними, термічними та електрич</w:t>
      </w:r>
      <w:r>
        <w:rPr>
          <w:rStyle w:val="193"/>
          <w:b/>
          <w:bCs/>
        </w:rPr>
        <w:softHyphen/>
        <w:t xml:space="preserve">ними. </w:t>
      </w:r>
      <w:r>
        <w:rPr>
          <w:rStyle w:val="19TrebuchetMS"/>
          <w:b/>
          <w:bCs/>
        </w:rPr>
        <w:t>До</w:t>
      </w:r>
      <w:r>
        <w:rPr>
          <w:rStyle w:val="193"/>
          <w:b/>
          <w:bCs/>
        </w:rPr>
        <w:t xml:space="preserve"> механічних ушкоджень в умовах виробництва належать т</w:t>
      </w:r>
      <w:r>
        <w:rPr>
          <w:rStyle w:val="193"/>
          <w:b/>
          <w:bCs/>
        </w:rPr>
        <w:t>равми у вигляді забиття, поранення м'яких тканин тіла, крововиливів, переломи кіс</w:t>
      </w:r>
      <w:r>
        <w:rPr>
          <w:rStyle w:val="193"/>
          <w:b/>
          <w:bCs/>
        </w:rPr>
        <w:softHyphen/>
        <w:t>ток, розтягнення і розриви зв'язок і сухожилків, вивихи, потрапляння сторон</w:t>
      </w:r>
      <w:r>
        <w:rPr>
          <w:rStyle w:val="193"/>
          <w:b/>
          <w:bCs/>
        </w:rPr>
        <w:softHyphen/>
        <w:t>ніх тіл у різні органи тощо.</w:t>
      </w:r>
    </w:p>
    <w:p w:rsidR="00B457CA" w:rsidRDefault="00D46D44">
      <w:pPr>
        <w:pStyle w:val="190"/>
        <w:shd w:val="clear" w:color="auto" w:fill="auto"/>
        <w:spacing w:line="399" w:lineRule="exact"/>
        <w:ind w:left="40" w:right="60" w:firstLine="460"/>
      </w:pPr>
      <w:r>
        <w:rPr>
          <w:rStyle w:val="193"/>
          <w:b/>
          <w:bCs/>
        </w:rPr>
        <w:t>Токсичні речовини частіше уражують шкіру, слизові оболонки та очі. Вп</w:t>
      </w:r>
      <w:r>
        <w:rPr>
          <w:rStyle w:val="193"/>
          <w:b/>
          <w:bCs/>
        </w:rPr>
        <w:t>лив термічних агентів призводить до виникнення опіків. Електричні трав</w:t>
      </w:r>
      <w:r>
        <w:rPr>
          <w:rStyle w:val="193"/>
          <w:b/>
          <w:bCs/>
        </w:rPr>
        <w:softHyphen/>
        <w:t>ми спричинює дія електричного струму великої напруги.</w:t>
      </w:r>
    </w:p>
    <w:p w:rsidR="00B457CA" w:rsidRDefault="00D46D44">
      <w:pPr>
        <w:pStyle w:val="190"/>
        <w:shd w:val="clear" w:color="auto" w:fill="auto"/>
        <w:spacing w:line="399" w:lineRule="exact"/>
        <w:ind w:left="40" w:right="60" w:firstLine="460"/>
      </w:pPr>
      <w:r>
        <w:rPr>
          <w:rStyle w:val="193"/>
          <w:b/>
          <w:bCs/>
        </w:rPr>
        <w:t>Виробничі травми є наслідком порушення робітниками правил техніки безпеки і виробничої дисципліни, нераціональної організації робоч</w:t>
      </w:r>
      <w:r>
        <w:rPr>
          <w:rStyle w:val="193"/>
          <w:b/>
          <w:bCs/>
        </w:rPr>
        <w:t>ого міс</w:t>
      </w:r>
      <w:r>
        <w:rPr>
          <w:rStyle w:val="193"/>
          <w:b/>
          <w:bCs/>
        </w:rPr>
        <w:softHyphen/>
        <w:t>ця, несправності технологічного обладнання і порушення технології вироб</w:t>
      </w:r>
      <w:r>
        <w:rPr>
          <w:rStyle w:val="193"/>
          <w:b/>
          <w:bCs/>
        </w:rPr>
        <w:softHyphen/>
        <w:t>ництва, невикористання засобів індивідуального захисту тощо. У багатьох випадках виникнення травм пов'язане з неуважністю або з недосвідченістю робітників. Серед причин травм н</w:t>
      </w:r>
      <w:r>
        <w:rPr>
          <w:rStyle w:val="193"/>
          <w:b/>
          <w:bCs/>
        </w:rPr>
        <w:t>а виробництві виділяють організаційно-тех</w:t>
      </w:r>
      <w:r>
        <w:rPr>
          <w:rStyle w:val="193"/>
          <w:b/>
          <w:bCs/>
        </w:rPr>
        <w:softHyphen/>
        <w:t>нічні (недостатня механізація виробничих процесів і неправильна організа</w:t>
      </w:r>
      <w:r>
        <w:rPr>
          <w:rStyle w:val="193"/>
          <w:b/>
          <w:bCs/>
        </w:rPr>
        <w:softHyphen/>
        <w:t>ція праці) та санітарні (несприятливі мікрокліматичні умови, нераціональне освітлення, шум, вібрація, вплив токсичних речовин тощо). Наприкла</w:t>
      </w:r>
      <w:r>
        <w:rPr>
          <w:rStyle w:val="193"/>
          <w:b/>
          <w:bCs/>
        </w:rPr>
        <w:t>д, над</w:t>
      </w:r>
      <w:r>
        <w:rPr>
          <w:rStyle w:val="193"/>
          <w:b/>
          <w:bCs/>
        </w:rPr>
        <w:softHyphen/>
        <w:t>мірна вологість повітря, що призводить до утворення туману, а відтак до по</w:t>
      </w:r>
      <w:r>
        <w:rPr>
          <w:rStyle w:val="193"/>
          <w:b/>
          <w:bCs/>
        </w:rPr>
        <w:softHyphen/>
        <w:t>гіршення видимості, що у свою чергу підвищує небезпеку травматизму від рухомих частин машин.</w:t>
      </w:r>
    </w:p>
    <w:p w:rsidR="00B457CA" w:rsidRDefault="00D46D44">
      <w:pPr>
        <w:pStyle w:val="190"/>
        <w:shd w:val="clear" w:color="auto" w:fill="auto"/>
        <w:spacing w:line="399" w:lineRule="exact"/>
        <w:ind w:left="40" w:right="60" w:firstLine="460"/>
      </w:pPr>
      <w:r>
        <w:rPr>
          <w:rStyle w:val="193"/>
          <w:b/>
          <w:bCs/>
        </w:rPr>
        <w:t>Небезпека виробничих травм особливо велика на машинобудівних, хіміч</w:t>
      </w:r>
      <w:r>
        <w:rPr>
          <w:rStyle w:val="193"/>
          <w:b/>
          <w:bCs/>
        </w:rPr>
        <w:softHyphen/>
        <w:t xml:space="preserve">них заводах, </w:t>
      </w:r>
      <w:r>
        <w:rPr>
          <w:rStyle w:val="193"/>
          <w:b/>
          <w:bCs/>
        </w:rPr>
        <w:t>підприємствах з оброблення деревини. Характер ушкоджень залежить від особливостей процесу, виконуваної роботи, стану обладнання та ін. У гарячих цехах найчастіше трапляються термічні опіки, а на хімічних підприємствах хімічні. У цехах, де здійснюється меха</w:t>
      </w:r>
      <w:r>
        <w:rPr>
          <w:rStyle w:val="193"/>
          <w:b/>
          <w:bCs/>
        </w:rPr>
        <w:t>нічне оброблення мета</w:t>
      </w:r>
      <w:r>
        <w:rPr>
          <w:rStyle w:val="193"/>
          <w:b/>
          <w:bCs/>
        </w:rPr>
        <w:softHyphen/>
        <w:t>лу, підвищується небезпека ушкодження м'яких тканин кінцівок. Локаліза</w:t>
      </w:r>
      <w:r>
        <w:rPr>
          <w:rStyle w:val="193"/>
          <w:b/>
          <w:bCs/>
        </w:rPr>
        <w:softHyphen/>
        <w:t>ція виробничих ушкоджень пов'язана зі специфікою участі органа в роботі,</w:t>
      </w:r>
    </w:p>
    <w:p w:rsidR="00B457CA" w:rsidRDefault="00D46D44">
      <w:pPr>
        <w:pStyle w:val="190"/>
        <w:shd w:val="clear" w:color="auto" w:fill="auto"/>
        <w:spacing w:line="374" w:lineRule="exact"/>
        <w:ind w:left="40" w:right="60" w:firstLine="0"/>
        <w:sectPr w:rsidR="00B457CA">
          <w:footerReference w:type="even" r:id="rId196"/>
          <w:footerReference w:type="default" r:id="rId197"/>
          <w:pgSz w:w="16838" w:h="23810"/>
          <w:pgMar w:top="3042" w:right="2845" w:bottom="4506" w:left="1993" w:header="0" w:footer="3" w:gutter="0"/>
          <w:pgNumType w:start="491"/>
          <w:cols w:space="720"/>
          <w:noEndnote/>
          <w:docGrid w:linePitch="360"/>
        </w:sectPr>
      </w:pPr>
      <w:r>
        <w:rPr>
          <w:rStyle w:val="193"/>
          <w:b/>
          <w:bCs/>
        </w:rPr>
        <w:t>І</w:t>
      </w:r>
      <w:r>
        <w:rPr>
          <w:rStyle w:val="193"/>
          <w:b/>
          <w:bCs/>
        </w:rPr>
        <w:t xml:space="preserve"> тому, наприклад, ручне подавання заготівель на прес приховує у собі </w:t>
      </w:r>
      <w:r>
        <w:rPr>
          <w:rStyle w:val="193"/>
          <w:b/>
          <w:bCs/>
        </w:rPr>
        <w:lastRenderedPageBreak/>
        <w:t>небез</w:t>
      </w:r>
      <w:r>
        <w:rPr>
          <w:rStyle w:val="193"/>
          <w:b/>
          <w:bCs/>
        </w:rPr>
        <w:softHyphen/>
        <w:t>пеку ушкодження пальців рук.</w:t>
      </w:r>
    </w:p>
    <w:p w:rsidR="00B457CA" w:rsidRDefault="00D46D44">
      <w:pPr>
        <w:pStyle w:val="180"/>
        <w:shd w:val="clear" w:color="auto" w:fill="auto"/>
        <w:spacing w:line="368" w:lineRule="exact"/>
        <w:ind w:left="80" w:right="20" w:firstLine="480"/>
      </w:pPr>
      <w:r>
        <w:rPr>
          <w:rStyle w:val="184"/>
        </w:rPr>
        <w:lastRenderedPageBreak/>
        <w:t>Особливої уваги з боку медичного персоналу потребує очний травматизм, який буває, зокрема, в металургійній і особливо в машинобудівній промис</w:t>
      </w:r>
      <w:r>
        <w:rPr>
          <w:rStyle w:val="184"/>
        </w:rPr>
        <w:softHyphen/>
        <w:t>ловості. У</w:t>
      </w:r>
      <w:r>
        <w:rPr>
          <w:rStyle w:val="184"/>
        </w:rPr>
        <w:t>шкодження очей унаслідок ударів холодним металом, потраплян</w:t>
      </w:r>
      <w:r>
        <w:rPr>
          <w:rStyle w:val="184"/>
        </w:rPr>
        <w:softHyphen/>
        <w:t>ня в очі стружки, відлітання іскринок або часток наждачного каменю під час оброблення відливок на наждачних кругах тощо можуть носити серйозний характер.</w:t>
      </w:r>
    </w:p>
    <w:p w:rsidR="00B457CA" w:rsidRDefault="00D46D44">
      <w:pPr>
        <w:pStyle w:val="180"/>
        <w:shd w:val="clear" w:color="auto" w:fill="auto"/>
        <w:spacing w:line="373" w:lineRule="exact"/>
        <w:ind w:left="80" w:right="20" w:firstLine="480"/>
      </w:pPr>
      <w:r>
        <w:rPr>
          <w:rStyle w:val="184"/>
        </w:rPr>
        <w:t>Унаслідок поверхневих ушкоджень прозорої р</w:t>
      </w:r>
      <w:r>
        <w:rPr>
          <w:rStyle w:val="184"/>
        </w:rPr>
        <w:t>огівки на ній утворюються помутніння, які знижують гост</w:t>
      </w:r>
      <w:r>
        <w:rPr>
          <w:rStyle w:val="187"/>
        </w:rPr>
        <w:t>р</w:t>
      </w:r>
      <w:r>
        <w:rPr>
          <w:rStyle w:val="184"/>
        </w:rPr>
        <w:t xml:space="preserve">оту зору. Гнійне запалення може призвести </w:t>
      </w:r>
      <w:r>
        <w:rPr>
          <w:rStyle w:val="1816pt"/>
        </w:rPr>
        <w:t>до сліпоти.</w:t>
      </w:r>
    </w:p>
    <w:p w:rsidR="00B457CA" w:rsidRDefault="00D46D44">
      <w:pPr>
        <w:pStyle w:val="180"/>
        <w:shd w:val="clear" w:color="auto" w:fill="auto"/>
        <w:spacing w:line="373" w:lineRule="exact"/>
        <w:ind w:left="80" w:right="20" w:firstLine="480"/>
      </w:pPr>
      <w:r>
        <w:rPr>
          <w:rStyle w:val="184"/>
        </w:rPr>
        <w:t>У працівників металургійної та машинобудівної промисловості бувають опіки очей. Ці травми характерні для таких професійних груп, як заливаль</w:t>
      </w:r>
      <w:r>
        <w:rPr>
          <w:rStyle w:val="184"/>
        </w:rPr>
        <w:softHyphen/>
        <w:t>ники,</w:t>
      </w:r>
      <w:r>
        <w:rPr>
          <w:rStyle w:val="184"/>
        </w:rPr>
        <w:t xml:space="preserve"> вагранники, сталевари, прокатники, ковалі та ін.</w:t>
      </w:r>
    </w:p>
    <w:p w:rsidR="00B457CA" w:rsidRDefault="00D46D44">
      <w:pPr>
        <w:pStyle w:val="180"/>
        <w:shd w:val="clear" w:color="auto" w:fill="auto"/>
        <w:spacing w:line="373" w:lineRule="exact"/>
        <w:ind w:left="80" w:right="20" w:firstLine="480"/>
      </w:pPr>
      <w:r>
        <w:rPr>
          <w:rStyle w:val="184"/>
        </w:rPr>
        <w:t>Захист очей від розжарених часточок здійснюють завдяки встановленню спеціальних екранів, а також використанню спеціального одягу'. Важливим заходом запобігання хімічним опікам є раціоналізація транспортуван</w:t>
      </w:r>
      <w:r>
        <w:rPr>
          <w:rStyle w:val="184"/>
        </w:rPr>
        <w:t>ня кис</w:t>
      </w:r>
      <w:r>
        <w:rPr>
          <w:rStyle w:val="184"/>
        </w:rPr>
        <w:softHyphen/>
        <w:t>лот і основ (лугів), а також усіх маніпуляцій, пов'язаних з їхнім використан</w:t>
      </w:r>
      <w:r>
        <w:rPr>
          <w:rStyle w:val="184"/>
        </w:rPr>
        <w:softHyphen/>
        <w:t>ням і виготовленням розчинів.</w:t>
      </w:r>
    </w:p>
    <w:p w:rsidR="00B457CA" w:rsidRDefault="00D46D44">
      <w:pPr>
        <w:pStyle w:val="180"/>
        <w:shd w:val="clear" w:color="auto" w:fill="auto"/>
        <w:spacing w:line="373" w:lineRule="exact"/>
        <w:ind w:left="80" w:right="20" w:firstLine="480"/>
      </w:pPr>
      <w:r>
        <w:rPr>
          <w:rStyle w:val="184"/>
        </w:rPr>
        <w:t>Електротравми трапляються рідше, однак за тяжкістю вони посідають од</w:t>
      </w:r>
      <w:r>
        <w:rPr>
          <w:rStyle w:val="184"/>
        </w:rPr>
        <w:softHyphen/>
        <w:t>не з перших місць серед професійних захворювань. Електротравми виника</w:t>
      </w:r>
      <w:r>
        <w:rPr>
          <w:rStyle w:val="184"/>
        </w:rPr>
        <w:softHyphen/>
        <w:t>ють</w:t>
      </w:r>
      <w:r>
        <w:rPr>
          <w:rStyle w:val="184"/>
        </w:rPr>
        <w:t xml:space="preserve"> унаслідок того, що немає заземлення, недотримання технічних правил, невикористання захисних пристосувань.</w:t>
      </w:r>
    </w:p>
    <w:p w:rsidR="00B457CA" w:rsidRDefault="00D46D44">
      <w:pPr>
        <w:pStyle w:val="180"/>
        <w:shd w:val="clear" w:color="auto" w:fill="auto"/>
        <w:spacing w:line="373" w:lineRule="exact"/>
        <w:ind w:left="80" w:right="20" w:firstLine="480"/>
      </w:pPr>
      <w:r>
        <w:rPr>
          <w:rStyle w:val="184"/>
        </w:rPr>
        <w:t>Ступінь інтенсивності ураження людини при електротравмах залежить від безпосереднього проходження струму через організм і від енергії, на яку він пер</w:t>
      </w:r>
      <w:r>
        <w:rPr>
          <w:rStyle w:val="184"/>
        </w:rPr>
        <w:t>етворюється. Клінічно ураження виявляється у вигляді тетанічного ско</w:t>
      </w:r>
      <w:r>
        <w:rPr>
          <w:rStyle w:val="184"/>
        </w:rPr>
        <w:softHyphen/>
        <w:t>рочення м'язів, яке утруднює дихання, і сильного болю. Потім, після вимк</w:t>
      </w:r>
      <w:r>
        <w:rPr>
          <w:rStyle w:val="184"/>
        </w:rPr>
        <w:softHyphen/>
        <w:t>нення струму, з'являються запаморочення, головний біль, блювання, психіч</w:t>
      </w:r>
      <w:r>
        <w:rPr>
          <w:rStyle w:val="184"/>
        </w:rPr>
        <w:softHyphen/>
        <w:t>ні порушення, депресія, іноді судоми епіл</w:t>
      </w:r>
      <w:r>
        <w:rPr>
          <w:rStyle w:val="184"/>
        </w:rPr>
        <w:t>ептоїдного типу. У хворих виявля</w:t>
      </w:r>
      <w:r>
        <w:rPr>
          <w:rStyle w:val="184"/>
        </w:rPr>
        <w:softHyphen/>
        <w:t>ють підвищення черепного тиску, кисневе голодування мозку, іноді — опіки шкіри.</w:t>
      </w:r>
    </w:p>
    <w:p w:rsidR="00B457CA" w:rsidRDefault="00D46D44">
      <w:pPr>
        <w:pStyle w:val="180"/>
        <w:shd w:val="clear" w:color="auto" w:fill="auto"/>
        <w:spacing w:line="373" w:lineRule="exact"/>
        <w:ind w:left="80" w:right="20" w:firstLine="480"/>
      </w:pPr>
      <w:r>
        <w:rPr>
          <w:rStyle w:val="184"/>
        </w:rPr>
        <w:t>Профілактичні заходи повинні передбачати дотримання правил техніки безпеки під час роботи електроустановок. Робітники повинні застосовувати зас</w:t>
      </w:r>
      <w:r>
        <w:rPr>
          <w:rStyle w:val="184"/>
        </w:rPr>
        <w:t>оби індивідуального захисту та інструменти з ручками, виготовленими з ізоляційного матеріалу.</w:t>
      </w:r>
    </w:p>
    <w:p w:rsidR="00B457CA" w:rsidRDefault="00D46D44">
      <w:pPr>
        <w:pStyle w:val="180"/>
        <w:shd w:val="clear" w:color="auto" w:fill="auto"/>
        <w:spacing w:line="373" w:lineRule="exact"/>
        <w:ind w:left="80" w:right="20" w:firstLine="480"/>
      </w:pPr>
      <w:r>
        <w:rPr>
          <w:rStyle w:val="184"/>
        </w:rPr>
        <w:t>Як наголошено в "Глобальному аналізі" ВООЗ, показники травматизму і професійних захворювань продовжують зростати попри всі зусилля, спря</w:t>
      </w:r>
      <w:r>
        <w:rPr>
          <w:rStyle w:val="184"/>
        </w:rPr>
        <w:softHyphen/>
        <w:t xml:space="preserve">мовані на їхнє зниження. </w:t>
      </w:r>
      <w:r>
        <w:rPr>
          <w:rStyle w:val="184"/>
        </w:rPr>
        <w:t>Щороку у світі трапляється 50 млн нещасних випа</w:t>
      </w:r>
      <w:r>
        <w:rPr>
          <w:rStyle w:val="184"/>
        </w:rPr>
        <w:softHyphen/>
        <w:t>дків на виробництві, або 160 тис. випадків на день, причому багато з них при</w:t>
      </w:r>
      <w:r>
        <w:rPr>
          <w:rStyle w:val="184"/>
        </w:rPr>
        <w:softHyphen/>
        <w:t>зводить до постійної інвалідності.</w:t>
      </w:r>
    </w:p>
    <w:p w:rsidR="00B457CA" w:rsidRDefault="00D46D44">
      <w:pPr>
        <w:pStyle w:val="180"/>
        <w:shd w:val="clear" w:color="auto" w:fill="auto"/>
        <w:spacing w:line="373" w:lineRule="exact"/>
        <w:ind w:left="80" w:right="20" w:firstLine="480"/>
        <w:sectPr w:rsidR="00B457CA">
          <w:headerReference w:type="even" r:id="rId198"/>
          <w:headerReference w:type="default" r:id="rId199"/>
          <w:footerReference w:type="even" r:id="rId200"/>
          <w:footerReference w:type="default" r:id="rId201"/>
          <w:type w:val="continuous"/>
          <w:pgSz w:w="16838" w:h="23810"/>
          <w:pgMar w:top="4113" w:right="2820" w:bottom="3313" w:left="2820" w:header="0" w:footer="3" w:gutter="0"/>
          <w:pgNumType w:start="122"/>
          <w:cols w:space="720"/>
          <w:noEndnote/>
          <w:docGrid w:linePitch="360"/>
        </w:sectPr>
      </w:pPr>
      <w:r>
        <w:rPr>
          <w:rStyle w:val="184"/>
        </w:rPr>
        <w:t xml:space="preserve">Важливу роль у запобіганні </w:t>
      </w:r>
      <w:r>
        <w:rPr>
          <w:rStyle w:val="184"/>
        </w:rPr>
        <w:t>травматизму відіграє правильна організація обліку виробничого травматизму, а також реєстрація й аналіз його причин. Реєстрація та облік усіх травм здійснюють працівники медико-санітарних частин.</w:t>
      </w:r>
    </w:p>
    <w:p w:rsidR="00B457CA" w:rsidRDefault="00D46D44">
      <w:pPr>
        <w:pStyle w:val="50"/>
        <w:shd w:val="clear" w:color="auto" w:fill="auto"/>
        <w:spacing w:line="313" w:lineRule="exact"/>
        <w:ind w:left="40" w:right="80" w:firstLine="420"/>
        <w:jc w:val="both"/>
      </w:pPr>
      <w:r>
        <w:rPr>
          <w:rStyle w:val="5f0"/>
          <w:b/>
          <w:bCs/>
        </w:rPr>
        <w:lastRenderedPageBreak/>
        <w:t>Істотне значення у зниженні травматизму має раціональне встан</w:t>
      </w:r>
      <w:r>
        <w:rPr>
          <w:rStyle w:val="5f0"/>
          <w:b/>
          <w:bCs/>
        </w:rPr>
        <w:t>овлення обладнання, правильна організація праці, робочого місця, справність облад</w:t>
      </w:r>
      <w:r>
        <w:rPr>
          <w:rStyle w:val="5f0"/>
          <w:b/>
          <w:bCs/>
        </w:rPr>
        <w:softHyphen/>
        <w:t>нання та інструментів. На новозбудованих і реконструйованих підприємствах із високим ступенем механізації виробничий травматизм значно знижуєть</w:t>
      </w:r>
      <w:r>
        <w:rPr>
          <w:rStyle w:val="5f0"/>
          <w:b/>
          <w:bCs/>
        </w:rPr>
        <w:softHyphen/>
        <w:t>ся. Стружкоподрібнювачі, механ</w:t>
      </w:r>
      <w:r>
        <w:rPr>
          <w:rStyle w:val="5f0"/>
          <w:b/>
          <w:bCs/>
        </w:rPr>
        <w:t>ічні пристосування для видалення стружки з верстаків, а також безпосередньо від різальних інструментів забезпечують профілактику порізів металевою стружкою. Обладнання для запобігання па</w:t>
      </w:r>
      <w:r>
        <w:rPr>
          <w:rStyle w:val="5f0"/>
          <w:b/>
          <w:bCs/>
        </w:rPr>
        <w:softHyphen/>
        <w:t>дінню вантажу повинні мати пристосування для самогальмування і автома</w:t>
      </w:r>
      <w:r>
        <w:rPr>
          <w:rStyle w:val="5f0"/>
          <w:b/>
          <w:bCs/>
        </w:rPr>
        <w:softHyphen/>
        <w:t>тичного утримання вантажу. У цехах хімічних виробництв переливання кис</w:t>
      </w:r>
      <w:r>
        <w:rPr>
          <w:rStyle w:val="5f0"/>
          <w:b/>
          <w:bCs/>
        </w:rPr>
        <w:softHyphen/>
        <w:t>лот має бути механізоване і здійснюватися шляхом перекачування кислоти за допомогою стисненого повітря через переливні труби.</w:t>
      </w:r>
    </w:p>
    <w:p w:rsidR="00B457CA" w:rsidRDefault="00D46D44">
      <w:pPr>
        <w:pStyle w:val="50"/>
        <w:shd w:val="clear" w:color="auto" w:fill="auto"/>
        <w:spacing w:line="313" w:lineRule="exact"/>
        <w:ind w:left="40" w:right="80" w:firstLine="420"/>
        <w:jc w:val="both"/>
      </w:pPr>
      <w:r>
        <w:rPr>
          <w:rStyle w:val="5f0"/>
          <w:b/>
          <w:bCs/>
        </w:rPr>
        <w:t>Не можна допускати закладання проходів і майданчиків загот</w:t>
      </w:r>
      <w:r>
        <w:rPr>
          <w:rStyle w:val="5f0"/>
          <w:b/>
          <w:bCs/>
        </w:rPr>
        <w:t>івками і від</w:t>
      </w:r>
      <w:r>
        <w:rPr>
          <w:rStyle w:val="5f0"/>
          <w:b/>
          <w:bCs/>
        </w:rPr>
        <w:softHyphen/>
        <w:t>ходами.</w:t>
      </w:r>
    </w:p>
    <w:p w:rsidR="00B457CA" w:rsidRDefault="00D46D44">
      <w:pPr>
        <w:pStyle w:val="50"/>
        <w:shd w:val="clear" w:color="auto" w:fill="auto"/>
        <w:spacing w:line="313" w:lineRule="exact"/>
        <w:ind w:left="40" w:right="80" w:firstLine="420"/>
        <w:jc w:val="both"/>
      </w:pPr>
      <w:r>
        <w:rPr>
          <w:rStyle w:val="5f0"/>
          <w:b/>
          <w:bCs/>
        </w:rPr>
        <w:t>Запобіганню травмам в умовах виробництва великою мірою сприяє до</w:t>
      </w:r>
      <w:r>
        <w:rPr>
          <w:rStyle w:val="5f0"/>
          <w:b/>
          <w:bCs/>
        </w:rPr>
        <w:softHyphen/>
        <w:t>тримання відповідних санітарних правил, особливо правил раціонального освітлення. Важливе значення мають засоби індивідуального захисту, а саме: спеціальний одяг, взуття,</w:t>
      </w:r>
      <w:r>
        <w:rPr>
          <w:rStyle w:val="5f0"/>
          <w:b/>
          <w:bCs/>
        </w:rPr>
        <w:t xml:space="preserve"> головні убори. Очі захищають спеціальними оку</w:t>
      </w:r>
      <w:r>
        <w:rPr>
          <w:rStyle w:val="5f0"/>
          <w:b/>
          <w:bCs/>
        </w:rPr>
        <w:softHyphen/>
        <w:t>лярами, масками й щитками, описаними в розділі "Охорона праці". Велике значення має санітарно-технічний інструктаж, що передбачає вивчення пра</w:t>
      </w:r>
      <w:r>
        <w:rPr>
          <w:rStyle w:val="5f0"/>
          <w:b/>
          <w:bCs/>
        </w:rPr>
        <w:softHyphen/>
        <w:t>вильних прийомів праці. Робітника можна допустити до роботи</w:t>
      </w:r>
      <w:r>
        <w:rPr>
          <w:rStyle w:val="595pt1"/>
          <w:b/>
          <w:bCs/>
          <w:vertAlign w:val="superscript"/>
        </w:rPr>
        <w:t>1</w:t>
      </w:r>
      <w:r>
        <w:rPr>
          <w:rStyle w:val="5f0"/>
          <w:b/>
          <w:bCs/>
        </w:rPr>
        <w:t xml:space="preserve"> лише </w:t>
      </w:r>
      <w:r>
        <w:rPr>
          <w:rStyle w:val="5f0"/>
          <w:b/>
          <w:bCs/>
        </w:rPr>
        <w:t>після ознайомлення з правилами техніки безпеки. За дотриманням цих правил потрібно здійснювати щоденний технічний нагляд.</w:t>
      </w:r>
    </w:p>
    <w:p w:rsidR="00B457CA" w:rsidRDefault="00D46D44">
      <w:pPr>
        <w:pStyle w:val="50"/>
        <w:shd w:val="clear" w:color="auto" w:fill="auto"/>
        <w:spacing w:after="537" w:line="313" w:lineRule="exact"/>
        <w:ind w:left="40" w:right="80" w:firstLine="420"/>
        <w:jc w:val="both"/>
      </w:pPr>
      <w:r>
        <w:rPr>
          <w:rStyle w:val="5f0"/>
          <w:b/>
          <w:bCs/>
        </w:rPr>
        <w:t>Важлива роль у зниженні травматизму, максимальному прискоренні від</w:t>
      </w:r>
      <w:r>
        <w:rPr>
          <w:rStyle w:val="5f0"/>
          <w:b/>
          <w:bCs/>
        </w:rPr>
        <w:softHyphen/>
        <w:t xml:space="preserve">новлення здоров'я і працездатності потерпілих від виробничих травм </w:t>
      </w:r>
      <w:r>
        <w:rPr>
          <w:rStyle w:val="5f0"/>
          <w:b/>
          <w:bCs/>
        </w:rPr>
        <w:t>і запо</w:t>
      </w:r>
      <w:r>
        <w:rPr>
          <w:rStyle w:val="5f0"/>
          <w:b/>
          <w:bCs/>
        </w:rPr>
        <w:softHyphen/>
        <w:t>біганні ускладненням та інвалідності належить правильній організації меди- ко-санітарного обслуговування робітників.</w:t>
      </w:r>
    </w:p>
    <w:p w:rsidR="00B457CA" w:rsidRDefault="00D46D44">
      <w:pPr>
        <w:framePr w:h="425" w:wrap="notBeside" w:vAnchor="text" w:hAnchor="text" w:xAlign="center" w:y="1"/>
        <w:jc w:val="center"/>
        <w:rPr>
          <w:sz w:val="2"/>
          <w:szCs w:val="2"/>
        </w:rPr>
      </w:pPr>
      <w:r>
        <w:pict>
          <v:shape id="_x0000_i1062" type="#_x0000_t75" style="width:484.5pt;height:21pt">
            <v:imagedata r:id="rId202" r:href="rId203"/>
          </v:shape>
        </w:pict>
      </w:r>
    </w:p>
    <w:p w:rsidR="00B457CA" w:rsidRDefault="00B457CA">
      <w:pPr>
        <w:rPr>
          <w:sz w:val="2"/>
          <w:szCs w:val="2"/>
        </w:rPr>
      </w:pPr>
    </w:p>
    <w:p w:rsidR="00B457CA" w:rsidRDefault="00D46D44">
      <w:pPr>
        <w:pStyle w:val="225"/>
        <w:shd w:val="clear" w:color="auto" w:fill="auto"/>
        <w:spacing w:before="385" w:after="204"/>
        <w:ind w:left="20"/>
      </w:pPr>
      <w:bookmarkStart w:id="100" w:name="bookmark100"/>
      <w:r>
        <w:t xml:space="preserve">Охорона </w:t>
      </w:r>
      <w:r>
        <w:t>праці. Профілактика професійних шкідливостей</w:t>
      </w:r>
      <w:bookmarkEnd w:id="100"/>
    </w:p>
    <w:p w:rsidR="00B457CA" w:rsidRDefault="00D46D44">
      <w:pPr>
        <w:pStyle w:val="50"/>
        <w:shd w:val="clear" w:color="auto" w:fill="auto"/>
        <w:spacing w:line="313" w:lineRule="exact"/>
        <w:ind w:left="40" w:right="80" w:firstLine="420"/>
        <w:jc w:val="both"/>
      </w:pPr>
      <w:r>
        <w:rPr>
          <w:rStyle w:val="5f0"/>
          <w:b/>
          <w:bCs/>
        </w:rPr>
        <w:t>Охорона праці передбачає систему законодавчих актів, а також соціаль</w:t>
      </w:r>
      <w:r>
        <w:rPr>
          <w:rStyle w:val="5f0"/>
          <w:b/>
          <w:bCs/>
        </w:rPr>
        <w:softHyphen/>
        <w:t>но-економічних, організаційних, технічних, гігієнічних і лікувально-профілак</w:t>
      </w:r>
      <w:r>
        <w:rPr>
          <w:rStyle w:val="5f0"/>
          <w:b/>
          <w:bCs/>
        </w:rPr>
        <w:softHyphen/>
        <w:t>тичних заходів, які повинні забезпечити безпечність праці, збереж</w:t>
      </w:r>
      <w:r>
        <w:rPr>
          <w:rStyle w:val="5f0"/>
          <w:b/>
          <w:bCs/>
        </w:rPr>
        <w:t>ення здо</w:t>
      </w:r>
      <w:r>
        <w:rPr>
          <w:rStyle w:val="5f0"/>
          <w:b/>
          <w:bCs/>
        </w:rPr>
        <w:softHyphen/>
        <w:t>ров'я і працездатності людини в процесі її трудової діяльності.</w:t>
      </w:r>
    </w:p>
    <w:p w:rsidR="00B457CA" w:rsidRDefault="00D46D44">
      <w:pPr>
        <w:pStyle w:val="50"/>
        <w:shd w:val="clear" w:color="auto" w:fill="auto"/>
        <w:spacing w:line="313" w:lineRule="exact"/>
        <w:ind w:left="40" w:right="80" w:firstLine="420"/>
        <w:jc w:val="both"/>
      </w:pPr>
      <w:r>
        <w:rPr>
          <w:rStyle w:val="5f0"/>
          <w:b/>
          <w:bCs/>
        </w:rPr>
        <w:t>В Україні діє система нормативної документації з охорони праці, яка охоп</w:t>
      </w:r>
      <w:r>
        <w:rPr>
          <w:rStyle w:val="5f0"/>
          <w:b/>
          <w:bCs/>
        </w:rPr>
        <w:softHyphen/>
        <w:t>лює норми і вимоги за видами шкідливих виробничих чинників, норми і ви</w:t>
      </w:r>
      <w:r>
        <w:rPr>
          <w:rStyle w:val="5f0"/>
          <w:b/>
          <w:bCs/>
        </w:rPr>
        <w:softHyphen/>
        <w:t>моги до виробничого обладнання, засобів</w:t>
      </w:r>
      <w:r>
        <w:rPr>
          <w:rStyle w:val="5f0"/>
          <w:b/>
          <w:bCs/>
        </w:rPr>
        <w:t xml:space="preserve"> захисту робітників, а також буді</w:t>
      </w:r>
      <w:r>
        <w:rPr>
          <w:rStyle w:val="5f0"/>
          <w:b/>
          <w:bCs/>
        </w:rPr>
        <w:softHyphen/>
        <w:t>вельні норми і правила, окрім того, створено систему стандартів безпеки праці.</w:t>
      </w:r>
    </w:p>
    <w:p w:rsidR="00B457CA" w:rsidRDefault="00D46D44">
      <w:pPr>
        <w:pStyle w:val="50"/>
        <w:shd w:val="clear" w:color="auto" w:fill="auto"/>
        <w:spacing w:line="327" w:lineRule="exact"/>
        <w:ind w:left="20" w:right="40" w:firstLine="420"/>
        <w:jc w:val="both"/>
      </w:pPr>
      <w:r>
        <w:rPr>
          <w:rStyle w:val="5f0"/>
          <w:b/>
          <w:bCs/>
        </w:rPr>
        <w:t xml:space="preserve">Першочерговим завданням у справі охорони праці є нагляд за введенням в </w:t>
      </w:r>
      <w:r>
        <w:rPr>
          <w:rStyle w:val="5f0"/>
          <w:b/>
          <w:bCs/>
        </w:rPr>
        <w:lastRenderedPageBreak/>
        <w:t>експлуатацію нових і реконструйованих об'єктів виробничого призначен</w:t>
      </w:r>
      <w:r>
        <w:rPr>
          <w:rStyle w:val="5f0"/>
          <w:b/>
          <w:bCs/>
        </w:rPr>
        <w:softHyphen/>
        <w:t>ня.</w:t>
      </w:r>
      <w:r>
        <w:rPr>
          <w:rStyle w:val="5f0"/>
          <w:b/>
          <w:bCs/>
        </w:rPr>
        <w:t xml:space="preserve"> До завдань охорони праці входить також дотримання норм і правил без</w:t>
      </w:r>
      <w:r>
        <w:rPr>
          <w:rStyle w:val="5f0"/>
          <w:b/>
          <w:bCs/>
        </w:rPr>
        <w:softHyphen/>
        <w:t>пеки праці, дотримання режимів праці і впровадження засобів техніки без</w:t>
      </w:r>
      <w:r>
        <w:rPr>
          <w:rStyle w:val="5f0"/>
          <w:b/>
          <w:bCs/>
        </w:rPr>
        <w:softHyphen/>
        <w:t>пеки, проведення технічного переозброєння, здійснення комплексної меха</w:t>
      </w:r>
      <w:r>
        <w:rPr>
          <w:rStyle w:val="5f0"/>
          <w:b/>
          <w:bCs/>
        </w:rPr>
        <w:softHyphen/>
        <w:t>нізації й автоматизації виробництва, особлив</w:t>
      </w:r>
      <w:r>
        <w:rPr>
          <w:rStyle w:val="5f0"/>
          <w:b/>
          <w:bCs/>
        </w:rPr>
        <w:t>о в умовах роботи під землею і зі шкідливими для здоров'я чинниками виробництва.</w:t>
      </w:r>
    </w:p>
    <w:p w:rsidR="00B457CA" w:rsidRDefault="00D46D44">
      <w:pPr>
        <w:pStyle w:val="50"/>
        <w:shd w:val="clear" w:color="auto" w:fill="auto"/>
        <w:spacing w:after="513" w:line="327" w:lineRule="exact"/>
        <w:ind w:left="20" w:right="40" w:firstLine="420"/>
        <w:jc w:val="both"/>
      </w:pPr>
      <w:r>
        <w:rPr>
          <w:rStyle w:val="5f0"/>
          <w:b/>
          <w:bCs/>
        </w:rPr>
        <w:t>Для робітників, які зайняті на роботах зі шкідливими чинниками і на під</w:t>
      </w:r>
      <w:r>
        <w:rPr>
          <w:rStyle w:val="5f0"/>
          <w:b/>
          <w:bCs/>
        </w:rPr>
        <w:softHyphen/>
        <w:t>земних роботах, передбачено скорочення тривалості робочого дня і подов</w:t>
      </w:r>
      <w:r>
        <w:rPr>
          <w:rStyle w:val="5f0"/>
          <w:b/>
          <w:bCs/>
        </w:rPr>
        <w:softHyphen/>
        <w:t>ження відпустки.</w:t>
      </w:r>
    </w:p>
    <w:p w:rsidR="00B457CA" w:rsidRDefault="00D46D44">
      <w:pPr>
        <w:pStyle w:val="215"/>
        <w:shd w:val="clear" w:color="auto" w:fill="auto"/>
        <w:spacing w:before="0" w:after="150"/>
      </w:pPr>
      <w:bookmarkStart w:id="101" w:name="bookmark101"/>
      <w:r>
        <w:t xml:space="preserve">Охорона праці </w:t>
      </w:r>
      <w:r>
        <w:t>жінок, підлітків та осіб літнього віку</w:t>
      </w:r>
      <w:bookmarkEnd w:id="101"/>
    </w:p>
    <w:p w:rsidR="00B457CA" w:rsidRDefault="00D46D44">
      <w:pPr>
        <w:pStyle w:val="50"/>
        <w:shd w:val="clear" w:color="auto" w:fill="auto"/>
        <w:spacing w:line="323" w:lineRule="exact"/>
        <w:ind w:left="20" w:right="40" w:firstLine="420"/>
        <w:jc w:val="both"/>
      </w:pPr>
      <w:r>
        <w:rPr>
          <w:rStyle w:val="5f0"/>
          <w:b/>
          <w:bCs/>
        </w:rPr>
        <w:t>На особливу уваїу заслуговує праця жінки. Жінки нині працюють у різних галузях народного господарства. Не завжди для них створюються оптимальні умови праці, і на їхній організм негативно впливає багато виробничих чин</w:t>
      </w:r>
      <w:r>
        <w:rPr>
          <w:rStyle w:val="5f0"/>
          <w:b/>
          <w:bCs/>
        </w:rPr>
        <w:softHyphen/>
      </w:r>
      <w:r>
        <w:rPr>
          <w:rStyle w:val="5f0"/>
          <w:b/>
          <w:bCs/>
        </w:rPr>
        <w:t>ників. Зокрема, у жінок, які виконують тяжку працю, можуть виникати різні захворювання, пов'язані з опущенням внутрішніх органів, нервовим перена</w:t>
      </w:r>
      <w:r>
        <w:rPr>
          <w:rStyle w:val="5f0"/>
          <w:b/>
          <w:bCs/>
        </w:rPr>
        <w:softHyphen/>
        <w:t>пруженням, порушенням кровообігу і функціонування кістково-м'язового апарату тощо. -</w:t>
      </w:r>
    </w:p>
    <w:p w:rsidR="00B457CA" w:rsidRDefault="00D46D44">
      <w:pPr>
        <w:pStyle w:val="50"/>
        <w:shd w:val="clear" w:color="auto" w:fill="auto"/>
        <w:spacing w:line="323" w:lineRule="exact"/>
        <w:ind w:left="20" w:right="40" w:firstLine="420"/>
        <w:jc w:val="both"/>
      </w:pPr>
      <w:r>
        <w:rPr>
          <w:rStyle w:val="5f0"/>
          <w:b/>
          <w:bCs/>
        </w:rPr>
        <w:t>Внаслідок використання жі</w:t>
      </w:r>
      <w:r>
        <w:rPr>
          <w:rStyle w:val="5f0"/>
          <w:b/>
          <w:bCs/>
        </w:rPr>
        <w:t>ночої праці на виробництві з'явилися проб</w:t>
      </w:r>
      <w:r>
        <w:rPr>
          <w:rStyle w:val="5f0"/>
          <w:b/>
          <w:bCs/>
        </w:rPr>
        <w:softHyphen/>
        <w:t>леми, що стосуються фізіологічних особливостей жіночого організму. Вони зумовлюють негативніший вплив виробничих чинників на організм жінок порівняно з чоловіками. Деякі отрути можуть проникати крізь плаценту і пор</w:t>
      </w:r>
      <w:r>
        <w:rPr>
          <w:rStyle w:val="5f0"/>
          <w:b/>
          <w:bCs/>
        </w:rPr>
        <w:t>ушувати розвиток плода, несприятливо впливати на перебіг вагітності, на організм дитини через молоко матері, спричинювати безплідність, позна</w:t>
      </w:r>
      <w:r>
        <w:rPr>
          <w:rStyle w:val="5f0"/>
          <w:b/>
          <w:bCs/>
        </w:rPr>
        <w:softHyphen/>
        <w:t>чатися на фізіологічних функціях жіночих статевих органів. Усі інші чинники виробничого середовища також призводят</w:t>
      </w:r>
      <w:r>
        <w:rPr>
          <w:rStyle w:val="5f0"/>
          <w:b/>
          <w:bCs/>
        </w:rPr>
        <w:t>ь до більш виражених наслідків у жінок. Дія отрут на їх організм може посилюватися через частий контакт із засобами побутової хімії, а також більшими, порівняно з чоловіками, наван</w:t>
      </w:r>
      <w:r>
        <w:rPr>
          <w:rStyle w:val="5f0"/>
          <w:b/>
          <w:bCs/>
        </w:rPr>
        <w:softHyphen/>
        <w:t>таженнями в побуті.</w:t>
      </w:r>
    </w:p>
    <w:p w:rsidR="00B457CA" w:rsidRDefault="00D46D44">
      <w:pPr>
        <w:pStyle w:val="50"/>
        <w:shd w:val="clear" w:color="auto" w:fill="auto"/>
        <w:spacing w:line="323" w:lineRule="exact"/>
        <w:ind w:left="20" w:right="40" w:firstLine="420"/>
        <w:jc w:val="both"/>
      </w:pPr>
      <w:r>
        <w:rPr>
          <w:rStyle w:val="5f0"/>
          <w:b/>
          <w:bCs/>
        </w:rPr>
        <w:t xml:space="preserve">Ось чому так важливо впроваджувати спеціальні заходи </w:t>
      </w:r>
      <w:r>
        <w:rPr>
          <w:rStyle w:val="5105pt2"/>
        </w:rPr>
        <w:t>пр</w:t>
      </w:r>
      <w:r>
        <w:rPr>
          <w:rStyle w:val="5105pt2"/>
        </w:rPr>
        <w:t xml:space="preserve">офілактики </w:t>
      </w:r>
      <w:r>
        <w:rPr>
          <w:rStyle w:val="5f0"/>
          <w:b/>
          <w:bCs/>
        </w:rPr>
        <w:t>можливого несприятливого впливу умов праці на жіночий організм.</w:t>
      </w:r>
    </w:p>
    <w:p w:rsidR="00B457CA" w:rsidRDefault="00D46D44">
      <w:pPr>
        <w:pStyle w:val="50"/>
        <w:shd w:val="clear" w:color="auto" w:fill="auto"/>
        <w:spacing w:line="323" w:lineRule="exact"/>
        <w:ind w:left="20" w:right="40" w:firstLine="420"/>
        <w:jc w:val="both"/>
      </w:pPr>
      <w:r>
        <w:rPr>
          <w:rStyle w:val="5f0"/>
          <w:b/>
          <w:bCs/>
        </w:rPr>
        <w:t>Вагоме значення має гігієнічна стандартизація хімічної сировини, що пе</w:t>
      </w:r>
      <w:r>
        <w:rPr>
          <w:rStyle w:val="5f0"/>
          <w:b/>
          <w:bCs/>
        </w:rPr>
        <w:softHyphen/>
        <w:t>редбачає виключення або обмеження речовин, які негативно впливають на дітородну функцію. Слід розробляти науко</w:t>
      </w:r>
      <w:r>
        <w:rPr>
          <w:rStyle w:val="5f0"/>
          <w:b/>
          <w:bCs/>
        </w:rPr>
        <w:t>во обґрунтовані параметри робо</w:t>
      </w:r>
      <w:r>
        <w:rPr>
          <w:rStyle w:val="5f0"/>
          <w:b/>
          <w:bCs/>
        </w:rPr>
        <w:softHyphen/>
        <w:t>чих місць для жінок.</w:t>
      </w:r>
    </w:p>
    <w:p w:rsidR="00B457CA" w:rsidRDefault="00D46D44">
      <w:pPr>
        <w:pStyle w:val="50"/>
        <w:shd w:val="clear" w:color="auto" w:fill="auto"/>
        <w:spacing w:line="323" w:lineRule="exact"/>
        <w:ind w:left="20" w:right="40" w:firstLine="420"/>
        <w:jc w:val="both"/>
        <w:sectPr w:rsidR="00B457CA">
          <w:headerReference w:type="even" r:id="rId204"/>
          <w:headerReference w:type="default" r:id="rId205"/>
          <w:footerReference w:type="default" r:id="rId206"/>
          <w:type w:val="continuous"/>
          <w:pgSz w:w="16838" w:h="23810"/>
          <w:pgMar w:top="4891" w:right="3178" w:bottom="5193" w:left="3856" w:header="0" w:footer="3" w:gutter="0"/>
          <w:pgNumType w:start="493"/>
          <w:cols w:space="720"/>
          <w:noEndnote/>
          <w:docGrid w:linePitch="360"/>
        </w:sectPr>
      </w:pPr>
      <w:r>
        <w:rPr>
          <w:rStyle w:val="5f0"/>
          <w:b/>
          <w:bCs/>
        </w:rPr>
        <w:t xml:space="preserve">Існує список особливо тяжких і шкідливих робіт та професій, до яких не допускають жінок. Гігієнічними нормативами </w:t>
      </w:r>
      <w:r>
        <w:rPr>
          <w:rStyle w:val="5f0"/>
          <w:b/>
          <w:bCs/>
        </w:rPr>
        <w:t>передбачено обмеження на пе</w:t>
      </w:r>
      <w:r>
        <w:rPr>
          <w:rStyle w:val="5f0"/>
          <w:b/>
          <w:bCs/>
        </w:rPr>
        <w:softHyphen/>
      </w:r>
      <w:r>
        <w:rPr>
          <w:rStyle w:val="5105pt1"/>
          <w:b/>
          <w:bCs/>
        </w:rPr>
        <w:t xml:space="preserve">ренесення </w:t>
      </w:r>
      <w:r>
        <w:rPr>
          <w:rStyle w:val="5f0"/>
          <w:b/>
          <w:bCs/>
        </w:rPr>
        <w:t>жінками вантажів, заборону нічної праці у період вагітності. Жін</w:t>
      </w:r>
      <w:r>
        <w:rPr>
          <w:rStyle w:val="5f0"/>
          <w:b/>
          <w:bCs/>
        </w:rPr>
        <w:softHyphen/>
      </w:r>
    </w:p>
    <w:p w:rsidR="00B457CA" w:rsidRDefault="00D46D44">
      <w:pPr>
        <w:pStyle w:val="50"/>
        <w:shd w:val="clear" w:color="auto" w:fill="auto"/>
        <w:spacing w:line="323" w:lineRule="exact"/>
        <w:ind w:left="20" w:right="40" w:firstLine="420"/>
        <w:jc w:val="both"/>
      </w:pPr>
      <w:r>
        <w:rPr>
          <w:rStyle w:val="5f0"/>
          <w:b/>
          <w:bCs/>
        </w:rPr>
        <w:lastRenderedPageBreak/>
        <w:t>кам після пологів у всіх країнах надають оплачувану відпустку. Матері, яка годує дитину груддю, через кожні 3,5 год праці надають перерву. На вироб</w:t>
      </w:r>
      <w:r>
        <w:rPr>
          <w:rStyle w:val="5f0"/>
          <w:b/>
          <w:bCs/>
        </w:rPr>
        <w:softHyphen/>
        <w:t>ницт</w:t>
      </w:r>
      <w:r>
        <w:rPr>
          <w:rStyle w:val="5f0"/>
          <w:b/>
          <w:bCs/>
        </w:rPr>
        <w:t>вах обладнують окремі приміщення для годування дитини. На підпри</w:t>
      </w:r>
      <w:r>
        <w:rPr>
          <w:rStyle w:val="5f0"/>
          <w:b/>
          <w:bCs/>
        </w:rPr>
        <w:softHyphen/>
        <w:t>ємствах повинні бути також спеціальні кімнати гігієни жінок. Організація спеціальної роботи медико-санітарної частини повинна передбачати участь гінеколога.</w:t>
      </w:r>
    </w:p>
    <w:p w:rsidR="00B457CA" w:rsidRDefault="00D46D44">
      <w:pPr>
        <w:pStyle w:val="50"/>
        <w:shd w:val="clear" w:color="auto" w:fill="auto"/>
        <w:spacing w:line="314" w:lineRule="exact"/>
        <w:ind w:left="20" w:right="20" w:firstLine="400"/>
        <w:jc w:val="both"/>
      </w:pPr>
      <w:r>
        <w:rPr>
          <w:rStyle w:val="5f0"/>
          <w:b/>
          <w:bCs/>
        </w:rPr>
        <w:t>Нижче наводимо гранично припустимі</w:t>
      </w:r>
      <w:r>
        <w:rPr>
          <w:rStyle w:val="5f0"/>
          <w:b/>
          <w:bCs/>
        </w:rPr>
        <w:t xml:space="preserve"> навантаження для жінок (С.В. Алек- сеєв, В.Р. Усенко, 1988).</w:t>
      </w:r>
    </w:p>
    <w:p w:rsidR="00B457CA" w:rsidRDefault="00D46D44">
      <w:pPr>
        <w:pStyle w:val="1171"/>
        <w:shd w:val="clear" w:color="auto" w:fill="auto"/>
        <w:tabs>
          <w:tab w:val="left" w:pos="7087"/>
        </w:tabs>
        <w:ind w:left="2080"/>
      </w:pPr>
      <w:r>
        <w:t>Характер праці</w:t>
      </w:r>
      <w:r>
        <w:tab/>
        <w:t>Маса вантажу, кг</w:t>
      </w:r>
    </w:p>
    <w:p w:rsidR="00B457CA" w:rsidRDefault="00D46D44">
      <w:pPr>
        <w:pStyle w:val="120"/>
        <w:shd w:val="clear" w:color="auto" w:fill="auto"/>
        <w:spacing w:line="306" w:lineRule="exact"/>
        <w:ind w:left="20" w:firstLine="400"/>
      </w:pPr>
      <w:r>
        <w:rPr>
          <w:rStyle w:val="126"/>
        </w:rPr>
        <w:t>Піднімання і переміщення вантажів за умови</w:t>
      </w:r>
    </w:p>
    <w:p w:rsidR="00B457CA" w:rsidRDefault="00B457CA">
      <w:pPr>
        <w:pStyle w:val="72"/>
        <w:shd w:val="clear" w:color="auto" w:fill="auto"/>
        <w:tabs>
          <w:tab w:val="right" w:pos="8314"/>
        </w:tabs>
        <w:spacing w:before="0" w:line="306" w:lineRule="exact"/>
        <w:ind w:left="900"/>
      </w:pPr>
      <w:r>
        <w:fldChar w:fldCharType="begin"/>
      </w:r>
      <w:r w:rsidR="00D46D44">
        <w:instrText xml:space="preserve"> TOC \o "1-5" \h \z </w:instrText>
      </w:r>
      <w:r>
        <w:fldChar w:fldCharType="separate"/>
      </w:r>
      <w:r w:rsidR="00D46D44">
        <w:rPr>
          <w:rStyle w:val="7c"/>
        </w:rPr>
        <w:t>чергування цих процесів з іншою працею</w:t>
      </w:r>
      <w:r w:rsidR="00D46D44">
        <w:rPr>
          <w:rStyle w:val="7c"/>
        </w:rPr>
        <w:tab/>
        <w:t>15</w:t>
      </w:r>
    </w:p>
    <w:p w:rsidR="00B457CA" w:rsidRDefault="00D46D44">
      <w:pPr>
        <w:pStyle w:val="72"/>
        <w:shd w:val="clear" w:color="auto" w:fill="auto"/>
        <w:tabs>
          <w:tab w:val="right" w:pos="8314"/>
        </w:tabs>
        <w:spacing w:before="0" w:line="295" w:lineRule="exact"/>
        <w:ind w:left="20" w:firstLine="400"/>
      </w:pPr>
      <w:r>
        <w:rPr>
          <w:rStyle w:val="7c"/>
        </w:rPr>
        <w:t>Піднімання вантажів на висоту понад 1,5 м</w:t>
      </w:r>
      <w:r>
        <w:rPr>
          <w:rStyle w:val="7c"/>
        </w:rPr>
        <w:tab/>
        <w:t>10</w:t>
      </w:r>
    </w:p>
    <w:p w:rsidR="00B457CA" w:rsidRDefault="00D46D44">
      <w:pPr>
        <w:pStyle w:val="72"/>
        <w:shd w:val="clear" w:color="auto" w:fill="auto"/>
        <w:spacing w:before="0" w:line="295" w:lineRule="exact"/>
        <w:ind w:left="20" w:firstLine="400"/>
      </w:pPr>
      <w:r>
        <w:rPr>
          <w:rStyle w:val="7c"/>
        </w:rPr>
        <w:t>Піднімання і</w:t>
      </w:r>
      <w:r>
        <w:rPr>
          <w:rStyle w:val="7c"/>
        </w:rPr>
        <w:t xml:space="preserve"> переміщення вантажів постійно</w:t>
      </w:r>
    </w:p>
    <w:p w:rsidR="00B457CA" w:rsidRDefault="00D46D44">
      <w:pPr>
        <w:pStyle w:val="72"/>
        <w:shd w:val="clear" w:color="auto" w:fill="auto"/>
        <w:tabs>
          <w:tab w:val="right" w:pos="8314"/>
        </w:tabs>
        <w:spacing w:before="0" w:after="42" w:line="295" w:lineRule="exact"/>
        <w:ind w:left="900"/>
      </w:pPr>
      <w:r>
        <w:rPr>
          <w:rStyle w:val="7c"/>
        </w:rPr>
        <w:t>протягом робочої зміни</w:t>
      </w:r>
      <w:r>
        <w:rPr>
          <w:rStyle w:val="7c"/>
        </w:rPr>
        <w:tab/>
        <w:t>10</w:t>
      </w:r>
      <w:r w:rsidR="00B457CA">
        <w:fldChar w:fldCharType="end"/>
      </w:r>
    </w:p>
    <w:p w:rsidR="00B457CA" w:rsidRDefault="00D46D44">
      <w:pPr>
        <w:pStyle w:val="50"/>
        <w:shd w:val="clear" w:color="auto" w:fill="auto"/>
        <w:spacing w:line="318" w:lineRule="exact"/>
        <w:ind w:left="20" w:right="20" w:firstLine="400"/>
        <w:jc w:val="both"/>
      </w:pPr>
      <w:r>
        <w:rPr>
          <w:rStyle w:val="5f0"/>
          <w:b/>
          <w:bCs/>
        </w:rPr>
        <w:t>Охорона праці підлітків передбачає складання переліку виробництв, про</w:t>
      </w:r>
      <w:r>
        <w:rPr>
          <w:rStyle w:val="5f0"/>
          <w:b/>
          <w:bCs/>
        </w:rPr>
        <w:softHyphen/>
        <w:t xml:space="preserve">фесій, спеціальностей і робіт, на яких забороняється застосування праці осіб, що не досягли 18-річного віку. Не дозволяється </w:t>
      </w:r>
      <w:r>
        <w:rPr>
          <w:rStyle w:val="5f0"/>
          <w:b/>
          <w:bCs/>
        </w:rPr>
        <w:t>праця підлітків на роботах із несприятливими санітарними умовами, а також на понадурочних і нічних роботах. Тривалість праці підлітків повинна бути скорочена. їм потрібно надавати місячні відпустки, обмежувати тяжкість роботи і встановити спе</w:t>
      </w:r>
      <w:r>
        <w:rPr>
          <w:rStyle w:val="5f0"/>
          <w:b/>
          <w:bCs/>
        </w:rPr>
        <w:softHyphen/>
        <w:t>ціальний режи</w:t>
      </w:r>
      <w:r>
        <w:rPr>
          <w:rStyle w:val="5f0"/>
          <w:b/>
          <w:bCs/>
        </w:rPr>
        <w:t>м праці та відпочинку. Якщо праця пов'язана з перенесен</w:t>
      </w:r>
      <w:r>
        <w:rPr>
          <w:rStyle w:val="5f0"/>
          <w:b/>
          <w:bCs/>
        </w:rPr>
        <w:softHyphen/>
        <w:t>ням вантажів протягом усього робочого дня, то маса вантажу не повинна перевищувати 4,1 кг. Велику увагу слід приділяти спеціальним медичним оглядам.</w:t>
      </w:r>
    </w:p>
    <w:p w:rsidR="00B457CA" w:rsidRDefault="00D46D44">
      <w:pPr>
        <w:pStyle w:val="50"/>
        <w:shd w:val="clear" w:color="auto" w:fill="auto"/>
        <w:spacing w:line="318" w:lineRule="exact"/>
        <w:ind w:left="20" w:right="20" w:firstLine="400"/>
        <w:jc w:val="both"/>
      </w:pPr>
      <w:r>
        <w:rPr>
          <w:rStyle w:val="5f0"/>
          <w:b/>
          <w:bCs/>
        </w:rPr>
        <w:t xml:space="preserve">Запобігання захворюванням серед осіб літнього віку </w:t>
      </w:r>
      <w:r>
        <w:rPr>
          <w:rStyle w:val="5f0"/>
          <w:b/>
          <w:bCs/>
        </w:rPr>
        <w:t>набуває нині особли</w:t>
      </w:r>
      <w:r>
        <w:rPr>
          <w:rStyle w:val="5f0"/>
          <w:b/>
          <w:bCs/>
        </w:rPr>
        <w:softHyphen/>
        <w:t>вої актуальності з огляду на те, що протягом останніх десятиріч в Україні від</w:t>
      </w:r>
      <w:r>
        <w:rPr>
          <w:rStyle w:val="5f0"/>
          <w:b/>
          <w:bCs/>
        </w:rPr>
        <w:softHyphen/>
        <w:t>буваються значні демографічні зміни в бік зростання рівня і темпів старіння населення. Збільшується кількість осіб віком 75 років і більше, частка яких сьогод</w:t>
      </w:r>
      <w:r>
        <w:rPr>
          <w:rStyle w:val="5f0"/>
          <w:b/>
          <w:bCs/>
        </w:rPr>
        <w:t>ні наближається до 25% серед населення віком 60 років і більше. Понад половину таких людей ще працездатні і продовжують працювати. їхня робота потрібна, адже в них є великий досвід і знання, котрі доцільно використати, а тому їх треба зацікавлювати. Усунен</w:t>
      </w:r>
      <w:r>
        <w:rPr>
          <w:rStyle w:val="5f0"/>
          <w:b/>
          <w:bCs/>
        </w:rPr>
        <w:t>ня їх від праці негативно позначається на стані здоров'я, життєвому тонусі та психіці людей літнього віку.</w:t>
      </w:r>
    </w:p>
    <w:p w:rsidR="00B457CA" w:rsidRDefault="00D46D44">
      <w:pPr>
        <w:pStyle w:val="50"/>
        <w:shd w:val="clear" w:color="auto" w:fill="auto"/>
        <w:spacing w:line="318" w:lineRule="exact"/>
        <w:ind w:left="20" w:right="20" w:firstLine="400"/>
        <w:jc w:val="both"/>
      </w:pPr>
      <w:r>
        <w:rPr>
          <w:rStyle w:val="5f0"/>
          <w:b/>
          <w:bCs/>
        </w:rPr>
        <w:t>Оскільки в міру старіння організму спостерігаються зміни його фізіоло</w:t>
      </w:r>
      <w:r>
        <w:rPr>
          <w:rStyle w:val="5f0"/>
          <w:b/>
          <w:bCs/>
        </w:rPr>
        <w:softHyphen/>
        <w:t>гічного стану, виникла потреба застосування спеціальних заходів у галузі охо</w:t>
      </w:r>
      <w:r>
        <w:rPr>
          <w:rStyle w:val="5f0"/>
          <w:b/>
          <w:bCs/>
        </w:rPr>
        <w:softHyphen/>
        <w:t>ро</w:t>
      </w:r>
      <w:r>
        <w:rPr>
          <w:rStyle w:val="5f0"/>
          <w:b/>
          <w:bCs/>
        </w:rPr>
        <w:t>ни праці людей літнього віку. Це стало предметом гігієнічних основ про</w:t>
      </w:r>
      <w:r>
        <w:rPr>
          <w:rStyle w:val="5f0"/>
          <w:b/>
          <w:bCs/>
        </w:rPr>
        <w:softHyphen/>
        <w:t>фесійного довголіття.</w:t>
      </w:r>
    </w:p>
    <w:p w:rsidR="00B457CA" w:rsidRDefault="00D46D44">
      <w:pPr>
        <w:pStyle w:val="50"/>
        <w:shd w:val="clear" w:color="auto" w:fill="auto"/>
        <w:spacing w:line="318" w:lineRule="exact"/>
        <w:ind w:left="20" w:right="20" w:firstLine="400"/>
        <w:jc w:val="both"/>
        <w:sectPr w:rsidR="00B457CA">
          <w:headerReference w:type="even" r:id="rId207"/>
          <w:headerReference w:type="default" r:id="rId208"/>
          <w:footerReference w:type="default" r:id="rId209"/>
          <w:headerReference w:type="first" r:id="rId210"/>
          <w:footerReference w:type="first" r:id="rId211"/>
          <w:pgSz w:w="16838" w:h="23810"/>
          <w:pgMar w:top="4891" w:right="3178" w:bottom="5193" w:left="3856" w:header="0" w:footer="3" w:gutter="0"/>
          <w:pgNumType w:start="125"/>
          <w:cols w:space="720"/>
          <w:noEndnote/>
          <w:titlePg/>
          <w:docGrid w:linePitch="360"/>
        </w:sectPr>
      </w:pPr>
      <w:r>
        <w:rPr>
          <w:rStyle w:val="5f0"/>
          <w:b/>
          <w:bCs/>
        </w:rPr>
        <w:t xml:space="preserve">Характерним </w:t>
      </w:r>
      <w:r>
        <w:rPr>
          <w:rStyle w:val="5f0"/>
          <w:b/>
          <w:bCs/>
        </w:rPr>
        <w:t>є те, що в людей літнього віку погіршується стан фізичного і психічного здоров'я, знижується лабільність багатьох фізіологічних функ</w:t>
      </w:r>
      <w:r>
        <w:rPr>
          <w:rStyle w:val="5f0"/>
          <w:b/>
          <w:bCs/>
        </w:rPr>
        <w:softHyphen/>
        <w:t xml:space="preserve">цій, а також працездатність. На тлі зростаючих змін функціонального стану органів і систем у них формується високий рівень </w:t>
      </w:r>
      <w:r>
        <w:rPr>
          <w:rStyle w:val="5f0"/>
          <w:b/>
          <w:bCs/>
        </w:rPr>
        <w:t>захворюваності з прита</w:t>
      </w:r>
      <w:r>
        <w:rPr>
          <w:rStyle w:val="5f0"/>
          <w:b/>
          <w:bCs/>
        </w:rPr>
        <w:softHyphen/>
        <w:t>манними їй хронічним перебігом, схильністю до загострень і ускладнень, зрос-</w:t>
      </w:r>
    </w:p>
    <w:p w:rsidR="00B457CA" w:rsidRDefault="00D46D44">
      <w:pPr>
        <w:pStyle w:val="50"/>
        <w:shd w:val="clear" w:color="auto" w:fill="auto"/>
        <w:spacing w:line="336" w:lineRule="exact"/>
        <w:ind w:left="20" w:right="20"/>
        <w:jc w:val="both"/>
      </w:pPr>
      <w:r>
        <w:rPr>
          <w:rStyle w:val="5f0"/>
          <w:b/>
          <w:bCs/>
        </w:rPr>
        <w:lastRenderedPageBreak/>
        <w:t xml:space="preserve">тає інвалідизація. Потреба в медичному обслуговуванні таких осіб </w:t>
      </w:r>
      <w:r>
        <w:rPr>
          <w:rStyle w:val="5TimesNewRoman13pt1pt"/>
          <w:rFonts w:eastAsia="Bookman Old Style"/>
          <w:b/>
          <w:bCs/>
        </w:rPr>
        <w:t xml:space="preserve">у 2—3 </w:t>
      </w:r>
      <w:r>
        <w:rPr>
          <w:rStyle w:val="5f0"/>
          <w:b/>
          <w:bCs/>
        </w:rPr>
        <w:t>ра</w:t>
      </w:r>
      <w:r>
        <w:rPr>
          <w:rStyle w:val="5f0"/>
          <w:b/>
          <w:bCs/>
        </w:rPr>
        <w:softHyphen/>
        <w:t xml:space="preserve">зи </w:t>
      </w:r>
      <w:r>
        <w:rPr>
          <w:rStyle w:val="5f0"/>
          <w:b/>
          <w:bCs/>
        </w:rPr>
        <w:lastRenderedPageBreak/>
        <w:t>перевищує аналогічний показник для людей середнього віку.</w:t>
      </w:r>
    </w:p>
    <w:p w:rsidR="00B457CA" w:rsidRDefault="00D46D44">
      <w:pPr>
        <w:pStyle w:val="50"/>
        <w:shd w:val="clear" w:color="auto" w:fill="auto"/>
        <w:spacing w:line="336" w:lineRule="exact"/>
        <w:ind w:left="20" w:right="20" w:firstLine="440"/>
        <w:jc w:val="both"/>
      </w:pPr>
      <w:r>
        <w:rPr>
          <w:rStyle w:val="5f0"/>
          <w:b/>
          <w:bCs/>
        </w:rPr>
        <w:t xml:space="preserve">Організація праці людей літнього віку потребує врахування віку, </w:t>
      </w:r>
      <w:r>
        <w:rPr>
          <w:rStyle w:val="5105pt1"/>
          <w:b/>
          <w:bCs/>
        </w:rPr>
        <w:t xml:space="preserve">стану </w:t>
      </w:r>
      <w:r>
        <w:rPr>
          <w:rStyle w:val="5f0"/>
          <w:b/>
          <w:bCs/>
        </w:rPr>
        <w:t xml:space="preserve">здоров'я і характеру роботи. Для них мають бути створені легші умови з </w:t>
      </w:r>
      <w:r>
        <w:rPr>
          <w:rStyle w:val="5105pt1"/>
          <w:b/>
          <w:bCs/>
        </w:rPr>
        <w:t>мен</w:t>
      </w:r>
      <w:r>
        <w:rPr>
          <w:rStyle w:val="5105pt1"/>
          <w:b/>
          <w:bCs/>
        </w:rPr>
        <w:softHyphen/>
      </w:r>
      <w:r>
        <w:rPr>
          <w:rStyle w:val="5f0"/>
          <w:b/>
          <w:bCs/>
        </w:rPr>
        <w:t xml:space="preserve">шим фізичним і нервово-емоційним навантаженням. Мікроклімат </w:t>
      </w:r>
      <w:r>
        <w:rPr>
          <w:rStyle w:val="5105pt1"/>
          <w:b/>
          <w:bCs/>
        </w:rPr>
        <w:t>виробни</w:t>
      </w:r>
      <w:r>
        <w:rPr>
          <w:rStyle w:val="5105pt1"/>
          <w:b/>
          <w:bCs/>
        </w:rPr>
        <w:softHyphen/>
      </w:r>
      <w:r>
        <w:rPr>
          <w:rStyle w:val="5f0"/>
          <w:b/>
          <w:bCs/>
        </w:rPr>
        <w:t>чих приміщень повинен відповідати гігієнічн</w:t>
      </w:r>
      <w:r>
        <w:rPr>
          <w:rStyle w:val="5f0"/>
          <w:b/>
          <w:bCs/>
        </w:rPr>
        <w:t>им нормативам, вони повинні добре освітлюватися, повітря — не мати шкідливих хімічних домішок. Лю</w:t>
      </w:r>
      <w:r>
        <w:rPr>
          <w:rStyle w:val="5f0"/>
          <w:b/>
          <w:bCs/>
        </w:rPr>
        <w:softHyphen/>
        <w:t>дей літнього віку не слід залучати до роботи на виробництві з багатозмін</w:t>
      </w:r>
      <w:r>
        <w:rPr>
          <w:rStyle w:val="5f0"/>
          <w:b/>
          <w:bCs/>
        </w:rPr>
        <w:softHyphen/>
        <w:t>ним графіком. Праця їм повинна приносити моральне задоволення і, якщо вони воліють за</w:t>
      </w:r>
      <w:r>
        <w:rPr>
          <w:rStyle w:val="5f0"/>
          <w:b/>
          <w:bCs/>
        </w:rPr>
        <w:t xml:space="preserve">лишатися на своїй звичній попередній роботі, слід </w:t>
      </w:r>
      <w:r>
        <w:rPr>
          <w:rStyle w:val="5105pt1"/>
          <w:b/>
          <w:bCs/>
        </w:rPr>
        <w:t>скорочу</w:t>
      </w:r>
      <w:r>
        <w:rPr>
          <w:rStyle w:val="5105pt1"/>
          <w:b/>
          <w:bCs/>
        </w:rPr>
        <w:softHyphen/>
      </w:r>
      <w:r>
        <w:rPr>
          <w:rStyle w:val="5f0"/>
          <w:b/>
          <w:bCs/>
        </w:rPr>
        <w:t>вати для них тривалість робочого дня і раціонально чергувати працю й від</w:t>
      </w:r>
      <w:r>
        <w:rPr>
          <w:rStyle w:val="5f0"/>
          <w:b/>
          <w:bCs/>
        </w:rPr>
        <w:softHyphen/>
        <w:t>починок.</w:t>
      </w:r>
    </w:p>
    <w:p w:rsidR="00B457CA" w:rsidRDefault="00D46D44">
      <w:pPr>
        <w:pStyle w:val="50"/>
        <w:shd w:val="clear" w:color="auto" w:fill="auto"/>
        <w:spacing w:line="336" w:lineRule="exact"/>
        <w:ind w:left="20" w:right="20" w:firstLine="440"/>
        <w:jc w:val="both"/>
      </w:pPr>
      <w:r>
        <w:rPr>
          <w:rStyle w:val="5f0"/>
          <w:b/>
          <w:bCs/>
        </w:rPr>
        <w:t>Профілактичні реабілітаційні заходи, спрямовані на продовження збере</w:t>
      </w:r>
      <w:r>
        <w:rPr>
          <w:rStyle w:val="5f0"/>
          <w:b/>
          <w:bCs/>
        </w:rPr>
        <w:softHyphen/>
        <w:t xml:space="preserve">ження працездатності людей літнього віку, </w:t>
      </w:r>
      <w:r>
        <w:rPr>
          <w:rStyle w:val="5f0"/>
          <w:b/>
          <w:bCs/>
        </w:rPr>
        <w:t>включають також контроль ліка</w:t>
      </w:r>
      <w:r>
        <w:rPr>
          <w:rStyle w:val="5f0"/>
          <w:b/>
          <w:bCs/>
        </w:rPr>
        <w:softHyphen/>
        <w:t xml:space="preserve">ря за станом здоров'я працівника, визначення професійної працездатності </w:t>
      </w:r>
      <w:r>
        <w:rPr>
          <w:rStyle w:val="5TimesNewRoman15pt"/>
          <w:rFonts w:eastAsia="Bookman Old Style"/>
        </w:rPr>
        <w:t xml:space="preserve">й </w:t>
      </w:r>
      <w:r>
        <w:rPr>
          <w:rStyle w:val="5f0"/>
          <w:b/>
          <w:bCs/>
        </w:rPr>
        <w:t>обґрунтування оптимального для нього режиму праці і відпочинку або змі</w:t>
      </w:r>
      <w:r>
        <w:rPr>
          <w:rStyle w:val="5f0"/>
          <w:b/>
          <w:bCs/>
        </w:rPr>
        <w:softHyphen/>
        <w:t>ни діяльності.</w:t>
      </w:r>
    </w:p>
    <w:p w:rsidR="00B457CA" w:rsidRDefault="00D46D44">
      <w:pPr>
        <w:pStyle w:val="50"/>
        <w:shd w:val="clear" w:color="auto" w:fill="auto"/>
        <w:spacing w:line="336" w:lineRule="exact"/>
        <w:ind w:left="20" w:right="20" w:firstLine="440"/>
        <w:jc w:val="both"/>
      </w:pPr>
      <w:r>
        <w:rPr>
          <w:rStyle w:val="5f0"/>
          <w:b/>
          <w:bCs/>
        </w:rPr>
        <w:t>Спостереження за ефективністю діяльності у сфері контролю та запоб</w:t>
      </w:r>
      <w:r>
        <w:rPr>
          <w:rStyle w:val="5f0"/>
          <w:b/>
          <w:bCs/>
        </w:rPr>
        <w:t>і</w:t>
      </w:r>
      <w:r>
        <w:rPr>
          <w:rStyle w:val="5f0"/>
          <w:b/>
          <w:bCs/>
        </w:rPr>
        <w:softHyphen/>
        <w:t>гання шкідливому впливу виробничих чинників мають вестися по лінії що</w:t>
      </w:r>
      <w:r>
        <w:rPr>
          <w:rStyle w:val="5f0"/>
          <w:b/>
          <w:bCs/>
        </w:rPr>
        <w:softHyphen/>
        <w:t>денних вимірів показників стану здоров'я та навколишнього виробничого се</w:t>
      </w:r>
      <w:r>
        <w:rPr>
          <w:rStyle w:val="5f0"/>
          <w:b/>
          <w:bCs/>
        </w:rPr>
        <w:softHyphen/>
        <w:t>редовища і по лінії реєстрації та повідомлення цих даних з метою виявлення змін у стані здоров'я окремих контин</w:t>
      </w:r>
      <w:r>
        <w:rPr>
          <w:rStyle w:val="5f0"/>
          <w:b/>
          <w:bCs/>
        </w:rPr>
        <w:t>гентів населення, а також у навколиш</w:t>
      </w:r>
      <w:r>
        <w:rPr>
          <w:rStyle w:val="5f0"/>
          <w:b/>
          <w:bCs/>
        </w:rPr>
        <w:softHyphen/>
        <w:t>ньому середовищі. Важливою частиною програми професійної гігієни є пла</w:t>
      </w:r>
      <w:r>
        <w:rPr>
          <w:rStyle w:val="5f0"/>
          <w:b/>
          <w:bCs/>
        </w:rPr>
        <w:softHyphen/>
        <w:t>нування безперервної гігієнічної оцінки трудового процесу і пов'язаних із ним умов навколишнього середовища з постійним спостереженням за станом здо</w:t>
      </w:r>
      <w:r>
        <w:rPr>
          <w:rStyle w:val="5f0"/>
          <w:b/>
          <w:bCs/>
        </w:rPr>
        <w:softHyphen/>
        <w:t>ров'я робітників.</w:t>
      </w:r>
    </w:p>
    <w:p w:rsidR="00B457CA" w:rsidRDefault="00D46D44">
      <w:pPr>
        <w:pStyle w:val="50"/>
        <w:shd w:val="clear" w:color="auto" w:fill="auto"/>
        <w:spacing w:line="336" w:lineRule="exact"/>
        <w:ind w:left="20" w:right="20" w:firstLine="440"/>
        <w:jc w:val="both"/>
      </w:pPr>
      <w:r>
        <w:rPr>
          <w:rStyle w:val="5f0"/>
          <w:b/>
          <w:bCs/>
        </w:rPr>
        <w:t>Періодичні медичні обстеження мають на меті поліпшення працевлаш</w:t>
      </w:r>
      <w:r>
        <w:rPr>
          <w:rStyle w:val="5f0"/>
          <w:b/>
          <w:bCs/>
        </w:rPr>
        <w:softHyphen/>
        <w:t>тування робітників відповідно до їхніх фізичних та інтелектуальних можли</w:t>
      </w:r>
      <w:r>
        <w:rPr>
          <w:rStyle w:val="5f0"/>
          <w:b/>
          <w:bCs/>
        </w:rPr>
        <w:softHyphen/>
        <w:t>востей.</w:t>
      </w:r>
    </w:p>
    <w:p w:rsidR="00B457CA" w:rsidRDefault="00D46D44">
      <w:pPr>
        <w:pStyle w:val="50"/>
        <w:shd w:val="clear" w:color="auto" w:fill="auto"/>
        <w:spacing w:after="90" w:line="336" w:lineRule="exact"/>
        <w:ind w:left="20" w:right="20" w:firstLine="440"/>
        <w:jc w:val="both"/>
      </w:pPr>
      <w:r>
        <w:rPr>
          <w:rStyle w:val="5f0"/>
          <w:b/>
          <w:bCs/>
        </w:rPr>
        <w:t>У нашій країні встановлено перелік загальних медичних протипоказань до допуску на роботу, п</w:t>
      </w:r>
      <w:r>
        <w:rPr>
          <w:rStyle w:val="5f0"/>
          <w:b/>
          <w:bCs/>
        </w:rPr>
        <w:t>ов'язану з небезпечними шкідливими речовинами і несприятливими виробничими чинниками. Наводимо його нижче.</w:t>
      </w:r>
    </w:p>
    <w:p w:rsidR="00B457CA" w:rsidRDefault="00D46D44">
      <w:pPr>
        <w:pStyle w:val="861"/>
        <w:numPr>
          <w:ilvl w:val="0"/>
          <w:numId w:val="41"/>
        </w:numPr>
        <w:shd w:val="clear" w:color="auto" w:fill="auto"/>
        <w:spacing w:after="0" w:line="299" w:lineRule="exact"/>
        <w:ind w:left="20" w:firstLine="440"/>
        <w:jc w:val="both"/>
      </w:pPr>
      <w:r>
        <w:t xml:space="preserve"> Природжені аномалії органів з вираженою недостатністю їхніх функцій.</w:t>
      </w:r>
    </w:p>
    <w:p w:rsidR="00B457CA" w:rsidRDefault="00D46D44">
      <w:pPr>
        <w:pStyle w:val="861"/>
        <w:numPr>
          <w:ilvl w:val="0"/>
          <w:numId w:val="41"/>
        </w:numPr>
        <w:shd w:val="clear" w:color="auto" w:fill="auto"/>
        <w:spacing w:after="0" w:line="299" w:lineRule="exact"/>
        <w:ind w:left="20" w:firstLine="440"/>
        <w:jc w:val="both"/>
      </w:pPr>
      <w:r>
        <w:t xml:space="preserve"> Органічні захворювання ЦНС зі стійкими вираженими порушеннями функцій.</w:t>
      </w:r>
    </w:p>
    <w:p w:rsidR="00B457CA" w:rsidRDefault="00D46D44">
      <w:pPr>
        <w:pStyle w:val="861"/>
        <w:numPr>
          <w:ilvl w:val="0"/>
          <w:numId w:val="41"/>
        </w:numPr>
        <w:shd w:val="clear" w:color="auto" w:fill="auto"/>
        <w:spacing w:after="0" w:line="299" w:lineRule="exact"/>
        <w:ind w:left="20" w:firstLine="440"/>
        <w:jc w:val="both"/>
      </w:pPr>
      <w:r>
        <w:t xml:space="preserve"> Епілеп</w:t>
      </w:r>
      <w:r>
        <w:t>сія з частими нападами і змінами особистості.</w:t>
      </w:r>
    </w:p>
    <w:p w:rsidR="00B457CA" w:rsidRDefault="00D46D44">
      <w:pPr>
        <w:pStyle w:val="861"/>
        <w:numPr>
          <w:ilvl w:val="0"/>
          <w:numId w:val="41"/>
        </w:numPr>
        <w:shd w:val="clear" w:color="auto" w:fill="auto"/>
        <w:spacing w:after="0" w:line="299" w:lineRule="exact"/>
        <w:ind w:left="20" w:firstLine="440"/>
        <w:jc w:val="both"/>
      </w:pPr>
      <w:r>
        <w:t xml:space="preserve"> Хвороби ендокринної системи з вираженими порушеннями функції.</w:t>
      </w:r>
    </w:p>
    <w:p w:rsidR="00B457CA" w:rsidRDefault="00D46D44">
      <w:pPr>
        <w:pStyle w:val="861"/>
        <w:numPr>
          <w:ilvl w:val="0"/>
          <w:numId w:val="41"/>
        </w:numPr>
        <w:shd w:val="clear" w:color="auto" w:fill="auto"/>
        <w:spacing w:after="0" w:line="299" w:lineRule="exact"/>
        <w:ind w:left="20" w:firstLine="440"/>
        <w:jc w:val="both"/>
      </w:pPr>
      <w:r>
        <w:t xml:space="preserve"> Злоякісні новоутворення.</w:t>
      </w:r>
    </w:p>
    <w:p w:rsidR="00B457CA" w:rsidRDefault="00D46D44">
      <w:pPr>
        <w:pStyle w:val="861"/>
        <w:numPr>
          <w:ilvl w:val="0"/>
          <w:numId w:val="41"/>
        </w:numPr>
        <w:shd w:val="clear" w:color="auto" w:fill="auto"/>
        <w:spacing w:after="0" w:line="299" w:lineRule="exact"/>
        <w:ind w:left="20" w:firstLine="440"/>
        <w:jc w:val="both"/>
      </w:pPr>
      <w:r>
        <w:t xml:space="preserve"> Виражені форми хвороб крові та кровотворних органів.</w:t>
      </w:r>
    </w:p>
    <w:p w:rsidR="00B457CA" w:rsidRDefault="00D46D44">
      <w:pPr>
        <w:pStyle w:val="861"/>
        <w:numPr>
          <w:ilvl w:val="0"/>
          <w:numId w:val="41"/>
        </w:numPr>
        <w:shd w:val="clear" w:color="auto" w:fill="auto"/>
        <w:spacing w:after="0" w:line="299" w:lineRule="exact"/>
        <w:ind w:left="20" w:firstLine="440"/>
        <w:jc w:val="both"/>
      </w:pPr>
      <w:r>
        <w:t xml:space="preserve"> Гіпертонічна хвороба II—III стадії.</w:t>
      </w:r>
    </w:p>
    <w:p w:rsidR="00B457CA" w:rsidRDefault="00D46D44">
      <w:pPr>
        <w:pStyle w:val="861"/>
        <w:numPr>
          <w:ilvl w:val="0"/>
          <w:numId w:val="41"/>
        </w:numPr>
        <w:shd w:val="clear" w:color="auto" w:fill="auto"/>
        <w:spacing w:after="0" w:line="299" w:lineRule="exact"/>
        <w:ind w:left="20" w:firstLine="440"/>
        <w:jc w:val="both"/>
      </w:pPr>
      <w:r>
        <w:t xml:space="preserve"> Хвороби серця з недостатністю</w:t>
      </w:r>
      <w:r>
        <w:t xml:space="preserve"> кровообігу.</w:t>
      </w:r>
    </w:p>
    <w:p w:rsidR="00B457CA" w:rsidRDefault="00D46D44">
      <w:pPr>
        <w:pStyle w:val="861"/>
        <w:numPr>
          <w:ilvl w:val="0"/>
          <w:numId w:val="41"/>
        </w:numPr>
        <w:shd w:val="clear" w:color="auto" w:fill="auto"/>
        <w:spacing w:after="243" w:line="299" w:lineRule="exact"/>
        <w:ind w:left="140" w:right="20" w:firstLine="320"/>
        <w:jc w:val="left"/>
      </w:pPr>
      <w:r>
        <w:t xml:space="preserve"> Хронічні хвороби легенів з вираженою легенево-серцевою недостатністю, схиль</w:t>
      </w:r>
      <w:r>
        <w:softHyphen/>
        <w:t>ністю до кровотеч.</w:t>
      </w:r>
    </w:p>
    <w:p w:rsidR="00B457CA" w:rsidRDefault="00D46D44">
      <w:pPr>
        <w:pStyle w:val="101"/>
        <w:shd w:val="clear" w:color="auto" w:fill="auto"/>
        <w:spacing w:before="0" w:after="0" w:line="220" w:lineRule="exact"/>
        <w:ind w:left="140"/>
        <w:jc w:val="left"/>
        <w:sectPr w:rsidR="00B457CA">
          <w:type w:val="continuous"/>
          <w:pgSz w:w="16838" w:h="23810"/>
          <w:pgMar w:top="4609" w:right="3299" w:bottom="3977" w:left="3650" w:header="0" w:footer="3" w:gutter="0"/>
          <w:cols w:space="720"/>
          <w:noEndnote/>
          <w:docGrid w:linePitch="360"/>
        </w:sectPr>
      </w:pPr>
      <w:r>
        <w:rPr>
          <w:rStyle w:val="101pt1"/>
          <w:b/>
          <w:bCs/>
          <w:i/>
          <w:iCs/>
        </w:rPr>
        <w:t>ш</w:t>
      </w:r>
    </w:p>
    <w:p w:rsidR="00B457CA" w:rsidRDefault="00D46D44">
      <w:pPr>
        <w:framePr w:h="232" w:wrap="notBeside" w:vAnchor="text" w:hAnchor="text" w:xAlign="center" w:y="1"/>
        <w:jc w:val="center"/>
        <w:rPr>
          <w:sz w:val="2"/>
          <w:szCs w:val="2"/>
        </w:rPr>
      </w:pPr>
      <w:r>
        <w:pict>
          <v:shape id="_x0000_i1063" type="#_x0000_t75" style="width:534pt;height:12pt">
            <v:imagedata r:id="rId212" r:href="rId213"/>
          </v:shape>
        </w:pict>
      </w:r>
    </w:p>
    <w:p w:rsidR="00B457CA" w:rsidRDefault="00B457CA">
      <w:pPr>
        <w:rPr>
          <w:sz w:val="2"/>
          <w:szCs w:val="2"/>
        </w:rPr>
      </w:pPr>
    </w:p>
    <w:p w:rsidR="00B457CA" w:rsidRDefault="00D46D44">
      <w:pPr>
        <w:pStyle w:val="861"/>
        <w:numPr>
          <w:ilvl w:val="0"/>
          <w:numId w:val="41"/>
        </w:numPr>
        <w:shd w:val="clear" w:color="auto" w:fill="auto"/>
        <w:spacing w:before="144" w:after="0" w:line="320" w:lineRule="exact"/>
        <w:ind w:left="40" w:right="60" w:firstLine="420"/>
        <w:jc w:val="both"/>
      </w:pPr>
      <w:r>
        <w:t xml:space="preserve"> Бронхіальна астма з тяжким перебігом і вираженими функціональними по</w:t>
      </w:r>
      <w:r>
        <w:softHyphen/>
      </w:r>
      <w:r>
        <w:rPr>
          <w:rStyle w:val="8612pt"/>
        </w:rPr>
        <w:t xml:space="preserve">рушеннями </w:t>
      </w:r>
      <w:r>
        <w:t>дихання і кровообігу між нападами.</w:t>
      </w:r>
    </w:p>
    <w:p w:rsidR="00B457CA" w:rsidRDefault="00D46D44">
      <w:pPr>
        <w:pStyle w:val="861"/>
        <w:numPr>
          <w:ilvl w:val="0"/>
          <w:numId w:val="41"/>
        </w:numPr>
        <w:shd w:val="clear" w:color="auto" w:fill="auto"/>
        <w:spacing w:after="0" w:line="320" w:lineRule="exact"/>
        <w:ind w:left="40" w:firstLine="420"/>
        <w:jc w:val="both"/>
      </w:pPr>
      <w:r>
        <w:rPr>
          <w:rStyle w:val="8611pt"/>
          <w:b/>
          <w:bCs/>
        </w:rPr>
        <w:lastRenderedPageBreak/>
        <w:t xml:space="preserve"> Активні </w:t>
      </w:r>
      <w:r>
        <w:t>форми туберкульозу будь-якої локалізації.</w:t>
      </w:r>
    </w:p>
    <w:p w:rsidR="00B457CA" w:rsidRDefault="00D46D44">
      <w:pPr>
        <w:pStyle w:val="861"/>
        <w:numPr>
          <w:ilvl w:val="0"/>
          <w:numId w:val="41"/>
        </w:numPr>
        <w:shd w:val="clear" w:color="auto" w:fill="auto"/>
        <w:spacing w:after="0" w:line="320" w:lineRule="exact"/>
        <w:ind w:left="40" w:right="60" w:firstLine="420"/>
        <w:jc w:val="both"/>
      </w:pPr>
      <w:r>
        <w:t xml:space="preserve"> </w:t>
      </w:r>
      <w:r>
        <w:rPr>
          <w:rStyle w:val="8611pt"/>
          <w:b/>
          <w:bCs/>
        </w:rPr>
        <w:t xml:space="preserve">Виразкова хвороба </w:t>
      </w:r>
      <w:r>
        <w:t xml:space="preserve">шлунка і дванадцятипалої кишки з частими загостреннями </w:t>
      </w:r>
      <w:r>
        <w:rPr>
          <w:rStyle w:val="8611pt"/>
          <w:b/>
          <w:bCs/>
        </w:rPr>
        <w:t>або схильність д</w:t>
      </w:r>
      <w:r>
        <w:rPr>
          <w:rStyle w:val="8611pt"/>
          <w:b/>
          <w:bCs/>
        </w:rPr>
        <w:t xml:space="preserve">о </w:t>
      </w:r>
      <w:r>
        <w:t>ускладнень.</w:t>
      </w:r>
    </w:p>
    <w:p w:rsidR="00B457CA" w:rsidRDefault="00D46D44">
      <w:pPr>
        <w:pStyle w:val="861"/>
        <w:numPr>
          <w:ilvl w:val="0"/>
          <w:numId w:val="41"/>
        </w:numPr>
        <w:shd w:val="clear" w:color="auto" w:fill="auto"/>
        <w:spacing w:after="0" w:line="320" w:lineRule="exact"/>
        <w:ind w:left="40" w:right="60" w:firstLine="420"/>
        <w:jc w:val="both"/>
      </w:pPr>
      <w:r>
        <w:t xml:space="preserve"> Цироз печінки і хронічний гепатит в активній фазі, захворювання жовчовивід</w:t>
      </w:r>
      <w:r>
        <w:softHyphen/>
        <w:t>ної системи з частими або тяжкими нападами.</w:t>
      </w:r>
    </w:p>
    <w:p w:rsidR="00B457CA" w:rsidRDefault="00D46D44">
      <w:pPr>
        <w:pStyle w:val="861"/>
        <w:numPr>
          <w:ilvl w:val="0"/>
          <w:numId w:val="41"/>
        </w:numPr>
        <w:shd w:val="clear" w:color="auto" w:fill="auto"/>
        <w:spacing w:after="0" w:line="320" w:lineRule="exact"/>
        <w:ind w:left="40" w:firstLine="420"/>
        <w:jc w:val="both"/>
      </w:pPr>
      <w:r>
        <w:t xml:space="preserve"> Хронічний панкреатит, гастроентерит і коліт із частими загостреннями.</w:t>
      </w:r>
    </w:p>
    <w:p w:rsidR="00B457CA" w:rsidRDefault="00D46D44">
      <w:pPr>
        <w:pStyle w:val="861"/>
        <w:numPr>
          <w:ilvl w:val="0"/>
          <w:numId w:val="41"/>
        </w:numPr>
        <w:shd w:val="clear" w:color="auto" w:fill="auto"/>
        <w:spacing w:after="0" w:line="320" w:lineRule="exact"/>
        <w:ind w:left="40" w:firstLine="420"/>
        <w:jc w:val="both"/>
      </w:pPr>
      <w:r>
        <w:t xml:space="preserve"> Хронічні хвороби нирок з явищами ниркової недостатності.</w:t>
      </w:r>
    </w:p>
    <w:p w:rsidR="00B457CA" w:rsidRDefault="00D46D44">
      <w:pPr>
        <w:pStyle w:val="861"/>
        <w:numPr>
          <w:ilvl w:val="0"/>
          <w:numId w:val="41"/>
        </w:numPr>
        <w:shd w:val="clear" w:color="auto" w:fill="auto"/>
        <w:spacing w:after="0" w:line="320" w:lineRule="exact"/>
        <w:ind w:left="40" w:firstLine="420"/>
        <w:jc w:val="both"/>
      </w:pPr>
      <w:r>
        <w:t xml:space="preserve"> Колагенози.</w:t>
      </w:r>
    </w:p>
    <w:p w:rsidR="00B457CA" w:rsidRDefault="00D46D44">
      <w:pPr>
        <w:pStyle w:val="861"/>
        <w:numPr>
          <w:ilvl w:val="0"/>
          <w:numId w:val="41"/>
        </w:numPr>
        <w:shd w:val="clear" w:color="auto" w:fill="auto"/>
        <w:spacing w:after="0" w:line="320" w:lineRule="exact"/>
        <w:ind w:left="40" w:right="60" w:firstLine="420"/>
        <w:jc w:val="both"/>
      </w:pPr>
      <w:r>
        <w:t xml:space="preserve"> Хвороби суглобів із частими вираженими загостреннями або зі стійким пору</w:t>
      </w:r>
      <w:r>
        <w:softHyphen/>
        <w:t>шенням функції суглобів.</w:t>
      </w:r>
    </w:p>
    <w:p w:rsidR="00B457CA" w:rsidRDefault="00D46D44">
      <w:pPr>
        <w:pStyle w:val="861"/>
        <w:numPr>
          <w:ilvl w:val="0"/>
          <w:numId w:val="41"/>
        </w:numPr>
        <w:shd w:val="clear" w:color="auto" w:fill="auto"/>
        <w:spacing w:after="0" w:line="320" w:lineRule="exact"/>
        <w:ind w:left="40" w:firstLine="420"/>
        <w:jc w:val="both"/>
      </w:pPr>
      <w:r>
        <w:t xml:space="preserve"> Стійкі порушення менструальної функції.</w:t>
      </w:r>
    </w:p>
    <w:p w:rsidR="00B457CA" w:rsidRDefault="00D46D44">
      <w:pPr>
        <w:pStyle w:val="861"/>
        <w:numPr>
          <w:ilvl w:val="0"/>
          <w:numId w:val="41"/>
        </w:numPr>
        <w:shd w:val="clear" w:color="auto" w:fill="auto"/>
        <w:spacing w:after="0" w:line="320" w:lineRule="exact"/>
        <w:ind w:left="40" w:firstLine="420"/>
        <w:jc w:val="both"/>
      </w:pPr>
      <w:r>
        <w:t xml:space="preserve"> Вагітність і період лактації.</w:t>
      </w:r>
    </w:p>
    <w:p w:rsidR="00B457CA" w:rsidRDefault="00D46D44">
      <w:pPr>
        <w:pStyle w:val="861"/>
        <w:numPr>
          <w:ilvl w:val="0"/>
          <w:numId w:val="41"/>
        </w:numPr>
        <w:shd w:val="clear" w:color="auto" w:fill="auto"/>
        <w:spacing w:after="0" w:line="320" w:lineRule="exact"/>
        <w:ind w:left="40" w:firstLine="420"/>
        <w:jc w:val="both"/>
      </w:pPr>
      <w:r>
        <w:t xml:space="preserve"> Хронічні запальні захворювання матки і придатків з частими загостреннями.</w:t>
      </w:r>
    </w:p>
    <w:p w:rsidR="00B457CA" w:rsidRDefault="00D46D44">
      <w:pPr>
        <w:pStyle w:val="861"/>
        <w:numPr>
          <w:ilvl w:val="0"/>
          <w:numId w:val="41"/>
        </w:numPr>
        <w:shd w:val="clear" w:color="auto" w:fill="auto"/>
        <w:spacing w:after="0" w:line="320" w:lineRule="exact"/>
        <w:ind w:left="40" w:right="60" w:firstLine="420"/>
        <w:jc w:val="both"/>
      </w:pPr>
      <w:r>
        <w:t xml:space="preserve"> Звичне невиношування і антенатальне ушкодження плода у жінок дітород</w:t>
      </w:r>
      <w:r>
        <w:softHyphen/>
        <w:t>ного віку.</w:t>
      </w:r>
    </w:p>
    <w:p w:rsidR="00B457CA" w:rsidRDefault="00D46D44">
      <w:pPr>
        <w:pStyle w:val="861"/>
        <w:numPr>
          <w:ilvl w:val="0"/>
          <w:numId w:val="41"/>
        </w:numPr>
        <w:shd w:val="clear" w:color="auto" w:fill="auto"/>
        <w:spacing w:after="0" w:line="320" w:lineRule="exact"/>
        <w:ind w:left="40" w:firstLine="420"/>
        <w:jc w:val="both"/>
      </w:pPr>
      <w:r>
        <w:t xml:space="preserve"> Захворювання зорового нерва і сітківки.</w:t>
      </w:r>
    </w:p>
    <w:p w:rsidR="00B457CA" w:rsidRDefault="00D46D44">
      <w:pPr>
        <w:pStyle w:val="50"/>
        <w:numPr>
          <w:ilvl w:val="0"/>
          <w:numId w:val="41"/>
        </w:numPr>
        <w:shd w:val="clear" w:color="auto" w:fill="auto"/>
        <w:spacing w:after="40" w:line="220" w:lineRule="exact"/>
        <w:ind w:left="40" w:firstLine="420"/>
        <w:jc w:val="both"/>
      </w:pPr>
      <w:r>
        <w:rPr>
          <w:rStyle w:val="5f0"/>
          <w:b/>
          <w:bCs/>
        </w:rPr>
        <w:t xml:space="preserve"> Анофтальм.</w:t>
      </w:r>
    </w:p>
    <w:p w:rsidR="00B457CA" w:rsidRDefault="00D46D44">
      <w:pPr>
        <w:pStyle w:val="50"/>
        <w:numPr>
          <w:ilvl w:val="0"/>
          <w:numId w:val="41"/>
        </w:numPr>
        <w:shd w:val="clear" w:color="auto" w:fill="auto"/>
        <w:spacing w:after="79" w:line="220" w:lineRule="exact"/>
        <w:ind w:left="40" w:firstLine="420"/>
        <w:jc w:val="both"/>
      </w:pPr>
      <w:r>
        <w:rPr>
          <w:rStyle w:val="5f0"/>
          <w:b/>
          <w:bCs/>
        </w:rPr>
        <w:t xml:space="preserve"> Глаукома.</w:t>
      </w:r>
    </w:p>
    <w:p w:rsidR="00B457CA" w:rsidRDefault="00D46D44">
      <w:pPr>
        <w:pStyle w:val="50"/>
        <w:shd w:val="clear" w:color="auto" w:fill="auto"/>
        <w:spacing w:after="289" w:line="356" w:lineRule="exact"/>
        <w:ind w:left="40" w:right="60" w:firstLine="420"/>
        <w:jc w:val="both"/>
      </w:pPr>
      <w:r>
        <w:rPr>
          <w:rStyle w:val="5f0"/>
          <w:b/>
          <w:bCs/>
        </w:rPr>
        <w:t xml:space="preserve">Складено також перелік небезпечних, </w:t>
      </w:r>
      <w:r>
        <w:rPr>
          <w:rStyle w:val="5f0"/>
          <w:b/>
          <w:bCs/>
        </w:rPr>
        <w:t>шкідливих речовин і несприятли</w:t>
      </w:r>
      <w:r>
        <w:rPr>
          <w:rStyle w:val="5f0"/>
          <w:b/>
          <w:bCs/>
        </w:rPr>
        <w:softHyphen/>
        <w:t>вих чинників, під час роботи з якими обов'язкові попередні (перед оформ</w:t>
      </w:r>
      <w:r>
        <w:rPr>
          <w:rStyle w:val="5f0"/>
          <w:b/>
          <w:bCs/>
        </w:rPr>
        <w:softHyphen/>
        <w:t>ленням на роботу) і періодичні медичні огляди з метою запобігання профе</w:t>
      </w:r>
      <w:r>
        <w:rPr>
          <w:rStyle w:val="5f0"/>
          <w:b/>
          <w:bCs/>
        </w:rPr>
        <w:softHyphen/>
        <w:t>сійним захворюванням. Деякі з них наведено в табл. 51.</w:t>
      </w:r>
    </w:p>
    <w:p w:rsidR="00B457CA" w:rsidRDefault="00D46D44">
      <w:pPr>
        <w:pStyle w:val="119"/>
        <w:framePr w:w="10672" w:wrap="notBeside" w:vAnchor="text" w:hAnchor="text" w:xAlign="center" w:y="1"/>
        <w:shd w:val="clear" w:color="auto" w:fill="auto"/>
      </w:pPr>
      <w:r>
        <w:rPr>
          <w:rStyle w:val="1115pt-1pt"/>
        </w:rPr>
        <w:t>Таблиця 51.</w:t>
      </w:r>
      <w:r>
        <w:rPr>
          <w:rStyle w:val="1114pt"/>
        </w:rPr>
        <w:t xml:space="preserve"> </w:t>
      </w:r>
      <w:r>
        <w:t xml:space="preserve">Перелік небезпечних, шкідливих речовин </w:t>
      </w:r>
      <w:r>
        <w:rPr>
          <w:rStyle w:val="1114pt"/>
        </w:rPr>
        <w:t xml:space="preserve">і </w:t>
      </w:r>
      <w:r>
        <w:t>несприятливих чинників, під час роботи з якими обов’язкові попередні (перед оформленням на роботу) і періодичні медичні огляди з метою запобігання професійним захворюванням</w:t>
      </w:r>
    </w:p>
    <w:tbl>
      <w:tblPr>
        <w:tblOverlap w:val="never"/>
        <w:tblW w:w="0" w:type="auto"/>
        <w:jc w:val="center"/>
        <w:tblLayout w:type="fixed"/>
        <w:tblCellMar>
          <w:left w:w="10" w:type="dxa"/>
          <w:right w:w="10" w:type="dxa"/>
        </w:tblCellMar>
        <w:tblLook w:val="04A0"/>
      </w:tblPr>
      <w:tblGrid>
        <w:gridCol w:w="2828"/>
        <w:gridCol w:w="5764"/>
        <w:gridCol w:w="2080"/>
      </w:tblGrid>
      <w:tr w:rsidR="00B457CA">
        <w:tblPrEx>
          <w:tblCellMar>
            <w:top w:w="0" w:type="dxa"/>
            <w:bottom w:w="0" w:type="dxa"/>
          </w:tblCellMar>
        </w:tblPrEx>
        <w:trPr>
          <w:trHeight w:hRule="exact" w:val="1108"/>
          <w:jc w:val="center"/>
        </w:trPr>
        <w:tc>
          <w:tcPr>
            <w:tcW w:w="2828" w:type="dxa"/>
            <w:tcBorders>
              <w:top w:val="single" w:sz="4" w:space="0" w:color="auto"/>
              <w:left w:val="single" w:sz="4" w:space="0" w:color="auto"/>
            </w:tcBorders>
            <w:shd w:val="clear" w:color="auto" w:fill="FFFFFF"/>
            <w:vAlign w:val="center"/>
          </w:tcPr>
          <w:p w:rsidR="00B457CA" w:rsidRDefault="00D46D44">
            <w:pPr>
              <w:pStyle w:val="55"/>
              <w:framePr w:w="10672" w:wrap="notBeside" w:vAnchor="text" w:hAnchor="text" w:xAlign="center" w:y="1"/>
              <w:shd w:val="clear" w:color="auto" w:fill="auto"/>
              <w:spacing w:before="0" w:line="296" w:lineRule="exact"/>
              <w:ind w:firstLine="0"/>
              <w:jc w:val="center"/>
            </w:pPr>
            <w:r>
              <w:rPr>
                <w:rStyle w:val="BookmanOldStyle11pt0pt1"/>
              </w:rPr>
              <w:t>Небезпечні</w:t>
            </w:r>
            <w:r>
              <w:rPr>
                <w:rStyle w:val="BookmanOldStyle11pt0pt0"/>
              </w:rPr>
              <w:t xml:space="preserve">, </w:t>
            </w:r>
            <w:r>
              <w:rPr>
                <w:rStyle w:val="BookmanOldStyle11pt0pt1"/>
              </w:rPr>
              <w:t xml:space="preserve">шкідливі речовини і виробничі </w:t>
            </w:r>
            <w:r>
              <w:rPr>
                <w:rStyle w:val="BookmanOldStyle11pt0pt1"/>
              </w:rPr>
              <w:t>чинники</w:t>
            </w:r>
          </w:p>
        </w:tc>
        <w:tc>
          <w:tcPr>
            <w:tcW w:w="5764" w:type="dxa"/>
            <w:tcBorders>
              <w:top w:val="single" w:sz="4" w:space="0" w:color="auto"/>
              <w:left w:val="single" w:sz="4" w:space="0" w:color="auto"/>
            </w:tcBorders>
            <w:shd w:val="clear" w:color="auto" w:fill="FFFFFF"/>
            <w:vAlign w:val="center"/>
          </w:tcPr>
          <w:p w:rsidR="00B457CA" w:rsidRDefault="00D46D44">
            <w:pPr>
              <w:pStyle w:val="55"/>
              <w:framePr w:w="10672" w:wrap="notBeside" w:vAnchor="text" w:hAnchor="text" w:xAlign="center" w:y="1"/>
              <w:shd w:val="clear" w:color="auto" w:fill="auto"/>
              <w:spacing w:before="0" w:line="220" w:lineRule="exact"/>
              <w:ind w:firstLine="0"/>
              <w:jc w:val="center"/>
            </w:pPr>
            <w:r>
              <w:rPr>
                <w:rStyle w:val="BookmanOldStyle11pt0pt1"/>
              </w:rPr>
              <w:t>Характер роботи</w:t>
            </w:r>
          </w:p>
        </w:tc>
        <w:tc>
          <w:tcPr>
            <w:tcW w:w="2080"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10672" w:wrap="notBeside" w:vAnchor="text" w:hAnchor="text" w:xAlign="center" w:y="1"/>
              <w:shd w:val="clear" w:color="auto" w:fill="auto"/>
              <w:spacing w:before="0" w:after="60" w:line="220" w:lineRule="exact"/>
              <w:ind w:firstLine="0"/>
              <w:jc w:val="center"/>
            </w:pPr>
            <w:r>
              <w:rPr>
                <w:rStyle w:val="BookmanOldStyle11pt0pt1"/>
              </w:rPr>
              <w:t>Періодичність</w:t>
            </w:r>
          </w:p>
          <w:p w:rsidR="00B457CA" w:rsidRDefault="00D46D44">
            <w:pPr>
              <w:pStyle w:val="55"/>
              <w:framePr w:w="10672" w:wrap="notBeside" w:vAnchor="text" w:hAnchor="text" w:xAlign="center" w:y="1"/>
              <w:shd w:val="clear" w:color="auto" w:fill="auto"/>
              <w:spacing w:before="60" w:line="220" w:lineRule="exact"/>
              <w:ind w:firstLine="0"/>
              <w:jc w:val="center"/>
            </w:pPr>
            <w:r>
              <w:rPr>
                <w:rStyle w:val="BookmanOldStyle11pt0pt1"/>
              </w:rPr>
              <w:t>огляду</w:t>
            </w:r>
          </w:p>
        </w:tc>
      </w:tr>
      <w:tr w:rsidR="00B457CA">
        <w:tblPrEx>
          <w:tblCellMar>
            <w:top w:w="0" w:type="dxa"/>
            <w:bottom w:w="0" w:type="dxa"/>
          </w:tblCellMar>
        </w:tblPrEx>
        <w:trPr>
          <w:trHeight w:hRule="exact" w:val="464"/>
          <w:jc w:val="center"/>
        </w:trPr>
        <w:tc>
          <w:tcPr>
            <w:tcW w:w="2828" w:type="dxa"/>
            <w:tcBorders>
              <w:top w:val="single" w:sz="4" w:space="0" w:color="auto"/>
              <w:left w:val="single" w:sz="4" w:space="0" w:color="auto"/>
            </w:tcBorders>
            <w:shd w:val="clear" w:color="auto" w:fill="FFFFFF"/>
            <w:vAlign w:val="bottom"/>
          </w:tcPr>
          <w:p w:rsidR="00B457CA" w:rsidRDefault="00D46D44">
            <w:pPr>
              <w:pStyle w:val="55"/>
              <w:framePr w:w="10672" w:wrap="notBeside" w:vAnchor="text" w:hAnchor="text" w:xAlign="center" w:y="1"/>
              <w:shd w:val="clear" w:color="auto" w:fill="auto"/>
              <w:spacing w:before="0" w:line="220" w:lineRule="exact"/>
              <w:ind w:firstLine="0"/>
              <w:jc w:val="center"/>
            </w:pPr>
            <w:r>
              <w:rPr>
                <w:rStyle w:val="BookmanOldStyle11pt0pt1"/>
              </w:rPr>
              <w:t>1</w:t>
            </w:r>
          </w:p>
        </w:tc>
        <w:tc>
          <w:tcPr>
            <w:tcW w:w="5764" w:type="dxa"/>
            <w:tcBorders>
              <w:top w:val="single" w:sz="4" w:space="0" w:color="auto"/>
              <w:left w:val="single" w:sz="4" w:space="0" w:color="auto"/>
            </w:tcBorders>
            <w:shd w:val="clear" w:color="auto" w:fill="FFFFFF"/>
            <w:vAlign w:val="bottom"/>
          </w:tcPr>
          <w:p w:rsidR="00B457CA" w:rsidRDefault="00D46D44">
            <w:pPr>
              <w:pStyle w:val="55"/>
              <w:framePr w:w="10672" w:wrap="notBeside" w:vAnchor="text" w:hAnchor="text" w:xAlign="center" w:y="1"/>
              <w:shd w:val="clear" w:color="auto" w:fill="auto"/>
              <w:spacing w:before="0" w:line="220" w:lineRule="exact"/>
              <w:ind w:firstLine="0"/>
              <w:jc w:val="center"/>
            </w:pPr>
            <w:r>
              <w:rPr>
                <w:rStyle w:val="BookmanOldStyle11pt0pt1"/>
              </w:rPr>
              <w:t>2</w:t>
            </w:r>
          </w:p>
        </w:tc>
        <w:tc>
          <w:tcPr>
            <w:tcW w:w="2080"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10672" w:wrap="notBeside" w:vAnchor="text" w:hAnchor="text" w:xAlign="center" w:y="1"/>
              <w:shd w:val="clear" w:color="auto" w:fill="auto"/>
              <w:spacing w:before="0" w:line="220" w:lineRule="exact"/>
              <w:ind w:firstLine="0"/>
              <w:jc w:val="center"/>
            </w:pPr>
            <w:r>
              <w:rPr>
                <w:rStyle w:val="BookmanOldStyle11pt0pt0"/>
              </w:rPr>
              <w:t>3</w:t>
            </w:r>
          </w:p>
        </w:tc>
      </w:tr>
      <w:tr w:rsidR="00B457CA">
        <w:tblPrEx>
          <w:tblCellMar>
            <w:top w:w="0" w:type="dxa"/>
            <w:bottom w:w="0" w:type="dxa"/>
          </w:tblCellMar>
        </w:tblPrEx>
        <w:trPr>
          <w:trHeight w:hRule="exact" w:val="472"/>
          <w:jc w:val="center"/>
        </w:trPr>
        <w:tc>
          <w:tcPr>
            <w:tcW w:w="10672" w:type="dxa"/>
            <w:gridSpan w:val="3"/>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672" w:wrap="notBeside" w:vAnchor="text" w:hAnchor="text" w:xAlign="center" w:y="1"/>
              <w:shd w:val="clear" w:color="auto" w:fill="auto"/>
              <w:spacing w:before="0" w:line="220" w:lineRule="exact"/>
              <w:ind w:left="160" w:firstLine="0"/>
              <w:jc w:val="left"/>
            </w:pPr>
            <w:r>
              <w:rPr>
                <w:rStyle w:val="BookmanOldStyle11pt0pt0"/>
              </w:rPr>
              <w:t>Хімічні</w:t>
            </w:r>
          </w:p>
        </w:tc>
      </w:tr>
      <w:tr w:rsidR="00B457CA">
        <w:tblPrEx>
          <w:tblCellMar>
            <w:top w:w="0" w:type="dxa"/>
            <w:bottom w:w="0" w:type="dxa"/>
          </w:tblCellMar>
        </w:tblPrEx>
        <w:trPr>
          <w:trHeight w:hRule="exact" w:val="744"/>
          <w:jc w:val="center"/>
        </w:trPr>
        <w:tc>
          <w:tcPr>
            <w:tcW w:w="2828" w:type="dxa"/>
            <w:tcBorders>
              <w:top w:val="single" w:sz="4" w:space="0" w:color="auto"/>
              <w:left w:val="single" w:sz="4" w:space="0" w:color="auto"/>
            </w:tcBorders>
            <w:shd w:val="clear" w:color="auto" w:fill="FFFFFF"/>
            <w:vAlign w:val="bottom"/>
          </w:tcPr>
          <w:p w:rsidR="00B457CA" w:rsidRDefault="00D46D44">
            <w:pPr>
              <w:pStyle w:val="55"/>
              <w:framePr w:w="10672" w:wrap="notBeside" w:vAnchor="text" w:hAnchor="text" w:xAlign="center" w:y="1"/>
              <w:shd w:val="clear" w:color="auto" w:fill="auto"/>
              <w:spacing w:before="0" w:line="288" w:lineRule="exact"/>
              <w:ind w:left="180" w:firstLine="0"/>
              <w:jc w:val="left"/>
            </w:pPr>
            <w:r>
              <w:rPr>
                <w:rStyle w:val="BookmanOldStyle11pt0pt0"/>
              </w:rPr>
              <w:t>Азотна кислота, аміак, оксиди азоту</w:t>
            </w:r>
          </w:p>
        </w:tc>
        <w:tc>
          <w:tcPr>
            <w:tcW w:w="5764" w:type="dxa"/>
            <w:tcBorders>
              <w:top w:val="single" w:sz="4" w:space="0" w:color="auto"/>
              <w:left w:val="single" w:sz="4" w:space="0" w:color="auto"/>
            </w:tcBorders>
            <w:shd w:val="clear" w:color="auto" w:fill="FFFFFF"/>
            <w:vAlign w:val="bottom"/>
          </w:tcPr>
          <w:p w:rsidR="00B457CA" w:rsidRDefault="00D46D44">
            <w:pPr>
              <w:pStyle w:val="55"/>
              <w:framePr w:w="10672" w:wrap="notBeside" w:vAnchor="text" w:hAnchor="text" w:xAlign="center" w:y="1"/>
              <w:shd w:val="clear" w:color="auto" w:fill="auto"/>
              <w:spacing w:before="0" w:line="292" w:lineRule="exact"/>
              <w:ind w:left="140" w:firstLine="0"/>
              <w:jc w:val="left"/>
            </w:pPr>
            <w:r>
              <w:rPr>
                <w:rStyle w:val="BookmanOldStyle11pt0pt0"/>
              </w:rPr>
              <w:t>Виробництво і застосування, процеси, по</w:t>
            </w:r>
            <w:r>
              <w:rPr>
                <w:rStyle w:val="BookmanOldStyle11pt0pt0"/>
              </w:rPr>
              <w:softHyphen/>
              <w:t>в'язані з їхнім виділенням</w:t>
            </w:r>
          </w:p>
        </w:tc>
        <w:tc>
          <w:tcPr>
            <w:tcW w:w="2080" w:type="dxa"/>
            <w:tcBorders>
              <w:top w:val="single" w:sz="4" w:space="0" w:color="auto"/>
              <w:left w:val="single" w:sz="4" w:space="0" w:color="auto"/>
              <w:right w:val="single" w:sz="4" w:space="0" w:color="auto"/>
            </w:tcBorders>
            <w:shd w:val="clear" w:color="auto" w:fill="FFFFFF"/>
          </w:tcPr>
          <w:p w:rsidR="00B457CA" w:rsidRDefault="00D46D44">
            <w:pPr>
              <w:pStyle w:val="55"/>
              <w:framePr w:w="10672" w:wrap="notBeside" w:vAnchor="text" w:hAnchor="text" w:xAlign="center" w:y="1"/>
              <w:shd w:val="clear" w:color="auto" w:fill="auto"/>
              <w:spacing w:before="0" w:line="220" w:lineRule="exact"/>
              <w:ind w:firstLine="0"/>
              <w:jc w:val="center"/>
            </w:pPr>
            <w:r>
              <w:rPr>
                <w:rStyle w:val="BookmanOldStyle11pt0pt0"/>
              </w:rPr>
              <w:t>1 раз на 24 міс</w:t>
            </w:r>
          </w:p>
        </w:tc>
      </w:tr>
      <w:tr w:rsidR="00B457CA">
        <w:tblPrEx>
          <w:tblCellMar>
            <w:top w:w="0" w:type="dxa"/>
            <w:bottom w:w="0" w:type="dxa"/>
          </w:tblCellMar>
        </w:tblPrEx>
        <w:trPr>
          <w:trHeight w:hRule="exact" w:val="1040"/>
          <w:jc w:val="center"/>
        </w:trPr>
        <w:tc>
          <w:tcPr>
            <w:tcW w:w="2828" w:type="dxa"/>
            <w:vMerge w:val="restart"/>
            <w:tcBorders>
              <w:top w:val="single" w:sz="4" w:space="0" w:color="auto"/>
              <w:left w:val="single" w:sz="4" w:space="0" w:color="auto"/>
            </w:tcBorders>
            <w:shd w:val="clear" w:color="auto" w:fill="FFFFFF"/>
            <w:vAlign w:val="bottom"/>
          </w:tcPr>
          <w:p w:rsidR="00B457CA" w:rsidRDefault="00D46D44">
            <w:pPr>
              <w:pStyle w:val="55"/>
              <w:framePr w:w="10672" w:wrap="notBeside" w:vAnchor="text" w:hAnchor="text" w:xAlign="center" w:y="1"/>
              <w:shd w:val="clear" w:color="auto" w:fill="auto"/>
              <w:spacing w:before="0" w:line="288" w:lineRule="exact"/>
              <w:ind w:left="180" w:firstLine="0"/>
              <w:jc w:val="left"/>
            </w:pPr>
            <w:r>
              <w:rPr>
                <w:rStyle w:val="BookmanOldStyle11pt0pt0"/>
              </w:rPr>
              <w:t>Аміно-, нітро-, ніт</w:t>
            </w:r>
            <w:r>
              <w:rPr>
                <w:rStyle w:val="BookmanOldStyle11pt0pt0"/>
              </w:rPr>
              <w:softHyphen/>
              <w:t xml:space="preserve">розо- і хлорсполу- ки ароматичного ряду, уротропін, </w:t>
            </w:r>
            <w:r>
              <w:rPr>
                <w:rStyle w:val="BookmanOldStyle11pt0pt0"/>
              </w:rPr>
              <w:t>ДНТ, ДНФ, нітро</w:t>
            </w:r>
            <w:r>
              <w:rPr>
                <w:rStyle w:val="BookmanOldStyle11pt0pt0"/>
              </w:rPr>
              <w:softHyphen/>
              <w:t>бензол, анілін, три</w:t>
            </w:r>
            <w:r>
              <w:rPr>
                <w:rStyle w:val="BookmanOldStyle11pt0pt0"/>
              </w:rPr>
              <w:softHyphen/>
              <w:t>нітротолуол тощо</w:t>
            </w:r>
          </w:p>
        </w:tc>
        <w:tc>
          <w:tcPr>
            <w:tcW w:w="5764" w:type="dxa"/>
            <w:tcBorders>
              <w:top w:val="single" w:sz="4" w:space="0" w:color="auto"/>
              <w:left w:val="single" w:sz="4" w:space="0" w:color="auto"/>
            </w:tcBorders>
            <w:shd w:val="clear" w:color="auto" w:fill="FFFFFF"/>
            <w:vAlign w:val="bottom"/>
          </w:tcPr>
          <w:p w:rsidR="00B457CA" w:rsidRDefault="00D46D44">
            <w:pPr>
              <w:pStyle w:val="55"/>
              <w:framePr w:w="10672" w:wrap="notBeside" w:vAnchor="text" w:hAnchor="text" w:xAlign="center" w:y="1"/>
              <w:shd w:val="clear" w:color="auto" w:fill="auto"/>
              <w:spacing w:before="0" w:line="284" w:lineRule="exact"/>
              <w:ind w:firstLine="0"/>
            </w:pPr>
            <w:r>
              <w:rPr>
                <w:rStyle w:val="BookmanOldStyle11pt0pt0"/>
              </w:rPr>
              <w:t>Виробництво і застосування тринітротолуо</w:t>
            </w:r>
            <w:r>
              <w:rPr>
                <w:rStyle w:val="BookmanOldStyle11pt0pt0"/>
              </w:rPr>
              <w:softHyphen/>
              <w:t>лу, динітрофенолу, динітробензолу, аніліну, гексогену, динітрохлорбензолу тощо</w:t>
            </w:r>
          </w:p>
        </w:tc>
        <w:tc>
          <w:tcPr>
            <w:tcW w:w="2080" w:type="dxa"/>
            <w:tcBorders>
              <w:top w:val="single" w:sz="4" w:space="0" w:color="auto"/>
              <w:left w:val="single" w:sz="4" w:space="0" w:color="auto"/>
              <w:right w:val="single" w:sz="4" w:space="0" w:color="auto"/>
            </w:tcBorders>
            <w:shd w:val="clear" w:color="auto" w:fill="FFFFFF"/>
          </w:tcPr>
          <w:p w:rsidR="00B457CA" w:rsidRDefault="00D46D44">
            <w:pPr>
              <w:pStyle w:val="55"/>
              <w:framePr w:w="10672" w:wrap="notBeside" w:vAnchor="text" w:hAnchor="text" w:xAlign="center" w:y="1"/>
              <w:shd w:val="clear" w:color="auto" w:fill="auto"/>
              <w:spacing w:before="0" w:line="220" w:lineRule="exact"/>
              <w:ind w:firstLine="0"/>
              <w:jc w:val="center"/>
            </w:pPr>
            <w:r>
              <w:rPr>
                <w:rStyle w:val="BookmanOldStyle95pt0pt0"/>
              </w:rPr>
              <w:t>1</w:t>
            </w:r>
            <w:r>
              <w:rPr>
                <w:rStyle w:val="BookmanOldStyle11pt0pt0"/>
              </w:rPr>
              <w:t xml:space="preserve"> раз на </w:t>
            </w:r>
            <w:r>
              <w:rPr>
                <w:rStyle w:val="BookmanOldStyle95pt0pt0"/>
              </w:rPr>
              <w:t>12</w:t>
            </w:r>
            <w:r>
              <w:rPr>
                <w:rStyle w:val="BookmanOldStyle11pt0pt0"/>
              </w:rPr>
              <w:t xml:space="preserve"> міс</w:t>
            </w:r>
          </w:p>
        </w:tc>
      </w:tr>
      <w:tr w:rsidR="00B457CA">
        <w:tblPrEx>
          <w:tblCellMar>
            <w:top w:w="0" w:type="dxa"/>
            <w:bottom w:w="0" w:type="dxa"/>
          </w:tblCellMar>
        </w:tblPrEx>
        <w:trPr>
          <w:trHeight w:hRule="exact" w:val="1196"/>
          <w:jc w:val="center"/>
        </w:trPr>
        <w:tc>
          <w:tcPr>
            <w:tcW w:w="2828" w:type="dxa"/>
            <w:vMerge/>
            <w:tcBorders>
              <w:left w:val="single" w:sz="4" w:space="0" w:color="auto"/>
              <w:bottom w:val="single" w:sz="4" w:space="0" w:color="auto"/>
            </w:tcBorders>
            <w:shd w:val="clear" w:color="auto" w:fill="FFFFFF"/>
            <w:vAlign w:val="bottom"/>
          </w:tcPr>
          <w:p w:rsidR="00B457CA" w:rsidRDefault="00B457CA">
            <w:pPr>
              <w:framePr w:w="10672" w:wrap="notBeside" w:vAnchor="text" w:hAnchor="text" w:xAlign="center" w:y="1"/>
            </w:pPr>
          </w:p>
        </w:tc>
        <w:tc>
          <w:tcPr>
            <w:tcW w:w="5764" w:type="dxa"/>
            <w:tcBorders>
              <w:top w:val="single" w:sz="4" w:space="0" w:color="auto"/>
              <w:left w:val="single" w:sz="4" w:space="0" w:color="auto"/>
              <w:bottom w:val="single" w:sz="4" w:space="0" w:color="auto"/>
            </w:tcBorders>
            <w:shd w:val="clear" w:color="auto" w:fill="FFFFFF"/>
          </w:tcPr>
          <w:p w:rsidR="00B457CA" w:rsidRDefault="00D46D44">
            <w:pPr>
              <w:pStyle w:val="55"/>
              <w:framePr w:w="10672" w:wrap="notBeside" w:vAnchor="text" w:hAnchor="text" w:xAlign="center" w:y="1"/>
              <w:shd w:val="clear" w:color="auto" w:fill="auto"/>
              <w:spacing w:before="0" w:line="284" w:lineRule="exact"/>
              <w:ind w:left="140" w:firstLine="0"/>
              <w:jc w:val="left"/>
            </w:pPr>
            <w:r>
              <w:rPr>
                <w:rStyle w:val="BookmanOldStyle11pt0pt0"/>
              </w:rPr>
              <w:t xml:space="preserve">Виробництво і застосування толуїдину, ксилідину, креозолів, </w:t>
            </w:r>
            <w:r>
              <w:rPr>
                <w:rStyle w:val="BookmanOldStyle11pt0pt0"/>
              </w:rPr>
              <w:t>пікринової кислоти тощо</w:t>
            </w:r>
          </w:p>
        </w:tc>
        <w:tc>
          <w:tcPr>
            <w:tcW w:w="2080" w:type="dxa"/>
            <w:tcBorders>
              <w:top w:val="single" w:sz="4" w:space="0" w:color="auto"/>
              <w:left w:val="single" w:sz="4" w:space="0" w:color="auto"/>
              <w:bottom w:val="single" w:sz="4" w:space="0" w:color="auto"/>
              <w:right w:val="single" w:sz="4" w:space="0" w:color="auto"/>
            </w:tcBorders>
            <w:shd w:val="clear" w:color="auto" w:fill="FFFFFF"/>
          </w:tcPr>
          <w:p w:rsidR="00B457CA" w:rsidRDefault="00D46D44">
            <w:pPr>
              <w:pStyle w:val="55"/>
              <w:framePr w:w="10672" w:wrap="notBeside" w:vAnchor="text" w:hAnchor="text" w:xAlign="center" w:y="1"/>
              <w:shd w:val="clear" w:color="auto" w:fill="auto"/>
              <w:spacing w:before="0" w:line="220" w:lineRule="exact"/>
              <w:ind w:firstLine="0"/>
              <w:jc w:val="center"/>
            </w:pPr>
            <w:r>
              <w:rPr>
                <w:rStyle w:val="BookmanOldStyle11pt0pt0"/>
              </w:rPr>
              <w:t>1 раз на 24 міс</w:t>
            </w:r>
          </w:p>
        </w:tc>
      </w:tr>
    </w:tbl>
    <w:p w:rsidR="00B457CA" w:rsidRDefault="00D46D44">
      <w:pPr>
        <w:pStyle w:val="3b"/>
        <w:framePr w:w="10672" w:wrap="notBeside" w:vAnchor="text" w:hAnchor="text" w:xAlign="center" w:y="1"/>
        <w:shd w:val="clear" w:color="auto" w:fill="auto"/>
        <w:spacing w:line="220" w:lineRule="exact"/>
        <w:jc w:val="left"/>
      </w:pPr>
      <w:r>
        <w:rPr>
          <w:rStyle w:val="3c"/>
          <w:b/>
          <w:bCs/>
        </w:rPr>
        <w:t>32 — 4-1407</w:t>
      </w:r>
    </w:p>
    <w:p w:rsidR="00B457CA" w:rsidRDefault="00B457CA">
      <w:pPr>
        <w:rPr>
          <w:sz w:val="2"/>
          <w:szCs w:val="2"/>
        </w:rPr>
      </w:pPr>
    </w:p>
    <w:p w:rsidR="00B457CA" w:rsidRDefault="00B457CA">
      <w:pPr>
        <w:rPr>
          <w:sz w:val="2"/>
          <w:szCs w:val="2"/>
        </w:rPr>
        <w:sectPr w:rsidR="00B457CA">
          <w:type w:val="continuous"/>
          <w:pgSz w:w="16838" w:h="23810"/>
          <w:pgMar w:top="3900" w:right="3039" w:bottom="3564" w:left="3043" w:header="0" w:footer="3" w:gutter="0"/>
          <w:cols w:space="720"/>
          <w:noEndnote/>
          <w:docGrid w:linePitch="360"/>
        </w:sectPr>
      </w:pPr>
    </w:p>
    <w:p w:rsidR="00B457CA" w:rsidRDefault="00D46D44">
      <w:pPr>
        <w:pStyle w:val="1181"/>
        <w:shd w:val="clear" w:color="auto" w:fill="auto"/>
        <w:spacing w:line="260" w:lineRule="exact"/>
        <w:sectPr w:rsidR="00B457CA">
          <w:headerReference w:type="even" r:id="rId214"/>
          <w:headerReference w:type="default" r:id="rId215"/>
          <w:headerReference w:type="first" r:id="rId216"/>
          <w:footerReference w:type="first" r:id="rId217"/>
          <w:pgSz w:w="16838" w:h="23810"/>
          <w:pgMar w:top="4352" w:right="3113" w:bottom="4426" w:left="10697" w:header="0" w:footer="3" w:gutter="0"/>
          <w:cols w:space="720"/>
          <w:noEndnote/>
          <w:titlePg/>
          <w:docGrid w:linePitch="360"/>
        </w:sectPr>
      </w:pPr>
      <w:r>
        <w:lastRenderedPageBreak/>
        <w:t xml:space="preserve">Продовження </w:t>
      </w:r>
      <w:r>
        <w:rPr>
          <w:lang w:val="ru-RU" w:eastAsia="ru-RU" w:bidi="ru-RU"/>
        </w:rPr>
        <w:t xml:space="preserve">табл. </w:t>
      </w:r>
      <w:r>
        <w:t>5]</w:t>
      </w:r>
    </w:p>
    <w:p w:rsidR="00B457CA" w:rsidRDefault="00B457CA">
      <w:pPr>
        <w:spacing w:line="233" w:lineRule="exact"/>
        <w:rPr>
          <w:sz w:val="19"/>
          <w:szCs w:val="19"/>
        </w:rPr>
      </w:pPr>
    </w:p>
    <w:p w:rsidR="00B457CA" w:rsidRDefault="00B457CA">
      <w:pPr>
        <w:rPr>
          <w:sz w:val="2"/>
          <w:szCs w:val="2"/>
        </w:rPr>
        <w:sectPr w:rsidR="00B457CA">
          <w:type w:val="continuous"/>
          <w:pgSz w:w="16838" w:h="23810"/>
          <w:pgMar w:top="0" w:right="0" w:bottom="0" w:left="0" w:header="0" w:footer="3" w:gutter="0"/>
          <w:cols w:space="720"/>
          <w:noEndnote/>
          <w:docGrid w:linePitch="360"/>
        </w:sectPr>
      </w:pPr>
    </w:p>
    <w:p w:rsidR="00B457CA" w:rsidRDefault="00D46D44">
      <w:pPr>
        <w:pStyle w:val="101"/>
        <w:shd w:val="clear" w:color="auto" w:fill="auto"/>
        <w:spacing w:before="0" w:after="164" w:line="220" w:lineRule="exact"/>
        <w:ind w:left="60"/>
        <w:jc w:val="center"/>
      </w:pPr>
      <w:r>
        <w:rPr>
          <w:rStyle w:val="10f"/>
          <w:b/>
          <w:bCs/>
          <w:i/>
          <w:iCs/>
        </w:rPr>
        <w:lastRenderedPageBreak/>
        <w:t>1</w:t>
      </w:r>
    </w:p>
    <w:p w:rsidR="00B457CA" w:rsidRDefault="00D46D44">
      <w:pPr>
        <w:pStyle w:val="50"/>
        <w:shd w:val="clear" w:color="auto" w:fill="auto"/>
        <w:spacing w:line="299" w:lineRule="exact"/>
        <w:ind w:right="60"/>
        <w:jc w:val="both"/>
      </w:pPr>
      <w:r>
        <w:rPr>
          <w:rStyle w:val="5f0"/>
          <w:b/>
          <w:bCs/>
        </w:rPr>
        <w:t>Бензол та його по</w:t>
      </w:r>
      <w:r>
        <w:rPr>
          <w:rStyle w:val="5f0"/>
          <w:b/>
          <w:bCs/>
        </w:rPr>
        <w:softHyphen/>
      </w:r>
      <w:r>
        <w:rPr>
          <w:rStyle w:val="5f0"/>
          <w:b/>
          <w:bCs/>
        </w:rPr>
        <w:t>хідні (стирол та ін.), гомологи бензолу</w:t>
      </w:r>
    </w:p>
    <w:p w:rsidR="00B457CA" w:rsidRDefault="00D46D44">
      <w:pPr>
        <w:pStyle w:val="50"/>
        <w:shd w:val="clear" w:color="auto" w:fill="auto"/>
        <w:spacing w:after="120" w:line="303" w:lineRule="exact"/>
        <w:ind w:left="40" w:right="360"/>
      </w:pPr>
      <w:r>
        <w:rPr>
          <w:rStyle w:val="5f0"/>
          <w:b/>
          <w:bCs/>
        </w:rPr>
        <w:t xml:space="preserve">виробництво і </w:t>
      </w:r>
      <w:r>
        <w:rPr>
          <w:rStyle w:val="5f0"/>
          <w:b/>
          <w:bCs/>
        </w:rPr>
        <w:lastRenderedPageBreak/>
        <w:t xml:space="preserve">застосування (включаючи </w:t>
      </w:r>
      <w:r>
        <w:rPr>
          <w:rStyle w:val="5f0"/>
          <w:b/>
          <w:bCs/>
          <w:lang w:val="ru-RU" w:eastAsia="ru-RU" w:bidi="ru-RU"/>
        </w:rPr>
        <w:t xml:space="preserve">эоботу </w:t>
      </w:r>
      <w:r>
        <w:rPr>
          <w:rStyle w:val="5f0"/>
          <w:b/>
          <w:bCs/>
        </w:rPr>
        <w:t>в лабораторії) бензолу</w:t>
      </w:r>
    </w:p>
    <w:p w:rsidR="00B457CA" w:rsidRDefault="00D46D44">
      <w:pPr>
        <w:pStyle w:val="50"/>
        <w:shd w:val="clear" w:color="auto" w:fill="auto"/>
        <w:spacing w:line="303" w:lineRule="exact"/>
        <w:ind w:left="40"/>
        <w:jc w:val="both"/>
      </w:pPr>
      <w:r>
        <w:rPr>
          <w:rStyle w:val="5f0"/>
          <w:b/>
          <w:bCs/>
        </w:rPr>
        <w:t>Зиробництво і застосування гомологів і по</w:t>
      </w:r>
      <w:r>
        <w:rPr>
          <w:rStyle w:val="5f0"/>
          <w:b/>
          <w:bCs/>
        </w:rPr>
        <w:softHyphen/>
        <w:t>хідних бензолу (ізопропілбензолу, стиролу, толуолу тощо)</w:t>
      </w:r>
    </w:p>
    <w:p w:rsidR="00B457CA" w:rsidRDefault="00D46D44">
      <w:pPr>
        <w:pStyle w:val="50"/>
        <w:shd w:val="clear" w:color="auto" w:fill="auto"/>
        <w:spacing w:after="182" w:line="220" w:lineRule="exact"/>
        <w:jc w:val="center"/>
      </w:pPr>
      <w:r>
        <w:rPr>
          <w:rStyle w:val="5f3"/>
          <w:b/>
          <w:bCs/>
        </w:rPr>
        <w:t>З</w:t>
      </w:r>
    </w:p>
    <w:p w:rsidR="00B457CA" w:rsidRDefault="00D46D44">
      <w:pPr>
        <w:pStyle w:val="50"/>
        <w:shd w:val="clear" w:color="auto" w:fill="auto"/>
        <w:spacing w:after="474" w:line="220" w:lineRule="exact"/>
        <w:jc w:val="center"/>
      </w:pPr>
      <w:r>
        <w:rPr>
          <w:rStyle w:val="595pt1"/>
          <w:b/>
          <w:bCs/>
        </w:rPr>
        <w:lastRenderedPageBreak/>
        <w:t>1</w:t>
      </w:r>
      <w:r>
        <w:rPr>
          <w:rStyle w:val="5f0"/>
          <w:b/>
          <w:bCs/>
        </w:rPr>
        <w:t xml:space="preserve"> раз на </w:t>
      </w:r>
      <w:r>
        <w:rPr>
          <w:rStyle w:val="595pt1"/>
          <w:b/>
          <w:bCs/>
        </w:rPr>
        <w:t>12</w:t>
      </w:r>
      <w:r>
        <w:rPr>
          <w:rStyle w:val="5f0"/>
          <w:b/>
          <w:bCs/>
        </w:rPr>
        <w:t xml:space="preserve"> міс</w:t>
      </w:r>
    </w:p>
    <w:p w:rsidR="00B457CA" w:rsidRDefault="00D46D44">
      <w:pPr>
        <w:pStyle w:val="50"/>
        <w:shd w:val="clear" w:color="auto" w:fill="auto"/>
        <w:spacing w:line="220" w:lineRule="exact"/>
        <w:jc w:val="center"/>
        <w:sectPr w:rsidR="00B457CA">
          <w:type w:val="continuous"/>
          <w:pgSz w:w="16838" w:h="23810"/>
          <w:pgMar w:top="4352" w:right="3482" w:bottom="9658" w:left="3257" w:header="0" w:footer="3" w:gutter="0"/>
          <w:cols w:num="3" w:space="720" w:equalWidth="0">
            <w:col w:w="2389" w:space="262"/>
            <w:col w:w="5450" w:space="281"/>
            <w:col w:w="1717"/>
          </w:cols>
          <w:noEndnote/>
          <w:docGrid w:linePitch="360"/>
        </w:sectPr>
      </w:pPr>
      <w:r>
        <w:rPr>
          <w:rStyle w:val="5f0"/>
          <w:b/>
          <w:bCs/>
        </w:rPr>
        <w:t>1 раз на 24 міс</w:t>
      </w:r>
    </w:p>
    <w:p w:rsidR="00B457CA" w:rsidRDefault="00B457CA">
      <w:pPr>
        <w:spacing w:line="155" w:lineRule="exact"/>
        <w:rPr>
          <w:sz w:val="12"/>
          <w:szCs w:val="12"/>
        </w:rPr>
      </w:pPr>
    </w:p>
    <w:p w:rsidR="00B457CA" w:rsidRDefault="00B457CA">
      <w:pPr>
        <w:rPr>
          <w:sz w:val="2"/>
          <w:szCs w:val="2"/>
        </w:rPr>
        <w:sectPr w:rsidR="00B457CA">
          <w:type w:val="continuous"/>
          <w:pgSz w:w="16838" w:h="23810"/>
          <w:pgMar w:top="0" w:right="0" w:bottom="0" w:left="0" w:header="0" w:footer="3" w:gutter="0"/>
          <w:cols w:space="720"/>
          <w:noEndnote/>
          <w:docGrid w:linePitch="360"/>
        </w:sectPr>
      </w:pPr>
    </w:p>
    <w:p w:rsidR="00B457CA" w:rsidRDefault="00D46D44">
      <w:pPr>
        <w:pStyle w:val="50"/>
        <w:framePr w:h="270" w:wrap="around" w:hAnchor="margin" w:x="5724" w:y="2822"/>
        <w:shd w:val="clear" w:color="auto" w:fill="auto"/>
        <w:spacing w:line="220" w:lineRule="exact"/>
      </w:pPr>
      <w:r>
        <w:rPr>
          <w:rStyle w:val="59pt0ptExact"/>
          <w:b/>
          <w:bCs/>
          <w:spacing w:val="0"/>
        </w:rPr>
        <w:t>1</w:t>
      </w:r>
      <w:r>
        <w:rPr>
          <w:rStyle w:val="50ptExact"/>
          <w:b/>
          <w:bCs/>
          <w:spacing w:val="0"/>
        </w:rPr>
        <w:t xml:space="preserve"> раз на </w:t>
      </w:r>
      <w:r>
        <w:rPr>
          <w:rStyle w:val="59pt0ptExact"/>
          <w:b/>
          <w:bCs/>
          <w:spacing w:val="0"/>
        </w:rPr>
        <w:t>12</w:t>
      </w:r>
      <w:r>
        <w:rPr>
          <w:rStyle w:val="50ptExact"/>
          <w:b/>
          <w:bCs/>
          <w:spacing w:val="0"/>
        </w:rPr>
        <w:t xml:space="preserve"> міс</w:t>
      </w:r>
    </w:p>
    <w:p w:rsidR="00B457CA" w:rsidRDefault="00D46D44">
      <w:pPr>
        <w:pStyle w:val="50"/>
        <w:framePr w:w="2045" w:h="619" w:wrap="around" w:vAnchor="text" w:hAnchor="margin" w:x="-2632" w:y="-27"/>
        <w:shd w:val="clear" w:color="auto" w:fill="auto"/>
        <w:spacing w:line="303" w:lineRule="exact"/>
        <w:ind w:right="100"/>
        <w:jc w:val="both"/>
      </w:pPr>
      <w:r>
        <w:rPr>
          <w:rStyle w:val="50ptExact"/>
          <w:b/>
          <w:bCs/>
          <w:spacing w:val="0"/>
        </w:rPr>
        <w:t>Берилій та його сполуки</w:t>
      </w:r>
    </w:p>
    <w:p w:rsidR="00B457CA" w:rsidRDefault="00D46D44">
      <w:pPr>
        <w:pStyle w:val="50"/>
        <w:shd w:val="clear" w:color="auto" w:fill="auto"/>
        <w:spacing w:line="299" w:lineRule="exact"/>
        <w:ind w:left="20" w:right="300"/>
        <w:sectPr w:rsidR="00B457CA">
          <w:type w:val="continuous"/>
          <w:pgSz w:w="16838" w:h="23810"/>
          <w:pgMar w:top="4352" w:right="5299" w:bottom="9658" w:left="5916" w:header="0" w:footer="3" w:gutter="0"/>
          <w:cols w:space="720"/>
          <w:noEndnote/>
          <w:docGrid w:linePitch="360"/>
        </w:sectPr>
      </w:pPr>
      <w:r>
        <w:rPr>
          <w:rStyle w:val="5f0"/>
          <w:b/>
          <w:bCs/>
        </w:rPr>
        <w:lastRenderedPageBreak/>
        <w:t>Зиробництво і застосування металічного берилію та його сполук, виготовлення ших</w:t>
      </w:r>
      <w:r>
        <w:rPr>
          <w:rStyle w:val="5f0"/>
          <w:b/>
          <w:bCs/>
        </w:rPr>
        <w:softHyphen/>
        <w:t xml:space="preserve">ти, механічна обробка керамічних </w:t>
      </w:r>
      <w:r>
        <w:rPr>
          <w:rStyle w:val="5f0"/>
          <w:b/>
          <w:bCs/>
        </w:rPr>
        <w:t>виробів з оксиду берилію, виробництво і обробка сплавів, що містять берилій</w:t>
      </w:r>
    </w:p>
    <w:p w:rsidR="00B457CA" w:rsidRDefault="00B457CA">
      <w:pPr>
        <w:spacing w:line="236" w:lineRule="exact"/>
        <w:rPr>
          <w:sz w:val="19"/>
          <w:szCs w:val="19"/>
        </w:rPr>
      </w:pPr>
    </w:p>
    <w:p w:rsidR="00B457CA" w:rsidRDefault="00B457CA">
      <w:pPr>
        <w:rPr>
          <w:sz w:val="2"/>
          <w:szCs w:val="2"/>
        </w:rPr>
        <w:sectPr w:rsidR="00B457CA">
          <w:type w:val="continuous"/>
          <w:pgSz w:w="16838" w:h="23810"/>
          <w:pgMar w:top="0" w:right="0" w:bottom="0" w:left="0" w:header="0" w:footer="3" w:gutter="0"/>
          <w:cols w:space="720"/>
          <w:noEndnote/>
          <w:docGrid w:linePitch="360"/>
        </w:sectPr>
      </w:pPr>
    </w:p>
    <w:p w:rsidR="00B457CA" w:rsidRDefault="00D46D44">
      <w:pPr>
        <w:pStyle w:val="50"/>
        <w:framePr w:h="266" w:wrap="around" w:hAnchor="margin" w:x="5600" w:y="4476"/>
        <w:shd w:val="clear" w:color="auto" w:fill="auto"/>
        <w:spacing w:line="220" w:lineRule="exact"/>
        <w:ind w:left="100"/>
      </w:pPr>
      <w:r>
        <w:rPr>
          <w:rStyle w:val="59pt0ptExact"/>
          <w:b/>
          <w:bCs/>
          <w:spacing w:val="0"/>
        </w:rPr>
        <w:t>1</w:t>
      </w:r>
      <w:r>
        <w:rPr>
          <w:rStyle w:val="50ptExact"/>
          <w:b/>
          <w:bCs/>
          <w:spacing w:val="0"/>
        </w:rPr>
        <w:t xml:space="preserve"> раз на </w:t>
      </w:r>
      <w:r>
        <w:rPr>
          <w:rStyle w:val="59pt0ptExact"/>
          <w:b/>
          <w:bCs/>
          <w:spacing w:val="0"/>
        </w:rPr>
        <w:t>12</w:t>
      </w:r>
      <w:r>
        <w:rPr>
          <w:rStyle w:val="50ptExact"/>
          <w:b/>
          <w:bCs/>
          <w:spacing w:val="0"/>
        </w:rPr>
        <w:t xml:space="preserve"> міс</w:t>
      </w:r>
    </w:p>
    <w:p w:rsidR="00B457CA" w:rsidRDefault="00D46D44">
      <w:pPr>
        <w:pStyle w:val="50"/>
        <w:framePr w:w="1956" w:h="609" w:wrap="around" w:hAnchor="margin" w:x="-2632" w:y="4443"/>
        <w:shd w:val="clear" w:color="auto" w:fill="auto"/>
        <w:spacing w:line="295" w:lineRule="exact"/>
        <w:ind w:right="100"/>
        <w:jc w:val="both"/>
      </w:pPr>
      <w:r>
        <w:rPr>
          <w:rStyle w:val="50ptExact"/>
          <w:b/>
          <w:bCs/>
          <w:spacing w:val="0"/>
        </w:rPr>
        <w:t>Гідразин і його сполуки</w:t>
      </w:r>
    </w:p>
    <w:p w:rsidR="00B457CA" w:rsidRDefault="00D46D44">
      <w:pPr>
        <w:pStyle w:val="50"/>
        <w:shd w:val="clear" w:color="auto" w:fill="auto"/>
        <w:spacing w:line="220" w:lineRule="exact"/>
        <w:sectPr w:rsidR="00B457CA">
          <w:type w:val="continuous"/>
          <w:pgSz w:w="16838" w:h="23810"/>
          <w:pgMar w:top="4352" w:right="7019" w:bottom="9658" w:left="5930" w:header="0" w:footer="3" w:gutter="0"/>
          <w:cols w:space="720"/>
          <w:noEndnote/>
          <w:docGrid w:linePitch="360"/>
        </w:sectPr>
      </w:pPr>
      <w:r>
        <w:rPr>
          <w:rStyle w:val="5f0"/>
          <w:b/>
          <w:bCs/>
        </w:rPr>
        <w:lastRenderedPageBreak/>
        <w:t>Виробництво і застосування</w:t>
      </w:r>
    </w:p>
    <w:p w:rsidR="00B457CA" w:rsidRDefault="00D46D44">
      <w:pPr>
        <w:pStyle w:val="50"/>
        <w:framePr w:w="1918" w:h="270" w:wrap="none" w:vAnchor="text" w:hAnchor="margin" w:x="8413"/>
        <w:shd w:val="clear" w:color="auto" w:fill="auto"/>
        <w:spacing w:line="220" w:lineRule="exact"/>
        <w:ind w:left="100"/>
      </w:pPr>
      <w:r>
        <w:rPr>
          <w:rStyle w:val="59pt0ptExact"/>
          <w:b/>
          <w:bCs/>
          <w:spacing w:val="0"/>
        </w:rPr>
        <w:t>1</w:t>
      </w:r>
      <w:r>
        <w:rPr>
          <w:rStyle w:val="50ptExact"/>
          <w:b/>
          <w:bCs/>
          <w:spacing w:val="0"/>
        </w:rPr>
        <w:t xml:space="preserve"> раз на </w:t>
      </w:r>
      <w:r>
        <w:rPr>
          <w:rStyle w:val="59pt0ptExact"/>
          <w:b/>
          <w:bCs/>
          <w:spacing w:val="0"/>
        </w:rPr>
        <w:t>12</w:t>
      </w:r>
      <w:r>
        <w:rPr>
          <w:rStyle w:val="50ptExact"/>
          <w:b/>
          <w:bCs/>
          <w:spacing w:val="0"/>
        </w:rPr>
        <w:t xml:space="preserve"> міс</w:t>
      </w:r>
    </w:p>
    <w:p w:rsidR="00B457CA" w:rsidRDefault="00D46D44">
      <w:pPr>
        <w:pStyle w:val="50"/>
        <w:framePr w:w="2538" w:h="556" w:wrap="none" w:vAnchor="text" w:hAnchor="margin" w:x="102" w:y="3"/>
        <w:shd w:val="clear" w:color="auto" w:fill="auto"/>
        <w:spacing w:line="292" w:lineRule="exact"/>
        <w:ind w:left="100" w:right="100"/>
        <w:jc w:val="both"/>
      </w:pPr>
      <w:r>
        <w:rPr>
          <w:rStyle w:val="50ptExact"/>
          <w:b/>
          <w:bCs/>
          <w:spacing w:val="0"/>
        </w:rPr>
        <w:t>Штучні й синтетич</w:t>
      </w:r>
      <w:r>
        <w:rPr>
          <w:rStyle w:val="50ptExact"/>
          <w:b/>
          <w:bCs/>
          <w:spacing w:val="0"/>
        </w:rPr>
        <w:softHyphen/>
        <w:t>ні волокна</w:t>
      </w:r>
    </w:p>
    <w:p w:rsidR="00B457CA" w:rsidRDefault="00D46D44">
      <w:pPr>
        <w:pStyle w:val="50"/>
        <w:framePr w:w="4938" w:h="284" w:wrap="none" w:vAnchor="text" w:hAnchor="margin" w:x="2745" w:y="481"/>
        <w:shd w:val="clear" w:color="auto" w:fill="auto"/>
        <w:spacing w:line="220" w:lineRule="exact"/>
        <w:ind w:left="100"/>
      </w:pPr>
      <w:r>
        <w:rPr>
          <w:rStyle w:val="50ptExact"/>
          <w:b/>
          <w:bCs/>
          <w:spacing w:val="0"/>
        </w:rPr>
        <w:t xml:space="preserve">Перероблення </w:t>
      </w:r>
      <w:r>
        <w:rPr>
          <w:rStyle w:val="50ptExact"/>
          <w:b/>
          <w:bCs/>
          <w:spacing w:val="0"/>
        </w:rPr>
        <w:t>механічне, фарбування:</w:t>
      </w:r>
    </w:p>
    <w:p w:rsidR="00B457CA" w:rsidRDefault="00D46D44">
      <w:pPr>
        <w:pStyle w:val="50"/>
        <w:framePr w:w="1837" w:h="277" w:wrap="none" w:vAnchor="text" w:hAnchor="margin" w:x="2731" w:y="16"/>
        <w:shd w:val="clear" w:color="auto" w:fill="auto"/>
        <w:spacing w:line="220" w:lineRule="exact"/>
        <w:ind w:left="100"/>
      </w:pPr>
      <w:r>
        <w:rPr>
          <w:rStyle w:val="50ptExact"/>
          <w:b/>
          <w:bCs/>
          <w:spacing w:val="0"/>
        </w:rPr>
        <w:t>Виробництво</w:t>
      </w:r>
    </w:p>
    <w:p w:rsidR="00B457CA" w:rsidRDefault="00D46D44">
      <w:pPr>
        <w:pStyle w:val="50"/>
        <w:framePr w:w="4037" w:h="270" w:wrap="none" w:vAnchor="text" w:hAnchor="margin" w:x="3277" w:y="946"/>
        <w:shd w:val="clear" w:color="auto" w:fill="auto"/>
        <w:spacing w:line="220" w:lineRule="exact"/>
        <w:ind w:left="100"/>
      </w:pPr>
      <w:r>
        <w:rPr>
          <w:rStyle w:val="50ptExact"/>
          <w:b/>
          <w:bCs/>
          <w:spacing w:val="0"/>
        </w:rPr>
        <w:t>перероблення волокон оксалон</w:t>
      </w:r>
    </w:p>
    <w:p w:rsidR="00B457CA" w:rsidRDefault="00D46D44">
      <w:pPr>
        <w:pStyle w:val="50"/>
        <w:framePr w:w="2664" w:h="246" w:wrap="none" w:vAnchor="text" w:hAnchor="margin" w:x="3281" w:y="1424"/>
        <w:shd w:val="clear" w:color="auto" w:fill="auto"/>
        <w:spacing w:line="220" w:lineRule="exact"/>
        <w:ind w:left="100"/>
      </w:pPr>
      <w:r>
        <w:rPr>
          <w:rStyle w:val="50ptExact"/>
          <w:b/>
          <w:bCs/>
          <w:spacing w:val="0"/>
        </w:rPr>
        <w:t>аримід, вуглеводних</w:t>
      </w:r>
    </w:p>
    <w:p w:rsidR="00B457CA" w:rsidRDefault="00D46D44">
      <w:pPr>
        <w:pStyle w:val="50"/>
        <w:framePr w:w="2357" w:h="266" w:wrap="none" w:vAnchor="text" w:hAnchor="margin" w:x="3281" w:y="1855"/>
        <w:shd w:val="clear" w:color="auto" w:fill="auto"/>
        <w:spacing w:line="220" w:lineRule="exact"/>
        <w:ind w:left="100"/>
      </w:pPr>
      <w:r>
        <w:rPr>
          <w:rStyle w:val="50ptExact"/>
          <w:b/>
          <w:bCs/>
          <w:spacing w:val="0"/>
        </w:rPr>
        <w:t>термооброблення</w:t>
      </w:r>
    </w:p>
    <w:p w:rsidR="00B457CA" w:rsidRDefault="00D46D44">
      <w:pPr>
        <w:pStyle w:val="50"/>
        <w:framePr w:w="1929" w:h="1189" w:wrap="none" w:vAnchor="text" w:hAnchor="margin" w:x="8395" w:y="924"/>
        <w:shd w:val="clear" w:color="auto" w:fill="auto"/>
        <w:spacing w:after="216" w:line="220" w:lineRule="exact"/>
        <w:ind w:left="100"/>
      </w:pPr>
      <w:r>
        <w:rPr>
          <w:rStyle w:val="50ptExact"/>
          <w:b/>
          <w:bCs/>
          <w:spacing w:val="0"/>
        </w:rPr>
        <w:t>1 раз на 24 міс</w:t>
      </w:r>
    </w:p>
    <w:p w:rsidR="00B457CA" w:rsidRDefault="00D46D44">
      <w:pPr>
        <w:pStyle w:val="50"/>
        <w:framePr w:w="1929" w:h="1189" w:wrap="none" w:vAnchor="text" w:hAnchor="margin" w:x="8395" w:y="924"/>
        <w:shd w:val="clear" w:color="auto" w:fill="auto"/>
        <w:spacing w:after="216" w:line="220" w:lineRule="exact"/>
        <w:ind w:left="100"/>
      </w:pPr>
      <w:r>
        <w:rPr>
          <w:rStyle w:val="59pt0ptExact"/>
          <w:b/>
          <w:bCs/>
          <w:spacing w:val="0"/>
        </w:rPr>
        <w:t>1</w:t>
      </w:r>
      <w:r>
        <w:rPr>
          <w:rStyle w:val="50ptExact"/>
          <w:b/>
          <w:bCs/>
          <w:spacing w:val="0"/>
        </w:rPr>
        <w:t xml:space="preserve"> раз на </w:t>
      </w:r>
      <w:r>
        <w:rPr>
          <w:rStyle w:val="59pt0ptExact"/>
          <w:b/>
          <w:bCs/>
          <w:spacing w:val="0"/>
        </w:rPr>
        <w:t>12</w:t>
      </w:r>
      <w:r>
        <w:rPr>
          <w:rStyle w:val="50ptExact"/>
          <w:b/>
          <w:bCs/>
          <w:spacing w:val="0"/>
        </w:rPr>
        <w:t xml:space="preserve"> міс</w:t>
      </w:r>
    </w:p>
    <w:p w:rsidR="00B457CA" w:rsidRDefault="00D46D44">
      <w:pPr>
        <w:pStyle w:val="50"/>
        <w:framePr w:w="1929" w:h="1189" w:wrap="none" w:vAnchor="text" w:hAnchor="margin" w:x="8395" w:y="924"/>
        <w:shd w:val="clear" w:color="auto" w:fill="auto"/>
        <w:spacing w:line="220" w:lineRule="exact"/>
        <w:ind w:left="100"/>
      </w:pPr>
      <w:r>
        <w:rPr>
          <w:rStyle w:val="59pt0ptExact"/>
          <w:b/>
          <w:bCs/>
          <w:spacing w:val="0"/>
        </w:rPr>
        <w:t>1</w:t>
      </w:r>
      <w:r>
        <w:rPr>
          <w:rStyle w:val="50ptExact"/>
          <w:b/>
          <w:bCs/>
          <w:spacing w:val="0"/>
        </w:rPr>
        <w:t xml:space="preserve"> раз на </w:t>
      </w:r>
      <w:r>
        <w:rPr>
          <w:rStyle w:val="59pt0ptExact"/>
          <w:b/>
          <w:bCs/>
          <w:spacing w:val="0"/>
        </w:rPr>
        <w:t>12</w:t>
      </w:r>
      <w:r>
        <w:rPr>
          <w:rStyle w:val="50ptExact"/>
          <w:b/>
          <w:bCs/>
          <w:spacing w:val="0"/>
        </w:rPr>
        <w:t xml:space="preserve"> міс</w:t>
      </w: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671" w:lineRule="exact"/>
      </w:pPr>
    </w:p>
    <w:p w:rsidR="00B457CA" w:rsidRDefault="00B457CA">
      <w:pPr>
        <w:rPr>
          <w:sz w:val="2"/>
          <w:szCs w:val="2"/>
        </w:rPr>
        <w:sectPr w:rsidR="00B457CA">
          <w:type w:val="continuous"/>
          <w:pgSz w:w="16838" w:h="23810"/>
          <w:pgMar w:top="4322" w:right="3113" w:bottom="4322" w:left="3113" w:header="0" w:footer="3" w:gutter="0"/>
          <w:cols w:space="720"/>
          <w:noEndnote/>
          <w:docGrid w:linePitch="360"/>
        </w:sectPr>
      </w:pPr>
    </w:p>
    <w:p w:rsidR="00B457CA" w:rsidRDefault="00D46D44">
      <w:pPr>
        <w:pStyle w:val="50"/>
        <w:framePr w:h="270" w:wrap="around" w:hAnchor="margin" w:x="5639" w:y="7533"/>
        <w:shd w:val="clear" w:color="auto" w:fill="auto"/>
        <w:spacing w:line="220" w:lineRule="exact"/>
      </w:pPr>
      <w:r>
        <w:rPr>
          <w:rStyle w:val="59pt0ptExact"/>
          <w:b/>
          <w:bCs/>
          <w:spacing w:val="0"/>
        </w:rPr>
        <w:t>1</w:t>
      </w:r>
      <w:r>
        <w:rPr>
          <w:rStyle w:val="50ptExact"/>
          <w:b/>
          <w:bCs/>
          <w:spacing w:val="0"/>
        </w:rPr>
        <w:t xml:space="preserve"> раз на </w:t>
      </w:r>
      <w:r>
        <w:rPr>
          <w:rStyle w:val="59pt0ptExact"/>
          <w:b/>
          <w:bCs/>
          <w:spacing w:val="0"/>
        </w:rPr>
        <w:t>12</w:t>
      </w:r>
      <w:r>
        <w:rPr>
          <w:rStyle w:val="50ptExact"/>
          <w:b/>
          <w:bCs/>
          <w:spacing w:val="0"/>
        </w:rPr>
        <w:t xml:space="preserve"> міс</w:t>
      </w:r>
    </w:p>
    <w:p w:rsidR="00B457CA" w:rsidRDefault="00D46D44">
      <w:pPr>
        <w:pStyle w:val="50"/>
        <w:shd w:val="clear" w:color="auto" w:fill="auto"/>
        <w:spacing w:line="288" w:lineRule="exact"/>
        <w:ind w:right="400"/>
        <w:sectPr w:rsidR="00B457CA">
          <w:type w:val="continuous"/>
          <w:pgSz w:w="16838" w:h="23810"/>
          <w:pgMar w:top="4352" w:right="5277" w:bottom="9658" w:left="5971" w:header="0" w:footer="3" w:gutter="0"/>
          <w:cols w:space="720"/>
          <w:noEndnote/>
          <w:docGrid w:linePitch="360"/>
        </w:sectPr>
      </w:pPr>
      <w:r>
        <w:rPr>
          <w:rStyle w:val="5f0"/>
          <w:b/>
          <w:bCs/>
        </w:rPr>
        <w:lastRenderedPageBreak/>
        <w:t xml:space="preserve">Виготовлення замаслювачів і застосування </w:t>
      </w:r>
      <w:r>
        <w:rPr>
          <w:rStyle w:val="5f0"/>
          <w:b/>
          <w:bCs/>
        </w:rPr>
        <w:t>їх у виробництві скловолокна</w:t>
      </w:r>
    </w:p>
    <w:p w:rsidR="00B457CA" w:rsidRDefault="00B457CA">
      <w:pPr>
        <w:spacing w:line="159" w:lineRule="exact"/>
        <w:rPr>
          <w:sz w:val="13"/>
          <w:szCs w:val="13"/>
        </w:rPr>
      </w:pPr>
    </w:p>
    <w:p w:rsidR="00B457CA" w:rsidRDefault="00B457CA">
      <w:pPr>
        <w:rPr>
          <w:sz w:val="2"/>
          <w:szCs w:val="2"/>
        </w:rPr>
        <w:sectPr w:rsidR="00B457CA">
          <w:type w:val="continuous"/>
          <w:pgSz w:w="16838" w:h="23810"/>
          <w:pgMar w:top="0" w:right="0" w:bottom="0" w:left="0" w:header="0" w:footer="3" w:gutter="0"/>
          <w:cols w:space="720"/>
          <w:noEndnote/>
          <w:docGrid w:linePitch="360"/>
        </w:sectPr>
      </w:pPr>
    </w:p>
    <w:p w:rsidR="00B457CA" w:rsidRDefault="00D46D44">
      <w:pPr>
        <w:pStyle w:val="50"/>
        <w:framePr w:w="3496" w:h="270" w:hSpace="363" w:wrap="around" w:hAnchor="margin" w:x="2535" w:y="8275"/>
        <w:shd w:val="clear" w:color="auto" w:fill="auto"/>
        <w:spacing w:line="220" w:lineRule="exact"/>
        <w:ind w:left="100"/>
      </w:pPr>
      <w:r>
        <w:rPr>
          <w:rStyle w:val="50ptExact"/>
          <w:b/>
          <w:bCs/>
          <w:spacing w:val="0"/>
        </w:rPr>
        <w:t>Виробництво і застосування</w:t>
      </w:r>
    </w:p>
    <w:p w:rsidR="00B457CA" w:rsidRDefault="00D46D44">
      <w:pPr>
        <w:pStyle w:val="50"/>
        <w:framePr w:h="273" w:wrap="around" w:vAnchor="text" w:hAnchor="margin" w:x="8151" w:y="8"/>
        <w:shd w:val="clear" w:color="auto" w:fill="auto"/>
        <w:spacing w:line="220" w:lineRule="exact"/>
        <w:ind w:left="100"/>
      </w:pPr>
      <w:r>
        <w:rPr>
          <w:rStyle w:val="50ptExact"/>
          <w:b/>
          <w:bCs/>
          <w:spacing w:val="0"/>
        </w:rPr>
        <w:t>1 раз на 24 міс</w:t>
      </w:r>
    </w:p>
    <w:p w:rsidR="00B457CA" w:rsidRDefault="00D46D44">
      <w:pPr>
        <w:pStyle w:val="50"/>
        <w:shd w:val="clear" w:color="auto" w:fill="auto"/>
        <w:spacing w:line="288" w:lineRule="exact"/>
        <w:sectPr w:rsidR="00B457CA">
          <w:type w:val="continuous"/>
          <w:pgSz w:w="16838" w:h="23810"/>
          <w:pgMar w:top="4352" w:right="10697" w:bottom="9658" w:left="3357" w:header="0" w:footer="3" w:gutter="0"/>
          <w:cols w:space="720"/>
          <w:noEndnote/>
          <w:docGrid w:linePitch="360"/>
        </w:sectPr>
      </w:pPr>
      <w:r>
        <w:rPr>
          <w:rStyle w:val="5f0"/>
          <w:b/>
          <w:bCs/>
        </w:rPr>
        <w:t>Кремнійорганічні сполуки і замаслю- вачі на їхній основі</w:t>
      </w:r>
    </w:p>
    <w:p w:rsidR="00B457CA" w:rsidRDefault="00D46D44">
      <w:pPr>
        <w:pStyle w:val="50"/>
        <w:framePr w:w="5537" w:h="1990" w:wrap="none" w:vAnchor="text" w:hAnchor="margin" w:x="2793" w:y="3"/>
        <w:shd w:val="clear" w:color="auto" w:fill="auto"/>
        <w:spacing w:line="284" w:lineRule="exact"/>
        <w:ind w:left="100" w:right="100"/>
      </w:pPr>
      <w:r>
        <w:rPr>
          <w:rStyle w:val="50ptExact"/>
          <w:b/>
          <w:bCs/>
          <w:spacing w:val="0"/>
        </w:rPr>
        <w:t xml:space="preserve">Розмелювання, змішування, пересівання, фасування і застосування в подрібненому </w:t>
      </w:r>
      <w:r>
        <w:rPr>
          <w:rStyle w:val="50ptExact"/>
          <w:b/>
          <w:bCs/>
          <w:spacing w:val="0"/>
        </w:rPr>
        <w:t>вигляді марганцевих руд і оксидів марган</w:t>
      </w:r>
      <w:r>
        <w:rPr>
          <w:rStyle w:val="50ptExact"/>
          <w:b/>
          <w:bCs/>
          <w:spacing w:val="0"/>
        </w:rPr>
        <w:softHyphen/>
        <w:t>цю, виробництво зварювальних матеріалів (електродів, порошкового дроту і флюсів), зварювання, наплавлення і різання в закри</w:t>
      </w:r>
      <w:r>
        <w:rPr>
          <w:rStyle w:val="50ptExact"/>
          <w:b/>
          <w:bCs/>
          <w:spacing w:val="0"/>
        </w:rPr>
        <w:softHyphen/>
        <w:t>тих приміщеннях</w:t>
      </w:r>
    </w:p>
    <w:p w:rsidR="00B457CA" w:rsidRDefault="00D46D44">
      <w:pPr>
        <w:pStyle w:val="50"/>
        <w:framePr w:w="5555" w:h="1438" w:wrap="none" w:vAnchor="text" w:hAnchor="margin" w:x="2801" w:y="2159"/>
        <w:shd w:val="clear" w:color="auto" w:fill="auto"/>
        <w:spacing w:line="284" w:lineRule="exact"/>
        <w:ind w:left="120" w:right="140"/>
      </w:pPr>
      <w:r>
        <w:rPr>
          <w:rStyle w:val="50ptExact"/>
          <w:b/>
          <w:bCs/>
          <w:spacing w:val="0"/>
        </w:rPr>
        <w:t>Добування руди, застосування в подрібнено</w:t>
      </w:r>
      <w:r>
        <w:rPr>
          <w:rStyle w:val="50ptExact"/>
          <w:b/>
          <w:bCs/>
          <w:spacing w:val="0"/>
        </w:rPr>
        <w:softHyphen/>
        <w:t>му вигляді неорганічних сполук ма</w:t>
      </w:r>
      <w:r>
        <w:rPr>
          <w:rStyle w:val="50ptExact"/>
          <w:b/>
          <w:bCs/>
          <w:spacing w:val="0"/>
        </w:rPr>
        <w:t>рганцю, плавлення марганцевих сталей та інших ме</w:t>
      </w:r>
      <w:r>
        <w:rPr>
          <w:rStyle w:val="50ptExact"/>
          <w:b/>
          <w:bCs/>
          <w:spacing w:val="0"/>
        </w:rPr>
        <w:softHyphen/>
        <w:t xml:space="preserve">талів із вмістом марганцю понад </w:t>
      </w:r>
      <w:r>
        <w:rPr>
          <w:rStyle w:val="59pt0ptExact"/>
          <w:b/>
          <w:bCs/>
          <w:spacing w:val="0"/>
        </w:rPr>
        <w:t>10</w:t>
      </w:r>
      <w:r>
        <w:rPr>
          <w:rStyle w:val="50ptExact"/>
          <w:b/>
          <w:bCs/>
          <w:spacing w:val="0"/>
        </w:rPr>
        <w:t>%, ви</w:t>
      </w:r>
      <w:r>
        <w:rPr>
          <w:rStyle w:val="50ptExact"/>
          <w:b/>
          <w:bCs/>
          <w:spacing w:val="0"/>
        </w:rPr>
        <w:softHyphen/>
        <w:t>робництво органічних сполук марганцю</w:t>
      </w:r>
    </w:p>
    <w:p w:rsidR="00B457CA" w:rsidRDefault="00D46D44">
      <w:pPr>
        <w:pStyle w:val="50"/>
        <w:framePr w:w="5322" w:h="556" w:wrap="none" w:vAnchor="text" w:hAnchor="margin" w:x="2849" w:y="3739"/>
        <w:shd w:val="clear" w:color="auto" w:fill="auto"/>
        <w:spacing w:line="270" w:lineRule="exact"/>
        <w:ind w:left="100" w:right="100"/>
        <w:jc w:val="both"/>
      </w:pPr>
      <w:r>
        <w:rPr>
          <w:rStyle w:val="50ptExact"/>
          <w:b/>
          <w:bCs/>
          <w:spacing w:val="0"/>
        </w:rPr>
        <w:t>Зварювання, наплавлення і різання на від</w:t>
      </w:r>
      <w:r>
        <w:rPr>
          <w:rStyle w:val="50ptExact"/>
          <w:b/>
          <w:bCs/>
          <w:spacing w:val="0"/>
        </w:rPr>
        <w:softHyphen/>
        <w:t>критому повітрі •</w:t>
      </w:r>
    </w:p>
    <w:p w:rsidR="00B457CA" w:rsidRDefault="00D46D44">
      <w:pPr>
        <w:pStyle w:val="50"/>
        <w:framePr w:w="5049" w:h="548" w:wrap="none" w:vAnchor="text" w:hAnchor="margin" w:x="2852" w:y="4441"/>
        <w:shd w:val="clear" w:color="auto" w:fill="auto"/>
        <w:spacing w:line="270" w:lineRule="exact"/>
        <w:ind w:left="120" w:right="100"/>
        <w:jc w:val="both"/>
      </w:pPr>
      <w:r>
        <w:rPr>
          <w:rStyle w:val="50ptExact"/>
          <w:b/>
          <w:bCs/>
          <w:spacing w:val="0"/>
        </w:rPr>
        <w:t xml:space="preserve">Добування, виробництво і застосування, процеси, пов'язані з його </w:t>
      </w:r>
      <w:r>
        <w:rPr>
          <w:rStyle w:val="50ptExact"/>
          <w:b/>
          <w:bCs/>
          <w:spacing w:val="0"/>
        </w:rPr>
        <w:t>виділенням</w:t>
      </w:r>
    </w:p>
    <w:p w:rsidR="00B457CA" w:rsidRDefault="00D46D44">
      <w:pPr>
        <w:pStyle w:val="50"/>
        <w:framePr w:w="2479" w:h="561" w:wrap="none" w:vAnchor="text" w:hAnchor="margin" w:x="164" w:y="3"/>
        <w:shd w:val="clear" w:color="auto" w:fill="auto"/>
        <w:spacing w:line="292" w:lineRule="exact"/>
        <w:ind w:left="100" w:right="100"/>
        <w:jc w:val="both"/>
      </w:pPr>
      <w:r>
        <w:rPr>
          <w:rStyle w:val="50ptExact"/>
          <w:b/>
          <w:bCs/>
          <w:spacing w:val="0"/>
        </w:rPr>
        <w:t>Марганець та його сполуки</w:t>
      </w:r>
    </w:p>
    <w:p w:rsidR="00B457CA" w:rsidRDefault="00D46D44">
      <w:pPr>
        <w:pStyle w:val="50"/>
        <w:framePr w:w="1793" w:h="270" w:wrap="none" w:vAnchor="text" w:hAnchor="margin" w:x="8395" w:y="19"/>
        <w:shd w:val="clear" w:color="auto" w:fill="auto"/>
        <w:spacing w:line="220" w:lineRule="exact"/>
        <w:ind w:left="100"/>
      </w:pPr>
      <w:r>
        <w:rPr>
          <w:rStyle w:val="59pt0ptExact"/>
          <w:b/>
          <w:bCs/>
          <w:spacing w:val="0"/>
        </w:rPr>
        <w:t>1</w:t>
      </w:r>
      <w:r>
        <w:rPr>
          <w:rStyle w:val="50ptExact"/>
          <w:b/>
          <w:bCs/>
          <w:spacing w:val="0"/>
        </w:rPr>
        <w:t xml:space="preserve"> раз на </w:t>
      </w:r>
      <w:r>
        <w:rPr>
          <w:rStyle w:val="59pt0ptExact"/>
          <w:b/>
          <w:bCs/>
          <w:spacing w:val="0"/>
        </w:rPr>
        <w:t>6</w:t>
      </w:r>
      <w:r>
        <w:rPr>
          <w:rStyle w:val="50ptExact"/>
          <w:b/>
          <w:bCs/>
          <w:spacing w:val="0"/>
        </w:rPr>
        <w:t xml:space="preserve"> міс</w:t>
      </w:r>
    </w:p>
    <w:p w:rsidR="00B457CA" w:rsidRDefault="00D46D44">
      <w:pPr>
        <w:pStyle w:val="50"/>
        <w:framePr w:w="1877" w:h="295" w:wrap="none" w:vAnchor="text" w:hAnchor="margin" w:x="8406" w:y="2165"/>
        <w:shd w:val="clear" w:color="auto" w:fill="auto"/>
        <w:spacing w:line="220" w:lineRule="exact"/>
        <w:ind w:left="100"/>
      </w:pPr>
      <w:r>
        <w:rPr>
          <w:rStyle w:val="59pt0ptExact"/>
          <w:b/>
          <w:bCs/>
          <w:spacing w:val="0"/>
        </w:rPr>
        <w:t>1</w:t>
      </w:r>
      <w:r>
        <w:rPr>
          <w:rStyle w:val="50ptExact"/>
          <w:b/>
          <w:bCs/>
          <w:spacing w:val="0"/>
        </w:rPr>
        <w:t xml:space="preserve"> раз на </w:t>
      </w:r>
      <w:r>
        <w:rPr>
          <w:rStyle w:val="59pt0ptExact"/>
          <w:b/>
          <w:bCs/>
          <w:spacing w:val="0"/>
        </w:rPr>
        <w:t>12</w:t>
      </w:r>
      <w:r>
        <w:rPr>
          <w:rStyle w:val="50ptExact"/>
          <w:b/>
          <w:bCs/>
          <w:spacing w:val="0"/>
        </w:rPr>
        <w:t xml:space="preserve"> міс</w:t>
      </w:r>
    </w:p>
    <w:p w:rsidR="00B457CA" w:rsidRDefault="00D46D44">
      <w:pPr>
        <w:pStyle w:val="50"/>
        <w:framePr w:w="2239" w:h="535" w:wrap="none" w:vAnchor="text" w:hAnchor="margin" w:x="316" w:y="4429"/>
        <w:shd w:val="clear" w:color="auto" w:fill="auto"/>
        <w:spacing w:line="262" w:lineRule="exact"/>
        <w:ind w:left="100" w:right="100"/>
        <w:jc w:val="both"/>
      </w:pPr>
      <w:r>
        <w:rPr>
          <w:rStyle w:val="50ptExact"/>
          <w:b/>
          <w:bCs/>
          <w:spacing w:val="0"/>
        </w:rPr>
        <w:t>Арсен і його спо</w:t>
      </w:r>
      <w:r>
        <w:rPr>
          <w:rStyle w:val="50ptExact"/>
          <w:b/>
          <w:bCs/>
          <w:spacing w:val="0"/>
        </w:rPr>
        <w:softHyphen/>
        <w:t>луки</w:t>
      </w: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360" w:lineRule="exact"/>
      </w:pPr>
    </w:p>
    <w:p w:rsidR="00B457CA" w:rsidRDefault="00B457CA">
      <w:pPr>
        <w:spacing w:line="660" w:lineRule="exact"/>
      </w:pPr>
    </w:p>
    <w:p w:rsidR="00B457CA" w:rsidRDefault="00B457CA">
      <w:pPr>
        <w:rPr>
          <w:sz w:val="2"/>
          <w:szCs w:val="2"/>
        </w:rPr>
        <w:sectPr w:rsidR="00B457CA">
          <w:type w:val="continuous"/>
          <w:pgSz w:w="16838" w:h="23810"/>
          <w:pgMar w:top="4322" w:right="3113" w:bottom="4322" w:left="3113" w:header="0" w:footer="3" w:gutter="0"/>
          <w:cols w:space="720"/>
          <w:noEndnote/>
          <w:docGrid w:linePitch="360"/>
        </w:sectPr>
      </w:pPr>
    </w:p>
    <w:tbl>
      <w:tblPr>
        <w:tblOverlap w:val="never"/>
        <w:tblW w:w="0" w:type="auto"/>
        <w:tblLayout w:type="fixed"/>
        <w:tblCellMar>
          <w:left w:w="10" w:type="dxa"/>
          <w:right w:w="10" w:type="dxa"/>
        </w:tblCellMar>
        <w:tblLook w:val="04A0"/>
      </w:tblPr>
      <w:tblGrid>
        <w:gridCol w:w="2979"/>
        <w:gridCol w:w="5920"/>
        <w:gridCol w:w="2160"/>
      </w:tblGrid>
      <w:tr w:rsidR="00B457CA">
        <w:tblPrEx>
          <w:tblCellMar>
            <w:top w:w="0" w:type="dxa"/>
            <w:bottom w:w="0" w:type="dxa"/>
          </w:tblCellMar>
        </w:tblPrEx>
        <w:trPr>
          <w:trHeight w:hRule="exact" w:val="584"/>
        </w:trPr>
        <w:tc>
          <w:tcPr>
            <w:tcW w:w="2979" w:type="dxa"/>
            <w:tcBorders>
              <w:top w:val="single" w:sz="4" w:space="0" w:color="auto"/>
              <w:lef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190" w:lineRule="exact"/>
              <w:ind w:firstLine="0"/>
              <w:jc w:val="center"/>
            </w:pPr>
            <w:r>
              <w:rPr>
                <w:rStyle w:val="BookmanOldStyle95pt0pt0"/>
              </w:rPr>
              <w:lastRenderedPageBreak/>
              <w:t>1</w:t>
            </w:r>
          </w:p>
        </w:tc>
        <w:tc>
          <w:tcPr>
            <w:tcW w:w="5920" w:type="dxa"/>
            <w:tcBorders>
              <w:top w:val="single" w:sz="4" w:space="0" w:color="auto"/>
              <w:lef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190" w:lineRule="exact"/>
              <w:ind w:firstLine="0"/>
              <w:jc w:val="center"/>
            </w:pPr>
            <w:r>
              <w:rPr>
                <w:rStyle w:val="BookmanOldStyle95pt0pt0"/>
              </w:rPr>
              <w:t>2</w:t>
            </w:r>
          </w:p>
        </w:tc>
        <w:tc>
          <w:tcPr>
            <w:tcW w:w="216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220" w:lineRule="exact"/>
              <w:ind w:firstLine="0"/>
              <w:jc w:val="center"/>
            </w:pPr>
            <w:r>
              <w:rPr>
                <w:rStyle w:val="BookmanOldStyle11pt0pt0"/>
              </w:rPr>
              <w:t>3</w:t>
            </w:r>
          </w:p>
        </w:tc>
      </w:tr>
      <w:tr w:rsidR="00B457CA">
        <w:tblPrEx>
          <w:tblCellMar>
            <w:top w:w="0" w:type="dxa"/>
            <w:bottom w:w="0" w:type="dxa"/>
          </w:tblCellMar>
        </w:tblPrEx>
        <w:trPr>
          <w:trHeight w:hRule="exact" w:val="1699"/>
        </w:trPr>
        <w:tc>
          <w:tcPr>
            <w:tcW w:w="2979" w:type="dxa"/>
            <w:tcBorders>
              <w:top w:val="single" w:sz="4" w:space="0" w:color="auto"/>
              <w:lef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220" w:lineRule="exact"/>
              <w:ind w:left="20" w:firstLine="0"/>
              <w:jc w:val="left"/>
            </w:pPr>
            <w:r>
              <w:rPr>
                <w:rStyle w:val="BookmanOldStyle11pt0pt0"/>
              </w:rPr>
              <w:t>[пестициди</w:t>
            </w:r>
          </w:p>
        </w:tc>
        <w:tc>
          <w:tcPr>
            <w:tcW w:w="5920" w:type="dxa"/>
            <w:tcBorders>
              <w:top w:val="single" w:sz="4" w:space="0" w:color="auto"/>
              <w:lef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300" w:lineRule="exact"/>
              <w:ind w:left="160" w:firstLine="0"/>
              <w:jc w:val="left"/>
            </w:pPr>
            <w:r>
              <w:rPr>
                <w:rStyle w:val="BookmanOldStyle11pt0pt0"/>
              </w:rPr>
              <w:t>Виробництво і застосування в умовах сіль</w:t>
            </w:r>
            <w:r>
              <w:rPr>
                <w:rStyle w:val="BookmanOldStyle11pt0pt0"/>
              </w:rPr>
              <w:softHyphen/>
              <w:t>ського господарства хлорорганічних, фос</w:t>
            </w:r>
            <w:r>
              <w:rPr>
                <w:rStyle w:val="BookmanOldStyle11pt0pt0"/>
              </w:rPr>
              <w:softHyphen/>
              <w:t xml:space="preserve">форорганічних, похідних </w:t>
            </w:r>
            <w:r>
              <w:rPr>
                <w:rStyle w:val="BookmanOldStyle11pt0pt0"/>
              </w:rPr>
              <w:t>карбамінових кис</w:t>
            </w:r>
            <w:r>
              <w:rPr>
                <w:rStyle w:val="BookmanOldStyle11pt0pt0"/>
              </w:rPr>
              <w:softHyphen/>
              <w:t>лот, металорганічних та інших пестицидів, у тому числі зберігання на складах</w:t>
            </w:r>
          </w:p>
        </w:tc>
        <w:tc>
          <w:tcPr>
            <w:tcW w:w="2160" w:type="dxa"/>
            <w:tcBorders>
              <w:top w:val="single" w:sz="4" w:space="0" w:color="auto"/>
              <w:left w:val="single" w:sz="4" w:space="0" w:color="auto"/>
              <w:righ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220" w:lineRule="exact"/>
              <w:ind w:firstLine="0"/>
              <w:jc w:val="center"/>
            </w:pPr>
            <w:r>
              <w:rPr>
                <w:rStyle w:val="BookmanOldStyle95pt0pt0"/>
              </w:rPr>
              <w:t>1</w:t>
            </w:r>
            <w:r>
              <w:rPr>
                <w:rStyle w:val="BookmanOldStyle11pt0pt0"/>
              </w:rPr>
              <w:t xml:space="preserve"> раз на </w:t>
            </w:r>
            <w:r>
              <w:rPr>
                <w:rStyle w:val="BookmanOldStyle95pt0pt0"/>
              </w:rPr>
              <w:t>12</w:t>
            </w:r>
            <w:r>
              <w:rPr>
                <w:rStyle w:val="BookmanOldStyle11pt0pt0"/>
              </w:rPr>
              <w:t xml:space="preserve"> міс</w:t>
            </w:r>
          </w:p>
        </w:tc>
      </w:tr>
      <w:tr w:rsidR="00B457CA">
        <w:tblPrEx>
          <w:tblCellMar>
            <w:top w:w="0" w:type="dxa"/>
            <w:bottom w:w="0" w:type="dxa"/>
          </w:tblCellMar>
        </w:tblPrEx>
        <w:trPr>
          <w:trHeight w:hRule="exact" w:val="1094"/>
        </w:trPr>
        <w:tc>
          <w:tcPr>
            <w:tcW w:w="2979" w:type="dxa"/>
            <w:vMerge w:val="restart"/>
            <w:tcBorders>
              <w:top w:val="single" w:sz="4" w:space="0" w:color="auto"/>
              <w:lef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220" w:lineRule="exact"/>
              <w:ind w:firstLine="0"/>
              <w:jc w:val="center"/>
            </w:pPr>
            <w:r>
              <w:rPr>
                <w:rStyle w:val="BookmanOldStyle11pt0pt0"/>
              </w:rPr>
              <w:t>ртуть та її сполуки</w:t>
            </w:r>
          </w:p>
        </w:tc>
        <w:tc>
          <w:tcPr>
            <w:tcW w:w="5920" w:type="dxa"/>
            <w:tcBorders>
              <w:top w:val="single" w:sz="4" w:space="0" w:color="auto"/>
              <w:lef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304" w:lineRule="exact"/>
              <w:ind w:left="160" w:firstLine="0"/>
              <w:jc w:val="left"/>
            </w:pPr>
            <w:r>
              <w:rPr>
                <w:rStyle w:val="BookmanOldStyle11pt0pt0"/>
              </w:rPr>
              <w:t>Добування і виплавлення ртуті та інші про</w:t>
            </w:r>
            <w:r>
              <w:rPr>
                <w:rStyle w:val="BookmanOldStyle11pt0pt0"/>
              </w:rPr>
              <w:softHyphen/>
              <w:t>цеси, пов'язані з її отриманням і очищен</w:t>
            </w:r>
            <w:r>
              <w:rPr>
                <w:rStyle w:val="BookmanOldStyle11pt0pt0"/>
              </w:rPr>
              <w:softHyphen/>
              <w:t>ням від домішок</w:t>
            </w:r>
          </w:p>
        </w:tc>
        <w:tc>
          <w:tcPr>
            <w:tcW w:w="2160" w:type="dxa"/>
            <w:tcBorders>
              <w:top w:val="single" w:sz="4" w:space="0" w:color="auto"/>
              <w:left w:val="single" w:sz="4" w:space="0" w:color="auto"/>
              <w:righ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220" w:lineRule="exact"/>
              <w:ind w:firstLine="0"/>
              <w:jc w:val="center"/>
            </w:pPr>
            <w:r>
              <w:rPr>
                <w:rStyle w:val="BookmanOldStyle95pt0pt0"/>
              </w:rPr>
              <w:t>1</w:t>
            </w:r>
            <w:r>
              <w:rPr>
                <w:rStyle w:val="BookmanOldStyle11pt0pt0"/>
              </w:rPr>
              <w:t xml:space="preserve"> раз на </w:t>
            </w:r>
            <w:r>
              <w:rPr>
                <w:rStyle w:val="BookmanOldStyle95pt0pt0"/>
              </w:rPr>
              <w:t>12</w:t>
            </w:r>
            <w:r>
              <w:rPr>
                <w:rStyle w:val="BookmanOldStyle11pt0pt0"/>
              </w:rPr>
              <w:t xml:space="preserve"> міс</w:t>
            </w:r>
          </w:p>
        </w:tc>
      </w:tr>
      <w:tr w:rsidR="00B457CA">
        <w:tblPrEx>
          <w:tblCellMar>
            <w:top w:w="0" w:type="dxa"/>
            <w:bottom w:w="0" w:type="dxa"/>
          </w:tblCellMar>
        </w:tblPrEx>
        <w:trPr>
          <w:trHeight w:hRule="exact" w:val="1995"/>
        </w:trPr>
        <w:tc>
          <w:tcPr>
            <w:tcW w:w="2979" w:type="dxa"/>
            <w:vMerge/>
            <w:tcBorders>
              <w:left w:val="single" w:sz="4" w:space="0" w:color="auto"/>
            </w:tcBorders>
            <w:shd w:val="clear" w:color="auto" w:fill="FFFFFF"/>
          </w:tcPr>
          <w:p w:rsidR="00B457CA" w:rsidRDefault="00B457CA">
            <w:pPr>
              <w:framePr w:w="11059" w:h="14598" w:hSpace="4" w:wrap="notBeside" w:vAnchor="text" w:hAnchor="text" w:x="5" w:y="252"/>
            </w:pPr>
          </w:p>
        </w:tc>
        <w:tc>
          <w:tcPr>
            <w:tcW w:w="5920" w:type="dxa"/>
            <w:tcBorders>
              <w:top w:val="single" w:sz="4" w:space="0" w:color="auto"/>
              <w:lef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304" w:lineRule="exact"/>
              <w:ind w:left="160" w:firstLine="0"/>
              <w:jc w:val="left"/>
            </w:pPr>
            <w:r>
              <w:rPr>
                <w:rStyle w:val="BookmanOldStyle11pt0pt0"/>
              </w:rPr>
              <w:t>Виробництво і робота з приладами, якщо є контакт із закритою ртуттю, застосування гримучої ртуті в підземній виробці, робота в стоматологічних кабінетах із ртутною амаль</w:t>
            </w:r>
            <w:r>
              <w:rPr>
                <w:rStyle w:val="BookmanOldStyle11pt0pt0"/>
              </w:rPr>
              <w:softHyphen/>
              <w:t>гамою, виробництво фармацевтичних і кос</w:t>
            </w:r>
            <w:r>
              <w:rPr>
                <w:rStyle w:val="BookmanOldStyle11pt0pt0"/>
              </w:rPr>
              <w:softHyphen/>
              <w:t>метичних препаратів, які містять ртуть</w:t>
            </w:r>
          </w:p>
        </w:tc>
        <w:tc>
          <w:tcPr>
            <w:tcW w:w="2160" w:type="dxa"/>
            <w:tcBorders>
              <w:top w:val="single" w:sz="4" w:space="0" w:color="auto"/>
              <w:left w:val="single" w:sz="4" w:space="0" w:color="auto"/>
              <w:righ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220" w:lineRule="exact"/>
              <w:ind w:firstLine="0"/>
              <w:jc w:val="center"/>
            </w:pPr>
            <w:r>
              <w:rPr>
                <w:rStyle w:val="BookmanOldStyle11pt0pt0"/>
              </w:rPr>
              <w:t xml:space="preserve">1 раз </w:t>
            </w:r>
            <w:r>
              <w:rPr>
                <w:rStyle w:val="BookmanOldStyle11pt0pt0"/>
              </w:rPr>
              <w:t>на 24 міс</w:t>
            </w:r>
          </w:p>
        </w:tc>
      </w:tr>
      <w:tr w:rsidR="00B457CA">
        <w:tblPrEx>
          <w:tblCellMar>
            <w:top w:w="0" w:type="dxa"/>
            <w:bottom w:w="0" w:type="dxa"/>
          </w:tblCellMar>
        </w:tblPrEx>
        <w:trPr>
          <w:trHeight w:hRule="exact" w:val="790"/>
        </w:trPr>
        <w:tc>
          <w:tcPr>
            <w:tcW w:w="2979" w:type="dxa"/>
            <w:tcBorders>
              <w:top w:val="single" w:sz="4" w:space="0" w:color="auto"/>
              <w:lef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304" w:lineRule="exact"/>
              <w:ind w:left="280" w:firstLine="0"/>
              <w:jc w:val="left"/>
            </w:pPr>
            <w:r>
              <w:rPr>
                <w:rStyle w:val="BookmanOldStyle11pt0pt0"/>
              </w:rPr>
              <w:t>Свинець та його органічні сполуки</w:t>
            </w:r>
          </w:p>
        </w:tc>
        <w:tc>
          <w:tcPr>
            <w:tcW w:w="5920" w:type="dxa"/>
            <w:tcBorders>
              <w:top w:val="single" w:sz="4" w:space="0" w:color="auto"/>
              <w:left w:val="single" w:sz="4" w:space="0" w:color="auto"/>
            </w:tcBorders>
            <w:shd w:val="clear" w:color="auto" w:fill="FFFFFF"/>
            <w:vAlign w:val="center"/>
          </w:tcPr>
          <w:p w:rsidR="00B457CA" w:rsidRDefault="00D46D44">
            <w:pPr>
              <w:pStyle w:val="55"/>
              <w:framePr w:w="11059" w:h="14598" w:hSpace="4" w:wrap="notBeside" w:vAnchor="text" w:hAnchor="text" w:x="5" w:y="252"/>
              <w:shd w:val="clear" w:color="auto" w:fill="auto"/>
              <w:spacing w:before="0" w:line="220" w:lineRule="exact"/>
              <w:ind w:left="160" w:firstLine="0"/>
              <w:jc w:val="left"/>
            </w:pPr>
            <w:r>
              <w:rPr>
                <w:rStyle w:val="BookmanOldStyle11pt0pt0"/>
              </w:rPr>
              <w:t>Виплавлення свинцю з руд і концентратів</w:t>
            </w:r>
          </w:p>
        </w:tc>
        <w:tc>
          <w:tcPr>
            <w:tcW w:w="2160"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11059" w:h="14598" w:hSpace="4" w:wrap="notBeside" w:vAnchor="text" w:hAnchor="text" w:x="5" w:y="252"/>
              <w:shd w:val="clear" w:color="auto" w:fill="auto"/>
              <w:spacing w:before="0" w:line="220" w:lineRule="exact"/>
              <w:ind w:firstLine="0"/>
              <w:jc w:val="center"/>
            </w:pPr>
            <w:r>
              <w:rPr>
                <w:rStyle w:val="BookmanOldStyle11pt0pt0"/>
              </w:rPr>
              <w:t>1 раз на 24 міс</w:t>
            </w:r>
          </w:p>
        </w:tc>
      </w:tr>
      <w:tr w:rsidR="00B457CA">
        <w:tblPrEx>
          <w:tblCellMar>
            <w:top w:w="0" w:type="dxa"/>
            <w:bottom w:w="0" w:type="dxa"/>
          </w:tblCellMar>
        </w:tblPrEx>
        <w:trPr>
          <w:trHeight w:hRule="exact" w:val="1078"/>
        </w:trPr>
        <w:tc>
          <w:tcPr>
            <w:tcW w:w="2979" w:type="dxa"/>
            <w:tcBorders>
              <w:top w:val="single" w:sz="4" w:space="0" w:color="auto"/>
              <w:lef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304" w:lineRule="exact"/>
              <w:ind w:left="280" w:firstLine="0"/>
              <w:jc w:val="left"/>
            </w:pPr>
            <w:r>
              <w:rPr>
                <w:rStyle w:val="BookmanOldStyle11pt0pt0"/>
              </w:rPr>
              <w:t>Синтетичні мийні засоби</w:t>
            </w:r>
          </w:p>
        </w:tc>
        <w:tc>
          <w:tcPr>
            <w:tcW w:w="5920" w:type="dxa"/>
            <w:tcBorders>
              <w:top w:val="single" w:sz="4" w:space="0" w:color="auto"/>
              <w:lef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300" w:lineRule="exact"/>
              <w:ind w:left="160" w:firstLine="0"/>
              <w:jc w:val="left"/>
            </w:pPr>
            <w:r>
              <w:rPr>
                <w:rStyle w:val="BookmanOldStyle11pt0pt0"/>
              </w:rPr>
              <w:t>Виробництво сульфанолу, акіламідів, суль</w:t>
            </w:r>
            <w:r>
              <w:rPr>
                <w:rStyle w:val="BookmanOldStyle11pt0pt0"/>
              </w:rPr>
              <w:softHyphen/>
              <w:t>фату натрію, хлорування фракції парафі</w:t>
            </w:r>
            <w:r>
              <w:rPr>
                <w:rStyle w:val="BookmanOldStyle11pt0pt0"/>
              </w:rPr>
              <w:softHyphen/>
              <w:t>нових вуглеводнів тощо</w:t>
            </w:r>
          </w:p>
        </w:tc>
        <w:tc>
          <w:tcPr>
            <w:tcW w:w="2160" w:type="dxa"/>
            <w:tcBorders>
              <w:top w:val="single" w:sz="4" w:space="0" w:color="auto"/>
              <w:left w:val="single" w:sz="4" w:space="0" w:color="auto"/>
              <w:righ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220" w:lineRule="exact"/>
              <w:ind w:firstLine="0"/>
              <w:jc w:val="center"/>
            </w:pPr>
            <w:r>
              <w:rPr>
                <w:rStyle w:val="BookmanOldStyle11pt0pt0"/>
              </w:rPr>
              <w:t>1 раз на 24 міс</w:t>
            </w:r>
          </w:p>
        </w:tc>
      </w:tr>
      <w:tr w:rsidR="00B457CA">
        <w:tblPrEx>
          <w:tblCellMar>
            <w:top w:w="0" w:type="dxa"/>
            <w:bottom w:w="0" w:type="dxa"/>
          </w:tblCellMar>
        </w:tblPrEx>
        <w:trPr>
          <w:trHeight w:hRule="exact" w:val="1070"/>
        </w:trPr>
        <w:tc>
          <w:tcPr>
            <w:tcW w:w="2979" w:type="dxa"/>
            <w:tcBorders>
              <w:top w:val="single" w:sz="4" w:space="0" w:color="auto"/>
              <w:lef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300" w:lineRule="exact"/>
              <w:ind w:left="280" w:firstLine="0"/>
              <w:jc w:val="left"/>
            </w:pPr>
            <w:r>
              <w:rPr>
                <w:rStyle w:val="BookmanOldStyle11pt0pt0"/>
              </w:rPr>
              <w:t>Синтетичні</w:t>
            </w:r>
            <w:r>
              <w:rPr>
                <w:rStyle w:val="BookmanOldStyle11pt0pt0"/>
              </w:rPr>
              <w:t xml:space="preserve"> смоли і пластичні маси на основі стиролу та ін.</w:t>
            </w:r>
          </w:p>
        </w:tc>
        <w:tc>
          <w:tcPr>
            <w:tcW w:w="5920" w:type="dxa"/>
            <w:tcBorders>
              <w:top w:val="single" w:sz="4" w:space="0" w:color="auto"/>
              <w:lef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292" w:lineRule="exact"/>
              <w:ind w:left="160" w:firstLine="0"/>
              <w:jc w:val="left"/>
            </w:pPr>
            <w:r>
              <w:rPr>
                <w:rStyle w:val="BookmanOldStyle11pt0pt0"/>
              </w:rPr>
              <w:t>Виробництво полімерів і сополімерів полі- ефірних смол і лаків, склопластиків тощо, перероблення і застосування лаків, клеїв</w:t>
            </w:r>
          </w:p>
        </w:tc>
        <w:tc>
          <w:tcPr>
            <w:tcW w:w="2160" w:type="dxa"/>
            <w:tcBorders>
              <w:top w:val="single" w:sz="4" w:space="0" w:color="auto"/>
              <w:left w:val="single" w:sz="4" w:space="0" w:color="auto"/>
              <w:righ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220" w:lineRule="exact"/>
              <w:ind w:firstLine="0"/>
              <w:jc w:val="center"/>
            </w:pPr>
            <w:r>
              <w:rPr>
                <w:rStyle w:val="BookmanOldStyle11pt0pt0"/>
              </w:rPr>
              <w:t>1 раз на 24 міс</w:t>
            </w:r>
          </w:p>
        </w:tc>
      </w:tr>
      <w:tr w:rsidR="00B457CA">
        <w:tblPrEx>
          <w:tblCellMar>
            <w:top w:w="0" w:type="dxa"/>
            <w:bottom w:w="0" w:type="dxa"/>
          </w:tblCellMar>
        </w:tblPrEx>
        <w:trPr>
          <w:trHeight w:hRule="exact" w:val="778"/>
        </w:trPr>
        <w:tc>
          <w:tcPr>
            <w:tcW w:w="2979" w:type="dxa"/>
            <w:tcBorders>
              <w:top w:val="single" w:sz="4" w:space="0" w:color="auto"/>
              <w:lef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304" w:lineRule="exact"/>
              <w:ind w:left="280" w:firstLine="0"/>
              <w:jc w:val="left"/>
            </w:pPr>
            <w:r>
              <w:rPr>
                <w:rStyle w:val="BookmanOldStyle11pt0pt0"/>
              </w:rPr>
              <w:t>Сланцеві смоли і феноли</w:t>
            </w:r>
          </w:p>
        </w:tc>
        <w:tc>
          <w:tcPr>
            <w:tcW w:w="5920" w:type="dxa"/>
            <w:tcBorders>
              <w:top w:val="single" w:sz="4" w:space="0" w:color="auto"/>
              <w:lef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300" w:lineRule="exact"/>
              <w:ind w:left="160" w:firstLine="0"/>
              <w:jc w:val="left"/>
            </w:pPr>
            <w:r>
              <w:rPr>
                <w:rStyle w:val="BookmanOldStyle11pt0pt0"/>
              </w:rPr>
              <w:t xml:space="preserve">Виробництво і застосування, виробництва, </w:t>
            </w:r>
            <w:r>
              <w:rPr>
                <w:rStyle w:val="BookmanOldStyle11pt0pt0"/>
              </w:rPr>
              <w:t>пов'язані з їхнім застосуванням</w:t>
            </w:r>
          </w:p>
        </w:tc>
        <w:tc>
          <w:tcPr>
            <w:tcW w:w="2160" w:type="dxa"/>
            <w:tcBorders>
              <w:top w:val="single" w:sz="4" w:space="0" w:color="auto"/>
              <w:left w:val="single" w:sz="4" w:space="0" w:color="auto"/>
              <w:righ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220" w:lineRule="exact"/>
              <w:ind w:firstLine="0"/>
              <w:jc w:val="center"/>
            </w:pPr>
            <w:r>
              <w:rPr>
                <w:rStyle w:val="BookmanOldStyle95pt0pt0"/>
              </w:rPr>
              <w:t>1</w:t>
            </w:r>
            <w:r>
              <w:rPr>
                <w:rStyle w:val="BookmanOldStyle11pt0pt0"/>
              </w:rPr>
              <w:t xml:space="preserve"> раз на </w:t>
            </w:r>
            <w:r>
              <w:rPr>
                <w:rStyle w:val="BookmanOldStyle95pt0pt0"/>
              </w:rPr>
              <w:t>12</w:t>
            </w:r>
            <w:r>
              <w:rPr>
                <w:rStyle w:val="BookmanOldStyle11pt0pt0"/>
              </w:rPr>
              <w:t xml:space="preserve"> міс</w:t>
            </w:r>
          </w:p>
        </w:tc>
      </w:tr>
      <w:tr w:rsidR="00B457CA">
        <w:tblPrEx>
          <w:tblCellMar>
            <w:top w:w="0" w:type="dxa"/>
            <w:bottom w:w="0" w:type="dxa"/>
          </w:tblCellMar>
        </w:tblPrEx>
        <w:trPr>
          <w:trHeight w:hRule="exact" w:val="749"/>
        </w:trPr>
        <w:tc>
          <w:tcPr>
            <w:tcW w:w="2979" w:type="dxa"/>
            <w:tcBorders>
              <w:top w:val="single" w:sz="4" w:space="0" w:color="auto"/>
              <w:lef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300" w:lineRule="exact"/>
              <w:ind w:left="280" w:firstLine="0"/>
              <w:jc w:val="left"/>
            </w:pPr>
            <w:r>
              <w:rPr>
                <w:rStyle w:val="BookmanOldStyle11pt0pt0"/>
              </w:rPr>
              <w:t>Фенол та його по</w:t>
            </w:r>
            <w:r>
              <w:rPr>
                <w:rStyle w:val="BookmanOldStyle11pt0pt0"/>
              </w:rPr>
              <w:softHyphen/>
              <w:t>хідні</w:t>
            </w:r>
          </w:p>
        </w:tc>
        <w:tc>
          <w:tcPr>
            <w:tcW w:w="5920" w:type="dxa"/>
            <w:tcBorders>
              <w:top w:val="single" w:sz="4" w:space="0" w:color="auto"/>
              <w:lef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220" w:lineRule="exact"/>
              <w:ind w:left="160" w:firstLine="0"/>
              <w:jc w:val="left"/>
            </w:pPr>
            <w:r>
              <w:rPr>
                <w:rStyle w:val="BookmanOldStyle11pt0pt0"/>
              </w:rPr>
              <w:t>Виробництво і застосування</w:t>
            </w:r>
          </w:p>
        </w:tc>
        <w:tc>
          <w:tcPr>
            <w:tcW w:w="2160" w:type="dxa"/>
            <w:tcBorders>
              <w:top w:val="single" w:sz="4" w:space="0" w:color="auto"/>
              <w:left w:val="single" w:sz="4" w:space="0" w:color="auto"/>
              <w:righ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220" w:lineRule="exact"/>
              <w:ind w:firstLine="0"/>
              <w:jc w:val="center"/>
            </w:pPr>
            <w:r>
              <w:rPr>
                <w:rStyle w:val="BookmanOldStyle11pt0pt0"/>
              </w:rPr>
              <w:t>1 раз на 24 міс</w:t>
            </w:r>
          </w:p>
        </w:tc>
      </w:tr>
      <w:tr w:rsidR="00B457CA">
        <w:tblPrEx>
          <w:tblCellMar>
            <w:top w:w="0" w:type="dxa"/>
            <w:bottom w:w="0" w:type="dxa"/>
          </w:tblCellMar>
        </w:tblPrEx>
        <w:trPr>
          <w:trHeight w:hRule="exact" w:val="1370"/>
        </w:trPr>
        <w:tc>
          <w:tcPr>
            <w:tcW w:w="2979" w:type="dxa"/>
            <w:vMerge w:val="restart"/>
            <w:tcBorders>
              <w:top w:val="single" w:sz="4" w:space="0" w:color="auto"/>
              <w:lef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300" w:lineRule="exact"/>
              <w:ind w:left="280" w:firstLine="0"/>
              <w:jc w:val="left"/>
            </w:pPr>
            <w:r>
              <w:rPr>
                <w:rStyle w:val="BookmanOldStyle11pt0pt0"/>
              </w:rPr>
              <w:t>Фосфор та його сполуки</w:t>
            </w:r>
          </w:p>
        </w:tc>
        <w:tc>
          <w:tcPr>
            <w:tcW w:w="5920" w:type="dxa"/>
            <w:tcBorders>
              <w:top w:val="single" w:sz="4" w:space="0" w:color="auto"/>
              <w:lef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304" w:lineRule="exact"/>
              <w:ind w:left="160" w:firstLine="0"/>
              <w:jc w:val="left"/>
            </w:pPr>
            <w:r>
              <w:rPr>
                <w:rStyle w:val="BookmanOldStyle11pt0pt0"/>
              </w:rPr>
              <w:t>Виробництво і застосування жовтого фос</w:t>
            </w:r>
            <w:r>
              <w:rPr>
                <w:rStyle w:val="BookmanOldStyle11pt0pt0"/>
              </w:rPr>
              <w:softHyphen/>
              <w:t>фору, його сполук, фосфорорганічних спо</w:t>
            </w:r>
            <w:r>
              <w:rPr>
                <w:rStyle w:val="BookmanOldStyle11pt0pt0"/>
              </w:rPr>
              <w:softHyphen/>
              <w:t xml:space="preserve">лук, у тому числі пластифікаторів, </w:t>
            </w:r>
            <w:r>
              <w:rPr>
                <w:rStyle w:val="BookmanOldStyle11pt0pt0"/>
              </w:rPr>
              <w:t>пести</w:t>
            </w:r>
            <w:r>
              <w:rPr>
                <w:rStyle w:val="BookmanOldStyle11pt0pt0"/>
              </w:rPr>
              <w:softHyphen/>
              <w:t>цидів</w:t>
            </w:r>
          </w:p>
        </w:tc>
        <w:tc>
          <w:tcPr>
            <w:tcW w:w="2160" w:type="dxa"/>
            <w:tcBorders>
              <w:top w:val="single" w:sz="4" w:space="0" w:color="auto"/>
              <w:left w:val="single" w:sz="4" w:space="0" w:color="auto"/>
              <w:righ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220" w:lineRule="exact"/>
              <w:ind w:firstLine="0"/>
              <w:jc w:val="center"/>
            </w:pPr>
            <w:r>
              <w:rPr>
                <w:rStyle w:val="BookmanOldStyle95pt0pt0"/>
              </w:rPr>
              <w:t>1</w:t>
            </w:r>
            <w:r>
              <w:rPr>
                <w:rStyle w:val="BookmanOldStyle11pt0pt0"/>
              </w:rPr>
              <w:t xml:space="preserve"> раз на </w:t>
            </w:r>
            <w:r>
              <w:rPr>
                <w:rStyle w:val="BookmanOldStyle95pt0pt0"/>
              </w:rPr>
              <w:t>12</w:t>
            </w:r>
            <w:r>
              <w:rPr>
                <w:rStyle w:val="BookmanOldStyle11pt0pt0"/>
              </w:rPr>
              <w:t xml:space="preserve"> міс</w:t>
            </w:r>
          </w:p>
        </w:tc>
      </w:tr>
      <w:tr w:rsidR="00B457CA">
        <w:tblPrEx>
          <w:tblCellMar>
            <w:top w:w="0" w:type="dxa"/>
            <w:bottom w:w="0" w:type="dxa"/>
          </w:tblCellMar>
        </w:tblPrEx>
        <w:trPr>
          <w:trHeight w:hRule="exact" w:val="1074"/>
        </w:trPr>
        <w:tc>
          <w:tcPr>
            <w:tcW w:w="2979" w:type="dxa"/>
            <w:vMerge/>
            <w:tcBorders>
              <w:left w:val="single" w:sz="4" w:space="0" w:color="auto"/>
            </w:tcBorders>
            <w:shd w:val="clear" w:color="auto" w:fill="FFFFFF"/>
          </w:tcPr>
          <w:p w:rsidR="00B457CA" w:rsidRDefault="00B457CA">
            <w:pPr>
              <w:framePr w:w="11059" w:h="14598" w:hSpace="4" w:wrap="notBeside" w:vAnchor="text" w:hAnchor="text" w:x="5" w:y="252"/>
            </w:pPr>
          </w:p>
        </w:tc>
        <w:tc>
          <w:tcPr>
            <w:tcW w:w="5920" w:type="dxa"/>
            <w:tcBorders>
              <w:top w:val="single" w:sz="4" w:space="0" w:color="auto"/>
              <w:lef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304" w:lineRule="exact"/>
              <w:ind w:firstLine="0"/>
            </w:pPr>
            <w:r>
              <w:rPr>
                <w:rStyle w:val="BookmanOldStyle11pt0pt0"/>
              </w:rPr>
              <w:t>Виробництво і застосування червоного фос</w:t>
            </w:r>
            <w:r>
              <w:rPr>
                <w:rStyle w:val="BookmanOldStyle11pt0pt0"/>
              </w:rPr>
              <w:softHyphen/>
              <w:t>фору, добування, виробництво і застосуван</w:t>
            </w:r>
            <w:r>
              <w:rPr>
                <w:rStyle w:val="BookmanOldStyle11pt0pt0"/>
              </w:rPr>
              <w:softHyphen/>
              <w:t>ня фосфатів</w:t>
            </w:r>
          </w:p>
        </w:tc>
        <w:tc>
          <w:tcPr>
            <w:tcW w:w="2160" w:type="dxa"/>
            <w:tcBorders>
              <w:top w:val="single" w:sz="4" w:space="0" w:color="auto"/>
              <w:left w:val="single" w:sz="4" w:space="0" w:color="auto"/>
              <w:righ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220" w:lineRule="exact"/>
              <w:ind w:firstLine="0"/>
              <w:jc w:val="center"/>
            </w:pPr>
            <w:r>
              <w:rPr>
                <w:rStyle w:val="BookmanOldStyle11pt0pt0"/>
              </w:rPr>
              <w:t>1 раз на 24 міс</w:t>
            </w:r>
          </w:p>
        </w:tc>
      </w:tr>
      <w:tr w:rsidR="00B457CA">
        <w:tblPrEx>
          <w:tblCellMar>
            <w:top w:w="0" w:type="dxa"/>
            <w:bottom w:w="0" w:type="dxa"/>
          </w:tblCellMar>
        </w:tblPrEx>
        <w:trPr>
          <w:trHeight w:hRule="exact" w:val="1057"/>
        </w:trPr>
        <w:tc>
          <w:tcPr>
            <w:tcW w:w="2979" w:type="dxa"/>
            <w:tcBorders>
              <w:top w:val="single" w:sz="4" w:space="0" w:color="auto"/>
              <w:lef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292" w:lineRule="exact"/>
              <w:ind w:left="280" w:firstLine="0"/>
              <w:jc w:val="left"/>
            </w:pPr>
            <w:r>
              <w:rPr>
                <w:rStyle w:val="BookmanOldStyle11pt0pt0"/>
              </w:rPr>
              <w:t>Хлор та його спо</w:t>
            </w:r>
            <w:r>
              <w:rPr>
                <w:rStyle w:val="BookmanOldStyle11pt0pt0"/>
              </w:rPr>
              <w:softHyphen/>
              <w:t>луки, хлорумісні суміші</w:t>
            </w:r>
          </w:p>
        </w:tc>
        <w:tc>
          <w:tcPr>
            <w:tcW w:w="5920" w:type="dxa"/>
            <w:tcBorders>
              <w:top w:val="single" w:sz="4" w:space="0" w:color="auto"/>
              <w:lef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292" w:lineRule="exact"/>
              <w:ind w:left="160" w:firstLine="0"/>
              <w:jc w:val="left"/>
            </w:pPr>
            <w:r>
              <w:rPr>
                <w:rStyle w:val="BookmanOldStyle11pt0pt0"/>
              </w:rPr>
              <w:t>Виробництво і застосування, процеси, по</w:t>
            </w:r>
            <w:r>
              <w:rPr>
                <w:rStyle w:val="BookmanOldStyle11pt0pt0"/>
              </w:rPr>
              <w:softHyphen/>
              <w:t>в'язані з їхнім виділенням</w:t>
            </w:r>
          </w:p>
        </w:tc>
        <w:tc>
          <w:tcPr>
            <w:tcW w:w="2160" w:type="dxa"/>
            <w:tcBorders>
              <w:top w:val="single" w:sz="4" w:space="0" w:color="auto"/>
              <w:left w:val="single" w:sz="4" w:space="0" w:color="auto"/>
              <w:righ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220" w:lineRule="exact"/>
              <w:ind w:firstLine="0"/>
              <w:jc w:val="center"/>
            </w:pPr>
            <w:r>
              <w:rPr>
                <w:rStyle w:val="BookmanOldStyle11pt0pt0"/>
              </w:rPr>
              <w:t xml:space="preserve">1 раз </w:t>
            </w:r>
            <w:r>
              <w:rPr>
                <w:rStyle w:val="BookmanOldStyle11pt0pt0"/>
              </w:rPr>
              <w:t>на 24 міс</w:t>
            </w:r>
          </w:p>
        </w:tc>
      </w:tr>
      <w:tr w:rsidR="00B457CA">
        <w:tblPrEx>
          <w:tblCellMar>
            <w:top w:w="0" w:type="dxa"/>
            <w:bottom w:w="0" w:type="dxa"/>
          </w:tblCellMar>
        </w:tblPrEx>
        <w:trPr>
          <w:trHeight w:hRule="exact" w:val="453"/>
        </w:trPr>
        <w:tc>
          <w:tcPr>
            <w:tcW w:w="11059" w:type="dxa"/>
            <w:gridSpan w:val="3"/>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220" w:lineRule="exact"/>
              <w:ind w:left="320" w:firstLine="0"/>
              <w:jc w:val="left"/>
            </w:pPr>
            <w:r>
              <w:rPr>
                <w:rStyle w:val="BookmanOldStyle11pt0pt0"/>
              </w:rPr>
              <w:t>Біологічні</w:t>
            </w:r>
          </w:p>
        </w:tc>
      </w:tr>
      <w:tr w:rsidR="00B457CA">
        <w:tblPrEx>
          <w:tblCellMar>
            <w:top w:w="0" w:type="dxa"/>
            <w:bottom w:w="0" w:type="dxa"/>
          </w:tblCellMar>
        </w:tblPrEx>
        <w:trPr>
          <w:trHeight w:hRule="exact" w:val="806"/>
        </w:trPr>
        <w:tc>
          <w:tcPr>
            <w:tcW w:w="2979" w:type="dxa"/>
            <w:tcBorders>
              <w:top w:val="single" w:sz="4" w:space="0" w:color="auto"/>
              <w:left w:val="single" w:sz="4" w:space="0" w:color="auto"/>
              <w:bottom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220" w:lineRule="exact"/>
              <w:ind w:left="320" w:firstLine="0"/>
              <w:jc w:val="left"/>
            </w:pPr>
            <w:r>
              <w:rPr>
                <w:rStyle w:val="BookmanOldStyle11pt0pt0"/>
              </w:rPr>
              <w:t>Антибіотики</w:t>
            </w:r>
          </w:p>
        </w:tc>
        <w:tc>
          <w:tcPr>
            <w:tcW w:w="5920"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11059" w:h="14598" w:hSpace="4" w:wrap="notBeside" w:vAnchor="text" w:hAnchor="text" w:x="5" w:y="252"/>
              <w:shd w:val="clear" w:color="auto" w:fill="auto"/>
              <w:spacing w:before="0" w:line="288" w:lineRule="exact"/>
              <w:ind w:left="160" w:firstLine="0"/>
              <w:jc w:val="left"/>
            </w:pPr>
            <w:r>
              <w:rPr>
                <w:rStyle w:val="BookmanOldStyle11pt0pt0"/>
              </w:rPr>
              <w:t>Виробництво і застосування в медичній практиці й аптечних закладах</w:t>
            </w:r>
          </w:p>
        </w:tc>
        <w:tc>
          <w:tcPr>
            <w:tcW w:w="2160" w:type="dxa"/>
            <w:tcBorders>
              <w:top w:val="single" w:sz="4" w:space="0" w:color="auto"/>
              <w:left w:val="single" w:sz="4" w:space="0" w:color="auto"/>
              <w:bottom w:val="single" w:sz="4" w:space="0" w:color="auto"/>
              <w:right w:val="single" w:sz="4" w:space="0" w:color="auto"/>
            </w:tcBorders>
            <w:shd w:val="clear" w:color="auto" w:fill="FFFFFF"/>
          </w:tcPr>
          <w:p w:rsidR="00B457CA" w:rsidRDefault="00D46D44">
            <w:pPr>
              <w:pStyle w:val="55"/>
              <w:framePr w:w="11059" w:h="14598" w:hSpace="4" w:wrap="notBeside" w:vAnchor="text" w:hAnchor="text" w:x="5" w:y="252"/>
              <w:shd w:val="clear" w:color="auto" w:fill="auto"/>
              <w:spacing w:before="0" w:line="220" w:lineRule="exact"/>
              <w:ind w:firstLine="0"/>
              <w:jc w:val="center"/>
            </w:pPr>
            <w:r>
              <w:rPr>
                <w:rStyle w:val="BookmanOldStyle95pt0pt0"/>
              </w:rPr>
              <w:t>1</w:t>
            </w:r>
            <w:r>
              <w:rPr>
                <w:rStyle w:val="BookmanOldStyle11pt0pt0"/>
              </w:rPr>
              <w:t xml:space="preserve"> раз на </w:t>
            </w:r>
            <w:r>
              <w:rPr>
                <w:rStyle w:val="BookmanOldStyle95pt0pt0"/>
              </w:rPr>
              <w:t>12</w:t>
            </w:r>
            <w:r>
              <w:rPr>
                <w:rStyle w:val="BookmanOldStyle11pt0pt0"/>
              </w:rPr>
              <w:t xml:space="preserve"> міс</w:t>
            </w:r>
          </w:p>
        </w:tc>
      </w:tr>
    </w:tbl>
    <w:p w:rsidR="00B457CA" w:rsidRDefault="00D46D44">
      <w:pPr>
        <w:pStyle w:val="128"/>
        <w:framePr w:w="2901" w:h="317" w:wrap="notBeside" w:vAnchor="text" w:hAnchor="text" w:x="8040" w:y="1"/>
        <w:shd w:val="clear" w:color="auto" w:fill="auto"/>
        <w:spacing w:line="260" w:lineRule="exact"/>
      </w:pPr>
      <w:r>
        <w:t>Продовження табл. 51</w:t>
      </w:r>
    </w:p>
    <w:p w:rsidR="00B457CA" w:rsidRDefault="00D46D44">
      <w:pPr>
        <w:pStyle w:val="137"/>
        <w:framePr w:w="247" w:h="220" w:hSpace="4" w:wrap="notBeside" w:vAnchor="text" w:hAnchor="text" w:x="260" w:y="15155"/>
        <w:shd w:val="clear" w:color="auto" w:fill="auto"/>
        <w:spacing w:line="220" w:lineRule="exact"/>
      </w:pPr>
      <w:r>
        <w:t>32*</w:t>
      </w:r>
    </w:p>
    <w:p w:rsidR="00B457CA" w:rsidRDefault="00D46D44">
      <w:pPr>
        <w:pStyle w:val="1061"/>
        <w:framePr w:w="695" w:h="364" w:wrap="around" w:vAnchor="text" w:hAnchor="margin" w:x="10279" w:y="15162"/>
        <w:shd w:val="clear" w:color="auto" w:fill="auto"/>
        <w:spacing w:line="340" w:lineRule="exact"/>
        <w:ind w:left="100"/>
        <w:jc w:val="left"/>
      </w:pPr>
      <w:r>
        <w:rPr>
          <w:rStyle w:val="106Exact"/>
          <w:spacing w:val="0"/>
        </w:rPr>
        <w:t>499</w:t>
      </w:r>
    </w:p>
    <w:p w:rsidR="00B457CA" w:rsidRDefault="00B457CA">
      <w:pPr>
        <w:rPr>
          <w:sz w:val="2"/>
          <w:szCs w:val="2"/>
        </w:rPr>
      </w:pPr>
    </w:p>
    <w:p w:rsidR="00B457CA" w:rsidRDefault="00B457CA">
      <w:pPr>
        <w:rPr>
          <w:sz w:val="2"/>
          <w:szCs w:val="2"/>
        </w:rPr>
        <w:sectPr w:rsidR="00B457CA">
          <w:pgSz w:w="16838" w:h="23810"/>
          <w:pgMar w:top="4133" w:right="2885" w:bottom="3450" w:left="2885" w:header="0" w:footer="3" w:gutter="0"/>
          <w:cols w:space="720"/>
          <w:noEndnote/>
          <w:docGrid w:linePitch="360"/>
        </w:sectPr>
      </w:pPr>
    </w:p>
    <w:tbl>
      <w:tblPr>
        <w:tblOverlap w:val="never"/>
        <w:tblW w:w="0" w:type="auto"/>
        <w:jc w:val="center"/>
        <w:tblLayout w:type="fixed"/>
        <w:tblCellMar>
          <w:left w:w="10" w:type="dxa"/>
          <w:right w:w="10" w:type="dxa"/>
        </w:tblCellMar>
        <w:tblLook w:val="04A0"/>
      </w:tblPr>
      <w:tblGrid>
        <w:gridCol w:w="2721"/>
        <w:gridCol w:w="5572"/>
        <w:gridCol w:w="1931"/>
      </w:tblGrid>
      <w:tr w:rsidR="00B457CA">
        <w:tblPrEx>
          <w:tblCellMar>
            <w:top w:w="0" w:type="dxa"/>
            <w:bottom w:w="0" w:type="dxa"/>
          </w:tblCellMar>
        </w:tblPrEx>
        <w:trPr>
          <w:trHeight w:hRule="exact" w:val="513"/>
          <w:jc w:val="center"/>
        </w:trPr>
        <w:tc>
          <w:tcPr>
            <w:tcW w:w="2721" w:type="dxa"/>
            <w:tcBorders>
              <w:top w:val="single" w:sz="4" w:space="0" w:color="auto"/>
              <w:left w:val="single" w:sz="4" w:space="0" w:color="auto"/>
            </w:tcBorders>
            <w:shd w:val="clear" w:color="auto" w:fill="FFFFFF"/>
            <w:vAlign w:val="bottom"/>
          </w:tcPr>
          <w:p w:rsidR="00B457CA" w:rsidRDefault="00D46D44">
            <w:pPr>
              <w:pStyle w:val="55"/>
              <w:framePr w:w="10224" w:wrap="notBeside" w:vAnchor="text" w:hAnchor="text" w:xAlign="center" w:y="1"/>
              <w:shd w:val="clear" w:color="auto" w:fill="auto"/>
              <w:spacing w:before="0" w:line="220" w:lineRule="exact"/>
              <w:ind w:firstLine="0"/>
              <w:jc w:val="center"/>
            </w:pPr>
            <w:r>
              <w:rPr>
                <w:rStyle w:val="BookmanOldStyle11pt0pt1"/>
              </w:rPr>
              <w:lastRenderedPageBreak/>
              <w:t>1</w:t>
            </w:r>
          </w:p>
        </w:tc>
        <w:tc>
          <w:tcPr>
            <w:tcW w:w="5572" w:type="dxa"/>
            <w:tcBorders>
              <w:top w:val="single" w:sz="4" w:space="0" w:color="auto"/>
              <w:left w:val="single" w:sz="4" w:space="0" w:color="auto"/>
            </w:tcBorders>
            <w:shd w:val="clear" w:color="auto" w:fill="FFFFFF"/>
            <w:vAlign w:val="bottom"/>
          </w:tcPr>
          <w:p w:rsidR="00B457CA" w:rsidRDefault="00D46D44">
            <w:pPr>
              <w:pStyle w:val="55"/>
              <w:framePr w:w="10224" w:wrap="notBeside" w:vAnchor="text" w:hAnchor="text" w:xAlign="center" w:y="1"/>
              <w:shd w:val="clear" w:color="auto" w:fill="auto"/>
              <w:spacing w:before="0" w:line="190" w:lineRule="exact"/>
              <w:ind w:firstLine="0"/>
              <w:jc w:val="center"/>
            </w:pPr>
            <w:r>
              <w:rPr>
                <w:rStyle w:val="BookmanOldStyle95pt0pt0"/>
              </w:rPr>
              <w:t>2</w:t>
            </w:r>
          </w:p>
        </w:tc>
        <w:tc>
          <w:tcPr>
            <w:tcW w:w="1931"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10224" w:wrap="notBeside" w:vAnchor="text" w:hAnchor="text" w:xAlign="center" w:y="1"/>
              <w:shd w:val="clear" w:color="auto" w:fill="auto"/>
              <w:spacing w:before="0" w:line="220" w:lineRule="exact"/>
              <w:ind w:firstLine="0"/>
              <w:jc w:val="center"/>
            </w:pPr>
            <w:r>
              <w:rPr>
                <w:rStyle w:val="BookmanOldStyle11pt0pt0"/>
              </w:rPr>
              <w:t>3</w:t>
            </w:r>
          </w:p>
        </w:tc>
      </w:tr>
      <w:tr w:rsidR="00B457CA">
        <w:tblPrEx>
          <w:tblCellMar>
            <w:top w:w="0" w:type="dxa"/>
            <w:bottom w:w="0" w:type="dxa"/>
          </w:tblCellMar>
        </w:tblPrEx>
        <w:trPr>
          <w:trHeight w:hRule="exact" w:val="1625"/>
          <w:jc w:val="center"/>
        </w:trPr>
        <w:tc>
          <w:tcPr>
            <w:tcW w:w="2721" w:type="dxa"/>
            <w:tcBorders>
              <w:top w:val="single" w:sz="4" w:space="0" w:color="auto"/>
              <w:left w:val="single" w:sz="4" w:space="0" w:color="auto"/>
            </w:tcBorders>
            <w:shd w:val="clear" w:color="auto" w:fill="FFFFFF"/>
            <w:vAlign w:val="bottom"/>
          </w:tcPr>
          <w:p w:rsidR="00B457CA" w:rsidRDefault="00D46D44">
            <w:pPr>
              <w:pStyle w:val="55"/>
              <w:framePr w:w="10224" w:wrap="notBeside" w:vAnchor="text" w:hAnchor="text" w:xAlign="center" w:y="1"/>
              <w:shd w:val="clear" w:color="auto" w:fill="auto"/>
              <w:spacing w:before="0" w:line="284" w:lineRule="exact"/>
              <w:ind w:left="160" w:firstLine="0"/>
              <w:jc w:val="left"/>
            </w:pPr>
            <w:r>
              <w:rPr>
                <w:rStyle w:val="BookmanOldStyle11pt0pt0"/>
              </w:rPr>
              <w:t xml:space="preserve">Г риби-продуценти, білково-вітамінні концентрати (БВК), кормові дріжджі, </w:t>
            </w:r>
            <w:r>
              <w:rPr>
                <w:rStyle w:val="BookmanOldStyle11pt0pt0"/>
              </w:rPr>
              <w:t>комбікорми</w:t>
            </w:r>
          </w:p>
        </w:tc>
        <w:tc>
          <w:tcPr>
            <w:tcW w:w="5572" w:type="dxa"/>
            <w:tcBorders>
              <w:top w:val="single" w:sz="4" w:space="0" w:color="auto"/>
              <w:left w:val="single" w:sz="4" w:space="0" w:color="auto"/>
            </w:tcBorders>
            <w:shd w:val="clear" w:color="auto" w:fill="FFFFFF"/>
          </w:tcPr>
          <w:p w:rsidR="00B457CA" w:rsidRDefault="00D46D44">
            <w:pPr>
              <w:pStyle w:val="55"/>
              <w:framePr w:w="10224" w:wrap="notBeside" w:vAnchor="text" w:hAnchor="text" w:xAlign="center" w:y="1"/>
              <w:shd w:val="clear" w:color="auto" w:fill="auto"/>
              <w:spacing w:before="0" w:line="220" w:lineRule="exact"/>
              <w:ind w:left="140" w:firstLine="0"/>
              <w:jc w:val="left"/>
            </w:pPr>
            <w:r>
              <w:rPr>
                <w:rStyle w:val="BookmanOldStyle11pt0pt0"/>
              </w:rPr>
              <w:t>Виробництво</w:t>
            </w:r>
          </w:p>
        </w:tc>
        <w:tc>
          <w:tcPr>
            <w:tcW w:w="1931" w:type="dxa"/>
            <w:tcBorders>
              <w:top w:val="single" w:sz="4" w:space="0" w:color="auto"/>
              <w:left w:val="single" w:sz="4" w:space="0" w:color="auto"/>
              <w:right w:val="single" w:sz="4" w:space="0" w:color="auto"/>
            </w:tcBorders>
            <w:shd w:val="clear" w:color="auto" w:fill="FFFFFF"/>
          </w:tcPr>
          <w:p w:rsidR="00B457CA" w:rsidRDefault="00D46D44">
            <w:pPr>
              <w:pStyle w:val="55"/>
              <w:framePr w:w="10224" w:wrap="notBeside" w:vAnchor="text" w:hAnchor="text" w:xAlign="center" w:y="1"/>
              <w:shd w:val="clear" w:color="auto" w:fill="auto"/>
              <w:spacing w:before="0" w:line="220" w:lineRule="exact"/>
              <w:ind w:firstLine="0"/>
              <w:jc w:val="center"/>
            </w:pPr>
            <w:r>
              <w:rPr>
                <w:rStyle w:val="BookmanOldStyle95pt0pt0"/>
              </w:rPr>
              <w:t>1</w:t>
            </w:r>
            <w:r>
              <w:rPr>
                <w:rStyle w:val="BookmanOldStyle11pt0pt0"/>
              </w:rPr>
              <w:t xml:space="preserve"> раз на </w:t>
            </w:r>
            <w:r>
              <w:rPr>
                <w:rStyle w:val="BookmanOldStyle95pt0pt0"/>
              </w:rPr>
              <w:t>12</w:t>
            </w:r>
            <w:r>
              <w:rPr>
                <w:rStyle w:val="BookmanOldStyle11pt0pt0"/>
              </w:rPr>
              <w:t xml:space="preserve"> міс</w:t>
            </w:r>
          </w:p>
        </w:tc>
      </w:tr>
      <w:tr w:rsidR="00B457CA">
        <w:tblPrEx>
          <w:tblCellMar>
            <w:top w:w="0" w:type="dxa"/>
            <w:bottom w:w="0" w:type="dxa"/>
          </w:tblCellMar>
        </w:tblPrEx>
        <w:trPr>
          <w:trHeight w:hRule="exact" w:val="1045"/>
          <w:jc w:val="center"/>
        </w:trPr>
        <w:tc>
          <w:tcPr>
            <w:tcW w:w="2721" w:type="dxa"/>
            <w:tcBorders>
              <w:top w:val="single" w:sz="4" w:space="0" w:color="auto"/>
              <w:left w:val="single" w:sz="4" w:space="0" w:color="auto"/>
            </w:tcBorders>
            <w:shd w:val="clear" w:color="auto" w:fill="FFFFFF"/>
            <w:vAlign w:val="bottom"/>
          </w:tcPr>
          <w:p w:rsidR="00B457CA" w:rsidRDefault="00D46D44">
            <w:pPr>
              <w:pStyle w:val="55"/>
              <w:framePr w:w="10224" w:wrap="notBeside" w:vAnchor="text" w:hAnchor="text" w:xAlign="center" w:y="1"/>
              <w:shd w:val="clear" w:color="auto" w:fill="auto"/>
              <w:spacing w:before="0" w:line="288" w:lineRule="exact"/>
              <w:ind w:firstLine="0"/>
            </w:pPr>
            <w:r>
              <w:rPr>
                <w:rStyle w:val="BookmanOldStyle11pt0pt0"/>
              </w:rPr>
              <w:t>Ферментні препа</w:t>
            </w:r>
            <w:r>
              <w:rPr>
                <w:rStyle w:val="BookmanOldStyle11pt0pt0"/>
              </w:rPr>
              <w:softHyphen/>
              <w:t>рати, біостимуля- тори</w:t>
            </w:r>
          </w:p>
        </w:tc>
        <w:tc>
          <w:tcPr>
            <w:tcW w:w="5572" w:type="dxa"/>
            <w:tcBorders>
              <w:top w:val="single" w:sz="4" w:space="0" w:color="auto"/>
              <w:left w:val="single" w:sz="4" w:space="0" w:color="auto"/>
            </w:tcBorders>
            <w:shd w:val="clear" w:color="auto" w:fill="FFFFFF"/>
            <w:vAlign w:val="center"/>
          </w:tcPr>
          <w:p w:rsidR="00B457CA" w:rsidRDefault="00D46D44">
            <w:pPr>
              <w:pStyle w:val="55"/>
              <w:framePr w:w="10224" w:wrap="notBeside" w:vAnchor="text" w:hAnchor="text" w:xAlign="center" w:y="1"/>
              <w:shd w:val="clear" w:color="auto" w:fill="auto"/>
              <w:spacing w:before="0" w:line="295" w:lineRule="exact"/>
              <w:ind w:left="140" w:firstLine="0"/>
              <w:jc w:val="left"/>
            </w:pPr>
            <w:r>
              <w:rPr>
                <w:rStyle w:val="BookmanOldStyle11pt0pt0"/>
              </w:rPr>
              <w:t>Виробництво і застосування в медичній практиці й аптечних закладах</w:t>
            </w:r>
          </w:p>
        </w:tc>
        <w:tc>
          <w:tcPr>
            <w:tcW w:w="1931" w:type="dxa"/>
            <w:tcBorders>
              <w:top w:val="single" w:sz="4" w:space="0" w:color="auto"/>
              <w:left w:val="single" w:sz="4" w:space="0" w:color="auto"/>
              <w:right w:val="single" w:sz="4" w:space="0" w:color="auto"/>
            </w:tcBorders>
            <w:shd w:val="clear" w:color="auto" w:fill="FFFFFF"/>
          </w:tcPr>
          <w:p w:rsidR="00B457CA" w:rsidRDefault="00D46D44">
            <w:pPr>
              <w:pStyle w:val="55"/>
              <w:framePr w:w="10224" w:wrap="notBeside" w:vAnchor="text" w:hAnchor="text" w:xAlign="center" w:y="1"/>
              <w:shd w:val="clear" w:color="auto" w:fill="auto"/>
              <w:spacing w:before="0" w:line="220" w:lineRule="exact"/>
              <w:ind w:firstLine="0"/>
              <w:jc w:val="center"/>
            </w:pPr>
            <w:r>
              <w:rPr>
                <w:rStyle w:val="BookmanOldStyle95pt0pt0"/>
              </w:rPr>
              <w:t>1</w:t>
            </w:r>
            <w:r>
              <w:rPr>
                <w:rStyle w:val="BookmanOldStyle11pt0pt0"/>
              </w:rPr>
              <w:t xml:space="preserve"> раз на </w:t>
            </w:r>
            <w:r>
              <w:rPr>
                <w:rStyle w:val="BookmanOldStyle95pt0pt0"/>
              </w:rPr>
              <w:t>12</w:t>
            </w:r>
            <w:r>
              <w:rPr>
                <w:rStyle w:val="BookmanOldStyle11pt0pt0"/>
              </w:rPr>
              <w:t xml:space="preserve"> міс</w:t>
            </w:r>
          </w:p>
        </w:tc>
      </w:tr>
      <w:tr w:rsidR="00B457CA">
        <w:tblPrEx>
          <w:tblCellMar>
            <w:top w:w="0" w:type="dxa"/>
            <w:bottom w:w="0" w:type="dxa"/>
          </w:tblCellMar>
        </w:tblPrEx>
        <w:trPr>
          <w:trHeight w:hRule="exact" w:val="768"/>
          <w:jc w:val="center"/>
        </w:trPr>
        <w:tc>
          <w:tcPr>
            <w:tcW w:w="2721" w:type="dxa"/>
            <w:tcBorders>
              <w:top w:val="single" w:sz="4" w:space="0" w:color="auto"/>
              <w:left w:val="single" w:sz="4" w:space="0" w:color="auto"/>
            </w:tcBorders>
            <w:shd w:val="clear" w:color="auto" w:fill="FFFFFF"/>
            <w:vAlign w:val="bottom"/>
          </w:tcPr>
          <w:p w:rsidR="00B457CA" w:rsidRDefault="00D46D44">
            <w:pPr>
              <w:pStyle w:val="55"/>
              <w:framePr w:w="10224" w:wrap="notBeside" w:vAnchor="text" w:hAnchor="text" w:xAlign="center" w:y="1"/>
              <w:shd w:val="clear" w:color="auto" w:fill="auto"/>
              <w:spacing w:before="0" w:line="292" w:lineRule="exact"/>
              <w:ind w:left="160" w:firstLine="0"/>
              <w:jc w:val="left"/>
            </w:pPr>
            <w:r>
              <w:rPr>
                <w:rStyle w:val="BookmanOldStyle11pt0pt0"/>
              </w:rPr>
              <w:t>Алергени і препа</w:t>
            </w:r>
            <w:r>
              <w:rPr>
                <w:rStyle w:val="BookmanOldStyle11pt0pt0"/>
              </w:rPr>
              <w:softHyphen/>
              <w:t>рати крові</w:t>
            </w:r>
          </w:p>
        </w:tc>
        <w:tc>
          <w:tcPr>
            <w:tcW w:w="5572" w:type="dxa"/>
            <w:tcBorders>
              <w:top w:val="single" w:sz="4" w:space="0" w:color="auto"/>
              <w:left w:val="single" w:sz="4" w:space="0" w:color="auto"/>
            </w:tcBorders>
            <w:shd w:val="clear" w:color="auto" w:fill="FFFFFF"/>
            <w:vAlign w:val="center"/>
          </w:tcPr>
          <w:p w:rsidR="00B457CA" w:rsidRDefault="00D46D44">
            <w:pPr>
              <w:pStyle w:val="55"/>
              <w:framePr w:w="10224" w:wrap="notBeside" w:vAnchor="text" w:hAnchor="text" w:xAlign="center" w:y="1"/>
              <w:shd w:val="clear" w:color="auto" w:fill="auto"/>
              <w:spacing w:before="0" w:line="220" w:lineRule="exact"/>
              <w:ind w:left="140" w:firstLine="0"/>
              <w:jc w:val="left"/>
            </w:pPr>
            <w:r>
              <w:rPr>
                <w:rStyle w:val="BookmanOldStyle11pt0pt0"/>
              </w:rPr>
              <w:t>Виробництво</w:t>
            </w:r>
          </w:p>
        </w:tc>
        <w:tc>
          <w:tcPr>
            <w:tcW w:w="1931"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10224" w:wrap="notBeside" w:vAnchor="text" w:hAnchor="text" w:xAlign="center" w:y="1"/>
              <w:shd w:val="clear" w:color="auto" w:fill="auto"/>
              <w:spacing w:before="0" w:line="220" w:lineRule="exact"/>
              <w:ind w:firstLine="0"/>
              <w:jc w:val="center"/>
            </w:pPr>
            <w:r>
              <w:rPr>
                <w:rStyle w:val="BookmanOldStyle95pt0pt0"/>
              </w:rPr>
              <w:t>1</w:t>
            </w:r>
            <w:r>
              <w:rPr>
                <w:rStyle w:val="BookmanOldStyle11pt0pt0"/>
              </w:rPr>
              <w:t xml:space="preserve"> раз на </w:t>
            </w:r>
            <w:r>
              <w:rPr>
                <w:rStyle w:val="BookmanOldStyle95pt0pt0"/>
              </w:rPr>
              <w:t>12</w:t>
            </w:r>
            <w:r>
              <w:rPr>
                <w:rStyle w:val="BookmanOldStyle11pt0pt0"/>
              </w:rPr>
              <w:t xml:space="preserve"> міс</w:t>
            </w:r>
          </w:p>
        </w:tc>
      </w:tr>
      <w:tr w:rsidR="00B457CA">
        <w:tblPrEx>
          <w:tblCellMar>
            <w:top w:w="0" w:type="dxa"/>
            <w:bottom w:w="0" w:type="dxa"/>
          </w:tblCellMar>
        </w:tblPrEx>
        <w:trPr>
          <w:trHeight w:hRule="exact" w:val="775"/>
          <w:jc w:val="center"/>
        </w:trPr>
        <w:tc>
          <w:tcPr>
            <w:tcW w:w="10224" w:type="dxa"/>
            <w:gridSpan w:val="3"/>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224" w:wrap="notBeside" w:vAnchor="text" w:hAnchor="text" w:xAlign="center" w:y="1"/>
              <w:shd w:val="clear" w:color="auto" w:fill="auto"/>
              <w:spacing w:before="0" w:after="60" w:line="220" w:lineRule="exact"/>
              <w:ind w:left="200" w:firstLine="0"/>
              <w:jc w:val="left"/>
            </w:pPr>
            <w:r>
              <w:rPr>
                <w:rStyle w:val="BookmanOldStyle11pt0pt0"/>
              </w:rPr>
              <w:t>Промислові</w:t>
            </w:r>
          </w:p>
          <w:p w:rsidR="00B457CA" w:rsidRDefault="00D46D44">
            <w:pPr>
              <w:pStyle w:val="55"/>
              <w:framePr w:w="10224" w:wrap="notBeside" w:vAnchor="text" w:hAnchor="text" w:xAlign="center" w:y="1"/>
              <w:shd w:val="clear" w:color="auto" w:fill="auto"/>
              <w:spacing w:before="60" w:line="220" w:lineRule="exact"/>
              <w:ind w:left="200" w:firstLine="0"/>
              <w:jc w:val="left"/>
            </w:pPr>
            <w:r>
              <w:rPr>
                <w:rStyle w:val="BookmanOldStyle11pt0pt0"/>
              </w:rPr>
              <w:t>аерозолі</w:t>
            </w:r>
          </w:p>
        </w:tc>
      </w:tr>
      <w:tr w:rsidR="00B457CA">
        <w:tblPrEx>
          <w:tblCellMar>
            <w:top w:w="0" w:type="dxa"/>
            <w:bottom w:w="0" w:type="dxa"/>
          </w:tblCellMar>
        </w:tblPrEx>
        <w:trPr>
          <w:trHeight w:hRule="exact" w:val="3039"/>
          <w:jc w:val="center"/>
        </w:trPr>
        <w:tc>
          <w:tcPr>
            <w:tcW w:w="2721" w:type="dxa"/>
            <w:tcBorders>
              <w:top w:val="single" w:sz="4" w:space="0" w:color="auto"/>
              <w:left w:val="single" w:sz="4" w:space="0" w:color="auto"/>
            </w:tcBorders>
            <w:shd w:val="clear" w:color="auto" w:fill="FFFFFF"/>
          </w:tcPr>
          <w:p w:rsidR="00B457CA" w:rsidRDefault="00D46D44">
            <w:pPr>
              <w:pStyle w:val="55"/>
              <w:framePr w:w="10224" w:wrap="notBeside" w:vAnchor="text" w:hAnchor="text" w:xAlign="center" w:y="1"/>
              <w:shd w:val="clear" w:color="auto" w:fill="auto"/>
              <w:spacing w:before="0" w:line="292" w:lineRule="exact"/>
              <w:ind w:left="260" w:firstLine="0"/>
              <w:jc w:val="left"/>
            </w:pPr>
            <w:r>
              <w:rPr>
                <w:rStyle w:val="BookmanOldStyle11pt0pt0"/>
              </w:rPr>
              <w:t xml:space="preserve">Кремнійумісні </w:t>
            </w:r>
            <w:r>
              <w:rPr>
                <w:rStyle w:val="BookmanOldStyle11pt0pt0"/>
              </w:rPr>
              <w:t>(віль</w:t>
            </w:r>
            <w:r>
              <w:rPr>
                <w:rStyle w:val="BookmanOldStyle11pt0pt0"/>
              </w:rPr>
              <w:softHyphen/>
              <w:t>ний та аморфний кремнію діоксид)</w:t>
            </w:r>
          </w:p>
        </w:tc>
        <w:tc>
          <w:tcPr>
            <w:tcW w:w="5572" w:type="dxa"/>
            <w:tcBorders>
              <w:top w:val="single" w:sz="4" w:space="0" w:color="auto"/>
              <w:left w:val="single" w:sz="4" w:space="0" w:color="auto"/>
            </w:tcBorders>
            <w:shd w:val="clear" w:color="auto" w:fill="FFFFFF"/>
            <w:vAlign w:val="bottom"/>
          </w:tcPr>
          <w:p w:rsidR="00B457CA" w:rsidRDefault="00D46D44">
            <w:pPr>
              <w:pStyle w:val="55"/>
              <w:framePr w:w="10224" w:wrap="notBeside" w:vAnchor="text" w:hAnchor="text" w:xAlign="center" w:y="1"/>
              <w:shd w:val="clear" w:color="auto" w:fill="auto"/>
              <w:spacing w:before="0" w:line="284" w:lineRule="exact"/>
              <w:ind w:left="140" w:firstLine="0"/>
              <w:jc w:val="left"/>
            </w:pPr>
            <w:r>
              <w:rPr>
                <w:rStyle w:val="BookmanOldStyle11pt0pt0"/>
              </w:rPr>
              <w:t>Розвідка, гірничопрохідні роботи, відкрите і підземне добування рудних і нерудних копа</w:t>
            </w:r>
            <w:r>
              <w:rPr>
                <w:rStyle w:val="BookmanOldStyle11pt0pt0"/>
              </w:rPr>
              <w:softHyphen/>
              <w:t xml:space="preserve">лин, вугілля, збагачення і перероблення їх. Виробництво кремнію, скла, динасу, аеро- силу, карбіду кремнію, кремніймедистого </w:t>
            </w:r>
            <w:r>
              <w:rPr>
                <w:rStyle w:val="BookmanOldStyle11pt0pt0"/>
              </w:rPr>
              <w:t>сплаву, силуміну тощо, ливарне виробниц</w:t>
            </w:r>
            <w:r>
              <w:rPr>
                <w:rStyle w:val="BookmanOldStyle11pt0pt0"/>
              </w:rPr>
              <w:softHyphen/>
              <w:t>тво (землеприготування, формування, ви</w:t>
            </w:r>
            <w:r>
              <w:rPr>
                <w:rStyle w:val="BookmanOldStyle11pt0pt0"/>
              </w:rPr>
              <w:softHyphen/>
              <w:t>бивання, обрубування, зачищення, очищен</w:t>
            </w:r>
            <w:r>
              <w:rPr>
                <w:rStyle w:val="BookmanOldStyle11pt0pt0"/>
              </w:rPr>
              <w:softHyphen/>
              <w:t>ня лиття). Піскоструминні роботи з очищен</w:t>
            </w:r>
            <w:r>
              <w:rPr>
                <w:rStyle w:val="BookmanOldStyle11pt0pt0"/>
              </w:rPr>
              <w:softHyphen/>
              <w:t>ням будівель</w:t>
            </w:r>
          </w:p>
        </w:tc>
        <w:tc>
          <w:tcPr>
            <w:tcW w:w="1931" w:type="dxa"/>
            <w:tcBorders>
              <w:top w:val="single" w:sz="4" w:space="0" w:color="auto"/>
              <w:left w:val="single" w:sz="4" w:space="0" w:color="auto"/>
              <w:right w:val="single" w:sz="4" w:space="0" w:color="auto"/>
            </w:tcBorders>
            <w:shd w:val="clear" w:color="auto" w:fill="FFFFFF"/>
          </w:tcPr>
          <w:p w:rsidR="00B457CA" w:rsidRDefault="00D46D44">
            <w:pPr>
              <w:pStyle w:val="55"/>
              <w:framePr w:w="10224" w:wrap="notBeside" w:vAnchor="text" w:hAnchor="text" w:xAlign="center" w:y="1"/>
              <w:shd w:val="clear" w:color="auto" w:fill="auto"/>
              <w:spacing w:before="0" w:line="220" w:lineRule="exact"/>
              <w:ind w:firstLine="0"/>
              <w:jc w:val="center"/>
            </w:pPr>
            <w:r>
              <w:rPr>
                <w:rStyle w:val="BookmanOldStyle95pt0pt0"/>
              </w:rPr>
              <w:t>1</w:t>
            </w:r>
            <w:r>
              <w:rPr>
                <w:rStyle w:val="BookmanOldStyle11pt0pt0"/>
              </w:rPr>
              <w:t xml:space="preserve"> раз на </w:t>
            </w:r>
            <w:r>
              <w:rPr>
                <w:rStyle w:val="BookmanOldStyle95pt0pt0"/>
              </w:rPr>
              <w:t>12</w:t>
            </w:r>
            <w:r>
              <w:rPr>
                <w:rStyle w:val="BookmanOldStyle11pt0pt0"/>
              </w:rPr>
              <w:t xml:space="preserve"> міс</w:t>
            </w:r>
          </w:p>
        </w:tc>
      </w:tr>
      <w:tr w:rsidR="00B457CA">
        <w:tblPrEx>
          <w:tblCellMar>
            <w:top w:w="0" w:type="dxa"/>
            <w:bottom w:w="0" w:type="dxa"/>
          </w:tblCellMar>
        </w:tblPrEx>
        <w:trPr>
          <w:trHeight w:hRule="exact" w:val="2175"/>
          <w:jc w:val="center"/>
        </w:trPr>
        <w:tc>
          <w:tcPr>
            <w:tcW w:w="2721" w:type="dxa"/>
            <w:tcBorders>
              <w:top w:val="single" w:sz="4" w:space="0" w:color="auto"/>
              <w:left w:val="single" w:sz="4" w:space="0" w:color="auto"/>
            </w:tcBorders>
            <w:shd w:val="clear" w:color="auto" w:fill="FFFFFF"/>
          </w:tcPr>
          <w:p w:rsidR="00B457CA" w:rsidRDefault="00D46D44">
            <w:pPr>
              <w:pStyle w:val="55"/>
              <w:framePr w:w="10224" w:wrap="notBeside" w:vAnchor="text" w:hAnchor="text" w:xAlign="center" w:y="1"/>
              <w:shd w:val="clear" w:color="auto" w:fill="auto"/>
              <w:spacing w:before="0" w:line="288" w:lineRule="exact"/>
              <w:ind w:left="260" w:firstLine="0"/>
              <w:jc w:val="left"/>
            </w:pPr>
            <w:r>
              <w:rPr>
                <w:rStyle w:val="BookmanOldStyle11pt0pt0"/>
              </w:rPr>
              <w:t>Метали та їхні сплави</w:t>
            </w:r>
          </w:p>
        </w:tc>
        <w:tc>
          <w:tcPr>
            <w:tcW w:w="5572" w:type="dxa"/>
            <w:tcBorders>
              <w:top w:val="single" w:sz="4" w:space="0" w:color="auto"/>
              <w:left w:val="single" w:sz="4" w:space="0" w:color="auto"/>
            </w:tcBorders>
            <w:shd w:val="clear" w:color="auto" w:fill="FFFFFF"/>
            <w:vAlign w:val="bottom"/>
          </w:tcPr>
          <w:p w:rsidR="00B457CA" w:rsidRDefault="00D46D44">
            <w:pPr>
              <w:pStyle w:val="55"/>
              <w:framePr w:w="10224" w:wrap="notBeside" w:vAnchor="text" w:hAnchor="text" w:xAlign="center" w:y="1"/>
              <w:shd w:val="clear" w:color="auto" w:fill="auto"/>
              <w:spacing w:before="0" w:line="284" w:lineRule="exact"/>
              <w:ind w:firstLine="0"/>
            </w:pPr>
            <w:r>
              <w:rPr>
                <w:rStyle w:val="BookmanOldStyle11pt0pt0"/>
              </w:rPr>
              <w:t xml:space="preserve">Оброблення чавуну, сталі, цирконію, кадмію </w:t>
            </w:r>
            <w:r>
              <w:rPr>
                <w:rStyle w:val="BookmanOldStyle11pt0pt0"/>
              </w:rPr>
              <w:t>і сурми. Електрозварювання, напилення ме</w:t>
            </w:r>
            <w:r>
              <w:rPr>
                <w:rStyle w:val="BookmanOldStyle11pt0pt0"/>
              </w:rPr>
              <w:softHyphen/>
              <w:t>талів. Різання чорних і кольорових металів та їхніх сплавів. Виробництво карбідів, ба- ридів, силіцидів, нітридів, феридів, гідратів металів і виробів з них. Виробництво заліз</w:t>
            </w:r>
            <w:r>
              <w:rPr>
                <w:rStyle w:val="BookmanOldStyle11pt0pt0"/>
              </w:rPr>
              <w:softHyphen/>
              <w:t>них порошків, металів і виробів з них</w:t>
            </w:r>
          </w:p>
        </w:tc>
        <w:tc>
          <w:tcPr>
            <w:tcW w:w="1931" w:type="dxa"/>
            <w:tcBorders>
              <w:top w:val="single" w:sz="4" w:space="0" w:color="auto"/>
              <w:left w:val="single" w:sz="4" w:space="0" w:color="auto"/>
              <w:right w:val="single" w:sz="4" w:space="0" w:color="auto"/>
            </w:tcBorders>
            <w:shd w:val="clear" w:color="auto" w:fill="FFFFFF"/>
          </w:tcPr>
          <w:p w:rsidR="00B457CA" w:rsidRDefault="00D46D44">
            <w:pPr>
              <w:pStyle w:val="55"/>
              <w:framePr w:w="10224" w:wrap="notBeside" w:vAnchor="text" w:hAnchor="text" w:xAlign="center" w:y="1"/>
              <w:shd w:val="clear" w:color="auto" w:fill="auto"/>
              <w:spacing w:before="0" w:line="220" w:lineRule="exact"/>
              <w:ind w:firstLine="0"/>
              <w:jc w:val="center"/>
            </w:pPr>
            <w:r>
              <w:rPr>
                <w:rStyle w:val="BookmanOldStyle11pt0pt0"/>
              </w:rPr>
              <w:t>1</w:t>
            </w:r>
            <w:r>
              <w:rPr>
                <w:rStyle w:val="BookmanOldStyle11pt0pt0"/>
              </w:rPr>
              <w:t xml:space="preserve"> раз на 24 міс</w:t>
            </w:r>
          </w:p>
        </w:tc>
      </w:tr>
      <w:tr w:rsidR="00B457CA">
        <w:tblPrEx>
          <w:tblCellMar>
            <w:top w:w="0" w:type="dxa"/>
            <w:bottom w:w="0" w:type="dxa"/>
          </w:tblCellMar>
        </w:tblPrEx>
        <w:trPr>
          <w:trHeight w:hRule="exact" w:val="1026"/>
          <w:jc w:val="center"/>
        </w:trPr>
        <w:tc>
          <w:tcPr>
            <w:tcW w:w="2721" w:type="dxa"/>
            <w:tcBorders>
              <w:top w:val="single" w:sz="4" w:space="0" w:color="auto"/>
              <w:left w:val="single" w:sz="4" w:space="0" w:color="auto"/>
            </w:tcBorders>
            <w:shd w:val="clear" w:color="auto" w:fill="FFFFFF"/>
            <w:vAlign w:val="center"/>
          </w:tcPr>
          <w:p w:rsidR="00B457CA" w:rsidRDefault="00D46D44">
            <w:pPr>
              <w:pStyle w:val="55"/>
              <w:framePr w:w="10224" w:wrap="notBeside" w:vAnchor="text" w:hAnchor="text" w:xAlign="center" w:y="1"/>
              <w:shd w:val="clear" w:color="auto" w:fill="auto"/>
              <w:spacing w:before="0" w:after="60" w:line="220" w:lineRule="exact"/>
              <w:ind w:left="260" w:firstLine="0"/>
              <w:jc w:val="left"/>
            </w:pPr>
            <w:r>
              <w:rPr>
                <w:rStyle w:val="BookmanOldStyle11pt0pt0"/>
              </w:rPr>
              <w:t>Полімерні</w:t>
            </w:r>
          </w:p>
          <w:p w:rsidR="00B457CA" w:rsidRDefault="00D46D44">
            <w:pPr>
              <w:pStyle w:val="55"/>
              <w:framePr w:w="10224" w:wrap="notBeside" w:vAnchor="text" w:hAnchor="text" w:xAlign="center" w:y="1"/>
              <w:shd w:val="clear" w:color="auto" w:fill="auto"/>
              <w:spacing w:before="60" w:line="220" w:lineRule="exact"/>
              <w:ind w:left="260" w:firstLine="0"/>
              <w:jc w:val="left"/>
            </w:pPr>
            <w:r>
              <w:rPr>
                <w:rStyle w:val="BookmanOldStyle11pt0pt0"/>
              </w:rPr>
              <w:t>матеріали</w:t>
            </w:r>
          </w:p>
        </w:tc>
        <w:tc>
          <w:tcPr>
            <w:tcW w:w="5572" w:type="dxa"/>
            <w:tcBorders>
              <w:top w:val="single" w:sz="4" w:space="0" w:color="auto"/>
              <w:left w:val="single" w:sz="4" w:space="0" w:color="auto"/>
            </w:tcBorders>
            <w:shd w:val="clear" w:color="auto" w:fill="FFFFFF"/>
            <w:vAlign w:val="bottom"/>
          </w:tcPr>
          <w:p w:rsidR="00B457CA" w:rsidRDefault="00D46D44">
            <w:pPr>
              <w:pStyle w:val="55"/>
              <w:framePr w:w="10224" w:wrap="notBeside" w:vAnchor="text" w:hAnchor="text" w:xAlign="center" w:y="1"/>
              <w:shd w:val="clear" w:color="auto" w:fill="auto"/>
              <w:spacing w:before="0" w:line="292" w:lineRule="exact"/>
              <w:ind w:left="140" w:firstLine="0"/>
              <w:jc w:val="left"/>
            </w:pPr>
            <w:r>
              <w:rPr>
                <w:rStyle w:val="BookmanOldStyle11pt0pt0"/>
              </w:rPr>
              <w:t>Застосування прес-матеріалів (фенолфор- мальдегіду, поліетилену, поліпропілену, фторопласту тощо)</w:t>
            </w:r>
          </w:p>
        </w:tc>
        <w:tc>
          <w:tcPr>
            <w:tcW w:w="1931" w:type="dxa"/>
            <w:tcBorders>
              <w:top w:val="single" w:sz="4" w:space="0" w:color="auto"/>
              <w:left w:val="single" w:sz="4" w:space="0" w:color="auto"/>
              <w:right w:val="single" w:sz="4" w:space="0" w:color="auto"/>
            </w:tcBorders>
            <w:shd w:val="clear" w:color="auto" w:fill="FFFFFF"/>
          </w:tcPr>
          <w:p w:rsidR="00B457CA" w:rsidRDefault="00D46D44">
            <w:pPr>
              <w:pStyle w:val="55"/>
              <w:framePr w:w="10224" w:wrap="notBeside" w:vAnchor="text" w:hAnchor="text" w:xAlign="center" w:y="1"/>
              <w:shd w:val="clear" w:color="auto" w:fill="auto"/>
              <w:spacing w:before="0" w:line="220" w:lineRule="exact"/>
              <w:ind w:firstLine="0"/>
              <w:jc w:val="center"/>
            </w:pPr>
            <w:r>
              <w:rPr>
                <w:rStyle w:val="BookmanOldStyle95pt0pt0"/>
              </w:rPr>
              <w:t>1</w:t>
            </w:r>
            <w:r>
              <w:rPr>
                <w:rStyle w:val="BookmanOldStyle11pt0pt0"/>
              </w:rPr>
              <w:t xml:space="preserve"> раз на 24 міс</w:t>
            </w:r>
          </w:p>
        </w:tc>
      </w:tr>
      <w:tr w:rsidR="00B457CA">
        <w:tblPrEx>
          <w:tblCellMar>
            <w:top w:w="0" w:type="dxa"/>
            <w:bottom w:w="0" w:type="dxa"/>
          </w:tblCellMar>
        </w:tblPrEx>
        <w:trPr>
          <w:trHeight w:hRule="exact" w:val="1045"/>
          <w:jc w:val="center"/>
        </w:trPr>
        <w:tc>
          <w:tcPr>
            <w:tcW w:w="2721" w:type="dxa"/>
            <w:tcBorders>
              <w:top w:val="single" w:sz="4" w:space="0" w:color="auto"/>
              <w:left w:val="single" w:sz="4" w:space="0" w:color="auto"/>
            </w:tcBorders>
            <w:shd w:val="clear" w:color="auto" w:fill="FFFFFF"/>
            <w:vAlign w:val="bottom"/>
          </w:tcPr>
          <w:p w:rsidR="00B457CA" w:rsidRDefault="00D46D44">
            <w:pPr>
              <w:pStyle w:val="55"/>
              <w:framePr w:w="10224" w:wrap="notBeside" w:vAnchor="text" w:hAnchor="text" w:xAlign="center" w:y="1"/>
              <w:shd w:val="clear" w:color="auto" w:fill="auto"/>
              <w:spacing w:before="0" w:line="284" w:lineRule="exact"/>
              <w:ind w:firstLine="0"/>
            </w:pPr>
            <w:r>
              <w:rPr>
                <w:rStyle w:val="BookmanOldStyle11pt0pt0"/>
              </w:rPr>
              <w:t>Силікатні та силі- катовмісні матері</w:t>
            </w:r>
            <w:r>
              <w:rPr>
                <w:rStyle w:val="BookmanOldStyle11pt0pt0"/>
              </w:rPr>
              <w:softHyphen/>
              <w:t>али:</w:t>
            </w:r>
          </w:p>
        </w:tc>
        <w:tc>
          <w:tcPr>
            <w:tcW w:w="5572" w:type="dxa"/>
            <w:tcBorders>
              <w:top w:val="single" w:sz="4" w:space="0" w:color="auto"/>
              <w:left w:val="single" w:sz="4" w:space="0" w:color="auto"/>
            </w:tcBorders>
            <w:shd w:val="clear" w:color="auto" w:fill="FFFFFF"/>
            <w:vAlign w:val="center"/>
          </w:tcPr>
          <w:p w:rsidR="00B457CA" w:rsidRDefault="00D46D44">
            <w:pPr>
              <w:pStyle w:val="55"/>
              <w:framePr w:w="10224" w:wrap="notBeside" w:vAnchor="text" w:hAnchor="text" w:xAlign="center" w:y="1"/>
              <w:shd w:val="clear" w:color="auto" w:fill="auto"/>
              <w:spacing w:before="0" w:line="288" w:lineRule="exact"/>
              <w:ind w:left="140" w:firstLine="0"/>
              <w:jc w:val="left"/>
            </w:pPr>
            <w:r>
              <w:rPr>
                <w:rStyle w:val="BookmanOldStyle11pt0pt0"/>
              </w:rPr>
              <w:t>Розвідка, добування і перероблення азбес</w:t>
            </w:r>
            <w:r>
              <w:rPr>
                <w:rStyle w:val="BookmanOldStyle11pt0pt0"/>
              </w:rPr>
              <w:softHyphen/>
              <w:t>тових руд і азбесту</w:t>
            </w:r>
          </w:p>
        </w:tc>
        <w:tc>
          <w:tcPr>
            <w:tcW w:w="1931" w:type="dxa"/>
            <w:tcBorders>
              <w:top w:val="single" w:sz="4" w:space="0" w:color="auto"/>
              <w:left w:val="single" w:sz="4" w:space="0" w:color="auto"/>
              <w:right w:val="single" w:sz="4" w:space="0" w:color="auto"/>
            </w:tcBorders>
            <w:shd w:val="clear" w:color="auto" w:fill="FFFFFF"/>
          </w:tcPr>
          <w:p w:rsidR="00B457CA" w:rsidRDefault="00D46D44">
            <w:pPr>
              <w:pStyle w:val="55"/>
              <w:framePr w:w="10224" w:wrap="notBeside" w:vAnchor="text" w:hAnchor="text" w:xAlign="center" w:y="1"/>
              <w:shd w:val="clear" w:color="auto" w:fill="auto"/>
              <w:spacing w:before="0" w:line="220" w:lineRule="exact"/>
              <w:ind w:firstLine="0"/>
              <w:jc w:val="center"/>
            </w:pPr>
            <w:r>
              <w:rPr>
                <w:rStyle w:val="BookmanOldStyle95pt0pt0"/>
              </w:rPr>
              <w:t>1</w:t>
            </w:r>
            <w:r>
              <w:rPr>
                <w:rStyle w:val="BookmanOldStyle11pt0pt0"/>
              </w:rPr>
              <w:t xml:space="preserve"> раз на </w:t>
            </w:r>
            <w:r>
              <w:rPr>
                <w:rStyle w:val="BookmanOldStyle95pt0pt0"/>
              </w:rPr>
              <w:t>12</w:t>
            </w:r>
            <w:r>
              <w:rPr>
                <w:rStyle w:val="BookmanOldStyle11pt0pt0"/>
              </w:rPr>
              <w:t xml:space="preserve"> міс</w:t>
            </w:r>
          </w:p>
        </w:tc>
      </w:tr>
      <w:tr w:rsidR="00B457CA">
        <w:tblPrEx>
          <w:tblCellMar>
            <w:top w:w="0" w:type="dxa"/>
            <w:bottom w:w="0" w:type="dxa"/>
          </w:tblCellMar>
        </w:tblPrEx>
        <w:trPr>
          <w:trHeight w:hRule="exact" w:val="469"/>
          <w:jc w:val="center"/>
        </w:trPr>
        <w:tc>
          <w:tcPr>
            <w:tcW w:w="2721" w:type="dxa"/>
            <w:tcBorders>
              <w:top w:val="single" w:sz="4" w:space="0" w:color="auto"/>
              <w:left w:val="single" w:sz="4" w:space="0" w:color="auto"/>
            </w:tcBorders>
            <w:shd w:val="clear" w:color="auto" w:fill="FFFFFF"/>
            <w:vAlign w:val="bottom"/>
          </w:tcPr>
          <w:p w:rsidR="00B457CA" w:rsidRDefault="00D46D44">
            <w:pPr>
              <w:pStyle w:val="55"/>
              <w:framePr w:w="10224" w:wrap="notBeside" w:vAnchor="text" w:hAnchor="text" w:xAlign="center" w:y="1"/>
              <w:shd w:val="clear" w:color="auto" w:fill="auto"/>
              <w:spacing w:before="0" w:line="220" w:lineRule="exact"/>
              <w:ind w:firstLine="0"/>
            </w:pPr>
            <w:r>
              <w:rPr>
                <w:rStyle w:val="BookmanOldStyle11pt0pt0"/>
              </w:rPr>
              <w:t>азбестовмісні</w:t>
            </w:r>
          </w:p>
        </w:tc>
        <w:tc>
          <w:tcPr>
            <w:tcW w:w="5572" w:type="dxa"/>
            <w:tcBorders>
              <w:top w:val="single" w:sz="4" w:space="0" w:color="auto"/>
              <w:left w:val="single" w:sz="4" w:space="0" w:color="auto"/>
            </w:tcBorders>
            <w:shd w:val="clear" w:color="auto" w:fill="FFFFFF"/>
            <w:vAlign w:val="bottom"/>
          </w:tcPr>
          <w:p w:rsidR="00B457CA" w:rsidRDefault="00D46D44">
            <w:pPr>
              <w:pStyle w:val="55"/>
              <w:framePr w:w="10224" w:wrap="notBeside" w:vAnchor="text" w:hAnchor="text" w:xAlign="center" w:y="1"/>
              <w:shd w:val="clear" w:color="auto" w:fill="auto"/>
              <w:spacing w:before="0" w:line="220" w:lineRule="exact"/>
              <w:ind w:firstLine="0"/>
              <w:jc w:val="center"/>
            </w:pPr>
            <w:r>
              <w:rPr>
                <w:rStyle w:val="BookmanOldStyle11pt0pt0"/>
              </w:rPr>
              <w:t>Отримання і перероблення штучного азбесту</w:t>
            </w:r>
          </w:p>
        </w:tc>
        <w:tc>
          <w:tcPr>
            <w:tcW w:w="1931"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224" w:wrap="notBeside" w:vAnchor="text" w:hAnchor="text" w:xAlign="center" w:y="1"/>
              <w:shd w:val="clear" w:color="auto" w:fill="auto"/>
              <w:spacing w:before="0" w:line="220" w:lineRule="exact"/>
              <w:ind w:firstLine="0"/>
              <w:jc w:val="center"/>
            </w:pPr>
            <w:r>
              <w:rPr>
                <w:rStyle w:val="BookmanOldStyle95pt0pt0"/>
              </w:rPr>
              <w:t>1</w:t>
            </w:r>
            <w:r>
              <w:rPr>
                <w:rStyle w:val="BookmanOldStyle11pt0pt0"/>
              </w:rPr>
              <w:t xml:space="preserve"> раз на 24 міс</w:t>
            </w:r>
          </w:p>
        </w:tc>
      </w:tr>
      <w:tr w:rsidR="00B457CA">
        <w:tblPrEx>
          <w:tblCellMar>
            <w:top w:w="0" w:type="dxa"/>
            <w:bottom w:w="0" w:type="dxa"/>
          </w:tblCellMar>
        </w:tblPrEx>
        <w:trPr>
          <w:trHeight w:hRule="exact" w:val="1410"/>
          <w:jc w:val="center"/>
        </w:trPr>
        <w:tc>
          <w:tcPr>
            <w:tcW w:w="2721" w:type="dxa"/>
            <w:tcBorders>
              <w:top w:val="single" w:sz="4" w:space="0" w:color="auto"/>
              <w:left w:val="single" w:sz="4" w:space="0" w:color="auto"/>
              <w:bottom w:val="single" w:sz="4" w:space="0" w:color="auto"/>
            </w:tcBorders>
            <w:shd w:val="clear" w:color="auto" w:fill="FFFFFF"/>
          </w:tcPr>
          <w:p w:rsidR="00B457CA" w:rsidRDefault="00D46D44">
            <w:pPr>
              <w:pStyle w:val="55"/>
              <w:framePr w:w="10224" w:wrap="notBeside" w:vAnchor="text" w:hAnchor="text" w:xAlign="center" w:y="1"/>
              <w:shd w:val="clear" w:color="auto" w:fill="auto"/>
              <w:spacing w:before="0" w:after="60" w:line="273" w:lineRule="exact"/>
              <w:ind w:left="840" w:firstLine="0"/>
              <w:jc w:val="left"/>
            </w:pPr>
            <w:r>
              <w:rPr>
                <w:rStyle w:val="BookmanOldStyle11pt0pt0"/>
              </w:rPr>
              <w:t xml:space="preserve">азбесту </w:t>
            </w:r>
            <w:r>
              <w:rPr>
                <w:rStyle w:val="BookmanOldStyle95pt0pt0"/>
              </w:rPr>
              <w:t>10</w:t>
            </w:r>
            <w:r>
              <w:rPr>
                <w:rStyle w:val="BookmanOldStyle11pt0pt0"/>
              </w:rPr>
              <w:t>% і більше</w:t>
            </w:r>
          </w:p>
          <w:p w:rsidR="00B457CA" w:rsidRDefault="00D46D44">
            <w:pPr>
              <w:pStyle w:val="55"/>
              <w:framePr w:w="10224" w:wrap="notBeside" w:vAnchor="text" w:hAnchor="text" w:xAlign="center" w:y="1"/>
              <w:shd w:val="clear" w:color="auto" w:fill="auto"/>
              <w:spacing w:before="60" w:line="284" w:lineRule="exact"/>
              <w:ind w:left="840" w:firstLine="0"/>
              <w:jc w:val="left"/>
            </w:pPr>
            <w:r>
              <w:rPr>
                <w:rStyle w:val="BookmanOldStyle11pt0pt0"/>
              </w:rPr>
              <w:t>азбесту не біль</w:t>
            </w:r>
            <w:r>
              <w:rPr>
                <w:rStyle w:val="BookmanOldStyle11pt0pt0"/>
              </w:rPr>
              <w:softHyphen/>
              <w:t xml:space="preserve">ше ніж </w:t>
            </w:r>
            <w:r>
              <w:rPr>
                <w:rStyle w:val="BookmanOldStyle95pt0pt0"/>
              </w:rPr>
              <w:t>10</w:t>
            </w:r>
            <w:r>
              <w:rPr>
                <w:rStyle w:val="BookmanOldStyle11pt0pt0"/>
              </w:rPr>
              <w:t>%</w:t>
            </w:r>
          </w:p>
        </w:tc>
        <w:tc>
          <w:tcPr>
            <w:tcW w:w="5572" w:type="dxa"/>
            <w:tcBorders>
              <w:top w:val="single" w:sz="4" w:space="0" w:color="auto"/>
              <w:left w:val="single" w:sz="4" w:space="0" w:color="auto"/>
              <w:bottom w:val="single" w:sz="4" w:space="0" w:color="auto"/>
            </w:tcBorders>
            <w:shd w:val="clear" w:color="auto" w:fill="FFFFFF"/>
          </w:tcPr>
          <w:p w:rsidR="00B457CA" w:rsidRDefault="00D46D44">
            <w:pPr>
              <w:pStyle w:val="55"/>
              <w:framePr w:w="10224" w:wrap="notBeside" w:vAnchor="text" w:hAnchor="text" w:xAlign="center" w:y="1"/>
              <w:shd w:val="clear" w:color="auto" w:fill="auto"/>
              <w:spacing w:before="0" w:line="277" w:lineRule="exact"/>
              <w:ind w:left="140" w:firstLine="0"/>
              <w:jc w:val="left"/>
            </w:pPr>
            <w:r>
              <w:rPr>
                <w:rStyle w:val="BookmanOldStyle11pt0pt0"/>
              </w:rPr>
              <w:t>Виробництво, перероблення і обробка ви</w:t>
            </w:r>
            <w:r>
              <w:rPr>
                <w:rStyle w:val="BookmanOldStyle11pt0pt0"/>
              </w:rPr>
              <w:softHyphen/>
              <w:t>робів із азбестоцементу, азбестобакеліту, волокнину, азбестогуми</w:t>
            </w:r>
          </w:p>
        </w:tc>
        <w:tc>
          <w:tcPr>
            <w:tcW w:w="1931" w:type="dxa"/>
            <w:tcBorders>
              <w:top w:val="single" w:sz="4" w:space="0" w:color="auto"/>
              <w:left w:val="single" w:sz="4" w:space="0" w:color="auto"/>
              <w:bottom w:val="single" w:sz="4" w:space="0" w:color="auto"/>
              <w:right w:val="single" w:sz="4" w:space="0" w:color="auto"/>
            </w:tcBorders>
            <w:shd w:val="clear" w:color="auto" w:fill="FFFFFF"/>
          </w:tcPr>
          <w:p w:rsidR="00B457CA" w:rsidRDefault="00D46D44">
            <w:pPr>
              <w:pStyle w:val="55"/>
              <w:framePr w:w="10224" w:wrap="notBeside" w:vAnchor="text" w:hAnchor="text" w:xAlign="center" w:y="1"/>
              <w:shd w:val="clear" w:color="auto" w:fill="auto"/>
              <w:spacing w:before="0" w:line="220" w:lineRule="exact"/>
              <w:ind w:firstLine="0"/>
              <w:jc w:val="center"/>
            </w:pPr>
            <w:r>
              <w:rPr>
                <w:rStyle w:val="BookmanOldStyle95pt0pt0"/>
              </w:rPr>
              <w:t>1</w:t>
            </w:r>
            <w:r>
              <w:rPr>
                <w:rStyle w:val="BookmanOldStyle11pt0pt0"/>
              </w:rPr>
              <w:t xml:space="preserve"> раз на 24 міс</w:t>
            </w:r>
          </w:p>
        </w:tc>
      </w:tr>
    </w:tbl>
    <w:p w:rsidR="00B457CA" w:rsidRDefault="00B457CA">
      <w:pPr>
        <w:rPr>
          <w:sz w:val="2"/>
          <w:szCs w:val="2"/>
        </w:rPr>
      </w:pPr>
    </w:p>
    <w:p w:rsidR="00B457CA" w:rsidRDefault="00B457CA">
      <w:pPr>
        <w:rPr>
          <w:sz w:val="2"/>
          <w:szCs w:val="2"/>
        </w:rPr>
        <w:sectPr w:rsidR="00B457CA">
          <w:pgSz w:w="16838" w:h="23810"/>
          <w:pgMar w:top="4744" w:right="3303" w:bottom="4382" w:left="3303" w:header="0" w:footer="3" w:gutter="0"/>
          <w:cols w:space="720"/>
          <w:noEndnote/>
          <w:docGrid w:linePitch="360"/>
        </w:sectPr>
      </w:pPr>
    </w:p>
    <w:p w:rsidR="00B457CA" w:rsidRDefault="00D46D44">
      <w:pPr>
        <w:pStyle w:val="144"/>
        <w:framePr w:w="10765" w:wrap="notBeside" w:vAnchor="text" w:hAnchor="text" w:xAlign="center" w:y="1"/>
        <w:shd w:val="clear" w:color="auto" w:fill="auto"/>
        <w:spacing w:line="240" w:lineRule="exact"/>
      </w:pPr>
      <w:r>
        <w:lastRenderedPageBreak/>
        <w:t xml:space="preserve">Продовження </w:t>
      </w:r>
      <w:r>
        <w:rPr>
          <w:lang w:val="ru-RU" w:eastAsia="ru-RU" w:bidi="ru-RU"/>
        </w:rPr>
        <w:t xml:space="preserve">табл. </w:t>
      </w:r>
      <w:r>
        <w:t>51</w:t>
      </w:r>
    </w:p>
    <w:tbl>
      <w:tblPr>
        <w:tblOverlap w:val="never"/>
        <w:tblW w:w="0" w:type="auto"/>
        <w:jc w:val="center"/>
        <w:tblLayout w:type="fixed"/>
        <w:tblCellMar>
          <w:left w:w="10" w:type="dxa"/>
          <w:right w:w="10" w:type="dxa"/>
        </w:tblCellMar>
        <w:tblLook w:val="04A0"/>
      </w:tblPr>
      <w:tblGrid>
        <w:gridCol w:w="2911"/>
        <w:gridCol w:w="5764"/>
        <w:gridCol w:w="2090"/>
      </w:tblGrid>
      <w:tr w:rsidR="00B457CA">
        <w:tblPrEx>
          <w:tblCellMar>
            <w:top w:w="0" w:type="dxa"/>
            <w:bottom w:w="0" w:type="dxa"/>
          </w:tblCellMar>
        </w:tblPrEx>
        <w:trPr>
          <w:trHeight w:hRule="exact" w:val="541"/>
          <w:jc w:val="center"/>
        </w:trPr>
        <w:tc>
          <w:tcPr>
            <w:tcW w:w="2911" w:type="dxa"/>
            <w:tcBorders>
              <w:top w:val="single" w:sz="4" w:space="0" w:color="auto"/>
              <w:left w:val="single" w:sz="4" w:space="0" w:color="auto"/>
            </w:tcBorders>
            <w:shd w:val="clear" w:color="auto" w:fill="FFFFFF"/>
            <w:vAlign w:val="center"/>
          </w:tcPr>
          <w:p w:rsidR="00B457CA" w:rsidRDefault="00D46D44">
            <w:pPr>
              <w:pStyle w:val="55"/>
              <w:framePr w:w="10765" w:wrap="notBeside" w:vAnchor="text" w:hAnchor="text" w:xAlign="center" w:y="1"/>
              <w:shd w:val="clear" w:color="auto" w:fill="auto"/>
              <w:spacing w:before="0" w:line="220" w:lineRule="exact"/>
              <w:ind w:firstLine="0"/>
              <w:jc w:val="center"/>
            </w:pPr>
            <w:r>
              <w:rPr>
                <w:rStyle w:val="BookmanOldStyle11pt0pt0"/>
              </w:rPr>
              <w:t>І</w:t>
            </w:r>
          </w:p>
        </w:tc>
        <w:tc>
          <w:tcPr>
            <w:tcW w:w="5764" w:type="dxa"/>
            <w:tcBorders>
              <w:top w:val="single" w:sz="4" w:space="0" w:color="auto"/>
              <w:left w:val="single" w:sz="4" w:space="0" w:color="auto"/>
            </w:tcBorders>
            <w:shd w:val="clear" w:color="auto" w:fill="FFFFFF"/>
            <w:vAlign w:val="bottom"/>
          </w:tcPr>
          <w:p w:rsidR="00B457CA" w:rsidRDefault="00D46D44">
            <w:pPr>
              <w:pStyle w:val="55"/>
              <w:framePr w:w="10765" w:wrap="notBeside" w:vAnchor="text" w:hAnchor="text" w:xAlign="center" w:y="1"/>
              <w:shd w:val="clear" w:color="auto" w:fill="auto"/>
              <w:spacing w:before="0" w:line="190" w:lineRule="exact"/>
              <w:ind w:firstLine="0"/>
              <w:jc w:val="center"/>
            </w:pPr>
            <w:r>
              <w:rPr>
                <w:rStyle w:val="BookmanOldStyle95pt0pt0"/>
              </w:rPr>
              <w:t>2</w:t>
            </w:r>
          </w:p>
        </w:tc>
        <w:tc>
          <w:tcPr>
            <w:tcW w:w="2090"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10765" w:wrap="notBeside" w:vAnchor="text" w:hAnchor="text" w:xAlign="center" w:y="1"/>
              <w:shd w:val="clear" w:color="auto" w:fill="auto"/>
              <w:spacing w:before="0" w:line="220" w:lineRule="exact"/>
              <w:ind w:firstLine="0"/>
              <w:jc w:val="center"/>
            </w:pPr>
            <w:r>
              <w:rPr>
                <w:rStyle w:val="BookmanOldStyle11pt0pt0"/>
              </w:rPr>
              <w:t>3</w:t>
            </w:r>
          </w:p>
        </w:tc>
      </w:tr>
      <w:tr w:rsidR="00B457CA">
        <w:tblPrEx>
          <w:tblCellMar>
            <w:top w:w="0" w:type="dxa"/>
            <w:bottom w:w="0" w:type="dxa"/>
          </w:tblCellMar>
        </w:tblPrEx>
        <w:trPr>
          <w:trHeight w:hRule="exact" w:val="2308"/>
          <w:jc w:val="center"/>
        </w:trPr>
        <w:tc>
          <w:tcPr>
            <w:tcW w:w="2911" w:type="dxa"/>
            <w:tcBorders>
              <w:top w:val="single" w:sz="4" w:space="0" w:color="auto"/>
              <w:left w:val="single" w:sz="4" w:space="0" w:color="auto"/>
            </w:tcBorders>
            <w:shd w:val="clear" w:color="auto" w:fill="FFFFFF"/>
          </w:tcPr>
          <w:p w:rsidR="00B457CA" w:rsidRDefault="00D46D44">
            <w:pPr>
              <w:pStyle w:val="55"/>
              <w:framePr w:w="10765" w:wrap="notBeside" w:vAnchor="text" w:hAnchor="text" w:xAlign="center" w:y="1"/>
              <w:shd w:val="clear" w:color="auto" w:fill="auto"/>
              <w:spacing w:before="0" w:line="304" w:lineRule="exact"/>
              <w:ind w:left="680" w:firstLine="0"/>
              <w:jc w:val="left"/>
            </w:pPr>
            <w:r>
              <w:rPr>
                <w:rStyle w:val="BookmanOldStyle11pt0pt0"/>
              </w:rPr>
              <w:t>інші силікатні і силікатовмісні матеріали</w:t>
            </w:r>
          </w:p>
        </w:tc>
        <w:tc>
          <w:tcPr>
            <w:tcW w:w="5764" w:type="dxa"/>
            <w:tcBorders>
              <w:top w:val="single" w:sz="4" w:space="0" w:color="auto"/>
              <w:left w:val="single" w:sz="4" w:space="0" w:color="auto"/>
            </w:tcBorders>
            <w:shd w:val="clear" w:color="auto" w:fill="FFFFFF"/>
            <w:vAlign w:val="bottom"/>
          </w:tcPr>
          <w:p w:rsidR="00B457CA" w:rsidRDefault="00D46D44">
            <w:pPr>
              <w:pStyle w:val="55"/>
              <w:framePr w:w="10765" w:wrap="notBeside" w:vAnchor="text" w:hAnchor="text" w:xAlign="center" w:y="1"/>
              <w:shd w:val="clear" w:color="auto" w:fill="auto"/>
              <w:spacing w:before="0" w:line="300" w:lineRule="exact"/>
              <w:ind w:left="140" w:firstLine="0"/>
              <w:jc w:val="left"/>
            </w:pPr>
            <w:r>
              <w:rPr>
                <w:rStyle w:val="BookmanOldStyle11pt0pt0"/>
              </w:rPr>
              <w:t>Виробництво і перероблення скляного і мі</w:t>
            </w:r>
            <w:r>
              <w:rPr>
                <w:rStyle w:val="BookmanOldStyle11pt0pt0"/>
              </w:rPr>
              <w:softHyphen/>
              <w:t>нерального волокна, цементу, глини, шамо</w:t>
            </w:r>
            <w:r>
              <w:rPr>
                <w:rStyle w:val="BookmanOldStyle11pt0pt0"/>
              </w:rPr>
              <w:softHyphen/>
              <w:t xml:space="preserve">ту, бокситу, ніфелінових, сієнтів, дисгенси- ліманіту, олівіну, апатитів, </w:t>
            </w:r>
            <w:r>
              <w:rPr>
                <w:rStyle w:val="BookmanOldStyle11pt0pt0"/>
              </w:rPr>
              <w:t>слюди, дуніту, хроммагнезиту, форстериту, вапняків, ба</w:t>
            </w:r>
            <w:r>
              <w:rPr>
                <w:rStyle w:val="BookmanOldStyle11pt0pt0"/>
              </w:rPr>
              <w:softHyphen/>
              <w:t>риту, котленіту, інфузорної землі, туфалів, пемзи, перлиту тощо</w:t>
            </w:r>
          </w:p>
        </w:tc>
        <w:tc>
          <w:tcPr>
            <w:tcW w:w="2090" w:type="dxa"/>
            <w:tcBorders>
              <w:top w:val="single" w:sz="4" w:space="0" w:color="auto"/>
              <w:left w:val="single" w:sz="4" w:space="0" w:color="auto"/>
              <w:right w:val="single" w:sz="4" w:space="0" w:color="auto"/>
            </w:tcBorders>
            <w:shd w:val="clear" w:color="auto" w:fill="FFFFFF"/>
          </w:tcPr>
          <w:p w:rsidR="00B457CA" w:rsidRDefault="00D46D44">
            <w:pPr>
              <w:pStyle w:val="55"/>
              <w:framePr w:w="10765" w:wrap="notBeside" w:vAnchor="text" w:hAnchor="text" w:xAlign="center" w:y="1"/>
              <w:shd w:val="clear" w:color="auto" w:fill="auto"/>
              <w:spacing w:before="0" w:line="220" w:lineRule="exact"/>
              <w:ind w:firstLine="0"/>
              <w:jc w:val="center"/>
            </w:pPr>
            <w:r>
              <w:rPr>
                <w:rStyle w:val="BookmanOldStyle95pt0pt0"/>
              </w:rPr>
              <w:t>1</w:t>
            </w:r>
            <w:r>
              <w:rPr>
                <w:rStyle w:val="BookmanOldStyle11pt0pt0"/>
              </w:rPr>
              <w:t xml:space="preserve"> раз на 24 міс</w:t>
            </w:r>
          </w:p>
        </w:tc>
      </w:tr>
      <w:tr w:rsidR="00B457CA">
        <w:tblPrEx>
          <w:tblCellMar>
            <w:top w:w="0" w:type="dxa"/>
            <w:bottom w:w="0" w:type="dxa"/>
          </w:tblCellMar>
        </w:tblPrEx>
        <w:trPr>
          <w:trHeight w:hRule="exact" w:val="1397"/>
          <w:jc w:val="center"/>
        </w:trPr>
        <w:tc>
          <w:tcPr>
            <w:tcW w:w="2911" w:type="dxa"/>
            <w:tcBorders>
              <w:top w:val="single" w:sz="4" w:space="0" w:color="auto"/>
              <w:left w:val="single" w:sz="4" w:space="0" w:color="auto"/>
            </w:tcBorders>
            <w:shd w:val="clear" w:color="auto" w:fill="FFFFFF"/>
          </w:tcPr>
          <w:p w:rsidR="00B457CA" w:rsidRDefault="00D46D44">
            <w:pPr>
              <w:pStyle w:val="55"/>
              <w:framePr w:w="10765" w:wrap="notBeside" w:vAnchor="text" w:hAnchor="text" w:xAlign="center" w:y="1"/>
              <w:shd w:val="clear" w:color="auto" w:fill="auto"/>
              <w:spacing w:before="0" w:line="311" w:lineRule="exact"/>
              <w:ind w:firstLine="0"/>
            </w:pPr>
            <w:r>
              <w:rPr>
                <w:rStyle w:val="BookmanOldStyle11pt0pt0"/>
              </w:rPr>
              <w:t>Пил рослинного і тваринного похо</w:t>
            </w:r>
            <w:r>
              <w:rPr>
                <w:rStyle w:val="BookmanOldStyle11pt0pt0"/>
              </w:rPr>
              <w:softHyphen/>
              <w:t>дження</w:t>
            </w:r>
          </w:p>
        </w:tc>
        <w:tc>
          <w:tcPr>
            <w:tcW w:w="5764" w:type="dxa"/>
            <w:tcBorders>
              <w:top w:val="single" w:sz="4" w:space="0" w:color="auto"/>
              <w:left w:val="single" w:sz="4" w:space="0" w:color="auto"/>
            </w:tcBorders>
            <w:shd w:val="clear" w:color="auto" w:fill="FFFFFF"/>
            <w:vAlign w:val="bottom"/>
          </w:tcPr>
          <w:p w:rsidR="00B457CA" w:rsidRDefault="00D46D44">
            <w:pPr>
              <w:pStyle w:val="55"/>
              <w:framePr w:w="10765" w:wrap="notBeside" w:vAnchor="text" w:hAnchor="text" w:xAlign="center" w:y="1"/>
              <w:shd w:val="clear" w:color="auto" w:fill="auto"/>
              <w:spacing w:before="0" w:line="307" w:lineRule="exact"/>
              <w:ind w:left="140" w:firstLine="0"/>
              <w:jc w:val="left"/>
            </w:pPr>
            <w:r>
              <w:rPr>
                <w:rStyle w:val="BookmanOldStyle11pt0pt0"/>
              </w:rPr>
              <w:t>Перероблення бавовни, льону, конопель, вовни, кенафу, джуту, зерна, тютюну, дере</w:t>
            </w:r>
            <w:r>
              <w:rPr>
                <w:rStyle w:val="BookmanOldStyle11pt0pt0"/>
              </w:rPr>
              <w:softHyphen/>
              <w:t>вини, паперу, тростини, торфу, хмелю, на</w:t>
            </w:r>
            <w:r>
              <w:rPr>
                <w:rStyle w:val="BookmanOldStyle11pt0pt0"/>
              </w:rPr>
              <w:softHyphen/>
              <w:t>турального шовку тощо</w:t>
            </w:r>
          </w:p>
        </w:tc>
        <w:tc>
          <w:tcPr>
            <w:tcW w:w="2090" w:type="dxa"/>
            <w:tcBorders>
              <w:top w:val="single" w:sz="4" w:space="0" w:color="auto"/>
              <w:left w:val="single" w:sz="4" w:space="0" w:color="auto"/>
              <w:right w:val="single" w:sz="4" w:space="0" w:color="auto"/>
            </w:tcBorders>
            <w:shd w:val="clear" w:color="auto" w:fill="FFFFFF"/>
          </w:tcPr>
          <w:p w:rsidR="00B457CA" w:rsidRDefault="00D46D44">
            <w:pPr>
              <w:pStyle w:val="55"/>
              <w:framePr w:w="10765" w:wrap="notBeside" w:vAnchor="text" w:hAnchor="text" w:xAlign="center" w:y="1"/>
              <w:shd w:val="clear" w:color="auto" w:fill="auto"/>
              <w:spacing w:before="0" w:line="220" w:lineRule="exact"/>
              <w:ind w:firstLine="0"/>
              <w:jc w:val="center"/>
            </w:pPr>
            <w:r>
              <w:rPr>
                <w:rStyle w:val="BookmanOldStyle95pt0pt0"/>
              </w:rPr>
              <w:t>1</w:t>
            </w:r>
            <w:r>
              <w:rPr>
                <w:rStyle w:val="BookmanOldStyle11pt0pt0"/>
              </w:rPr>
              <w:t xml:space="preserve"> раз на </w:t>
            </w:r>
            <w:r>
              <w:rPr>
                <w:rStyle w:val="BookmanOldStyle95pt0pt0"/>
              </w:rPr>
              <w:t>12</w:t>
            </w:r>
            <w:r>
              <w:rPr>
                <w:rStyle w:val="BookmanOldStyle11pt0pt0"/>
              </w:rPr>
              <w:t xml:space="preserve"> міс</w:t>
            </w:r>
          </w:p>
        </w:tc>
      </w:tr>
      <w:tr w:rsidR="00B457CA">
        <w:tblPrEx>
          <w:tblCellMar>
            <w:top w:w="0" w:type="dxa"/>
            <w:bottom w:w="0" w:type="dxa"/>
          </w:tblCellMar>
        </w:tblPrEx>
        <w:trPr>
          <w:trHeight w:hRule="exact" w:val="483"/>
          <w:jc w:val="center"/>
        </w:trPr>
        <w:tc>
          <w:tcPr>
            <w:tcW w:w="10765" w:type="dxa"/>
            <w:gridSpan w:val="3"/>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765" w:wrap="notBeside" w:vAnchor="text" w:hAnchor="text" w:xAlign="center" w:y="1"/>
              <w:shd w:val="clear" w:color="auto" w:fill="auto"/>
              <w:spacing w:before="0" w:line="220" w:lineRule="exact"/>
              <w:ind w:left="240" w:firstLine="0"/>
              <w:jc w:val="left"/>
            </w:pPr>
            <w:r>
              <w:rPr>
                <w:rStyle w:val="BookmanOldStyle11pt0pt0"/>
              </w:rPr>
              <w:t>Фізичні</w:t>
            </w:r>
          </w:p>
        </w:tc>
      </w:tr>
      <w:tr w:rsidR="00B457CA">
        <w:tblPrEx>
          <w:tblCellMar>
            <w:top w:w="0" w:type="dxa"/>
            <w:bottom w:w="0" w:type="dxa"/>
          </w:tblCellMar>
        </w:tblPrEx>
        <w:trPr>
          <w:trHeight w:hRule="exact" w:val="786"/>
          <w:jc w:val="center"/>
        </w:trPr>
        <w:tc>
          <w:tcPr>
            <w:tcW w:w="2911" w:type="dxa"/>
            <w:tcBorders>
              <w:top w:val="single" w:sz="4" w:space="0" w:color="auto"/>
              <w:left w:val="single" w:sz="4" w:space="0" w:color="auto"/>
            </w:tcBorders>
            <w:shd w:val="clear" w:color="auto" w:fill="FFFFFF"/>
            <w:vAlign w:val="bottom"/>
          </w:tcPr>
          <w:p w:rsidR="00B457CA" w:rsidRDefault="00D46D44">
            <w:pPr>
              <w:pStyle w:val="55"/>
              <w:framePr w:w="10765" w:wrap="notBeside" w:vAnchor="text" w:hAnchor="text" w:xAlign="center" w:y="1"/>
              <w:shd w:val="clear" w:color="auto" w:fill="auto"/>
              <w:spacing w:before="0" w:line="307" w:lineRule="exact"/>
              <w:ind w:left="280" w:firstLine="0"/>
              <w:jc w:val="left"/>
            </w:pPr>
            <w:r>
              <w:rPr>
                <w:rStyle w:val="BookmanOldStyle11pt0pt0"/>
              </w:rPr>
              <w:t>Виробнича вібрація (місцева і загальна)</w:t>
            </w:r>
          </w:p>
        </w:tc>
        <w:tc>
          <w:tcPr>
            <w:tcW w:w="5764" w:type="dxa"/>
            <w:tcBorders>
              <w:top w:val="single" w:sz="4" w:space="0" w:color="auto"/>
              <w:left w:val="single" w:sz="4" w:space="0" w:color="auto"/>
            </w:tcBorders>
            <w:shd w:val="clear" w:color="auto" w:fill="FFFFFF"/>
            <w:vAlign w:val="bottom"/>
          </w:tcPr>
          <w:p w:rsidR="00B457CA" w:rsidRDefault="00D46D44">
            <w:pPr>
              <w:pStyle w:val="55"/>
              <w:framePr w:w="10765" w:wrap="notBeside" w:vAnchor="text" w:hAnchor="text" w:xAlign="center" w:y="1"/>
              <w:shd w:val="clear" w:color="auto" w:fill="auto"/>
              <w:spacing w:before="0" w:line="304" w:lineRule="exact"/>
              <w:ind w:left="140" w:firstLine="0"/>
              <w:jc w:val="left"/>
            </w:pPr>
            <w:r>
              <w:rPr>
                <w:rStyle w:val="BookmanOldStyle11pt0pt0"/>
              </w:rPr>
              <w:t>Робота з ручними машинами, що генерують вібрацію, і робочі місця біля цих машин</w:t>
            </w:r>
          </w:p>
        </w:tc>
        <w:tc>
          <w:tcPr>
            <w:tcW w:w="2090"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10765" w:wrap="notBeside" w:vAnchor="text" w:hAnchor="text" w:xAlign="center" w:y="1"/>
              <w:shd w:val="clear" w:color="auto" w:fill="auto"/>
              <w:spacing w:before="0" w:line="220" w:lineRule="exact"/>
              <w:ind w:firstLine="0"/>
              <w:jc w:val="center"/>
            </w:pPr>
            <w:r>
              <w:rPr>
                <w:rStyle w:val="BookmanOldStyle95pt0pt0"/>
              </w:rPr>
              <w:t>1</w:t>
            </w:r>
            <w:r>
              <w:rPr>
                <w:rStyle w:val="BookmanOldStyle11pt0pt0"/>
              </w:rPr>
              <w:t xml:space="preserve"> раз на </w:t>
            </w:r>
            <w:r>
              <w:rPr>
                <w:rStyle w:val="BookmanOldStyle95pt0pt0"/>
              </w:rPr>
              <w:t>12</w:t>
            </w:r>
            <w:r>
              <w:rPr>
                <w:rStyle w:val="BookmanOldStyle11pt0pt0"/>
              </w:rPr>
              <w:t xml:space="preserve"> міс</w:t>
            </w:r>
          </w:p>
        </w:tc>
      </w:tr>
      <w:tr w:rsidR="00B457CA">
        <w:tblPrEx>
          <w:tblCellMar>
            <w:top w:w="0" w:type="dxa"/>
            <w:bottom w:w="0" w:type="dxa"/>
          </w:tblCellMar>
        </w:tblPrEx>
        <w:trPr>
          <w:trHeight w:hRule="exact" w:val="790"/>
          <w:jc w:val="center"/>
        </w:trPr>
        <w:tc>
          <w:tcPr>
            <w:tcW w:w="2911" w:type="dxa"/>
            <w:tcBorders>
              <w:top w:val="single" w:sz="4" w:space="0" w:color="auto"/>
              <w:left w:val="single" w:sz="4" w:space="0" w:color="auto"/>
            </w:tcBorders>
            <w:shd w:val="clear" w:color="auto" w:fill="FFFFFF"/>
            <w:vAlign w:val="center"/>
          </w:tcPr>
          <w:p w:rsidR="00B457CA" w:rsidRDefault="00D46D44">
            <w:pPr>
              <w:pStyle w:val="55"/>
              <w:framePr w:w="10765" w:wrap="notBeside" w:vAnchor="text" w:hAnchor="text" w:xAlign="center" w:y="1"/>
              <w:shd w:val="clear" w:color="auto" w:fill="auto"/>
              <w:spacing w:before="0" w:line="220" w:lineRule="exact"/>
              <w:ind w:left="280" w:firstLine="0"/>
              <w:jc w:val="left"/>
            </w:pPr>
            <w:r>
              <w:rPr>
                <w:rStyle w:val="BookmanOldStyle11pt0pt0"/>
              </w:rPr>
              <w:t>Виробничий шум</w:t>
            </w:r>
          </w:p>
        </w:tc>
        <w:tc>
          <w:tcPr>
            <w:tcW w:w="5764" w:type="dxa"/>
            <w:tcBorders>
              <w:top w:val="single" w:sz="4" w:space="0" w:color="auto"/>
              <w:left w:val="single" w:sz="4" w:space="0" w:color="auto"/>
            </w:tcBorders>
            <w:shd w:val="clear" w:color="auto" w:fill="FFFFFF"/>
            <w:vAlign w:val="bottom"/>
          </w:tcPr>
          <w:p w:rsidR="00B457CA" w:rsidRDefault="00D46D44">
            <w:pPr>
              <w:pStyle w:val="55"/>
              <w:framePr w:w="10765" w:wrap="notBeside" w:vAnchor="text" w:hAnchor="text" w:xAlign="center" w:y="1"/>
              <w:shd w:val="clear" w:color="auto" w:fill="auto"/>
              <w:spacing w:before="0" w:line="304" w:lineRule="exact"/>
              <w:ind w:left="140" w:firstLine="0"/>
              <w:jc w:val="left"/>
            </w:pPr>
            <w:r>
              <w:rPr>
                <w:rStyle w:val="BookmanOldStyle11pt0pt0"/>
              </w:rPr>
              <w:t xml:space="preserve">Усі види </w:t>
            </w:r>
            <w:r>
              <w:rPr>
                <w:rStyle w:val="BookmanOldStyle11pt0pt0"/>
              </w:rPr>
              <w:t>трудової діяльності, пов'язані з впливом інтенсивного виробничого шуму</w:t>
            </w:r>
          </w:p>
        </w:tc>
        <w:tc>
          <w:tcPr>
            <w:tcW w:w="2090"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10765" w:wrap="notBeside" w:vAnchor="text" w:hAnchor="text" w:xAlign="center" w:y="1"/>
              <w:shd w:val="clear" w:color="auto" w:fill="auto"/>
              <w:spacing w:before="0" w:line="220" w:lineRule="exact"/>
              <w:ind w:firstLine="0"/>
              <w:jc w:val="center"/>
            </w:pPr>
            <w:r>
              <w:rPr>
                <w:rStyle w:val="BookmanOldStyle95pt0pt0"/>
              </w:rPr>
              <w:t>1</w:t>
            </w:r>
            <w:r>
              <w:rPr>
                <w:rStyle w:val="BookmanOldStyle11pt0pt0"/>
              </w:rPr>
              <w:t xml:space="preserve"> раз на </w:t>
            </w:r>
            <w:r>
              <w:rPr>
                <w:rStyle w:val="BookmanOldStyle95pt0pt0"/>
              </w:rPr>
              <w:t>12</w:t>
            </w:r>
            <w:r>
              <w:rPr>
                <w:rStyle w:val="BookmanOldStyle11pt0pt0"/>
              </w:rPr>
              <w:t xml:space="preserve"> міс</w:t>
            </w:r>
          </w:p>
        </w:tc>
      </w:tr>
      <w:tr w:rsidR="00B457CA">
        <w:tblPrEx>
          <w:tblCellMar>
            <w:top w:w="0" w:type="dxa"/>
            <w:bottom w:w="0" w:type="dxa"/>
          </w:tblCellMar>
        </w:tblPrEx>
        <w:trPr>
          <w:trHeight w:hRule="exact" w:val="486"/>
          <w:jc w:val="center"/>
        </w:trPr>
        <w:tc>
          <w:tcPr>
            <w:tcW w:w="2911" w:type="dxa"/>
            <w:tcBorders>
              <w:top w:val="single" w:sz="4" w:space="0" w:color="auto"/>
              <w:left w:val="single" w:sz="4" w:space="0" w:color="auto"/>
            </w:tcBorders>
            <w:shd w:val="clear" w:color="auto" w:fill="FFFFFF"/>
            <w:vAlign w:val="bottom"/>
          </w:tcPr>
          <w:p w:rsidR="00B457CA" w:rsidRDefault="00D46D44">
            <w:pPr>
              <w:pStyle w:val="55"/>
              <w:framePr w:w="10765" w:wrap="notBeside" w:vAnchor="text" w:hAnchor="text" w:xAlign="center" w:y="1"/>
              <w:shd w:val="clear" w:color="auto" w:fill="auto"/>
              <w:spacing w:before="0" w:line="220" w:lineRule="exact"/>
              <w:ind w:firstLine="0"/>
              <w:jc w:val="center"/>
            </w:pPr>
            <w:r>
              <w:rPr>
                <w:rStyle w:val="BookmanOldStyle11pt0pt0"/>
              </w:rPr>
              <w:t>80-99 дБА</w:t>
            </w:r>
          </w:p>
        </w:tc>
        <w:tc>
          <w:tcPr>
            <w:tcW w:w="5764" w:type="dxa"/>
            <w:tcBorders>
              <w:top w:val="single" w:sz="4" w:space="0" w:color="auto"/>
              <w:left w:val="single" w:sz="4" w:space="0" w:color="auto"/>
            </w:tcBorders>
            <w:shd w:val="clear" w:color="auto" w:fill="FFFFFF"/>
          </w:tcPr>
          <w:p w:rsidR="00B457CA" w:rsidRDefault="00B457CA">
            <w:pPr>
              <w:framePr w:w="10765" w:wrap="notBeside" w:vAnchor="text" w:hAnchor="text" w:xAlign="center" w:y="1"/>
              <w:rPr>
                <w:sz w:val="10"/>
                <w:szCs w:val="10"/>
              </w:rPr>
            </w:pPr>
          </w:p>
        </w:tc>
        <w:tc>
          <w:tcPr>
            <w:tcW w:w="209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765" w:wrap="notBeside" w:vAnchor="text" w:hAnchor="text" w:xAlign="center" w:y="1"/>
              <w:shd w:val="clear" w:color="auto" w:fill="auto"/>
              <w:spacing w:before="0" w:line="220" w:lineRule="exact"/>
              <w:ind w:firstLine="0"/>
              <w:jc w:val="center"/>
            </w:pPr>
            <w:r>
              <w:rPr>
                <w:rStyle w:val="BookmanOldStyle11pt0pt0"/>
              </w:rPr>
              <w:t>1 раз на 24 міс</w:t>
            </w:r>
          </w:p>
        </w:tc>
      </w:tr>
      <w:tr w:rsidR="00B457CA">
        <w:tblPrEx>
          <w:tblCellMar>
            <w:top w:w="0" w:type="dxa"/>
            <w:bottom w:w="0" w:type="dxa"/>
          </w:tblCellMar>
        </w:tblPrEx>
        <w:trPr>
          <w:trHeight w:hRule="exact" w:val="483"/>
          <w:jc w:val="center"/>
        </w:trPr>
        <w:tc>
          <w:tcPr>
            <w:tcW w:w="2911" w:type="dxa"/>
            <w:tcBorders>
              <w:top w:val="single" w:sz="4" w:space="0" w:color="auto"/>
              <w:left w:val="single" w:sz="4" w:space="0" w:color="auto"/>
            </w:tcBorders>
            <w:shd w:val="clear" w:color="auto" w:fill="FFFFFF"/>
            <w:vAlign w:val="bottom"/>
          </w:tcPr>
          <w:p w:rsidR="00B457CA" w:rsidRDefault="00D46D44">
            <w:pPr>
              <w:pStyle w:val="55"/>
              <w:framePr w:w="10765" w:wrap="notBeside" w:vAnchor="text" w:hAnchor="text" w:xAlign="center" w:y="1"/>
              <w:shd w:val="clear" w:color="auto" w:fill="auto"/>
              <w:spacing w:before="0" w:line="220" w:lineRule="exact"/>
              <w:ind w:right="140" w:firstLine="0"/>
              <w:jc w:val="right"/>
            </w:pPr>
            <w:r>
              <w:rPr>
                <w:rStyle w:val="BookmanOldStyle95pt0pt0"/>
              </w:rPr>
              <w:t>100</w:t>
            </w:r>
            <w:r>
              <w:rPr>
                <w:rStyle w:val="BookmanOldStyle11pt0pt0"/>
              </w:rPr>
              <w:t xml:space="preserve"> дБА і вище</w:t>
            </w:r>
          </w:p>
        </w:tc>
        <w:tc>
          <w:tcPr>
            <w:tcW w:w="5764" w:type="dxa"/>
            <w:tcBorders>
              <w:top w:val="single" w:sz="4" w:space="0" w:color="auto"/>
              <w:left w:val="single" w:sz="4" w:space="0" w:color="auto"/>
            </w:tcBorders>
            <w:shd w:val="clear" w:color="auto" w:fill="FFFFFF"/>
          </w:tcPr>
          <w:p w:rsidR="00B457CA" w:rsidRDefault="00B457CA">
            <w:pPr>
              <w:framePr w:w="10765" w:wrap="notBeside" w:vAnchor="text" w:hAnchor="text" w:xAlign="center" w:y="1"/>
              <w:rPr>
                <w:sz w:val="10"/>
                <w:szCs w:val="10"/>
              </w:rPr>
            </w:pPr>
          </w:p>
        </w:tc>
        <w:tc>
          <w:tcPr>
            <w:tcW w:w="2090"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765" w:wrap="notBeside" w:vAnchor="text" w:hAnchor="text" w:xAlign="center" w:y="1"/>
              <w:shd w:val="clear" w:color="auto" w:fill="auto"/>
              <w:spacing w:before="0" w:line="220" w:lineRule="exact"/>
              <w:ind w:firstLine="0"/>
              <w:jc w:val="center"/>
            </w:pPr>
            <w:r>
              <w:rPr>
                <w:rStyle w:val="BookmanOldStyle95pt0pt0"/>
              </w:rPr>
              <w:t>1</w:t>
            </w:r>
            <w:r>
              <w:rPr>
                <w:rStyle w:val="BookmanOldStyle11pt0pt0"/>
              </w:rPr>
              <w:t xml:space="preserve"> раз на </w:t>
            </w:r>
            <w:r>
              <w:rPr>
                <w:rStyle w:val="BookmanOldStyle95pt0pt0"/>
              </w:rPr>
              <w:t>12</w:t>
            </w:r>
            <w:r>
              <w:rPr>
                <w:rStyle w:val="BookmanOldStyle11pt0pt0"/>
              </w:rPr>
              <w:t xml:space="preserve"> міс</w:t>
            </w:r>
          </w:p>
        </w:tc>
      </w:tr>
      <w:tr w:rsidR="00B457CA">
        <w:tblPrEx>
          <w:tblCellMar>
            <w:top w:w="0" w:type="dxa"/>
            <w:bottom w:w="0" w:type="dxa"/>
          </w:tblCellMar>
        </w:tblPrEx>
        <w:trPr>
          <w:trHeight w:hRule="exact" w:val="778"/>
          <w:jc w:val="center"/>
        </w:trPr>
        <w:tc>
          <w:tcPr>
            <w:tcW w:w="2911" w:type="dxa"/>
            <w:tcBorders>
              <w:top w:val="single" w:sz="4" w:space="0" w:color="auto"/>
              <w:left w:val="single" w:sz="4" w:space="0" w:color="auto"/>
            </w:tcBorders>
            <w:shd w:val="clear" w:color="auto" w:fill="FFFFFF"/>
            <w:vAlign w:val="bottom"/>
          </w:tcPr>
          <w:p w:rsidR="00B457CA" w:rsidRDefault="00D46D44">
            <w:pPr>
              <w:pStyle w:val="55"/>
              <w:framePr w:w="10765" w:wrap="notBeside" w:vAnchor="text" w:hAnchor="text" w:xAlign="center" w:y="1"/>
              <w:shd w:val="clear" w:color="auto" w:fill="auto"/>
              <w:spacing w:before="0" w:line="304" w:lineRule="exact"/>
              <w:ind w:left="280" w:firstLine="0"/>
              <w:jc w:val="left"/>
            </w:pPr>
            <w:r>
              <w:rPr>
                <w:rStyle w:val="BookmanOldStyle11pt0pt0"/>
              </w:rPr>
              <w:t>Підвищений атмо</w:t>
            </w:r>
            <w:r>
              <w:rPr>
                <w:rStyle w:val="BookmanOldStyle11pt0pt0"/>
              </w:rPr>
              <w:softHyphen/>
              <w:t>сферний тиск</w:t>
            </w:r>
          </w:p>
        </w:tc>
        <w:tc>
          <w:tcPr>
            <w:tcW w:w="5764" w:type="dxa"/>
            <w:tcBorders>
              <w:top w:val="single" w:sz="4" w:space="0" w:color="auto"/>
              <w:left w:val="single" w:sz="4" w:space="0" w:color="auto"/>
            </w:tcBorders>
            <w:shd w:val="clear" w:color="auto" w:fill="FFFFFF"/>
            <w:vAlign w:val="bottom"/>
          </w:tcPr>
          <w:p w:rsidR="00B457CA" w:rsidRDefault="00D46D44">
            <w:pPr>
              <w:pStyle w:val="55"/>
              <w:framePr w:w="10765" w:wrap="notBeside" w:vAnchor="text" w:hAnchor="text" w:xAlign="center" w:y="1"/>
              <w:shd w:val="clear" w:color="auto" w:fill="auto"/>
              <w:spacing w:before="0" w:line="319" w:lineRule="exact"/>
              <w:ind w:left="140" w:firstLine="0"/>
              <w:jc w:val="left"/>
            </w:pPr>
            <w:r>
              <w:rPr>
                <w:rStyle w:val="BookmanOldStyle11pt0pt0"/>
              </w:rPr>
              <w:t>Робота в кесонах, барокамерах, водолазні роботи</w:t>
            </w:r>
          </w:p>
        </w:tc>
        <w:tc>
          <w:tcPr>
            <w:tcW w:w="2090" w:type="dxa"/>
            <w:tcBorders>
              <w:top w:val="single" w:sz="4" w:space="0" w:color="auto"/>
              <w:left w:val="single" w:sz="4" w:space="0" w:color="auto"/>
              <w:right w:val="single" w:sz="4" w:space="0" w:color="auto"/>
            </w:tcBorders>
            <w:shd w:val="clear" w:color="auto" w:fill="FFFFFF"/>
          </w:tcPr>
          <w:p w:rsidR="00B457CA" w:rsidRDefault="00D46D44">
            <w:pPr>
              <w:pStyle w:val="55"/>
              <w:framePr w:w="10765" w:wrap="notBeside" w:vAnchor="text" w:hAnchor="text" w:xAlign="center" w:y="1"/>
              <w:shd w:val="clear" w:color="auto" w:fill="auto"/>
              <w:spacing w:before="0" w:line="220" w:lineRule="exact"/>
              <w:ind w:firstLine="0"/>
              <w:jc w:val="center"/>
            </w:pPr>
            <w:r>
              <w:rPr>
                <w:rStyle w:val="BookmanOldStyle95pt0pt0"/>
              </w:rPr>
              <w:t>1</w:t>
            </w:r>
            <w:r>
              <w:rPr>
                <w:rStyle w:val="BookmanOldStyle11pt0pt0"/>
              </w:rPr>
              <w:t xml:space="preserve"> раз на </w:t>
            </w:r>
            <w:r>
              <w:rPr>
                <w:rStyle w:val="BookmanOldStyle95pt0pt0"/>
              </w:rPr>
              <w:t>12</w:t>
            </w:r>
            <w:r>
              <w:rPr>
                <w:rStyle w:val="BookmanOldStyle11pt0pt0"/>
              </w:rPr>
              <w:t xml:space="preserve"> міс</w:t>
            </w:r>
          </w:p>
        </w:tc>
      </w:tr>
      <w:tr w:rsidR="00B457CA">
        <w:tblPrEx>
          <w:tblCellMar>
            <w:top w:w="0" w:type="dxa"/>
            <w:bottom w:w="0" w:type="dxa"/>
          </w:tblCellMar>
        </w:tblPrEx>
        <w:trPr>
          <w:trHeight w:hRule="exact" w:val="1382"/>
          <w:jc w:val="center"/>
        </w:trPr>
        <w:tc>
          <w:tcPr>
            <w:tcW w:w="2911" w:type="dxa"/>
            <w:tcBorders>
              <w:top w:val="single" w:sz="4" w:space="0" w:color="auto"/>
              <w:left w:val="single" w:sz="4" w:space="0" w:color="auto"/>
            </w:tcBorders>
            <w:shd w:val="clear" w:color="auto" w:fill="FFFFFF"/>
            <w:vAlign w:val="bottom"/>
          </w:tcPr>
          <w:p w:rsidR="00B457CA" w:rsidRDefault="00D46D44">
            <w:pPr>
              <w:pStyle w:val="55"/>
              <w:framePr w:w="10765" w:wrap="notBeside" w:vAnchor="text" w:hAnchor="text" w:xAlign="center" w:y="1"/>
              <w:shd w:val="clear" w:color="auto" w:fill="auto"/>
              <w:spacing w:before="0" w:line="300" w:lineRule="exact"/>
              <w:ind w:left="280" w:firstLine="0"/>
              <w:jc w:val="left"/>
            </w:pPr>
            <w:r>
              <w:rPr>
                <w:rStyle w:val="BookmanOldStyle11pt0pt0"/>
              </w:rPr>
              <w:t xml:space="preserve">Підвищена </w:t>
            </w:r>
            <w:r>
              <w:rPr>
                <w:rStyle w:val="BookmanOldStyle11pt0pt0"/>
              </w:rPr>
              <w:t>темпе</w:t>
            </w:r>
            <w:r>
              <w:rPr>
                <w:rStyle w:val="BookmanOldStyle11pt0pt0"/>
              </w:rPr>
              <w:softHyphen/>
              <w:t>ратура та інтенсив</w:t>
            </w:r>
            <w:r>
              <w:rPr>
                <w:rStyle w:val="BookmanOldStyle11pt0pt0"/>
              </w:rPr>
              <w:softHyphen/>
              <w:t>не теплове випро</w:t>
            </w:r>
            <w:r>
              <w:rPr>
                <w:rStyle w:val="BookmanOldStyle11pt0pt0"/>
              </w:rPr>
              <w:softHyphen/>
              <w:t>мінювання</w:t>
            </w:r>
          </w:p>
        </w:tc>
        <w:tc>
          <w:tcPr>
            <w:tcW w:w="5764" w:type="dxa"/>
            <w:tcBorders>
              <w:top w:val="single" w:sz="4" w:space="0" w:color="auto"/>
              <w:left w:val="single" w:sz="4" w:space="0" w:color="auto"/>
            </w:tcBorders>
            <w:shd w:val="clear" w:color="auto" w:fill="FFFFFF"/>
          </w:tcPr>
          <w:p w:rsidR="00B457CA" w:rsidRDefault="00D46D44">
            <w:pPr>
              <w:pStyle w:val="55"/>
              <w:framePr w:w="10765" w:wrap="notBeside" w:vAnchor="text" w:hAnchor="text" w:xAlign="center" w:y="1"/>
              <w:shd w:val="clear" w:color="auto" w:fill="auto"/>
              <w:spacing w:before="0" w:line="304" w:lineRule="exact"/>
              <w:ind w:firstLine="0"/>
            </w:pPr>
            <w:r>
              <w:rPr>
                <w:rStyle w:val="BookmanOldStyle11pt0pt0"/>
              </w:rPr>
              <w:t>Усі види роботи в умовах підвищеної тем</w:t>
            </w:r>
            <w:r>
              <w:rPr>
                <w:rStyle w:val="BookmanOldStyle11pt0pt0"/>
              </w:rPr>
              <w:softHyphen/>
              <w:t>ператури і інтенсивного теплового опромі</w:t>
            </w:r>
            <w:r>
              <w:rPr>
                <w:rStyle w:val="BookmanOldStyle11pt0pt0"/>
              </w:rPr>
              <w:softHyphen/>
              <w:t>нення в робочій зоні</w:t>
            </w:r>
          </w:p>
        </w:tc>
        <w:tc>
          <w:tcPr>
            <w:tcW w:w="2090" w:type="dxa"/>
            <w:tcBorders>
              <w:top w:val="single" w:sz="4" w:space="0" w:color="auto"/>
              <w:left w:val="single" w:sz="4" w:space="0" w:color="auto"/>
              <w:right w:val="single" w:sz="4" w:space="0" w:color="auto"/>
            </w:tcBorders>
            <w:shd w:val="clear" w:color="auto" w:fill="FFFFFF"/>
          </w:tcPr>
          <w:p w:rsidR="00B457CA" w:rsidRDefault="00D46D44">
            <w:pPr>
              <w:pStyle w:val="55"/>
              <w:framePr w:w="10765" w:wrap="notBeside" w:vAnchor="text" w:hAnchor="text" w:xAlign="center" w:y="1"/>
              <w:shd w:val="clear" w:color="auto" w:fill="auto"/>
              <w:spacing w:before="0" w:line="220" w:lineRule="exact"/>
              <w:ind w:firstLine="0"/>
              <w:jc w:val="center"/>
            </w:pPr>
            <w:r>
              <w:rPr>
                <w:rStyle w:val="BookmanOldStyle11pt0pt0"/>
              </w:rPr>
              <w:t>1 раз на 24 міс</w:t>
            </w:r>
          </w:p>
        </w:tc>
      </w:tr>
      <w:tr w:rsidR="00B457CA">
        <w:tblPrEx>
          <w:tblCellMar>
            <w:top w:w="0" w:type="dxa"/>
            <w:bottom w:w="0" w:type="dxa"/>
          </w:tblCellMar>
        </w:tblPrEx>
        <w:trPr>
          <w:trHeight w:hRule="exact" w:val="2032"/>
          <w:jc w:val="center"/>
        </w:trPr>
        <w:tc>
          <w:tcPr>
            <w:tcW w:w="2911" w:type="dxa"/>
            <w:tcBorders>
              <w:top w:val="single" w:sz="4" w:space="0" w:color="auto"/>
              <w:left w:val="single" w:sz="4" w:space="0" w:color="auto"/>
              <w:bottom w:val="single" w:sz="4" w:space="0" w:color="auto"/>
            </w:tcBorders>
            <w:shd w:val="clear" w:color="auto" w:fill="FFFFFF"/>
          </w:tcPr>
          <w:p w:rsidR="00B457CA" w:rsidRDefault="00D46D44">
            <w:pPr>
              <w:pStyle w:val="55"/>
              <w:framePr w:w="10765" w:wrap="notBeside" w:vAnchor="text" w:hAnchor="text" w:xAlign="center" w:y="1"/>
              <w:shd w:val="clear" w:color="auto" w:fill="auto"/>
              <w:spacing w:before="0" w:line="296" w:lineRule="exact"/>
              <w:ind w:left="280" w:firstLine="0"/>
              <w:jc w:val="left"/>
            </w:pPr>
            <w:r>
              <w:rPr>
                <w:rStyle w:val="BookmanOldStyle11pt0pt0"/>
              </w:rPr>
              <w:t>Підвищене напру</w:t>
            </w:r>
            <w:r>
              <w:rPr>
                <w:rStyle w:val="BookmanOldStyle11pt0pt0"/>
              </w:rPr>
              <w:softHyphen/>
              <w:t>ження зору</w:t>
            </w:r>
          </w:p>
        </w:tc>
        <w:tc>
          <w:tcPr>
            <w:tcW w:w="5764" w:type="dxa"/>
            <w:tcBorders>
              <w:top w:val="single" w:sz="4" w:space="0" w:color="auto"/>
              <w:left w:val="single" w:sz="4" w:space="0" w:color="auto"/>
              <w:bottom w:val="single" w:sz="4" w:space="0" w:color="auto"/>
            </w:tcBorders>
            <w:shd w:val="clear" w:color="auto" w:fill="FFFFFF"/>
            <w:vAlign w:val="bottom"/>
          </w:tcPr>
          <w:p w:rsidR="00B457CA" w:rsidRDefault="00D46D44">
            <w:pPr>
              <w:pStyle w:val="55"/>
              <w:framePr w:w="10765" w:wrap="notBeside" w:vAnchor="text" w:hAnchor="text" w:xAlign="center" w:y="1"/>
              <w:shd w:val="clear" w:color="auto" w:fill="auto"/>
              <w:spacing w:before="0" w:line="304" w:lineRule="exact"/>
              <w:ind w:left="140" w:firstLine="0"/>
              <w:jc w:val="left"/>
            </w:pPr>
            <w:r>
              <w:rPr>
                <w:rStyle w:val="BookmanOldStyle11pt0pt0"/>
              </w:rPr>
              <w:t xml:space="preserve">Усі види робіт, пов'язані з підвищенням напруження зору </w:t>
            </w:r>
            <w:r>
              <w:rPr>
                <w:rStyle w:val="BookmanOldStyle11pt0pt0"/>
              </w:rPr>
              <w:t>(картографія, складання феритових кілець до електронних машин, огранка алмазів, складання годинників, ко</w:t>
            </w:r>
            <w:r>
              <w:rPr>
                <w:rStyle w:val="BookmanOldStyle11pt0pt0"/>
              </w:rPr>
              <w:softHyphen/>
              <w:t>ректорська робота, робота з оптичними приладами та ін.)</w:t>
            </w:r>
          </w:p>
        </w:tc>
        <w:tc>
          <w:tcPr>
            <w:tcW w:w="2090" w:type="dxa"/>
            <w:tcBorders>
              <w:top w:val="single" w:sz="4" w:space="0" w:color="auto"/>
              <w:left w:val="single" w:sz="4" w:space="0" w:color="auto"/>
              <w:bottom w:val="single" w:sz="4" w:space="0" w:color="auto"/>
              <w:right w:val="single" w:sz="4" w:space="0" w:color="auto"/>
            </w:tcBorders>
            <w:shd w:val="clear" w:color="auto" w:fill="FFFFFF"/>
          </w:tcPr>
          <w:p w:rsidR="00B457CA" w:rsidRDefault="00B457CA">
            <w:pPr>
              <w:framePr w:w="10765" w:wrap="notBeside" w:vAnchor="text" w:hAnchor="text" w:xAlign="center" w:y="1"/>
              <w:rPr>
                <w:sz w:val="10"/>
                <w:szCs w:val="10"/>
              </w:rPr>
            </w:pPr>
          </w:p>
        </w:tc>
      </w:tr>
    </w:tbl>
    <w:p w:rsidR="00B457CA" w:rsidRDefault="00B457CA">
      <w:pPr>
        <w:rPr>
          <w:sz w:val="2"/>
          <w:szCs w:val="2"/>
        </w:rPr>
      </w:pPr>
    </w:p>
    <w:p w:rsidR="00B457CA" w:rsidRDefault="00D46D44">
      <w:pPr>
        <w:pStyle w:val="50"/>
        <w:shd w:val="clear" w:color="auto" w:fill="auto"/>
        <w:spacing w:before="374" w:line="350" w:lineRule="exact"/>
        <w:ind w:left="160" w:right="100" w:firstLine="440"/>
        <w:jc w:val="both"/>
      </w:pPr>
      <w:r>
        <w:rPr>
          <w:rStyle w:val="5f0"/>
          <w:b/>
          <w:bCs/>
        </w:rPr>
        <w:t>Періодичні медичні огляди спрямовані на виявлення ранніх ознак пору</w:t>
      </w:r>
      <w:r>
        <w:rPr>
          <w:rStyle w:val="5f0"/>
          <w:b/>
          <w:bCs/>
        </w:rPr>
        <w:softHyphen/>
        <w:t xml:space="preserve">шення здоров'я, оцінку </w:t>
      </w:r>
      <w:r>
        <w:rPr>
          <w:rStyle w:val="5f0"/>
          <w:b/>
          <w:bCs/>
        </w:rPr>
        <w:t>ефективності профілактичних заходів, виявлення ро</w:t>
      </w:r>
      <w:r>
        <w:rPr>
          <w:rStyle w:val="5f0"/>
          <w:b/>
          <w:bCs/>
        </w:rPr>
        <w:softHyphen/>
        <w:t>бітників із підвищеною чутливістю до певних впливів виробничого середо</w:t>
      </w:r>
      <w:r>
        <w:rPr>
          <w:rStyle w:val="5f0"/>
          <w:b/>
          <w:bCs/>
        </w:rPr>
        <w:softHyphen/>
        <w:t>вища, визначення динаміки стану здоров'я груп робітників і направлення їх У разі потреби на медичне лікування.</w:t>
      </w:r>
    </w:p>
    <w:p w:rsidR="00B457CA" w:rsidRDefault="00D46D44">
      <w:pPr>
        <w:pStyle w:val="50"/>
        <w:shd w:val="clear" w:color="auto" w:fill="auto"/>
        <w:spacing w:line="350" w:lineRule="exact"/>
        <w:ind w:left="160" w:right="100" w:firstLine="440"/>
        <w:jc w:val="both"/>
        <w:sectPr w:rsidR="00B457CA">
          <w:headerReference w:type="even" r:id="rId218"/>
          <w:headerReference w:type="default" r:id="rId219"/>
          <w:footerReference w:type="first" r:id="rId220"/>
          <w:type w:val="continuous"/>
          <w:pgSz w:w="16838" w:h="23810"/>
          <w:pgMar w:top="3989" w:right="3032" w:bottom="3993" w:left="3032" w:header="0" w:footer="3" w:gutter="0"/>
          <w:cols w:space="720"/>
          <w:noEndnote/>
          <w:docGrid w:linePitch="360"/>
        </w:sectPr>
      </w:pPr>
      <w:r>
        <w:rPr>
          <w:rStyle w:val="5f0"/>
          <w:b/>
          <w:bCs/>
        </w:rPr>
        <w:t>Важливим аспектом боротьби з багатьма професійними шкідливостями є встановлення гранично припустимих рівнів впливу. У міжнародному аспек</w:t>
      </w:r>
      <w:r>
        <w:rPr>
          <w:rStyle w:val="5f0"/>
          <w:b/>
          <w:bCs/>
        </w:rPr>
        <w:softHyphen/>
        <w:t>ті сукупність державних стандартів підприємств, які містять вимоги, норми</w:t>
      </w:r>
    </w:p>
    <w:p w:rsidR="00B457CA" w:rsidRDefault="00D46D44">
      <w:pPr>
        <w:pStyle w:val="50"/>
        <w:shd w:val="clear" w:color="auto" w:fill="auto"/>
        <w:spacing w:after="471" w:line="331" w:lineRule="exact"/>
        <w:ind w:left="60" w:right="440"/>
        <w:jc w:val="both"/>
      </w:pPr>
      <w:r>
        <w:rPr>
          <w:rStyle w:val="5f0"/>
          <w:b/>
          <w:bCs/>
        </w:rPr>
        <w:lastRenderedPageBreak/>
        <w:t xml:space="preserve">і правила, спрямовані на забезпечення </w:t>
      </w:r>
      <w:r>
        <w:rPr>
          <w:rStyle w:val="5f0"/>
          <w:b/>
          <w:bCs/>
        </w:rPr>
        <w:t xml:space="preserve">нешкідливих умов праці, збереження здоров'я і високої працездатності людини в процесі професійної діяльності </w:t>
      </w:r>
      <w:r>
        <w:rPr>
          <w:rStyle w:val="5f0"/>
          <w:b/>
          <w:bCs/>
        </w:rPr>
        <w:lastRenderedPageBreak/>
        <w:t>і складають єдину загальнодержавну систему нормативної документації, на</w:t>
      </w:r>
      <w:r>
        <w:rPr>
          <w:rStyle w:val="5f0"/>
          <w:b/>
          <w:bCs/>
        </w:rPr>
        <w:softHyphen/>
        <w:t>зивають системою стандартів безпеки праці.</w:t>
      </w:r>
    </w:p>
    <w:p w:rsidR="00B457CA" w:rsidRDefault="00D46D44">
      <w:pPr>
        <w:pStyle w:val="225"/>
        <w:shd w:val="clear" w:color="auto" w:fill="auto"/>
        <w:spacing w:before="0" w:after="201"/>
        <w:ind w:left="360"/>
      </w:pPr>
      <w:bookmarkStart w:id="102" w:name="bookmark102"/>
      <w:r>
        <w:t>Санітарно-технічні заходи, спрям</w:t>
      </w:r>
      <w:r>
        <w:t>овані на профілактику професійних шкідливостей</w:t>
      </w:r>
      <w:bookmarkEnd w:id="102"/>
    </w:p>
    <w:p w:rsidR="00B457CA" w:rsidRDefault="00D46D44">
      <w:pPr>
        <w:pStyle w:val="50"/>
        <w:shd w:val="clear" w:color="auto" w:fill="auto"/>
        <w:spacing w:line="317" w:lineRule="exact"/>
        <w:ind w:left="60" w:right="440" w:firstLine="400"/>
        <w:jc w:val="both"/>
      </w:pPr>
      <w:r>
        <w:rPr>
          <w:rStyle w:val="5f0"/>
          <w:b/>
          <w:bCs/>
        </w:rPr>
        <w:t>Профілактика професійних шкідливостей великою мірою залежить від характеру обладнання та утримання промислових підприємств.</w:t>
      </w:r>
    </w:p>
    <w:p w:rsidR="00B457CA" w:rsidRDefault="00D46D44">
      <w:pPr>
        <w:pStyle w:val="50"/>
        <w:shd w:val="clear" w:color="auto" w:fill="auto"/>
        <w:spacing w:line="317" w:lineRule="exact"/>
        <w:ind w:left="60" w:right="440" w:firstLine="400"/>
        <w:jc w:val="both"/>
      </w:pPr>
      <w:r>
        <w:rPr>
          <w:rStyle w:val="5f0"/>
          <w:b/>
          <w:bCs/>
        </w:rPr>
        <w:t>Санітарні вимоги до підприємств викладено в чинних санітарних нормах проектування про</w:t>
      </w:r>
      <w:r>
        <w:rPr>
          <w:rStyle w:val="5f0"/>
          <w:b/>
          <w:bCs/>
        </w:rPr>
        <w:t>мислових підприємств. Вони містять гігієнічні нормативи за всіма чинниками навколишнього середовища, а також вимоги до експлуа</w:t>
      </w:r>
      <w:r>
        <w:rPr>
          <w:rStyle w:val="5f0"/>
          <w:b/>
          <w:bCs/>
        </w:rPr>
        <w:softHyphen/>
        <w:t>тації і санітарного утримання промислових підприємств.</w:t>
      </w:r>
    </w:p>
    <w:p w:rsidR="00B457CA" w:rsidRDefault="00D46D44">
      <w:pPr>
        <w:pStyle w:val="50"/>
        <w:shd w:val="clear" w:color="auto" w:fill="auto"/>
        <w:spacing w:line="317" w:lineRule="exact"/>
        <w:ind w:left="60" w:right="440" w:firstLine="400"/>
        <w:jc w:val="both"/>
      </w:pPr>
      <w:r>
        <w:rPr>
          <w:rStyle w:val="5f0"/>
          <w:b/>
          <w:bCs/>
        </w:rPr>
        <w:t xml:space="preserve">Санітарний благоустрій підприємства є одним із чинників оздоровлення умов </w:t>
      </w:r>
      <w:r>
        <w:rPr>
          <w:rStyle w:val="5f0"/>
          <w:b/>
          <w:bCs/>
        </w:rPr>
        <w:t>праці на ньому. Територія промислового підприємства повинна бути спланована таким чином, щоб було достатньо місця для розташування всіх виробничих і допоміжних будівель, були враховані потрібні відстані між кор</w:t>
      </w:r>
      <w:r>
        <w:rPr>
          <w:rStyle w:val="5f0"/>
          <w:b/>
          <w:bCs/>
        </w:rPr>
        <w:softHyphen/>
        <w:t>пусами і забезпечена можливість безперешкодно</w:t>
      </w:r>
      <w:r>
        <w:rPr>
          <w:rStyle w:val="5f0"/>
          <w:b/>
          <w:bCs/>
        </w:rPr>
        <w:t>го усунення атмосферних опадів і відведення виробничих стоків.</w:t>
      </w:r>
    </w:p>
    <w:p w:rsidR="00B457CA" w:rsidRDefault="00D46D44">
      <w:pPr>
        <w:pStyle w:val="50"/>
        <w:shd w:val="clear" w:color="auto" w:fill="auto"/>
        <w:spacing w:line="317" w:lineRule="exact"/>
        <w:ind w:left="60" w:right="440" w:firstLine="400"/>
        <w:jc w:val="both"/>
      </w:pPr>
      <w:r>
        <w:rPr>
          <w:rStyle w:val="5f0"/>
          <w:b/>
          <w:bCs/>
        </w:rPr>
        <w:t>Важливою санітарною вимогою є впорядкування санітарно-захисної зо</w:t>
      </w:r>
      <w:r>
        <w:rPr>
          <w:rStyle w:val="5f0"/>
          <w:b/>
          <w:bCs/>
        </w:rPr>
        <w:softHyphen/>
        <w:t>ни, про що вже йшлося в розділі "Гігієна планування і забудови населених місць". Розміри цієї зони залежать від потужності виро</w:t>
      </w:r>
      <w:r>
        <w:rPr>
          <w:rStyle w:val="5f0"/>
          <w:b/>
          <w:bCs/>
        </w:rPr>
        <w:t>бництва і характеру шкідливостей. Встановлюються такі розміри санітарно-захисних зон для під</w:t>
      </w:r>
      <w:r>
        <w:rPr>
          <w:rStyle w:val="5f0"/>
          <w:b/>
          <w:bCs/>
        </w:rPr>
        <w:softHyphen/>
        <w:t>приємств: класу І — 1000 м, класу II — 500 м, класу III — 300 м, класу IV — 100 м, класу V — 50 м. З боку селітебної території слід передбачати смуіу де</w:t>
      </w:r>
      <w:r>
        <w:rPr>
          <w:rStyle w:val="5f0"/>
          <w:b/>
          <w:bCs/>
        </w:rPr>
        <w:softHyphen/>
        <w:t>ревно-чага</w:t>
      </w:r>
      <w:r>
        <w:rPr>
          <w:rStyle w:val="5f0"/>
          <w:b/>
          <w:bCs/>
        </w:rPr>
        <w:t>рникових насаджень завширшки не менше ніж 20—50 м залежно від ширини зони.</w:t>
      </w:r>
    </w:p>
    <w:p w:rsidR="00B457CA" w:rsidRDefault="00D46D44">
      <w:pPr>
        <w:pStyle w:val="50"/>
        <w:shd w:val="clear" w:color="auto" w:fill="auto"/>
        <w:spacing w:line="317" w:lineRule="exact"/>
        <w:ind w:left="60" w:right="440" w:firstLine="400"/>
      </w:pPr>
      <w:r>
        <w:rPr>
          <w:rStyle w:val="5f0"/>
          <w:b/>
          <w:bCs/>
        </w:rPr>
        <w:t xml:space="preserve">Корпуси підприємств слід розташовувати так, щоб були забезпечені </w:t>
      </w:r>
      <w:r>
        <w:rPr>
          <w:rStyle w:val="512pt3"/>
        </w:rPr>
        <w:t>най</w:t>
      </w:r>
      <w:r>
        <w:rPr>
          <w:rStyle w:val="512pt3"/>
        </w:rPr>
        <w:softHyphen/>
      </w:r>
      <w:r>
        <w:rPr>
          <w:rStyle w:val="5f0"/>
          <w:b/>
          <w:bCs/>
        </w:rPr>
        <w:t xml:space="preserve">сприятливіші умови для природного освітлення і провітрювання. </w:t>
      </w:r>
      <w:r>
        <w:rPr>
          <w:rStyle w:val="512pt3"/>
        </w:rPr>
        <w:t xml:space="preserve">Щільність </w:t>
      </w:r>
      <w:r>
        <w:rPr>
          <w:rStyle w:val="5f0"/>
          <w:b/>
          <w:bCs/>
        </w:rPr>
        <w:t>забудови залежить від характеру виробниц</w:t>
      </w:r>
      <w:r>
        <w:rPr>
          <w:rStyle w:val="5f0"/>
          <w:b/>
          <w:bCs/>
        </w:rPr>
        <w:t xml:space="preserve">тва і може коливатися від </w:t>
      </w:r>
      <w:r>
        <w:rPr>
          <w:rStyle w:val="595pt1"/>
          <w:b/>
          <w:bCs/>
        </w:rPr>
        <w:t>20</w:t>
      </w:r>
      <w:r>
        <w:rPr>
          <w:rStyle w:val="5f0"/>
          <w:b/>
          <w:bCs/>
        </w:rPr>
        <w:t xml:space="preserve"> до 60%. Слід також передбачити раціональні виробничі, транспортні та </w:t>
      </w:r>
      <w:r>
        <w:rPr>
          <w:rStyle w:val="512pt3"/>
        </w:rPr>
        <w:t>інже</w:t>
      </w:r>
      <w:r>
        <w:rPr>
          <w:rStyle w:val="512pt3"/>
        </w:rPr>
        <w:softHyphen/>
      </w:r>
      <w:r>
        <w:rPr>
          <w:rStyle w:val="5f0"/>
          <w:b/>
          <w:bCs/>
        </w:rPr>
        <w:t xml:space="preserve">нерні зв'язки всередині території підприємства </w:t>
      </w:r>
      <w:r>
        <w:rPr>
          <w:rStyle w:val="512pt3"/>
        </w:rPr>
        <w:t xml:space="preserve">і </w:t>
      </w:r>
      <w:r>
        <w:rPr>
          <w:rStyle w:val="5f0"/>
          <w:b/>
          <w:bCs/>
        </w:rPr>
        <w:t xml:space="preserve">між підприємством </w:t>
      </w:r>
      <w:r>
        <w:rPr>
          <w:rStyle w:val="512pt3"/>
        </w:rPr>
        <w:t>та насе</w:t>
      </w:r>
      <w:r>
        <w:rPr>
          <w:rStyle w:val="512pt3"/>
        </w:rPr>
        <w:softHyphen/>
      </w:r>
      <w:r>
        <w:rPr>
          <w:rStyle w:val="5f0"/>
          <w:b/>
          <w:bCs/>
        </w:rPr>
        <w:t>леним пунктом.</w:t>
      </w:r>
    </w:p>
    <w:p w:rsidR="00B457CA" w:rsidRDefault="00D46D44">
      <w:pPr>
        <w:pStyle w:val="50"/>
        <w:shd w:val="clear" w:color="auto" w:fill="auto"/>
        <w:spacing w:line="317" w:lineRule="exact"/>
        <w:ind w:left="180" w:right="440" w:firstLine="260"/>
        <w:jc w:val="both"/>
        <w:sectPr w:rsidR="00B457CA">
          <w:type w:val="continuous"/>
          <w:pgSz w:w="16838" w:h="23810"/>
          <w:pgMar w:top="5356" w:right="3463" w:bottom="5017" w:left="3485" w:header="0" w:footer="3" w:gutter="0"/>
          <w:cols w:space="720"/>
          <w:noEndnote/>
          <w:docGrid w:linePitch="360"/>
        </w:sectPr>
      </w:pPr>
      <w:r>
        <w:rPr>
          <w:rStyle w:val="5f0"/>
          <w:b/>
          <w:bCs/>
        </w:rPr>
        <w:t xml:space="preserve">Територія промислового підприємства повинна бути озеленена, </w:t>
      </w:r>
      <w:r>
        <w:rPr>
          <w:rStyle w:val="512pt3"/>
        </w:rPr>
        <w:t>мати ка</w:t>
      </w:r>
      <w:r>
        <w:rPr>
          <w:rStyle w:val="512pt3"/>
        </w:rPr>
        <w:softHyphen/>
      </w:r>
      <w:r>
        <w:rPr>
          <w:rStyle w:val="5f0"/>
          <w:b/>
          <w:bCs/>
        </w:rPr>
        <w:t xml:space="preserve">налізацію, освітлення, добрі покриття транспортних шляхів, </w:t>
      </w:r>
      <w:r>
        <w:rPr>
          <w:rStyle w:val="512pt3"/>
        </w:rPr>
        <w:t>широкі прохо</w:t>
      </w:r>
      <w:r>
        <w:rPr>
          <w:rStyle w:val="512pt3"/>
        </w:rPr>
        <w:softHyphen/>
      </w:r>
      <w:r>
        <w:rPr>
          <w:rStyle w:val="5f0"/>
          <w:b/>
          <w:bCs/>
        </w:rPr>
        <w:t xml:space="preserve">ди і проїзди. Поблизу цехів потрібно створювати зони </w:t>
      </w:r>
      <w:r>
        <w:rPr>
          <w:rStyle w:val="512pt3"/>
        </w:rPr>
        <w:t>відпочинку з фонтана</w:t>
      </w:r>
      <w:r>
        <w:rPr>
          <w:rStyle w:val="512pt3"/>
        </w:rPr>
        <w:softHyphen/>
      </w:r>
      <w:r>
        <w:rPr>
          <w:rStyle w:val="5f0"/>
          <w:b/>
          <w:bCs/>
        </w:rPr>
        <w:t>ми і квітниками. Виробничі будівлі мають б</w:t>
      </w:r>
      <w:r>
        <w:rPr>
          <w:rStyle w:val="5f0"/>
          <w:b/>
          <w:bCs/>
        </w:rPr>
        <w:t xml:space="preserve">ути просторими, </w:t>
      </w:r>
      <w:r>
        <w:rPr>
          <w:rStyle w:val="512pt3"/>
        </w:rPr>
        <w:t xml:space="preserve">забезпеченими </w:t>
      </w:r>
      <w:r>
        <w:rPr>
          <w:rStyle w:val="5f0"/>
          <w:b/>
          <w:bCs/>
        </w:rPr>
        <w:t>вентиляцією і природним та штучним освітленням.</w:t>
      </w:r>
    </w:p>
    <w:p w:rsidR="00B457CA" w:rsidRDefault="00D46D44">
      <w:pPr>
        <w:pStyle w:val="50"/>
        <w:shd w:val="clear" w:color="auto" w:fill="auto"/>
        <w:spacing w:line="309" w:lineRule="exact"/>
        <w:ind w:left="20" w:right="20" w:firstLine="380"/>
        <w:jc w:val="both"/>
      </w:pPr>
      <w:r>
        <w:rPr>
          <w:rStyle w:val="5f0"/>
          <w:b/>
          <w:bCs/>
        </w:rPr>
        <w:lastRenderedPageBreak/>
        <w:t>Виробництва, для яких характерні перегрів, шум, вібрація, значні виді</w:t>
      </w:r>
      <w:r>
        <w:rPr>
          <w:rStyle w:val="5f0"/>
          <w:b/>
          <w:bCs/>
        </w:rPr>
        <w:softHyphen/>
        <w:t>лення шкідливих газів, пари й пилу, слід розташовувати в одноповерхових будівлях.</w:t>
      </w:r>
    </w:p>
    <w:p w:rsidR="00B457CA" w:rsidRDefault="00D46D44">
      <w:pPr>
        <w:pStyle w:val="50"/>
        <w:shd w:val="clear" w:color="auto" w:fill="auto"/>
        <w:spacing w:line="309" w:lineRule="exact"/>
        <w:ind w:left="20" w:right="20" w:firstLine="380"/>
        <w:jc w:val="both"/>
      </w:pPr>
      <w:r>
        <w:rPr>
          <w:rStyle w:val="5f0"/>
          <w:b/>
          <w:bCs/>
        </w:rPr>
        <w:t>Роботи, що супроводжуються</w:t>
      </w:r>
      <w:r>
        <w:rPr>
          <w:rStyle w:val="5f0"/>
          <w:b/>
          <w:bCs/>
        </w:rPr>
        <w:t xml:space="preserve"> виділенням пилу, отруйних речовин, шу</w:t>
      </w:r>
      <w:r>
        <w:rPr>
          <w:rStyle w:val="5f0"/>
          <w:b/>
          <w:bCs/>
        </w:rPr>
        <w:softHyphen/>
        <w:t>мом і вібрацією, рекомендується виконувати в окремих приміщеннях. Най</w:t>
      </w:r>
      <w:r>
        <w:rPr>
          <w:rStyle w:val="5f0"/>
          <w:b/>
          <w:bCs/>
        </w:rPr>
        <w:softHyphen/>
        <w:t>більш раціональними для гарячих цехів слід вважати одноповерхові мало- прольотні будівлі з аераційним обладнанням. Широкі одноповерхові будівлі з а</w:t>
      </w:r>
      <w:r>
        <w:rPr>
          <w:rStyle w:val="5f0"/>
          <w:b/>
          <w:bCs/>
        </w:rPr>
        <w:t>ераційними ліхтарями використовують для виробництв, на яких потріб</w:t>
      </w:r>
      <w:r>
        <w:rPr>
          <w:rStyle w:val="5f0"/>
          <w:b/>
          <w:bCs/>
        </w:rPr>
        <w:softHyphen/>
        <w:t>но штучно підтримувати постійний мікроклімат. Під час планування ви</w:t>
      </w:r>
      <w:r>
        <w:rPr>
          <w:rStyle w:val="5f0"/>
          <w:b/>
          <w:bCs/>
        </w:rPr>
        <w:softHyphen/>
        <w:t>робничих приміщень враховують санітарні характеристики технологічних процесів. Висота цехів повинна забезпечувати можливі</w:t>
      </w:r>
      <w:r>
        <w:rPr>
          <w:rStyle w:val="5f0"/>
          <w:b/>
          <w:bCs/>
        </w:rPr>
        <w:t>сть усунення надли</w:t>
      </w:r>
      <w:r>
        <w:rPr>
          <w:rStyle w:val="5f0"/>
          <w:b/>
          <w:bCs/>
        </w:rPr>
        <w:softHyphen/>
        <w:t>шкового тепла, вологи і газів, вона не може бути меншою за 3 м. Площа на 1 людину має становити 4,5 м</w:t>
      </w:r>
      <w:r>
        <w:rPr>
          <w:rStyle w:val="5f0"/>
          <w:b/>
          <w:bCs/>
          <w:vertAlign w:val="superscript"/>
        </w:rPr>
        <w:t>2</w:t>
      </w:r>
      <w:r>
        <w:rPr>
          <w:rStyle w:val="5f0"/>
          <w:b/>
          <w:bCs/>
        </w:rPr>
        <w:t>. Кількість зовнішнього повітря, що над</w:t>
      </w:r>
      <w:r>
        <w:rPr>
          <w:rStyle w:val="5f0"/>
          <w:b/>
          <w:bCs/>
        </w:rPr>
        <w:softHyphen/>
        <w:t xml:space="preserve">ходить до виробничого приміщення на </w:t>
      </w:r>
      <w:r>
        <w:rPr>
          <w:rStyle w:val="595pt1"/>
          <w:b/>
          <w:bCs/>
        </w:rPr>
        <w:t>1</w:t>
      </w:r>
      <w:r>
        <w:rPr>
          <w:rStyle w:val="5f0"/>
          <w:b/>
          <w:bCs/>
        </w:rPr>
        <w:t xml:space="preserve"> робітника, повинна становити не менше ніж ЗО м</w:t>
      </w:r>
      <w:r>
        <w:rPr>
          <w:rStyle w:val="595pt1"/>
          <w:b/>
          <w:bCs/>
          <w:vertAlign w:val="superscript"/>
        </w:rPr>
        <w:t>3</w:t>
      </w:r>
      <w:r>
        <w:rPr>
          <w:rStyle w:val="5f0"/>
          <w:b/>
          <w:bCs/>
        </w:rPr>
        <w:t xml:space="preserve"> на </w:t>
      </w:r>
      <w:r>
        <w:rPr>
          <w:rStyle w:val="595pt1"/>
          <w:b/>
          <w:bCs/>
        </w:rPr>
        <w:t>1</w:t>
      </w:r>
      <w:r>
        <w:rPr>
          <w:rStyle w:val="5f0"/>
          <w:b/>
          <w:bCs/>
        </w:rPr>
        <w:t xml:space="preserve"> год,</w:t>
      </w:r>
      <w:r>
        <w:rPr>
          <w:rStyle w:val="5f0"/>
          <w:b/>
          <w:bCs/>
        </w:rPr>
        <w:t xml:space="preserve"> а в приміщеннях без природної вентиляції — 60 м</w:t>
      </w:r>
      <w:r>
        <w:rPr>
          <w:rStyle w:val="595pt1"/>
          <w:b/>
          <w:bCs/>
          <w:vertAlign w:val="superscript"/>
        </w:rPr>
        <w:t>3</w:t>
      </w:r>
      <w:r>
        <w:rPr>
          <w:rStyle w:val="595pt1"/>
          <w:b/>
          <w:bCs/>
        </w:rPr>
        <w:t xml:space="preserve"> </w:t>
      </w:r>
      <w:r>
        <w:rPr>
          <w:rStyle w:val="5f0"/>
          <w:b/>
          <w:bCs/>
        </w:rPr>
        <w:t xml:space="preserve">на </w:t>
      </w:r>
      <w:r>
        <w:rPr>
          <w:rStyle w:val="595pt1"/>
          <w:b/>
          <w:bCs/>
        </w:rPr>
        <w:t>1</w:t>
      </w:r>
      <w:r>
        <w:rPr>
          <w:rStyle w:val="5f0"/>
          <w:b/>
          <w:bCs/>
        </w:rPr>
        <w:t xml:space="preserve"> год.</w:t>
      </w:r>
    </w:p>
    <w:p w:rsidR="00B457CA" w:rsidRDefault="00D46D44">
      <w:pPr>
        <w:pStyle w:val="50"/>
        <w:shd w:val="clear" w:color="auto" w:fill="auto"/>
        <w:spacing w:line="309" w:lineRule="exact"/>
        <w:ind w:left="20" w:right="20" w:firstLine="380"/>
        <w:jc w:val="both"/>
      </w:pPr>
      <w:r>
        <w:rPr>
          <w:rStyle w:val="5f0"/>
          <w:b/>
          <w:bCs/>
        </w:rPr>
        <w:t>Як матеріал для перегородок і стін з метою теплоізоляції використовують жорсткі пінопласти. Велике значення має раціональне колірне оформлення приміщень з урахуванням особливостей клімату.</w:t>
      </w:r>
    </w:p>
    <w:p w:rsidR="00B457CA" w:rsidRDefault="00D46D44">
      <w:pPr>
        <w:pStyle w:val="50"/>
        <w:shd w:val="clear" w:color="auto" w:fill="auto"/>
        <w:spacing w:line="309" w:lineRule="exact"/>
        <w:ind w:left="20" w:right="20" w:firstLine="380"/>
        <w:jc w:val="both"/>
      </w:pPr>
      <w:r>
        <w:rPr>
          <w:rStyle w:val="5f0"/>
          <w:b/>
          <w:bCs/>
        </w:rPr>
        <w:t>Побутові приміщення, до яких належать гардеробна, умивальня і душо</w:t>
      </w:r>
      <w:r>
        <w:rPr>
          <w:rStyle w:val="5f0"/>
          <w:b/>
          <w:bCs/>
        </w:rPr>
        <w:softHyphen/>
        <w:t>ва, приміщення особистої гігієни жінок і для годування дітей грудного віку повинні відповідати кількості і складу працівників на підприємствах. Важ</w:t>
      </w:r>
      <w:r>
        <w:rPr>
          <w:rStyle w:val="5f0"/>
          <w:b/>
          <w:bCs/>
        </w:rPr>
        <w:softHyphen/>
        <w:t>ливим є забезпечення робітників доброякіс</w:t>
      </w:r>
      <w:r>
        <w:rPr>
          <w:rStyle w:val="5f0"/>
          <w:b/>
          <w:bCs/>
        </w:rPr>
        <w:t xml:space="preserve">ною питною водою з розрахунку 2—3 </w:t>
      </w:r>
      <w:r>
        <w:rPr>
          <w:rStyle w:val="5f1"/>
          <w:b/>
          <w:bCs/>
        </w:rPr>
        <w:t>л</w:t>
      </w:r>
      <w:r>
        <w:rPr>
          <w:rStyle w:val="5f0"/>
          <w:b/>
          <w:bCs/>
        </w:rPr>
        <w:t xml:space="preserve"> на 1 людину. В умовах гарячих цехів треба забезпечувати робітників підсоленою газованою водою із систематичним контролем її якості.</w:t>
      </w:r>
    </w:p>
    <w:p w:rsidR="00B457CA" w:rsidRDefault="00D46D44">
      <w:pPr>
        <w:pStyle w:val="50"/>
        <w:shd w:val="clear" w:color="auto" w:fill="auto"/>
        <w:spacing w:line="309" w:lineRule="exact"/>
        <w:ind w:left="20" w:right="20" w:firstLine="380"/>
        <w:jc w:val="both"/>
      </w:pPr>
      <w:r>
        <w:rPr>
          <w:rStyle w:val="5f0"/>
          <w:b/>
          <w:bCs/>
        </w:rPr>
        <w:t>Для своєчасного надання медичної допомоги і проведення санітарно-про</w:t>
      </w:r>
      <w:r>
        <w:rPr>
          <w:rStyle w:val="5f0"/>
          <w:b/>
          <w:bCs/>
        </w:rPr>
        <w:softHyphen/>
        <w:t xml:space="preserve">філактичної роботи </w:t>
      </w:r>
      <w:r>
        <w:rPr>
          <w:rStyle w:val="5f0"/>
          <w:b/>
          <w:bCs/>
        </w:rPr>
        <w:t>на підприємствах створюють здоровпункти або медико- санітарні частини.</w:t>
      </w:r>
    </w:p>
    <w:p w:rsidR="00B457CA" w:rsidRDefault="00D46D44">
      <w:pPr>
        <w:pStyle w:val="50"/>
        <w:shd w:val="clear" w:color="auto" w:fill="auto"/>
        <w:spacing w:line="302" w:lineRule="exact"/>
        <w:ind w:left="20" w:right="20" w:firstLine="380"/>
        <w:jc w:val="both"/>
      </w:pPr>
      <w:r>
        <w:rPr>
          <w:rStyle w:val="5f0"/>
          <w:b/>
          <w:bCs/>
        </w:rPr>
        <w:t>Вентиляція. На особливу уваїу заслуговує проектування вентиляції і кон</w:t>
      </w:r>
      <w:r>
        <w:rPr>
          <w:rStyle w:val="5f0"/>
          <w:b/>
          <w:bCs/>
        </w:rPr>
        <w:softHyphen/>
        <w:t>диціювання повітря виробничих будівель і споруд підприємств з метою за</w:t>
      </w:r>
      <w:r>
        <w:rPr>
          <w:rStyle w:val="5f0"/>
          <w:b/>
          <w:bCs/>
        </w:rPr>
        <w:softHyphen/>
        <w:t>безпечити належні метеорологічні умови і чи</w:t>
      </w:r>
      <w:r>
        <w:rPr>
          <w:rStyle w:val="5f0"/>
          <w:b/>
          <w:bCs/>
        </w:rPr>
        <w:t>стоту повітря робочих примі</w:t>
      </w:r>
      <w:r>
        <w:rPr>
          <w:rStyle w:val="5f0"/>
          <w:b/>
          <w:bCs/>
        </w:rPr>
        <w:softHyphen/>
        <w:t>щень.</w:t>
      </w:r>
    </w:p>
    <w:p w:rsidR="00B457CA" w:rsidRDefault="00D46D44">
      <w:pPr>
        <w:pStyle w:val="50"/>
        <w:shd w:val="clear" w:color="auto" w:fill="auto"/>
        <w:spacing w:line="302" w:lineRule="exact"/>
        <w:ind w:left="20" w:right="20" w:firstLine="380"/>
        <w:jc w:val="both"/>
      </w:pPr>
      <w:r>
        <w:rPr>
          <w:rStyle w:val="5f0"/>
          <w:b/>
          <w:bCs/>
        </w:rPr>
        <w:t>Вентиляцією називають заходи і обладнання, призначені для забезпечен</w:t>
      </w:r>
      <w:r>
        <w:rPr>
          <w:rStyle w:val="5f0"/>
          <w:b/>
          <w:bCs/>
        </w:rPr>
        <w:softHyphen/>
        <w:t>ня певного стану повітряного середовища в робочих приміщеннях. Споруди промислової вентиляції нерідко відіграють провідну роль у боротьбі з неспри</w:t>
      </w:r>
      <w:r>
        <w:rPr>
          <w:rStyle w:val="5f0"/>
          <w:b/>
          <w:bCs/>
        </w:rPr>
        <w:softHyphen/>
        <w:t>ятливи</w:t>
      </w:r>
      <w:r>
        <w:rPr>
          <w:rStyle w:val="5f0"/>
          <w:b/>
          <w:bCs/>
        </w:rPr>
        <w:t>ми чинниками виробничого середовища. Вибір принципів вентилю</w:t>
      </w:r>
      <w:r>
        <w:rPr>
          <w:rStyle w:val="5f0"/>
          <w:b/>
          <w:bCs/>
        </w:rPr>
        <w:softHyphen/>
        <w:t>вання і способів їхнього практичного здійснення значною мірою визначається характером навколишнього середовища, що зумовлено технологічними про</w:t>
      </w:r>
      <w:r>
        <w:rPr>
          <w:rStyle w:val="5f0"/>
          <w:b/>
          <w:bCs/>
        </w:rPr>
        <w:softHyphen/>
        <w:t>цесами виробництва.</w:t>
      </w:r>
    </w:p>
    <w:p w:rsidR="00B457CA" w:rsidRDefault="00D46D44">
      <w:pPr>
        <w:pStyle w:val="50"/>
        <w:shd w:val="clear" w:color="auto" w:fill="auto"/>
        <w:spacing w:after="306" w:line="302" w:lineRule="exact"/>
        <w:ind w:left="20" w:right="20" w:firstLine="380"/>
        <w:jc w:val="both"/>
      </w:pPr>
      <w:r>
        <w:rPr>
          <w:rStyle w:val="5f0"/>
          <w:b/>
          <w:bCs/>
        </w:rPr>
        <w:t>Основними видами вентиляції є п</w:t>
      </w:r>
      <w:r>
        <w:rPr>
          <w:rStyle w:val="5f0"/>
          <w:b/>
          <w:bCs/>
        </w:rPr>
        <w:t>риродна і механічна. Вентиляція буває також місцевою та загальнообмінною, а за принципом дії її поділяють на ви</w:t>
      </w:r>
      <w:r>
        <w:rPr>
          <w:rStyle w:val="5f0"/>
          <w:b/>
          <w:bCs/>
        </w:rPr>
        <w:softHyphen/>
        <w:t>тяжну і припливну.</w:t>
      </w:r>
    </w:p>
    <w:p w:rsidR="00B457CA" w:rsidRDefault="00D46D44">
      <w:pPr>
        <w:pStyle w:val="50"/>
        <w:shd w:val="clear" w:color="auto" w:fill="auto"/>
        <w:spacing w:line="220" w:lineRule="exact"/>
        <w:ind w:right="20"/>
        <w:jc w:val="right"/>
        <w:sectPr w:rsidR="00B457CA">
          <w:footerReference w:type="even" r:id="rId221"/>
          <w:pgSz w:w="16838" w:h="23810"/>
          <w:pgMar w:top="5356" w:right="3463" w:bottom="5017" w:left="3485" w:header="0" w:footer="3" w:gutter="0"/>
          <w:pgNumType w:start="503"/>
          <w:cols w:space="720"/>
          <w:noEndnote/>
          <w:docGrid w:linePitch="360"/>
        </w:sectPr>
      </w:pPr>
      <w:bookmarkStart w:id="103" w:name="bookmark103"/>
      <w:r>
        <w:rPr>
          <w:rStyle w:val="5f0"/>
          <w:b/>
          <w:bCs/>
        </w:rPr>
        <w:t>50)3</w:t>
      </w:r>
      <w:bookmarkEnd w:id="103"/>
    </w:p>
    <w:p w:rsidR="00B457CA" w:rsidRDefault="00D46D44">
      <w:pPr>
        <w:pStyle w:val="50"/>
        <w:shd w:val="clear" w:color="auto" w:fill="auto"/>
        <w:spacing w:line="340" w:lineRule="exact"/>
        <w:ind w:left="20" w:right="20" w:firstLine="440"/>
        <w:jc w:val="both"/>
      </w:pPr>
      <w:r>
        <w:rPr>
          <w:rStyle w:val="5f0"/>
          <w:b/>
          <w:bCs/>
        </w:rPr>
        <w:lastRenderedPageBreak/>
        <w:t>Природна вентиляція виробничих приміщень — це природне провітр</w:t>
      </w:r>
      <w:r>
        <w:rPr>
          <w:rStyle w:val="5f0"/>
          <w:b/>
          <w:bCs/>
        </w:rPr>
        <w:t>ю</w:t>
      </w:r>
      <w:r>
        <w:rPr>
          <w:rStyle w:val="5f0"/>
          <w:b/>
          <w:bCs/>
        </w:rPr>
        <w:softHyphen/>
        <w:t>вання через відкриті отвори в стінах і нещільності зовнішніх огорож. Така при</w:t>
      </w:r>
      <w:r>
        <w:rPr>
          <w:rStyle w:val="5f0"/>
          <w:b/>
          <w:bCs/>
        </w:rPr>
        <w:softHyphen/>
        <w:t xml:space="preserve">родна </w:t>
      </w:r>
      <w:r>
        <w:rPr>
          <w:rStyle w:val="5f0"/>
          <w:b/>
          <w:bCs/>
        </w:rPr>
        <w:lastRenderedPageBreak/>
        <w:t>вентиляція є неорганізованою, її називають інфільтрацією. Організова</w:t>
      </w:r>
      <w:r>
        <w:rPr>
          <w:rStyle w:val="5f0"/>
          <w:b/>
          <w:bCs/>
        </w:rPr>
        <w:softHyphen/>
        <w:t>ну природну вентиляцію називають аерацією. Вона найефективніша, якщо є значні надлишки тепла, оскільк</w:t>
      </w:r>
      <w:r>
        <w:rPr>
          <w:rStyle w:val="5f0"/>
          <w:b/>
          <w:bCs/>
        </w:rPr>
        <w:t>и дає змогу здійснити потрібний обмін повіт</w:t>
      </w:r>
      <w:r>
        <w:rPr>
          <w:rStyle w:val="5f0"/>
          <w:b/>
          <w:bCs/>
        </w:rPr>
        <w:softHyphen/>
        <w:t>ря за допомогою аераційних ліхтарів. Природна вентиляція здійснюється та</w:t>
      </w:r>
      <w:r>
        <w:rPr>
          <w:rStyle w:val="5f0"/>
          <w:b/>
          <w:bCs/>
        </w:rPr>
        <w:softHyphen/>
        <w:t>кож через витяжні шахти звичайного типу або шахти із встановленими на них дефлекторами, які завдяки дії вітру сприяють посиленню тяги, а ві</w:t>
      </w:r>
      <w:r>
        <w:rPr>
          <w:rStyle w:val="5f0"/>
          <w:b/>
          <w:bCs/>
        </w:rPr>
        <w:t>дтак поліпшенню видалення забрудненого або нагрітого повітря. У складських та інших приміщеннях використовують витяжну вентиляцію через витяжні ка</w:t>
      </w:r>
      <w:r>
        <w:rPr>
          <w:rStyle w:val="5f0"/>
          <w:b/>
          <w:bCs/>
        </w:rPr>
        <w:softHyphen/>
        <w:t>нали, виведені вище від даху.</w:t>
      </w:r>
    </w:p>
    <w:p w:rsidR="00B457CA" w:rsidRDefault="00D46D44">
      <w:pPr>
        <w:pStyle w:val="50"/>
        <w:shd w:val="clear" w:color="auto" w:fill="auto"/>
        <w:spacing w:line="340" w:lineRule="exact"/>
        <w:ind w:left="20" w:right="20" w:firstLine="440"/>
        <w:jc w:val="both"/>
      </w:pPr>
      <w:r>
        <w:rPr>
          <w:rStyle w:val="5f0"/>
          <w:b/>
          <w:bCs/>
        </w:rPr>
        <w:t>Механічна вентиляція є ефективнішою порівняно з природною, вона дає змогу досяг</w:t>
      </w:r>
      <w:r>
        <w:rPr>
          <w:rStyle w:val="5f0"/>
          <w:b/>
          <w:bCs/>
        </w:rPr>
        <w:t>нути належних гігієнічних умов у виробничому приміщенні у ви</w:t>
      </w:r>
      <w:r>
        <w:rPr>
          <w:rStyle w:val="5f0"/>
          <w:b/>
          <w:bCs/>
        </w:rPr>
        <w:softHyphen/>
        <w:t>падках, коли використання природної вентиляції не забезпечує цього. Крім того, обладнання механічної вентиляції забезпечує рівномірне вентилюван</w:t>
      </w:r>
      <w:r>
        <w:rPr>
          <w:rStyle w:val="5f0"/>
          <w:b/>
          <w:bCs/>
        </w:rPr>
        <w:softHyphen/>
        <w:t>ня протягом усього року в потрібних обсягах незале</w:t>
      </w:r>
      <w:r>
        <w:rPr>
          <w:rStyle w:val="5f0"/>
          <w:b/>
          <w:bCs/>
        </w:rPr>
        <w:t>жно від зовнішніх умов, дає змоіу подавати повітря з бажаними його параметрами тощо.</w:t>
      </w:r>
    </w:p>
    <w:p w:rsidR="00B457CA" w:rsidRDefault="00D46D44">
      <w:pPr>
        <w:pStyle w:val="50"/>
        <w:shd w:val="clear" w:color="auto" w:fill="auto"/>
        <w:spacing w:line="340" w:lineRule="exact"/>
        <w:ind w:left="20" w:right="20" w:firstLine="440"/>
        <w:jc w:val="both"/>
      </w:pPr>
      <w:r>
        <w:rPr>
          <w:rStyle w:val="5f0"/>
          <w:b/>
          <w:bCs/>
        </w:rPr>
        <w:t>Загальнообмінна механічна витяжна вентиляція видаляє повітря з верх</w:t>
      </w:r>
      <w:r>
        <w:rPr>
          <w:rStyle w:val="5f0"/>
          <w:b/>
          <w:bCs/>
        </w:rPr>
        <w:softHyphen/>
        <w:t>ньої або нижньої зони залежно від характеру шкідливостей і місцезнаходжен</w:t>
      </w:r>
      <w:r>
        <w:rPr>
          <w:rStyle w:val="5f0"/>
          <w:b/>
          <w:bCs/>
        </w:rPr>
        <w:softHyphen/>
        <w:t xml:space="preserve">ня джерел їхнього видалення. </w:t>
      </w:r>
      <w:r>
        <w:rPr>
          <w:rStyle w:val="5f0"/>
          <w:b/>
          <w:bCs/>
        </w:rPr>
        <w:t>З верхньої зони найчастіше видаляють повітря в приміщеннях з високими температурою і вологістю, а також за наявності легких парів, газів і пилу.</w:t>
      </w:r>
    </w:p>
    <w:p w:rsidR="00B457CA" w:rsidRDefault="00D46D44">
      <w:pPr>
        <w:pStyle w:val="50"/>
        <w:shd w:val="clear" w:color="auto" w:fill="auto"/>
        <w:spacing w:line="340" w:lineRule="exact"/>
        <w:ind w:left="20" w:right="20" w:firstLine="440"/>
        <w:jc w:val="both"/>
      </w:pPr>
      <w:r>
        <w:rPr>
          <w:rStyle w:val="5f0"/>
          <w:b/>
          <w:bCs/>
        </w:rPr>
        <w:t>Місцеву механічну витяжну вентиляцію застосовують для усунення шкід</w:t>
      </w:r>
      <w:r>
        <w:rPr>
          <w:rStyle w:val="5f0"/>
          <w:b/>
          <w:bCs/>
        </w:rPr>
        <w:softHyphen/>
        <w:t xml:space="preserve">ливих виділень безпосередньо від місць </w:t>
      </w:r>
      <w:r>
        <w:rPr>
          <w:rStyle w:val="5f0"/>
          <w:b/>
          <w:bCs/>
        </w:rPr>
        <w:t>їхнього утворення або виходу.</w:t>
      </w:r>
    </w:p>
    <w:p w:rsidR="00B457CA" w:rsidRDefault="00D46D44">
      <w:pPr>
        <w:pStyle w:val="50"/>
        <w:shd w:val="clear" w:color="auto" w:fill="auto"/>
        <w:spacing w:line="340" w:lineRule="exact"/>
        <w:ind w:left="20" w:right="20" w:firstLine="440"/>
        <w:jc w:val="both"/>
      </w:pPr>
      <w:r>
        <w:rPr>
          <w:rStyle w:val="5f0"/>
          <w:b/>
          <w:bCs/>
        </w:rPr>
        <w:t>Існує багато конструкцій і місцевих відсмоктувачів. Найчастіше застосо</w:t>
      </w:r>
      <w:r>
        <w:rPr>
          <w:rStyle w:val="5f0"/>
          <w:b/>
          <w:bCs/>
        </w:rPr>
        <w:softHyphen/>
        <w:t>вують місцеві відкриті відсмоктувачі. У них отвір, в який засмоктується повіт</w:t>
      </w:r>
      <w:r>
        <w:rPr>
          <w:rStyle w:val="5f0"/>
          <w:b/>
          <w:bCs/>
        </w:rPr>
        <w:softHyphen/>
        <w:t>ря, розташований поблизу від місця виходу шкідливостей. Це захисно-зне- пилюв</w:t>
      </w:r>
      <w:r>
        <w:rPr>
          <w:rStyle w:val="5f0"/>
          <w:b/>
          <w:bCs/>
        </w:rPr>
        <w:t>альні кожухи біля шліфувальних та інших кругів, однобортні та двобо</w:t>
      </w:r>
      <w:r>
        <w:rPr>
          <w:rStyle w:val="5f0"/>
          <w:b/>
          <w:bCs/>
        </w:rPr>
        <w:softHyphen/>
        <w:t>ртні відсмоктувачі на гальванічних та інших ваннах, відкриті і напівзакриті парасолі, що забезпечують видалення шкідливих газів і парів, а також над</w:t>
      </w:r>
      <w:r>
        <w:rPr>
          <w:rStyle w:val="5f0"/>
          <w:b/>
          <w:bCs/>
        </w:rPr>
        <w:softHyphen/>
        <w:t>лишкового конвенційного тепла. До місце</w:t>
      </w:r>
      <w:r>
        <w:rPr>
          <w:rStyle w:val="5f0"/>
          <w:b/>
          <w:bCs/>
        </w:rPr>
        <w:t>вих напівзакритих відсмоктувачів, за наявності яких операції проводять у замкненому просторі через робочий просвіт, належать лабораторні витяжні шафи, відсмоктувачі-відсоси, камери для пульверизаційного фарбування невеликих предметів.</w:t>
      </w:r>
    </w:p>
    <w:p w:rsidR="00B457CA" w:rsidRDefault="00D46D44">
      <w:pPr>
        <w:pStyle w:val="50"/>
        <w:shd w:val="clear" w:color="auto" w:fill="auto"/>
        <w:spacing w:line="340" w:lineRule="exact"/>
        <w:ind w:left="20" w:right="20" w:firstLine="440"/>
        <w:jc w:val="both"/>
      </w:pPr>
      <w:r>
        <w:rPr>
          <w:rStyle w:val="5f0"/>
          <w:b/>
          <w:bCs/>
        </w:rPr>
        <w:t>Місцеві закриті відсм</w:t>
      </w:r>
      <w:r>
        <w:rPr>
          <w:rStyle w:val="5f0"/>
          <w:b/>
          <w:bCs/>
        </w:rPr>
        <w:t>октувачі застосовують у тих випадках, коли вироб</w:t>
      </w:r>
      <w:r>
        <w:rPr>
          <w:rStyle w:val="5f0"/>
          <w:b/>
          <w:bCs/>
        </w:rPr>
        <w:softHyphen/>
        <w:t>ничий процес здійснюється в закритій камері. До них, зокрема, належать піскоструминні камери для очищення дрібних виробів.</w:t>
      </w:r>
    </w:p>
    <w:p w:rsidR="00B457CA" w:rsidRDefault="00D46D44">
      <w:pPr>
        <w:pStyle w:val="50"/>
        <w:shd w:val="clear" w:color="auto" w:fill="auto"/>
        <w:spacing w:line="340" w:lineRule="exact"/>
        <w:ind w:left="20" w:right="20" w:firstLine="440"/>
        <w:jc w:val="both"/>
      </w:pPr>
      <w:r>
        <w:rPr>
          <w:rStyle w:val="5f0"/>
          <w:b/>
          <w:bCs/>
        </w:rPr>
        <w:t>У системах механічної вентиляції для переміщення повітря використову</w:t>
      </w:r>
      <w:r>
        <w:rPr>
          <w:rStyle w:val="5f0"/>
          <w:b/>
          <w:bCs/>
        </w:rPr>
        <w:softHyphen/>
        <w:t xml:space="preserve">ють спеціальні </w:t>
      </w:r>
      <w:r>
        <w:rPr>
          <w:rStyle w:val="5f0"/>
          <w:b/>
          <w:bCs/>
        </w:rPr>
        <w:t>вентилятори, зокрема відцентровий, осьовий та ін.</w:t>
      </w:r>
    </w:p>
    <w:p w:rsidR="00B457CA" w:rsidRDefault="00D46D44">
      <w:pPr>
        <w:pStyle w:val="50"/>
        <w:shd w:val="clear" w:color="auto" w:fill="auto"/>
        <w:spacing w:line="340" w:lineRule="exact"/>
        <w:ind w:left="20" w:right="20" w:firstLine="440"/>
        <w:jc w:val="both"/>
      </w:pPr>
      <w:r>
        <w:rPr>
          <w:rStyle w:val="5f0"/>
          <w:b/>
          <w:bCs/>
        </w:rPr>
        <w:t>До споруд для очищення вентиляційного повітря від пилу належать пи- лоосадові камери, в яких унаслідок різкого падіння швидкості повітряного потоку випадають пилові частинки, відцентрові пиловідділювачі, ци</w:t>
      </w:r>
      <w:r>
        <w:rPr>
          <w:rStyle w:val="5f0"/>
          <w:b/>
          <w:bCs/>
        </w:rPr>
        <w:t xml:space="preserve">клони, в </w:t>
      </w:r>
      <w:r>
        <w:rPr>
          <w:rStyle w:val="585pt1pt"/>
          <w:b/>
          <w:bCs/>
        </w:rPr>
        <w:t xml:space="preserve">які </w:t>
      </w:r>
      <w:r>
        <w:rPr>
          <w:rStyle w:val="5f0"/>
          <w:b/>
          <w:bCs/>
        </w:rPr>
        <w:t>повітря проникає зі значною швидкістю і відкидається до стінок, здійсню</w:t>
      </w:r>
      <w:r>
        <w:rPr>
          <w:rStyle w:val="5f0"/>
          <w:b/>
          <w:bCs/>
        </w:rPr>
        <w:softHyphen/>
        <w:t>ючи в них турбулентні обертальні рухи. Завислі частинки при цьому виділя</w:t>
      </w:r>
      <w:r>
        <w:rPr>
          <w:rStyle w:val="5f0"/>
          <w:b/>
          <w:bCs/>
        </w:rPr>
        <w:softHyphen/>
        <w:t xml:space="preserve">ються з потоку й </w:t>
      </w:r>
      <w:r>
        <w:rPr>
          <w:rStyle w:val="5f0"/>
          <w:b/>
          <w:bCs/>
        </w:rPr>
        <w:lastRenderedPageBreak/>
        <w:t>опускаються в конусоподібну частину циклона. Крім того, для очищення вентиляційно</w:t>
      </w:r>
      <w:r>
        <w:rPr>
          <w:rStyle w:val="5f0"/>
          <w:b/>
          <w:bCs/>
        </w:rPr>
        <w:t>го повітря від пилу застосовують електрофільт</w:t>
      </w:r>
      <w:r>
        <w:rPr>
          <w:rStyle w:val="5f0"/>
          <w:b/>
          <w:bCs/>
        </w:rPr>
        <w:softHyphen/>
        <w:t>ри, в яких створюється сильне електричне поле. Частинки пилу, отримуючи заряд, осідають на електродах з протилежним зарядом. Використовують та</w:t>
      </w:r>
      <w:r>
        <w:rPr>
          <w:rStyle w:val="5f0"/>
          <w:b/>
          <w:bCs/>
        </w:rPr>
        <w:softHyphen/>
        <w:t>кож гравійні фільтри.</w:t>
      </w:r>
    </w:p>
    <w:p w:rsidR="00B457CA" w:rsidRDefault="00D46D44">
      <w:pPr>
        <w:pStyle w:val="50"/>
        <w:shd w:val="clear" w:color="auto" w:fill="auto"/>
        <w:spacing w:line="331" w:lineRule="exact"/>
        <w:ind w:left="60" w:right="40" w:firstLine="380"/>
        <w:jc w:val="both"/>
      </w:pPr>
      <w:r>
        <w:rPr>
          <w:rStyle w:val="5f0"/>
          <w:b/>
          <w:bCs/>
        </w:rPr>
        <w:t>Місцева припливна механічна вентиляція включа</w:t>
      </w:r>
      <w:r>
        <w:rPr>
          <w:rStyle w:val="5f0"/>
          <w:b/>
          <w:bCs/>
        </w:rPr>
        <w:t>є повітряні душі, повіт</w:t>
      </w:r>
      <w:r>
        <w:rPr>
          <w:rStyle w:val="5f0"/>
          <w:b/>
          <w:bCs/>
        </w:rPr>
        <w:softHyphen/>
        <w:t>ряні і повітряно-теплові завіси й оазиси, які створюють гігієнічні умови по</w:t>
      </w:r>
      <w:r>
        <w:rPr>
          <w:rStyle w:val="5f0"/>
          <w:b/>
          <w:bCs/>
        </w:rPr>
        <w:softHyphen/>
        <w:t>вітряного середовища в обмеженій зоні.</w:t>
      </w:r>
    </w:p>
    <w:p w:rsidR="00B457CA" w:rsidRDefault="00D46D44">
      <w:pPr>
        <w:pStyle w:val="50"/>
        <w:shd w:val="clear" w:color="auto" w:fill="auto"/>
        <w:spacing w:line="331" w:lineRule="exact"/>
        <w:ind w:left="60" w:right="40" w:firstLine="380"/>
        <w:jc w:val="both"/>
      </w:pPr>
      <w:r>
        <w:rPr>
          <w:rStyle w:val="5f0"/>
          <w:b/>
          <w:bCs/>
        </w:rPr>
        <w:t>Особливого значення в комплексі заходів для профілактики перегрівань організму набувають повітряні душі. Гарячими вва</w:t>
      </w:r>
      <w:r>
        <w:rPr>
          <w:rStyle w:val="5f0"/>
          <w:b/>
          <w:bCs/>
        </w:rPr>
        <w:t xml:space="preserve">жають приміщення, в яких виділення тепла від нагрітих матеріалів становить понад </w:t>
      </w:r>
      <w:r>
        <w:rPr>
          <w:rStyle w:val="595pt1"/>
          <w:b/>
          <w:bCs/>
        </w:rPr>
        <w:t>20</w:t>
      </w:r>
      <w:r>
        <w:rPr>
          <w:rStyle w:val="5f0"/>
          <w:b/>
          <w:bCs/>
        </w:rPr>
        <w:t xml:space="preserve"> ккал/м</w:t>
      </w:r>
      <w:r>
        <w:rPr>
          <w:rStyle w:val="595pt1"/>
          <w:b/>
          <w:bCs/>
          <w:vertAlign w:val="superscript"/>
        </w:rPr>
        <w:t>3</w:t>
      </w:r>
      <w:r>
        <w:rPr>
          <w:rStyle w:val="5f0"/>
          <w:b/>
          <w:bCs/>
        </w:rPr>
        <w:t xml:space="preserve"> на </w:t>
      </w:r>
      <w:r>
        <w:rPr>
          <w:rStyle w:val="595pt1"/>
          <w:b/>
          <w:bCs/>
        </w:rPr>
        <w:t>1</w:t>
      </w:r>
      <w:r>
        <w:rPr>
          <w:rStyle w:val="5f0"/>
          <w:b/>
          <w:bCs/>
        </w:rPr>
        <w:t xml:space="preserve"> год на 1 м</w:t>
      </w:r>
      <w:r>
        <w:rPr>
          <w:rStyle w:val="595pt1"/>
          <w:b/>
          <w:bCs/>
          <w:vertAlign w:val="superscript"/>
        </w:rPr>
        <w:t>3</w:t>
      </w:r>
      <w:r>
        <w:rPr>
          <w:rStyle w:val="5f0"/>
          <w:b/>
          <w:bCs/>
        </w:rPr>
        <w:t xml:space="preserve"> будівлі. У мартенівських, ковальських та інших цехах тепловиділення в багато разів перевищує цю величину, досягаючи навіть 500 ккал/м</w:t>
      </w:r>
      <w:r>
        <w:rPr>
          <w:rStyle w:val="595pt1"/>
          <w:b/>
          <w:bCs/>
          <w:vertAlign w:val="superscript"/>
        </w:rPr>
        <w:t>3</w:t>
      </w:r>
      <w:r>
        <w:rPr>
          <w:rStyle w:val="5f0"/>
          <w:b/>
          <w:bCs/>
        </w:rPr>
        <w:t xml:space="preserve"> на 1 год. У </w:t>
      </w:r>
      <w:r>
        <w:rPr>
          <w:rStyle w:val="5f0"/>
          <w:b/>
          <w:bCs/>
        </w:rPr>
        <w:t>таких випадках слід використовувати установки повітряного душування. Це спрямований на робітника потік свіжого повітря з метою профілактики перегрівання. Для цього застосовують також водяні завіси, теплоізоляційні екрани тощо.</w:t>
      </w:r>
    </w:p>
    <w:p w:rsidR="00B457CA" w:rsidRDefault="00D46D44">
      <w:pPr>
        <w:pStyle w:val="50"/>
        <w:shd w:val="clear" w:color="auto" w:fill="auto"/>
        <w:spacing w:line="331" w:lineRule="exact"/>
        <w:ind w:left="60" w:right="40" w:firstLine="380"/>
        <w:jc w:val="both"/>
      </w:pPr>
      <w:r>
        <w:rPr>
          <w:rStyle w:val="5f0"/>
          <w:b/>
          <w:bCs/>
        </w:rPr>
        <w:t>Припливна вентиляція влаштова</w:t>
      </w:r>
      <w:r>
        <w:rPr>
          <w:rStyle w:val="5f0"/>
          <w:b/>
          <w:bCs/>
        </w:rPr>
        <w:t>на таким чином, що забір зовнішнього повітря здійснюється через спеціальне обладнання, розташоване в найчисті</w:t>
      </w:r>
      <w:r>
        <w:rPr>
          <w:rStyle w:val="5f0"/>
          <w:b/>
          <w:bCs/>
        </w:rPr>
        <w:softHyphen/>
        <w:t>шій зоні на висоті не менше ніж 2 м над рівнем землі. Припливне повітря об</w:t>
      </w:r>
      <w:r>
        <w:rPr>
          <w:rStyle w:val="5f0"/>
          <w:b/>
          <w:bCs/>
        </w:rPr>
        <w:softHyphen/>
        <w:t>робляють шляхом створення оптимальної температури, очищення його від пи</w:t>
      </w:r>
      <w:r>
        <w:rPr>
          <w:rStyle w:val="5f0"/>
          <w:b/>
          <w:bCs/>
        </w:rPr>
        <w:t>лу та інших домішок тощо.</w:t>
      </w:r>
    </w:p>
    <w:p w:rsidR="00B457CA" w:rsidRDefault="00D46D44">
      <w:pPr>
        <w:pStyle w:val="50"/>
        <w:shd w:val="clear" w:color="auto" w:fill="auto"/>
        <w:spacing w:line="331" w:lineRule="exact"/>
        <w:ind w:left="60" w:right="40" w:firstLine="380"/>
        <w:jc w:val="both"/>
      </w:pPr>
      <w:r>
        <w:rPr>
          <w:rStyle w:val="5f0"/>
          <w:b/>
          <w:bCs/>
        </w:rPr>
        <w:t>Припливно-витяжна вентиляція передбачає рециркуляцію повітря, за якої частина його, що видаляється з виробничого приміщення, після очищення знову спрямовується в це приміщення.</w:t>
      </w:r>
    </w:p>
    <w:p w:rsidR="00B457CA" w:rsidRDefault="00D46D44">
      <w:pPr>
        <w:pStyle w:val="50"/>
        <w:shd w:val="clear" w:color="auto" w:fill="auto"/>
        <w:spacing w:line="331" w:lineRule="exact"/>
        <w:ind w:left="60" w:right="40" w:firstLine="380"/>
        <w:jc w:val="both"/>
      </w:pPr>
      <w:r>
        <w:rPr>
          <w:rStyle w:val="5f0"/>
          <w:b/>
          <w:bCs/>
        </w:rPr>
        <w:t>Кондиціювання повітря — це створення у виробничому пр</w:t>
      </w:r>
      <w:r>
        <w:rPr>
          <w:rStyle w:val="5f0"/>
          <w:b/>
          <w:bCs/>
        </w:rPr>
        <w:t>иміщенні за</w:t>
      </w:r>
      <w:r>
        <w:rPr>
          <w:rStyle w:val="5f0"/>
          <w:b/>
          <w:bCs/>
        </w:rPr>
        <w:softHyphen/>
        <w:t>даних параметрів температури, вологості та рухомості для забезпечення оп</w:t>
      </w:r>
      <w:r>
        <w:rPr>
          <w:rStyle w:val="5f0"/>
          <w:b/>
          <w:bCs/>
        </w:rPr>
        <w:softHyphen/>
        <w:t>тимальних санітарно-гігієнічних умов праці.</w:t>
      </w:r>
    </w:p>
    <w:p w:rsidR="00B457CA" w:rsidRDefault="00D46D44">
      <w:pPr>
        <w:pStyle w:val="50"/>
        <w:shd w:val="clear" w:color="auto" w:fill="auto"/>
        <w:spacing w:line="331" w:lineRule="exact"/>
        <w:ind w:left="60" w:right="40" w:firstLine="380"/>
        <w:jc w:val="both"/>
      </w:pPr>
      <w:r>
        <w:rPr>
          <w:rStyle w:val="5f0"/>
          <w:b/>
          <w:bCs/>
        </w:rPr>
        <w:t>Освітлення. Під освітленням розуміють використання світлової енергії Сонця і штучних джерел світла для забезпечення зорового сп</w:t>
      </w:r>
      <w:r>
        <w:rPr>
          <w:rStyle w:val="5f0"/>
          <w:b/>
          <w:bCs/>
        </w:rPr>
        <w:t>рийняття нав</w:t>
      </w:r>
      <w:r>
        <w:rPr>
          <w:rStyle w:val="5f0"/>
          <w:b/>
          <w:bCs/>
        </w:rPr>
        <w:softHyphen/>
        <w:t>колишнього світла. Добре освітлення справляє сприятливий психофізіоло</w:t>
      </w:r>
      <w:r>
        <w:rPr>
          <w:rStyle w:val="5f0"/>
          <w:b/>
          <w:bCs/>
        </w:rPr>
        <w:softHyphen/>
        <w:t>гічний вплив на працездатність людини, продуктивність її праці, якість про</w:t>
      </w:r>
      <w:r>
        <w:rPr>
          <w:rStyle w:val="5f0"/>
          <w:b/>
          <w:bCs/>
        </w:rPr>
        <w:softHyphen/>
        <w:t>дукції, що виробляється, і на безпеку праці.</w:t>
      </w:r>
    </w:p>
    <w:p w:rsidR="00B457CA" w:rsidRDefault="00D46D44">
      <w:pPr>
        <w:pStyle w:val="50"/>
        <w:shd w:val="clear" w:color="auto" w:fill="auto"/>
        <w:spacing w:line="331" w:lineRule="exact"/>
        <w:ind w:left="60" w:right="40" w:firstLine="380"/>
        <w:jc w:val="both"/>
      </w:pPr>
      <w:r>
        <w:rPr>
          <w:rStyle w:val="5f0"/>
          <w:b/>
          <w:bCs/>
        </w:rPr>
        <w:t>У проектуванні освітлення виробничих приміщень керуют</w:t>
      </w:r>
      <w:r>
        <w:rPr>
          <w:rStyle w:val="5f0"/>
          <w:b/>
          <w:bCs/>
        </w:rPr>
        <w:t>ься будівельни</w:t>
      </w:r>
      <w:r>
        <w:rPr>
          <w:rStyle w:val="5f0"/>
          <w:b/>
          <w:bCs/>
        </w:rPr>
        <w:softHyphen/>
        <w:t>ми нормами і правилами "Природне і штучне освітлення. Норми проекту</w:t>
      </w:r>
      <w:r>
        <w:rPr>
          <w:rStyle w:val="5f0"/>
          <w:b/>
          <w:bCs/>
        </w:rPr>
        <w:softHyphen/>
        <w:t>вання". Відповідно до цих нормативів зорові роботи класифікують за розря</w:t>
      </w:r>
      <w:r>
        <w:rPr>
          <w:rStyle w:val="5f0"/>
          <w:b/>
          <w:bCs/>
        </w:rPr>
        <w:softHyphen/>
        <w:t>дами і підрозрядами з урахуванням найменшої величини об'єму розрізнен</w:t>
      </w:r>
      <w:r>
        <w:rPr>
          <w:rStyle w:val="5f0"/>
          <w:b/>
          <w:bCs/>
        </w:rPr>
        <w:softHyphen/>
        <w:t>ню, величини контрасту об'єкта</w:t>
      </w:r>
      <w:r>
        <w:rPr>
          <w:rStyle w:val="5f0"/>
          <w:b/>
          <w:bCs/>
        </w:rPr>
        <w:t xml:space="preserve"> з тлом і особливостей тла. Норми освітлення наведено в табл. 52.</w:t>
      </w:r>
    </w:p>
    <w:p w:rsidR="00B457CA" w:rsidRDefault="00D46D44">
      <w:pPr>
        <w:pStyle w:val="50"/>
        <w:shd w:val="clear" w:color="auto" w:fill="auto"/>
        <w:spacing w:line="220" w:lineRule="exact"/>
        <w:ind w:left="60" w:firstLine="380"/>
        <w:jc w:val="both"/>
        <w:sectPr w:rsidR="00B457CA">
          <w:type w:val="continuous"/>
          <w:pgSz w:w="16838" w:h="23810"/>
          <w:pgMar w:top="4463" w:right="3262" w:bottom="4917" w:left="3284" w:header="0" w:footer="3" w:gutter="0"/>
          <w:cols w:space="720"/>
          <w:noEndnote/>
          <w:docGrid w:linePitch="360"/>
        </w:sectPr>
      </w:pPr>
      <w:r>
        <w:rPr>
          <w:rStyle w:val="595pt1"/>
          <w:b/>
          <w:bCs/>
        </w:rPr>
        <w:t>1</w:t>
      </w:r>
      <w:r>
        <w:rPr>
          <w:rStyle w:val="5f0"/>
          <w:b/>
          <w:bCs/>
        </w:rPr>
        <w:t xml:space="preserve"> умовах виробництва застосовують природне, штучне і змішане освітлення.</w:t>
      </w:r>
    </w:p>
    <w:p w:rsidR="00B457CA" w:rsidRDefault="00D46D44">
      <w:pPr>
        <w:pStyle w:val="7b"/>
        <w:framePr w:w="10286" w:wrap="notBeside" w:vAnchor="text" w:hAnchor="text" w:xAlign="center" w:y="1"/>
        <w:shd w:val="clear" w:color="auto" w:fill="auto"/>
        <w:spacing w:line="212" w:lineRule="exact"/>
      </w:pPr>
      <w:r>
        <w:rPr>
          <w:rStyle w:val="7FranklinGothicHeavy"/>
        </w:rPr>
        <w:lastRenderedPageBreak/>
        <w:t>Таблиця 52.</w:t>
      </w:r>
      <w:r>
        <w:t xml:space="preserve"> Норми освітлення робочих поверхонь та нормовані значення коефіцієнта природного осв</w:t>
      </w:r>
      <w:r>
        <w:t>ітлення в разі застосування природного і змішаного освітлення</w:t>
      </w:r>
    </w:p>
    <w:tbl>
      <w:tblPr>
        <w:tblOverlap w:val="never"/>
        <w:tblW w:w="0" w:type="auto"/>
        <w:jc w:val="center"/>
        <w:tblLayout w:type="fixed"/>
        <w:tblCellMar>
          <w:left w:w="10" w:type="dxa"/>
          <w:right w:w="10" w:type="dxa"/>
        </w:tblCellMar>
        <w:tblLook w:val="04A0"/>
      </w:tblPr>
      <w:tblGrid>
        <w:gridCol w:w="1679"/>
        <w:gridCol w:w="739"/>
        <w:gridCol w:w="1130"/>
        <w:gridCol w:w="1065"/>
        <w:gridCol w:w="875"/>
        <w:gridCol w:w="918"/>
        <w:gridCol w:w="978"/>
        <w:gridCol w:w="935"/>
        <w:gridCol w:w="918"/>
        <w:gridCol w:w="1049"/>
      </w:tblGrid>
      <w:tr w:rsidR="00B457CA">
        <w:tblPrEx>
          <w:tblCellMar>
            <w:top w:w="0" w:type="dxa"/>
            <w:bottom w:w="0" w:type="dxa"/>
          </w:tblCellMar>
        </w:tblPrEx>
        <w:trPr>
          <w:trHeight w:hRule="exact" w:val="331"/>
          <w:jc w:val="center"/>
        </w:trPr>
        <w:tc>
          <w:tcPr>
            <w:tcW w:w="1679" w:type="dxa"/>
            <w:vMerge w:val="restart"/>
            <w:tcBorders>
              <w:top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201" w:lineRule="exact"/>
              <w:ind w:firstLine="0"/>
              <w:jc w:val="center"/>
            </w:pPr>
            <w:r>
              <w:rPr>
                <w:rStyle w:val="BookmanOldStyle8pt0pt"/>
              </w:rPr>
              <w:t>Характеристика зорової роботи</w:t>
            </w:r>
          </w:p>
        </w:tc>
        <w:tc>
          <w:tcPr>
            <w:tcW w:w="739" w:type="dxa"/>
            <w:vMerge w:val="restart"/>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201" w:lineRule="exact"/>
              <w:ind w:firstLine="0"/>
              <w:jc w:val="center"/>
            </w:pPr>
            <w:r>
              <w:rPr>
                <w:rStyle w:val="BookmanOldStyle8pt0pt"/>
              </w:rPr>
              <w:t>Розряд</w:t>
            </w:r>
          </w:p>
          <w:p w:rsidR="00B457CA" w:rsidRDefault="00D46D44">
            <w:pPr>
              <w:pStyle w:val="55"/>
              <w:framePr w:w="10286" w:wrap="notBeside" w:vAnchor="text" w:hAnchor="text" w:xAlign="center" w:y="1"/>
              <w:shd w:val="clear" w:color="auto" w:fill="auto"/>
              <w:spacing w:before="0" w:line="201" w:lineRule="exact"/>
              <w:ind w:firstLine="0"/>
              <w:jc w:val="center"/>
            </w:pPr>
            <w:r>
              <w:rPr>
                <w:rStyle w:val="BookmanOldStyle8pt0pt"/>
              </w:rPr>
              <w:t>зорової</w:t>
            </w:r>
          </w:p>
          <w:p w:rsidR="00B457CA" w:rsidRDefault="00D46D44">
            <w:pPr>
              <w:pStyle w:val="55"/>
              <w:framePr w:w="10286" w:wrap="notBeside" w:vAnchor="text" w:hAnchor="text" w:xAlign="center" w:y="1"/>
              <w:shd w:val="clear" w:color="auto" w:fill="auto"/>
              <w:spacing w:before="0" w:line="201" w:lineRule="exact"/>
              <w:ind w:firstLine="0"/>
              <w:jc w:val="center"/>
            </w:pPr>
            <w:r>
              <w:rPr>
                <w:rStyle w:val="BookmanOldStyle8pt0pt"/>
              </w:rPr>
              <w:t>роботи</w:t>
            </w:r>
          </w:p>
        </w:tc>
        <w:tc>
          <w:tcPr>
            <w:tcW w:w="2195" w:type="dxa"/>
            <w:gridSpan w:val="2"/>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60" w:lineRule="exact"/>
              <w:ind w:left="180" w:firstLine="0"/>
              <w:jc w:val="left"/>
            </w:pPr>
            <w:r>
              <w:rPr>
                <w:rStyle w:val="BookmanOldStyle8pt0pt"/>
              </w:rPr>
              <w:t>Штучне освітлення, лк</w:t>
            </w:r>
          </w:p>
        </w:tc>
        <w:tc>
          <w:tcPr>
            <w:tcW w:w="2771" w:type="dxa"/>
            <w:gridSpan w:val="3"/>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60" w:lineRule="exact"/>
              <w:ind w:left="100" w:firstLine="0"/>
              <w:jc w:val="left"/>
            </w:pPr>
            <w:r>
              <w:rPr>
                <w:rStyle w:val="BookmanOldStyle8pt0pt"/>
              </w:rPr>
              <w:t>Природне освітлення, КПО, %</w:t>
            </w:r>
          </w:p>
        </w:tc>
        <w:tc>
          <w:tcPr>
            <w:tcW w:w="2902" w:type="dxa"/>
            <w:gridSpan w:val="3"/>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60" w:lineRule="exact"/>
              <w:ind w:left="40" w:firstLine="0"/>
              <w:jc w:val="left"/>
            </w:pPr>
            <w:r>
              <w:rPr>
                <w:rStyle w:val="BookmanOldStyle8pt0pt"/>
              </w:rPr>
              <w:t>Змішане освітлення, КПО, %</w:t>
            </w:r>
          </w:p>
        </w:tc>
      </w:tr>
      <w:tr w:rsidR="00B457CA">
        <w:tblPrEx>
          <w:tblCellMar>
            <w:top w:w="0" w:type="dxa"/>
            <w:bottom w:w="0" w:type="dxa"/>
          </w:tblCellMar>
        </w:tblPrEx>
        <w:trPr>
          <w:trHeight w:hRule="exact" w:val="304"/>
          <w:jc w:val="center"/>
        </w:trPr>
        <w:tc>
          <w:tcPr>
            <w:tcW w:w="1679" w:type="dxa"/>
            <w:vMerge/>
            <w:shd w:val="clear" w:color="auto" w:fill="FFFFFF"/>
            <w:vAlign w:val="center"/>
          </w:tcPr>
          <w:p w:rsidR="00B457CA" w:rsidRDefault="00B457CA">
            <w:pPr>
              <w:framePr w:w="10286" w:wrap="notBeside" w:vAnchor="text" w:hAnchor="text" w:xAlign="center" w:y="1"/>
            </w:pPr>
          </w:p>
        </w:tc>
        <w:tc>
          <w:tcPr>
            <w:tcW w:w="739" w:type="dxa"/>
            <w:vMerge/>
            <w:tcBorders>
              <w:left w:val="single" w:sz="4" w:space="0" w:color="auto"/>
            </w:tcBorders>
            <w:shd w:val="clear" w:color="auto" w:fill="FFFFFF"/>
            <w:vAlign w:val="center"/>
          </w:tcPr>
          <w:p w:rsidR="00B457CA" w:rsidRDefault="00B457CA">
            <w:pPr>
              <w:framePr w:w="10286" w:wrap="notBeside" w:vAnchor="text" w:hAnchor="text" w:xAlign="center" w:y="1"/>
            </w:pPr>
          </w:p>
        </w:tc>
        <w:tc>
          <w:tcPr>
            <w:tcW w:w="1130" w:type="dxa"/>
            <w:vMerge w:val="restart"/>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160" w:lineRule="exact"/>
              <w:ind w:firstLine="0"/>
              <w:jc w:val="center"/>
            </w:pPr>
            <w:r>
              <w:rPr>
                <w:rStyle w:val="BookmanOldStyle8pt0pt"/>
              </w:rPr>
              <w:t>комбіноване</w:t>
            </w:r>
          </w:p>
        </w:tc>
        <w:tc>
          <w:tcPr>
            <w:tcW w:w="1065" w:type="dxa"/>
            <w:vMerge w:val="restart"/>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160" w:lineRule="exact"/>
              <w:ind w:firstLine="0"/>
              <w:jc w:val="center"/>
            </w:pPr>
            <w:r>
              <w:rPr>
                <w:rStyle w:val="BookmanOldStyle8pt0pt"/>
              </w:rPr>
              <w:t>загальне</w:t>
            </w:r>
          </w:p>
        </w:tc>
        <w:tc>
          <w:tcPr>
            <w:tcW w:w="875" w:type="dxa"/>
            <w:vMerge w:val="restart"/>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201" w:lineRule="exact"/>
              <w:ind w:firstLine="0"/>
              <w:jc w:val="center"/>
            </w:pPr>
            <w:r>
              <w:rPr>
                <w:rStyle w:val="BookmanOldStyle8pt0pt"/>
              </w:rPr>
              <w:t>Верхнє або верх</w:t>
            </w:r>
            <w:r>
              <w:rPr>
                <w:rStyle w:val="BookmanOldStyle8pt0pt"/>
              </w:rPr>
              <w:softHyphen/>
              <w:t>нє і бо</w:t>
            </w:r>
            <w:r>
              <w:rPr>
                <w:rStyle w:val="BookmanOldStyle8pt0pt"/>
              </w:rPr>
              <w:softHyphen/>
              <w:t>кове</w:t>
            </w:r>
          </w:p>
        </w:tc>
        <w:tc>
          <w:tcPr>
            <w:tcW w:w="1896" w:type="dxa"/>
            <w:gridSpan w:val="2"/>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60" w:lineRule="exact"/>
              <w:ind w:firstLine="0"/>
              <w:jc w:val="center"/>
            </w:pPr>
            <w:r>
              <w:rPr>
                <w:rStyle w:val="BookmanOldStyle8pt0pt"/>
              </w:rPr>
              <w:t>Бокове</w:t>
            </w:r>
          </w:p>
        </w:tc>
        <w:tc>
          <w:tcPr>
            <w:tcW w:w="935" w:type="dxa"/>
            <w:tcBorders>
              <w:top w:val="single" w:sz="4" w:space="0" w:color="auto"/>
              <w:left w:val="single" w:sz="4" w:space="0" w:color="auto"/>
            </w:tcBorders>
            <w:shd w:val="clear" w:color="auto" w:fill="FFFFFF"/>
          </w:tcPr>
          <w:p w:rsidR="00B457CA" w:rsidRDefault="00B457CA">
            <w:pPr>
              <w:framePr w:w="10286" w:wrap="notBeside" w:vAnchor="text" w:hAnchor="text" w:xAlign="center" w:y="1"/>
              <w:rPr>
                <w:sz w:val="10"/>
                <w:szCs w:val="10"/>
              </w:rPr>
            </w:pPr>
          </w:p>
        </w:tc>
        <w:tc>
          <w:tcPr>
            <w:tcW w:w="1967" w:type="dxa"/>
            <w:gridSpan w:val="2"/>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60" w:lineRule="exact"/>
              <w:ind w:left="560" w:firstLine="0"/>
              <w:jc w:val="left"/>
            </w:pPr>
            <w:r>
              <w:rPr>
                <w:rStyle w:val="BookmanOldStyle8pt0pt"/>
              </w:rPr>
              <w:t>Бокове</w:t>
            </w:r>
          </w:p>
        </w:tc>
      </w:tr>
      <w:tr w:rsidR="00B457CA">
        <w:tblPrEx>
          <w:tblCellMar>
            <w:top w:w="0" w:type="dxa"/>
            <w:bottom w:w="0" w:type="dxa"/>
          </w:tblCellMar>
        </w:tblPrEx>
        <w:trPr>
          <w:trHeight w:hRule="exact" w:val="1320"/>
          <w:jc w:val="center"/>
        </w:trPr>
        <w:tc>
          <w:tcPr>
            <w:tcW w:w="1679" w:type="dxa"/>
            <w:vMerge/>
            <w:shd w:val="clear" w:color="auto" w:fill="FFFFFF"/>
            <w:vAlign w:val="center"/>
          </w:tcPr>
          <w:p w:rsidR="00B457CA" w:rsidRDefault="00B457CA">
            <w:pPr>
              <w:framePr w:w="10286" w:wrap="notBeside" w:vAnchor="text" w:hAnchor="text" w:xAlign="center" w:y="1"/>
            </w:pPr>
          </w:p>
        </w:tc>
        <w:tc>
          <w:tcPr>
            <w:tcW w:w="739" w:type="dxa"/>
            <w:vMerge/>
            <w:tcBorders>
              <w:left w:val="single" w:sz="4" w:space="0" w:color="auto"/>
            </w:tcBorders>
            <w:shd w:val="clear" w:color="auto" w:fill="FFFFFF"/>
            <w:vAlign w:val="center"/>
          </w:tcPr>
          <w:p w:rsidR="00B457CA" w:rsidRDefault="00B457CA">
            <w:pPr>
              <w:framePr w:w="10286" w:wrap="notBeside" w:vAnchor="text" w:hAnchor="text" w:xAlign="center" w:y="1"/>
            </w:pPr>
          </w:p>
        </w:tc>
        <w:tc>
          <w:tcPr>
            <w:tcW w:w="1130" w:type="dxa"/>
            <w:vMerge/>
            <w:tcBorders>
              <w:left w:val="single" w:sz="4" w:space="0" w:color="auto"/>
            </w:tcBorders>
            <w:shd w:val="clear" w:color="auto" w:fill="FFFFFF"/>
            <w:vAlign w:val="center"/>
          </w:tcPr>
          <w:p w:rsidR="00B457CA" w:rsidRDefault="00B457CA">
            <w:pPr>
              <w:framePr w:w="10286" w:wrap="notBeside" w:vAnchor="text" w:hAnchor="text" w:xAlign="center" w:y="1"/>
            </w:pPr>
          </w:p>
        </w:tc>
        <w:tc>
          <w:tcPr>
            <w:tcW w:w="1065" w:type="dxa"/>
            <w:vMerge/>
            <w:tcBorders>
              <w:left w:val="single" w:sz="4" w:space="0" w:color="auto"/>
            </w:tcBorders>
            <w:shd w:val="clear" w:color="auto" w:fill="FFFFFF"/>
            <w:vAlign w:val="center"/>
          </w:tcPr>
          <w:p w:rsidR="00B457CA" w:rsidRDefault="00B457CA">
            <w:pPr>
              <w:framePr w:w="10286" w:wrap="notBeside" w:vAnchor="text" w:hAnchor="text" w:xAlign="center" w:y="1"/>
            </w:pPr>
          </w:p>
        </w:tc>
        <w:tc>
          <w:tcPr>
            <w:tcW w:w="875" w:type="dxa"/>
            <w:vMerge/>
            <w:tcBorders>
              <w:left w:val="single" w:sz="4" w:space="0" w:color="auto"/>
            </w:tcBorders>
            <w:shd w:val="clear" w:color="auto" w:fill="FFFFFF"/>
            <w:vAlign w:val="center"/>
          </w:tcPr>
          <w:p w:rsidR="00B457CA" w:rsidRDefault="00B457CA">
            <w:pPr>
              <w:framePr w:w="10286" w:wrap="notBeside" w:vAnchor="text" w:hAnchor="text" w:xAlign="center" w:y="1"/>
            </w:pPr>
          </w:p>
        </w:tc>
        <w:tc>
          <w:tcPr>
            <w:tcW w:w="918"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98" w:lineRule="exact"/>
              <w:ind w:firstLine="0"/>
              <w:jc w:val="center"/>
            </w:pPr>
            <w:r>
              <w:rPr>
                <w:rStyle w:val="BookmanOldStyle8pt0pt"/>
              </w:rPr>
              <w:t>У зоні зі стій</w:t>
            </w:r>
            <w:r>
              <w:rPr>
                <w:rStyle w:val="BookmanOldStyle8pt0pt"/>
              </w:rPr>
              <w:softHyphen/>
              <w:t>ким сні</w:t>
            </w:r>
            <w:r>
              <w:rPr>
                <w:rStyle w:val="BookmanOldStyle8pt0pt"/>
              </w:rPr>
              <w:softHyphen/>
              <w:t>говим</w:t>
            </w:r>
            <w:r>
              <w:rPr>
                <w:rStyle w:val="PalatinoLinotype4pt0pt20"/>
              </w:rPr>
              <w:t xml:space="preserve"> : </w:t>
            </w:r>
            <w:r>
              <w:rPr>
                <w:rStyle w:val="BookmanOldStyle8pt0pt"/>
              </w:rPr>
              <w:t>покри</w:t>
            </w:r>
            <w:r>
              <w:rPr>
                <w:rStyle w:val="BookmanOldStyle8pt0pt"/>
              </w:rPr>
              <w:softHyphen/>
              <w:t>вом</w:t>
            </w:r>
          </w:p>
        </w:tc>
        <w:tc>
          <w:tcPr>
            <w:tcW w:w="978" w:type="dxa"/>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198" w:lineRule="exact"/>
              <w:ind w:firstLine="0"/>
              <w:jc w:val="center"/>
            </w:pPr>
            <w:r>
              <w:rPr>
                <w:rStyle w:val="BookmanOldStyle8pt0pt"/>
              </w:rPr>
              <w:t>На реш</w:t>
            </w:r>
            <w:r>
              <w:rPr>
                <w:rStyle w:val="BookmanOldStyle8pt0pt"/>
              </w:rPr>
              <w:softHyphen/>
              <w:t>ті тери</w:t>
            </w:r>
            <w:r>
              <w:rPr>
                <w:rStyle w:val="BookmanOldStyle8pt0pt"/>
              </w:rPr>
              <w:softHyphen/>
              <w:t>торії</w:t>
            </w:r>
          </w:p>
        </w:tc>
        <w:tc>
          <w:tcPr>
            <w:tcW w:w="935"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201" w:lineRule="exact"/>
              <w:ind w:firstLine="0"/>
              <w:jc w:val="center"/>
            </w:pPr>
            <w:r>
              <w:rPr>
                <w:rStyle w:val="BookmanOldStyle8pt0pt"/>
              </w:rPr>
              <w:t>Верхнє або верх</w:t>
            </w:r>
            <w:r>
              <w:rPr>
                <w:rStyle w:val="BookmanOldStyle8pt0pt"/>
              </w:rPr>
              <w:softHyphen/>
              <w:t>нє і бо</w:t>
            </w:r>
            <w:r>
              <w:rPr>
                <w:rStyle w:val="BookmanOldStyle8pt0pt"/>
              </w:rPr>
              <w:softHyphen/>
              <w:t>кове</w:t>
            </w:r>
          </w:p>
        </w:tc>
        <w:tc>
          <w:tcPr>
            <w:tcW w:w="918"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98" w:lineRule="exact"/>
              <w:ind w:left="40" w:firstLine="100"/>
              <w:jc w:val="left"/>
            </w:pPr>
            <w:r>
              <w:rPr>
                <w:rStyle w:val="BookmanOldStyle8pt0pt"/>
              </w:rPr>
              <w:t>У зоні зі стій</w:t>
            </w:r>
            <w:r>
              <w:rPr>
                <w:rStyle w:val="BookmanOldStyle8pt0pt"/>
              </w:rPr>
              <w:softHyphen/>
              <w:t>ким сні- с говим покри</w:t>
            </w:r>
            <w:r>
              <w:rPr>
                <w:rStyle w:val="BookmanOldStyle8pt0pt"/>
              </w:rPr>
              <w:softHyphen/>
              <w:t>вом</w:t>
            </w:r>
          </w:p>
        </w:tc>
        <w:tc>
          <w:tcPr>
            <w:tcW w:w="1049" w:type="dxa"/>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198" w:lineRule="exact"/>
              <w:ind w:right="320" w:firstLine="0"/>
              <w:jc w:val="right"/>
            </w:pPr>
            <w:r>
              <w:rPr>
                <w:rStyle w:val="BookmanOldStyle8pt0pt"/>
              </w:rPr>
              <w:t>На реш</w:t>
            </w:r>
            <w:r>
              <w:rPr>
                <w:rStyle w:val="BookmanOldStyle8pt0pt"/>
              </w:rPr>
              <w:softHyphen/>
              <w:t>ті те</w:t>
            </w:r>
            <w:r>
              <w:rPr>
                <w:rStyle w:val="BookmanOldStyle8pt0pt"/>
              </w:rPr>
              <w:softHyphen/>
              <w:t>риторії</w:t>
            </w:r>
          </w:p>
        </w:tc>
      </w:tr>
      <w:tr w:rsidR="00B457CA">
        <w:tblPrEx>
          <w:tblCellMar>
            <w:top w:w="0" w:type="dxa"/>
            <w:bottom w:w="0" w:type="dxa"/>
          </w:tblCellMar>
        </w:tblPrEx>
        <w:trPr>
          <w:trHeight w:hRule="exact" w:val="522"/>
          <w:jc w:val="center"/>
        </w:trPr>
        <w:tc>
          <w:tcPr>
            <w:tcW w:w="1679" w:type="dxa"/>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204" w:lineRule="exact"/>
              <w:ind w:left="120" w:firstLine="0"/>
              <w:jc w:val="left"/>
            </w:pPr>
            <w:r>
              <w:rPr>
                <w:rStyle w:val="TimesNewRoman9pt0pt"/>
                <w:rFonts w:eastAsia="Lucida Sans Unicode"/>
              </w:rPr>
              <w:t>Найвища точ</w:t>
            </w:r>
            <w:r>
              <w:rPr>
                <w:rStyle w:val="TimesNewRoman9pt0pt"/>
                <w:rFonts w:eastAsia="Lucida Sans Unicode"/>
              </w:rPr>
              <w:softHyphen/>
              <w:t>ність</w:t>
            </w:r>
          </w:p>
        </w:tc>
        <w:tc>
          <w:tcPr>
            <w:tcW w:w="739"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І</w:t>
            </w:r>
          </w:p>
        </w:tc>
        <w:tc>
          <w:tcPr>
            <w:tcW w:w="1130"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5000-1500</w:t>
            </w:r>
          </w:p>
        </w:tc>
        <w:tc>
          <w:tcPr>
            <w:tcW w:w="1065"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1500-400</w:t>
            </w:r>
          </w:p>
        </w:tc>
        <w:tc>
          <w:tcPr>
            <w:tcW w:w="875" w:type="dxa"/>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10</w:t>
            </w:r>
          </w:p>
        </w:tc>
        <w:tc>
          <w:tcPr>
            <w:tcW w:w="918" w:type="dxa"/>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2/8</w:t>
            </w:r>
          </w:p>
        </w:tc>
        <w:tc>
          <w:tcPr>
            <w:tcW w:w="978"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3,5</w:t>
            </w:r>
          </w:p>
        </w:tc>
        <w:tc>
          <w:tcPr>
            <w:tcW w:w="935" w:type="dxa"/>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6</w:t>
            </w:r>
          </w:p>
        </w:tc>
        <w:tc>
          <w:tcPr>
            <w:tcW w:w="918"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60" w:lineRule="exact"/>
              <w:ind w:left="320" w:firstLine="0"/>
              <w:jc w:val="left"/>
            </w:pPr>
            <w:r>
              <w:rPr>
                <w:rStyle w:val="BookmanOldStyle8pt0pt"/>
              </w:rPr>
              <w:t>1,7</w:t>
            </w:r>
            <w:r>
              <w:rPr>
                <w:rStyle w:val="PalatinoLinotype4pt0pt20"/>
              </w:rPr>
              <w:t xml:space="preserve"> _</w:t>
            </w:r>
          </w:p>
        </w:tc>
        <w:tc>
          <w:tcPr>
            <w:tcW w:w="1049" w:type="dxa"/>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160" w:lineRule="exact"/>
              <w:ind w:firstLine="0"/>
              <w:jc w:val="center"/>
            </w:pPr>
            <w:r>
              <w:rPr>
                <w:rStyle w:val="BookmanOldStyle8pt0pt"/>
              </w:rPr>
              <w:t>2</w:t>
            </w:r>
          </w:p>
        </w:tc>
      </w:tr>
      <w:tr w:rsidR="00B457CA">
        <w:tblPrEx>
          <w:tblCellMar>
            <w:top w:w="0" w:type="dxa"/>
            <w:bottom w:w="0" w:type="dxa"/>
          </w:tblCellMar>
        </w:tblPrEx>
        <w:trPr>
          <w:trHeight w:hRule="exact" w:val="516"/>
          <w:jc w:val="center"/>
        </w:trPr>
        <w:tc>
          <w:tcPr>
            <w:tcW w:w="1679"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206" w:lineRule="exact"/>
              <w:ind w:left="120" w:firstLine="0"/>
              <w:jc w:val="left"/>
            </w:pPr>
            <w:r>
              <w:rPr>
                <w:rStyle w:val="TimesNewRoman9pt0pt"/>
                <w:rFonts w:eastAsia="Lucida Sans Unicode"/>
              </w:rPr>
              <w:t>Дуже висока точ</w:t>
            </w:r>
            <w:r>
              <w:rPr>
                <w:rStyle w:val="TimesNewRoman9pt0pt"/>
                <w:rFonts w:eastAsia="Lucida Sans Unicode"/>
              </w:rPr>
              <w:softHyphen/>
              <w:t>ність</w:t>
            </w:r>
          </w:p>
        </w:tc>
        <w:tc>
          <w:tcPr>
            <w:tcW w:w="739"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left="280" w:firstLine="0"/>
              <w:jc w:val="left"/>
            </w:pPr>
            <w:r>
              <w:rPr>
                <w:rStyle w:val="TimesNewRoman9pt0pt"/>
                <w:rFonts w:eastAsia="Lucida Sans Unicode"/>
              </w:rPr>
              <w:t>II</w:t>
            </w:r>
          </w:p>
        </w:tc>
        <w:tc>
          <w:tcPr>
            <w:tcW w:w="1130"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4000-1000</w:t>
            </w:r>
          </w:p>
        </w:tc>
        <w:tc>
          <w:tcPr>
            <w:tcW w:w="1065"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1250-300</w:t>
            </w:r>
          </w:p>
        </w:tc>
        <w:tc>
          <w:tcPr>
            <w:tcW w:w="875"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7</w:t>
            </w:r>
          </w:p>
        </w:tc>
        <w:tc>
          <w:tcPr>
            <w:tcW w:w="918" w:type="dxa"/>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2</w:t>
            </w:r>
          </w:p>
        </w:tc>
        <w:tc>
          <w:tcPr>
            <w:tcW w:w="978"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2,5</w:t>
            </w:r>
          </w:p>
        </w:tc>
        <w:tc>
          <w:tcPr>
            <w:tcW w:w="935"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4,2-</w:t>
            </w:r>
          </w:p>
        </w:tc>
        <w:tc>
          <w:tcPr>
            <w:tcW w:w="918" w:type="dxa"/>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180" w:lineRule="exact"/>
              <w:ind w:left="320" w:firstLine="0"/>
              <w:jc w:val="left"/>
            </w:pPr>
            <w:r>
              <w:rPr>
                <w:rStyle w:val="TimesNewRoman9pt0pt"/>
                <w:rFonts w:eastAsia="Lucida Sans Unicode"/>
              </w:rPr>
              <w:t>1,2</w:t>
            </w:r>
          </w:p>
        </w:tc>
        <w:tc>
          <w:tcPr>
            <w:tcW w:w="1049"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1,5</w:t>
            </w:r>
          </w:p>
        </w:tc>
      </w:tr>
      <w:tr w:rsidR="00B457CA">
        <w:tblPrEx>
          <w:tblCellMar>
            <w:top w:w="0" w:type="dxa"/>
            <w:bottom w:w="0" w:type="dxa"/>
          </w:tblCellMar>
        </w:tblPrEx>
        <w:trPr>
          <w:trHeight w:hRule="exact" w:val="315"/>
          <w:jc w:val="center"/>
        </w:trPr>
        <w:tc>
          <w:tcPr>
            <w:tcW w:w="1679"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left="120" w:firstLine="0"/>
              <w:jc w:val="left"/>
            </w:pPr>
            <w:r>
              <w:rPr>
                <w:rStyle w:val="TimesNewRoman9pt0pt"/>
                <w:rFonts w:eastAsia="Lucida Sans Unicode"/>
              </w:rPr>
              <w:t>Висока точність</w:t>
            </w:r>
          </w:p>
        </w:tc>
        <w:tc>
          <w:tcPr>
            <w:tcW w:w="739"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left="280" w:firstLine="0"/>
              <w:jc w:val="left"/>
            </w:pPr>
            <w:r>
              <w:rPr>
                <w:rStyle w:val="TimesNewRoman9pt0pt"/>
                <w:rFonts w:eastAsia="Lucida Sans Unicode"/>
              </w:rPr>
              <w:t xml:space="preserve">ПІ </w:t>
            </w:r>
            <w:r>
              <w:rPr>
                <w:rStyle w:val="PalatinoLinotype4pt0pt20"/>
              </w:rPr>
              <w:t>•</w:t>
            </w:r>
          </w:p>
        </w:tc>
        <w:tc>
          <w:tcPr>
            <w:tcW w:w="1130"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2000-400</w:t>
            </w:r>
          </w:p>
        </w:tc>
        <w:tc>
          <w:tcPr>
            <w:tcW w:w="1065"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500-2001</w:t>
            </w:r>
          </w:p>
        </w:tc>
        <w:tc>
          <w:tcPr>
            <w:tcW w:w="875"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5</w:t>
            </w:r>
          </w:p>
        </w:tc>
        <w:tc>
          <w:tcPr>
            <w:tcW w:w="918"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1,6</w:t>
            </w:r>
          </w:p>
        </w:tc>
        <w:tc>
          <w:tcPr>
            <w:tcW w:w="978"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70" w:lineRule="exact"/>
              <w:ind w:firstLine="0"/>
              <w:jc w:val="center"/>
            </w:pPr>
            <w:r>
              <w:rPr>
                <w:rStyle w:val="TrebuchetMS85pt0pt0"/>
              </w:rPr>
              <w:t>щ</w:t>
            </w:r>
          </w:p>
        </w:tc>
        <w:tc>
          <w:tcPr>
            <w:tcW w:w="935"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80" w:lineRule="exact"/>
              <w:ind w:firstLine="0"/>
              <w:jc w:val="center"/>
            </w:pPr>
            <w:r>
              <w:rPr>
                <w:rStyle w:val="PalatinoLinotype4pt0pt20"/>
              </w:rPr>
              <w:t>з 1</w:t>
            </w:r>
          </w:p>
        </w:tc>
        <w:tc>
          <w:tcPr>
            <w:tcW w:w="918"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80" w:lineRule="exact"/>
              <w:ind w:firstLine="0"/>
              <w:jc w:val="center"/>
            </w:pPr>
            <w:r>
              <w:rPr>
                <w:rStyle w:val="PalatinoLinotype4pt0pt20"/>
              </w:rPr>
              <w:t>1</w:t>
            </w:r>
          </w:p>
        </w:tc>
        <w:tc>
          <w:tcPr>
            <w:tcW w:w="1049"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1,2</w:t>
            </w:r>
          </w:p>
        </w:tc>
      </w:tr>
      <w:tr w:rsidR="00B457CA">
        <w:tblPrEx>
          <w:tblCellMar>
            <w:top w:w="0" w:type="dxa"/>
            <w:bottom w:w="0" w:type="dxa"/>
          </w:tblCellMar>
        </w:tblPrEx>
        <w:trPr>
          <w:trHeight w:hRule="exact" w:val="315"/>
          <w:jc w:val="center"/>
        </w:trPr>
        <w:tc>
          <w:tcPr>
            <w:tcW w:w="1679"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Середня точність</w:t>
            </w:r>
          </w:p>
        </w:tc>
        <w:tc>
          <w:tcPr>
            <w:tcW w:w="739"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IV</w:t>
            </w:r>
          </w:p>
        </w:tc>
        <w:tc>
          <w:tcPr>
            <w:tcW w:w="1130"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750-300</w:t>
            </w:r>
          </w:p>
        </w:tc>
        <w:tc>
          <w:tcPr>
            <w:tcW w:w="1065"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300-150</w:t>
            </w:r>
          </w:p>
        </w:tc>
        <w:tc>
          <w:tcPr>
            <w:tcW w:w="875"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4</w:t>
            </w:r>
          </w:p>
        </w:tc>
        <w:tc>
          <w:tcPr>
            <w:tcW w:w="918"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$1,2</w:t>
            </w:r>
          </w:p>
        </w:tc>
        <w:tc>
          <w:tcPr>
            <w:tcW w:w="978"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1,5</w:t>
            </w:r>
          </w:p>
        </w:tc>
        <w:tc>
          <w:tcPr>
            <w:tcW w:w="935"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2,4</w:t>
            </w:r>
          </w:p>
        </w:tc>
        <w:tc>
          <w:tcPr>
            <w:tcW w:w="918"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left="320" w:firstLine="0"/>
              <w:jc w:val="left"/>
            </w:pPr>
            <w:r>
              <w:rPr>
                <w:rStyle w:val="TimesNewRoman9pt0pt"/>
                <w:rFonts w:eastAsia="Lucida Sans Unicode"/>
              </w:rPr>
              <w:t>0,7</w:t>
            </w:r>
          </w:p>
        </w:tc>
        <w:tc>
          <w:tcPr>
            <w:tcW w:w="1049"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0,9</w:t>
            </w:r>
          </w:p>
        </w:tc>
      </w:tr>
      <w:tr w:rsidR="00B457CA">
        <w:tblPrEx>
          <w:tblCellMar>
            <w:top w:w="0" w:type="dxa"/>
            <w:bottom w:w="0" w:type="dxa"/>
          </w:tblCellMar>
        </w:tblPrEx>
        <w:trPr>
          <w:trHeight w:hRule="exact" w:val="321"/>
          <w:jc w:val="center"/>
        </w:trPr>
        <w:tc>
          <w:tcPr>
            <w:tcW w:w="1679"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left="120" w:firstLine="0"/>
              <w:jc w:val="left"/>
            </w:pPr>
            <w:r>
              <w:rPr>
                <w:rStyle w:val="TimesNewRoman9pt0pt"/>
                <w:rFonts w:eastAsia="Lucida Sans Unicode"/>
              </w:rPr>
              <w:t>Мала точність</w:t>
            </w:r>
          </w:p>
        </w:tc>
        <w:tc>
          <w:tcPr>
            <w:tcW w:w="739"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60" w:lineRule="exact"/>
              <w:ind w:firstLine="0"/>
              <w:jc w:val="center"/>
            </w:pPr>
            <w:r>
              <w:rPr>
                <w:rStyle w:val="PalatinoLinotype8pt0pt"/>
              </w:rPr>
              <w:t>V</w:t>
            </w:r>
          </w:p>
        </w:tc>
        <w:tc>
          <w:tcPr>
            <w:tcW w:w="1130"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300</w:t>
            </w:r>
          </w:p>
        </w:tc>
        <w:tc>
          <w:tcPr>
            <w:tcW w:w="1065"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200-100</w:t>
            </w:r>
          </w:p>
        </w:tc>
        <w:tc>
          <w:tcPr>
            <w:tcW w:w="875"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3</w:t>
            </w:r>
          </w:p>
        </w:tc>
        <w:tc>
          <w:tcPr>
            <w:tcW w:w="918"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left="320" w:firstLine="0"/>
              <w:jc w:val="left"/>
            </w:pPr>
            <w:r>
              <w:rPr>
                <w:rStyle w:val="TimesNewRoman9pt0pt"/>
                <w:rFonts w:eastAsia="Lucida Sans Unicode"/>
              </w:rPr>
              <w:t>0,8 І</w:t>
            </w:r>
          </w:p>
        </w:tc>
        <w:tc>
          <w:tcPr>
            <w:tcW w:w="978"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1В</w:t>
            </w:r>
          </w:p>
        </w:tc>
        <w:tc>
          <w:tcPr>
            <w:tcW w:w="935"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1,8</w:t>
            </w:r>
          </w:p>
        </w:tc>
        <w:tc>
          <w:tcPr>
            <w:tcW w:w="918"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left="320" w:firstLine="0"/>
              <w:jc w:val="left"/>
            </w:pPr>
            <w:r>
              <w:rPr>
                <w:rStyle w:val="TimesNewRoman9pt0pt"/>
                <w:rFonts w:eastAsia="Lucida Sans Unicode"/>
              </w:rPr>
              <w:t>0^5 І</w:t>
            </w:r>
          </w:p>
        </w:tc>
        <w:tc>
          <w:tcPr>
            <w:tcW w:w="1049"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0,6</w:t>
            </w:r>
          </w:p>
        </w:tc>
      </w:tr>
      <w:tr w:rsidR="00B457CA">
        <w:tblPrEx>
          <w:tblCellMar>
            <w:top w:w="0" w:type="dxa"/>
            <w:bottom w:w="0" w:type="dxa"/>
          </w:tblCellMar>
        </w:tblPrEx>
        <w:trPr>
          <w:trHeight w:hRule="exact" w:val="533"/>
          <w:jc w:val="center"/>
        </w:trPr>
        <w:tc>
          <w:tcPr>
            <w:tcW w:w="1679"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206" w:lineRule="exact"/>
              <w:ind w:left="120" w:firstLine="0"/>
              <w:jc w:val="left"/>
            </w:pPr>
            <w:r>
              <w:rPr>
                <w:rStyle w:val="TimesNewRoman9pt0pt"/>
                <w:rFonts w:eastAsia="Lucida Sans Unicode"/>
              </w:rPr>
              <w:t>Дуже мала точ</w:t>
            </w:r>
            <w:r>
              <w:rPr>
                <w:rStyle w:val="TimesNewRoman9pt0pt"/>
                <w:rFonts w:eastAsia="Lucida Sans Unicode"/>
              </w:rPr>
              <w:softHyphen/>
              <w:t>ність</w:t>
            </w:r>
          </w:p>
        </w:tc>
        <w:tc>
          <w:tcPr>
            <w:tcW w:w="739"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VI</w:t>
            </w:r>
          </w:p>
        </w:tc>
        <w:tc>
          <w:tcPr>
            <w:tcW w:w="1130"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rebuchetMS85pt0pt0"/>
              </w:rPr>
              <w:t>ЩЛ</w:t>
            </w:r>
            <w:r>
              <w:rPr>
                <w:rStyle w:val="TimesNewRoman9pt0pt"/>
                <w:rFonts w:eastAsia="Lucida Sans Unicode"/>
              </w:rPr>
              <w:t xml:space="preserve"> -</w:t>
            </w:r>
          </w:p>
        </w:tc>
        <w:tc>
          <w:tcPr>
            <w:tcW w:w="1065"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150</w:t>
            </w:r>
          </w:p>
        </w:tc>
        <w:tc>
          <w:tcPr>
            <w:tcW w:w="875" w:type="dxa"/>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2</w:t>
            </w:r>
          </w:p>
        </w:tc>
        <w:tc>
          <w:tcPr>
            <w:tcW w:w="918"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left="320" w:firstLine="0"/>
              <w:jc w:val="left"/>
            </w:pPr>
            <w:r>
              <w:rPr>
                <w:rStyle w:val="TimesNewRoman9pt0pt"/>
                <w:rFonts w:eastAsia="Lucida Sans Unicode"/>
              </w:rPr>
              <w:t>од</w:t>
            </w:r>
          </w:p>
        </w:tc>
        <w:tc>
          <w:tcPr>
            <w:tcW w:w="978"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0,5.</w:t>
            </w:r>
          </w:p>
        </w:tc>
        <w:tc>
          <w:tcPr>
            <w:tcW w:w="935"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70" w:lineRule="exact"/>
              <w:ind w:firstLine="0"/>
              <w:jc w:val="center"/>
            </w:pPr>
            <w:r>
              <w:rPr>
                <w:rStyle w:val="TrebuchetMS85pt0pt0"/>
                <w:vertAlign w:val="superscript"/>
              </w:rPr>
              <w:t>г</w:t>
            </w:r>
            <w:r>
              <w:rPr>
                <w:rStyle w:val="TrebuchetMS85pt0pt0"/>
              </w:rPr>
              <w:t>'</w:t>
            </w:r>
            <w:r>
              <w:rPr>
                <w:rStyle w:val="TrebuchetMS85pt0pt0"/>
                <w:vertAlign w:val="superscript"/>
              </w:rPr>
              <w:t>2</w:t>
            </w:r>
          </w:p>
        </w:tc>
        <w:tc>
          <w:tcPr>
            <w:tcW w:w="918"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left="320" w:firstLine="0"/>
              <w:jc w:val="left"/>
            </w:pPr>
            <w:r>
              <w:rPr>
                <w:rStyle w:val="TimesNewRoman9pt0pt"/>
                <w:rFonts w:eastAsia="Lucida Sans Unicode"/>
              </w:rPr>
              <w:t>о;з</w:t>
            </w:r>
          </w:p>
        </w:tc>
        <w:tc>
          <w:tcPr>
            <w:tcW w:w="1049" w:type="dxa"/>
            <w:tcBorders>
              <w:top w:val="single" w:sz="4" w:space="0" w:color="auto"/>
              <w:left w:val="single" w:sz="4" w:space="0" w:color="auto"/>
              <w:righ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after="60" w:line="180" w:lineRule="exact"/>
              <w:ind w:firstLine="0"/>
              <w:jc w:val="center"/>
            </w:pPr>
            <w:r>
              <w:rPr>
                <w:rStyle w:val="TimesNewRoman9pt0pt"/>
                <w:rFonts w:eastAsia="Lucida Sans Unicode"/>
              </w:rPr>
              <w:t>0,3</w:t>
            </w:r>
          </w:p>
          <w:p w:rsidR="00B457CA" w:rsidRDefault="00D46D44">
            <w:pPr>
              <w:pStyle w:val="55"/>
              <w:framePr w:w="10286" w:wrap="notBeside" w:vAnchor="text" w:hAnchor="text" w:xAlign="center" w:y="1"/>
              <w:shd w:val="clear" w:color="auto" w:fill="auto"/>
              <w:spacing w:before="60" w:line="180" w:lineRule="exact"/>
              <w:ind w:firstLine="0"/>
              <w:jc w:val="center"/>
            </w:pPr>
            <w:r>
              <w:rPr>
                <w:rStyle w:val="TimesNewRoman9pt0pt0"/>
                <w:rFonts w:eastAsia="Lucida Sans Unicode"/>
              </w:rPr>
              <w:t>1 Я і</w:t>
            </w:r>
          </w:p>
        </w:tc>
      </w:tr>
      <w:tr w:rsidR="00B457CA">
        <w:tblPrEx>
          <w:tblCellMar>
            <w:top w:w="0" w:type="dxa"/>
            <w:bottom w:w="0" w:type="dxa"/>
          </w:tblCellMar>
        </w:tblPrEx>
        <w:trPr>
          <w:trHeight w:hRule="exact" w:val="533"/>
          <w:jc w:val="center"/>
        </w:trPr>
        <w:tc>
          <w:tcPr>
            <w:tcW w:w="1679" w:type="dxa"/>
            <w:tcBorders>
              <w:top w:val="single" w:sz="4" w:space="0" w:color="auto"/>
              <w:lef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206" w:lineRule="exact"/>
              <w:ind w:left="120" w:firstLine="0"/>
              <w:jc w:val="left"/>
            </w:pPr>
            <w:r>
              <w:rPr>
                <w:rStyle w:val="TimesNewRoman9pt0pt"/>
                <w:rFonts w:eastAsia="Lucida Sans Unicode"/>
              </w:rPr>
              <w:t>Робота зі світли</w:t>
            </w:r>
            <w:r>
              <w:rPr>
                <w:rStyle w:val="TimesNewRoman9pt0pt"/>
                <w:rFonts w:eastAsia="Lucida Sans Unicode"/>
              </w:rPr>
              <w:softHyphen/>
              <w:t>ми матеріалами</w:t>
            </w:r>
          </w:p>
        </w:tc>
        <w:tc>
          <w:tcPr>
            <w:tcW w:w="739"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VII</w:t>
            </w:r>
          </w:p>
        </w:tc>
        <w:tc>
          <w:tcPr>
            <w:tcW w:w="1130" w:type="dxa"/>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200" w:lineRule="exact"/>
              <w:ind w:firstLine="0"/>
              <w:jc w:val="center"/>
            </w:pPr>
            <w:r>
              <w:rPr>
                <w:rStyle w:val="TimesNewRoman9pt0pt"/>
                <w:rFonts w:eastAsia="Lucida Sans Unicode"/>
              </w:rPr>
              <w:t>:—</w:t>
            </w:r>
            <w:r>
              <w:rPr>
                <w:rStyle w:val="TrebuchetMS10pt-1pt0"/>
              </w:rPr>
              <w:t>.</w:t>
            </w:r>
          </w:p>
        </w:tc>
        <w:tc>
          <w:tcPr>
            <w:tcW w:w="1065" w:type="dxa"/>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200</w:t>
            </w:r>
          </w:p>
        </w:tc>
        <w:tc>
          <w:tcPr>
            <w:tcW w:w="875"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left="180" w:firstLine="0"/>
              <w:jc w:val="left"/>
            </w:pPr>
            <w:r>
              <w:rPr>
                <w:rStyle w:val="TimesNewRoman9pt0pt"/>
                <w:rFonts w:eastAsia="Lucida Sans Unicode"/>
              </w:rPr>
              <w:t>І з</w:t>
            </w:r>
          </w:p>
        </w:tc>
        <w:tc>
          <w:tcPr>
            <w:tcW w:w="918" w:type="dxa"/>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0,8</w:t>
            </w:r>
          </w:p>
        </w:tc>
        <w:tc>
          <w:tcPr>
            <w:tcW w:w="978" w:type="dxa"/>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1</w:t>
            </w:r>
          </w:p>
        </w:tc>
        <w:tc>
          <w:tcPr>
            <w:tcW w:w="935" w:type="dxa"/>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1,8</w:t>
            </w:r>
          </w:p>
        </w:tc>
        <w:tc>
          <w:tcPr>
            <w:tcW w:w="918"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0,5</w:t>
            </w:r>
          </w:p>
        </w:tc>
        <w:tc>
          <w:tcPr>
            <w:tcW w:w="1049" w:type="dxa"/>
            <w:tcBorders>
              <w:top w:val="single" w:sz="4" w:space="0" w:color="auto"/>
              <w:left w:val="single" w:sz="4" w:space="0" w:color="auto"/>
              <w:righ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0,6</w:t>
            </w:r>
          </w:p>
        </w:tc>
      </w:tr>
      <w:tr w:rsidR="00B457CA">
        <w:tblPrEx>
          <w:tblCellMar>
            <w:top w:w="0" w:type="dxa"/>
            <w:bottom w:w="0" w:type="dxa"/>
          </w:tblCellMar>
        </w:tblPrEx>
        <w:trPr>
          <w:trHeight w:hRule="exact" w:val="940"/>
          <w:jc w:val="center"/>
        </w:trPr>
        <w:tc>
          <w:tcPr>
            <w:tcW w:w="1679" w:type="dxa"/>
            <w:tcBorders>
              <w:top w:val="single" w:sz="4" w:space="0" w:color="auto"/>
              <w:left w:val="single" w:sz="4" w:space="0" w:color="auto"/>
            </w:tcBorders>
            <w:shd w:val="clear" w:color="auto" w:fill="FFFFFF"/>
            <w:vAlign w:val="center"/>
          </w:tcPr>
          <w:p w:rsidR="00B457CA" w:rsidRDefault="00D46D44">
            <w:pPr>
              <w:pStyle w:val="55"/>
              <w:framePr w:w="10286" w:wrap="notBeside" w:vAnchor="text" w:hAnchor="text" w:xAlign="center" w:y="1"/>
              <w:shd w:val="clear" w:color="auto" w:fill="auto"/>
              <w:spacing w:before="0" w:line="204" w:lineRule="exact"/>
              <w:ind w:left="120" w:firstLine="0"/>
              <w:jc w:val="left"/>
            </w:pPr>
            <w:r>
              <w:rPr>
                <w:rStyle w:val="TimesNewRoman9pt0pt"/>
                <w:rFonts w:eastAsia="Lucida Sans Unicode"/>
              </w:rPr>
              <w:t>Загальне спосте</w:t>
            </w:r>
            <w:r>
              <w:rPr>
                <w:rStyle w:val="TimesNewRoman9pt0pt"/>
                <w:rFonts w:eastAsia="Lucida Sans Unicode"/>
              </w:rPr>
              <w:softHyphen/>
              <w:t>реження за виро</w:t>
            </w:r>
            <w:r>
              <w:rPr>
                <w:rStyle w:val="TimesNewRoman9pt0pt"/>
                <w:rFonts w:eastAsia="Lucida Sans Unicode"/>
              </w:rPr>
              <w:softHyphen/>
              <w:t>бничим проце</w:t>
            </w:r>
            <w:r>
              <w:rPr>
                <w:rStyle w:val="TimesNewRoman9pt0pt"/>
                <w:rFonts w:eastAsia="Lucida Sans Unicode"/>
              </w:rPr>
              <w:softHyphen/>
              <w:t>сом</w:t>
            </w:r>
          </w:p>
        </w:tc>
        <w:tc>
          <w:tcPr>
            <w:tcW w:w="739"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VIII</w:t>
            </w:r>
          </w:p>
        </w:tc>
        <w:tc>
          <w:tcPr>
            <w:tcW w:w="1130" w:type="dxa"/>
            <w:tcBorders>
              <w:top w:val="single" w:sz="4" w:space="0" w:color="auto"/>
              <w:left w:val="single" w:sz="4" w:space="0" w:color="auto"/>
            </w:tcBorders>
            <w:shd w:val="clear" w:color="auto" w:fill="FFFFFF"/>
          </w:tcPr>
          <w:p w:rsidR="00B457CA" w:rsidRDefault="00B457CA">
            <w:pPr>
              <w:framePr w:w="10286" w:wrap="notBeside" w:vAnchor="text" w:hAnchor="text" w:xAlign="center" w:y="1"/>
              <w:rPr>
                <w:sz w:val="10"/>
                <w:szCs w:val="10"/>
              </w:rPr>
            </w:pPr>
          </w:p>
        </w:tc>
        <w:tc>
          <w:tcPr>
            <w:tcW w:w="1065"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75-30</w:t>
            </w:r>
          </w:p>
        </w:tc>
        <w:tc>
          <w:tcPr>
            <w:tcW w:w="875"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11-0,5</w:t>
            </w:r>
          </w:p>
        </w:tc>
        <w:tc>
          <w:tcPr>
            <w:tcW w:w="918"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0,2-0,1</w:t>
            </w:r>
          </w:p>
        </w:tc>
        <w:tc>
          <w:tcPr>
            <w:tcW w:w="978"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0,3-0,1</w:t>
            </w:r>
          </w:p>
        </w:tc>
        <w:tc>
          <w:tcPr>
            <w:tcW w:w="935"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0,7-0,3</w:t>
            </w:r>
          </w:p>
        </w:tc>
        <w:tc>
          <w:tcPr>
            <w:tcW w:w="918" w:type="dxa"/>
            <w:tcBorders>
              <w:top w:val="single" w:sz="4" w:space="0" w:color="auto"/>
              <w:lef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0,2-0,1</w:t>
            </w:r>
          </w:p>
        </w:tc>
        <w:tc>
          <w:tcPr>
            <w:tcW w:w="1049" w:type="dxa"/>
            <w:tcBorders>
              <w:top w:val="single" w:sz="4" w:space="0" w:color="auto"/>
              <w:left w:val="single" w:sz="4" w:space="0" w:color="auto"/>
              <w:right w:val="single" w:sz="4" w:space="0" w:color="auto"/>
            </w:tcBorders>
            <w:shd w:val="clear" w:color="auto" w:fill="FFFFFF"/>
          </w:tcPr>
          <w:p w:rsidR="00B457CA" w:rsidRDefault="00D46D44">
            <w:pPr>
              <w:pStyle w:val="55"/>
              <w:framePr w:w="10286" w:wrap="notBeside" w:vAnchor="text" w:hAnchor="text" w:xAlign="center" w:y="1"/>
              <w:shd w:val="clear" w:color="auto" w:fill="auto"/>
              <w:spacing w:before="0" w:line="180" w:lineRule="exact"/>
              <w:ind w:firstLine="0"/>
              <w:jc w:val="center"/>
            </w:pPr>
            <w:r>
              <w:rPr>
                <w:rStyle w:val="TimesNewRoman9pt0pt"/>
                <w:rFonts w:eastAsia="Lucida Sans Unicode"/>
              </w:rPr>
              <w:t>0,2-0,1</w:t>
            </w:r>
          </w:p>
        </w:tc>
      </w:tr>
      <w:tr w:rsidR="00B457CA">
        <w:tblPrEx>
          <w:tblCellMar>
            <w:top w:w="0" w:type="dxa"/>
            <w:bottom w:w="0" w:type="dxa"/>
          </w:tblCellMar>
        </w:tblPrEx>
        <w:trPr>
          <w:trHeight w:hRule="exact" w:val="609"/>
          <w:jc w:val="center"/>
        </w:trPr>
        <w:tc>
          <w:tcPr>
            <w:tcW w:w="10286" w:type="dxa"/>
            <w:gridSpan w:val="10"/>
            <w:tcBorders>
              <w:top w:val="single" w:sz="4" w:space="0" w:color="auto"/>
              <w:left w:val="single" w:sz="4" w:space="0" w:color="auto"/>
              <w:bottom w:val="single" w:sz="4" w:space="0" w:color="auto"/>
              <w:right w:val="single" w:sz="4" w:space="0" w:color="auto"/>
            </w:tcBorders>
            <w:shd w:val="clear" w:color="auto" w:fill="FFFFFF"/>
            <w:vAlign w:val="bottom"/>
          </w:tcPr>
          <w:p w:rsidR="00B457CA" w:rsidRDefault="00D46D44">
            <w:pPr>
              <w:pStyle w:val="55"/>
              <w:framePr w:w="10286" w:wrap="notBeside" w:vAnchor="text" w:hAnchor="text" w:xAlign="center" w:y="1"/>
              <w:shd w:val="clear" w:color="auto" w:fill="auto"/>
              <w:spacing w:before="0" w:line="185" w:lineRule="exact"/>
              <w:ind w:firstLine="0"/>
            </w:pPr>
            <w:r>
              <w:rPr>
                <w:rStyle w:val="TimesNewRoman9pt0pt"/>
                <w:rFonts w:eastAsia="Lucida Sans Unicode"/>
              </w:rPr>
              <w:t xml:space="preserve">1 </w:t>
            </w:r>
            <w:r>
              <w:rPr>
                <w:rStyle w:val="TrebuchetMS7pt0pt"/>
              </w:rPr>
              <w:t>Примітка.</w:t>
            </w:r>
            <w:r>
              <w:rPr>
                <w:rStyle w:val="PalatinoLinotype8pt0pt"/>
              </w:rPr>
              <w:t xml:space="preserve"> КПО — коефіцієнт природного освітлення, є відношенням природного освітлення в певній точці всередині примі- </w:t>
            </w:r>
            <w:r>
              <w:rPr>
                <w:rStyle w:val="PalatinoLinotype4pt0pt20"/>
              </w:rPr>
              <w:t xml:space="preserve">і </w:t>
            </w:r>
            <w:r>
              <w:rPr>
                <w:rStyle w:val="PalatinoLinotype8pt0pt"/>
              </w:rPr>
              <w:t>1 щення до одночасного значення зовнішнього горизонтального освітлення без прямого сонячного світла.</w:t>
            </w:r>
          </w:p>
        </w:tc>
      </w:tr>
    </w:tbl>
    <w:p w:rsidR="00B457CA" w:rsidRDefault="00B457CA">
      <w:pPr>
        <w:rPr>
          <w:sz w:val="2"/>
          <w:szCs w:val="2"/>
        </w:rPr>
      </w:pPr>
    </w:p>
    <w:p w:rsidR="00B457CA" w:rsidRDefault="00B457CA">
      <w:pPr>
        <w:rPr>
          <w:sz w:val="2"/>
          <w:szCs w:val="2"/>
        </w:rPr>
        <w:sectPr w:rsidR="00B457CA">
          <w:headerReference w:type="default" r:id="rId222"/>
          <w:footerReference w:type="even" r:id="rId223"/>
          <w:footerReference w:type="default" r:id="rId224"/>
          <w:pgSz w:w="16838" w:h="23810"/>
          <w:pgMar w:top="4463" w:right="3262" w:bottom="4917" w:left="3284" w:header="0" w:footer="3" w:gutter="0"/>
          <w:cols w:space="720"/>
          <w:noEndnote/>
          <w:docGrid w:linePitch="360"/>
        </w:sectPr>
      </w:pPr>
    </w:p>
    <w:p w:rsidR="00B457CA" w:rsidRDefault="00D46D44">
      <w:pPr>
        <w:pStyle w:val="50"/>
        <w:shd w:val="clear" w:color="auto" w:fill="auto"/>
        <w:spacing w:line="318" w:lineRule="exact"/>
        <w:ind w:left="120" w:right="40" w:firstLine="380"/>
        <w:jc w:val="both"/>
      </w:pPr>
      <w:r>
        <w:rPr>
          <w:rStyle w:val="5f0"/>
          <w:b/>
          <w:bCs/>
        </w:rPr>
        <w:lastRenderedPageBreak/>
        <w:t>Природне освітлення, зумовлене прямими сонячними променями і ди</w:t>
      </w:r>
      <w:r>
        <w:rPr>
          <w:rStyle w:val="5f0"/>
          <w:b/>
          <w:bCs/>
        </w:rPr>
        <w:softHyphen/>
        <w:t>фузним світлом небосхилу, поділяють на бокове, верхнє, верхнє і бокове.</w:t>
      </w:r>
    </w:p>
    <w:p w:rsidR="00B457CA" w:rsidRDefault="00D46D44">
      <w:pPr>
        <w:pStyle w:val="50"/>
        <w:shd w:val="clear" w:color="auto" w:fill="auto"/>
        <w:spacing w:line="318" w:lineRule="exact"/>
        <w:ind w:left="120" w:right="40" w:firstLine="380"/>
        <w:jc w:val="both"/>
      </w:pPr>
      <w:r>
        <w:rPr>
          <w:rStyle w:val="5f0"/>
          <w:b/>
          <w:bCs/>
        </w:rPr>
        <w:t>Згідно з нормами проектування, при однобічному боковому</w:t>
      </w:r>
      <w:r>
        <w:rPr>
          <w:rStyle w:val="5f0"/>
          <w:b/>
          <w:bCs/>
        </w:rPr>
        <w:t xml:space="preserve"> природному освітленні нормується мінімальне значення КПО в точці, розташованій на від</w:t>
      </w:r>
      <w:r>
        <w:rPr>
          <w:rStyle w:val="5f0"/>
          <w:b/>
          <w:bCs/>
        </w:rPr>
        <w:softHyphen/>
        <w:t xml:space="preserve">стані </w:t>
      </w:r>
      <w:r>
        <w:rPr>
          <w:rStyle w:val="595pt1"/>
          <w:b/>
          <w:bCs/>
        </w:rPr>
        <w:t>1</w:t>
      </w:r>
      <w:r>
        <w:rPr>
          <w:rStyle w:val="5f0"/>
          <w:b/>
          <w:bCs/>
        </w:rPr>
        <w:t xml:space="preserve"> м від спни, найвіддаленішої від світлових отворів, на перехресті верти</w:t>
      </w:r>
      <w:r>
        <w:rPr>
          <w:rStyle w:val="5f0"/>
          <w:b/>
          <w:bCs/>
        </w:rPr>
        <w:softHyphen/>
        <w:t>кальної площини характерного розрізу приміщення в умовній робочій поверх</w:t>
      </w:r>
      <w:r>
        <w:rPr>
          <w:rStyle w:val="5f0"/>
          <w:b/>
          <w:bCs/>
        </w:rPr>
        <w:softHyphen/>
        <w:t>ні; при двобічном</w:t>
      </w:r>
      <w:r>
        <w:rPr>
          <w:rStyle w:val="5f0"/>
          <w:b/>
          <w:bCs/>
        </w:rPr>
        <w:t>у — в точці посередині приміщення на перехресті вертикаль</w:t>
      </w:r>
      <w:r>
        <w:rPr>
          <w:rStyle w:val="5f0"/>
          <w:b/>
          <w:bCs/>
        </w:rPr>
        <w:softHyphen/>
        <w:t>ної площини характерного розрізу приміщення і умовної робочої поверхні. При верхньому або верхньому і боковому природному освітленні нормуєть</w:t>
      </w:r>
      <w:r>
        <w:rPr>
          <w:rStyle w:val="5f0"/>
          <w:b/>
          <w:bCs/>
        </w:rPr>
        <w:softHyphen/>
        <w:t>ся середнє значення КПО в точках, розміщених на перехрес</w:t>
      </w:r>
      <w:r>
        <w:rPr>
          <w:rStyle w:val="5f0"/>
          <w:b/>
          <w:bCs/>
        </w:rPr>
        <w:t>ті вертикальної площини характерного розрізу приміщення і умовної робочої поверхні. Пер</w:t>
      </w:r>
      <w:r>
        <w:rPr>
          <w:rStyle w:val="5f0"/>
          <w:b/>
          <w:bCs/>
        </w:rPr>
        <w:softHyphen/>
        <w:t xml:space="preserve">ша й остання точки беруться на відстані </w:t>
      </w:r>
      <w:r>
        <w:rPr>
          <w:rStyle w:val="595pt1"/>
          <w:b/>
          <w:bCs/>
        </w:rPr>
        <w:t>1</w:t>
      </w:r>
      <w:r>
        <w:rPr>
          <w:rStyle w:val="5f0"/>
          <w:b/>
          <w:bCs/>
        </w:rPr>
        <w:t xml:space="preserve"> м від поверхні стін або перегородок.</w:t>
      </w:r>
    </w:p>
    <w:p w:rsidR="00B457CA" w:rsidRDefault="00D46D44">
      <w:pPr>
        <w:pStyle w:val="50"/>
        <w:shd w:val="clear" w:color="auto" w:fill="auto"/>
        <w:spacing w:line="318" w:lineRule="exact"/>
        <w:ind w:left="120" w:right="40" w:firstLine="380"/>
        <w:jc w:val="both"/>
      </w:pPr>
      <w:r>
        <w:rPr>
          <w:rStyle w:val="5f0"/>
          <w:b/>
          <w:bCs/>
        </w:rPr>
        <w:t>Штучне освітлення в умовах виробництва проектують двох видів: загаль</w:t>
      </w:r>
      <w:r>
        <w:rPr>
          <w:rStyle w:val="5f0"/>
          <w:b/>
          <w:bCs/>
        </w:rPr>
        <w:softHyphen/>
        <w:t xml:space="preserve">не (рівномірне) або </w:t>
      </w:r>
      <w:r>
        <w:rPr>
          <w:rStyle w:val="5f0"/>
          <w:b/>
          <w:bCs/>
        </w:rPr>
        <w:t>локалізоване (місцеве), застосовують також комбіноване освітлення, коли до загального освітлення додається місцеве.</w:t>
      </w:r>
    </w:p>
    <w:p w:rsidR="00B457CA" w:rsidRDefault="00D46D44">
      <w:pPr>
        <w:pStyle w:val="50"/>
        <w:shd w:val="clear" w:color="auto" w:fill="auto"/>
        <w:spacing w:line="318" w:lineRule="exact"/>
        <w:ind w:left="120" w:right="40" w:firstLine="380"/>
        <w:jc w:val="both"/>
      </w:pPr>
      <w:r>
        <w:rPr>
          <w:rStyle w:val="5f4"/>
          <w:b/>
          <w:bCs/>
        </w:rPr>
        <w:t xml:space="preserve">Для </w:t>
      </w:r>
      <w:r>
        <w:rPr>
          <w:rStyle w:val="5f0"/>
          <w:b/>
          <w:bCs/>
        </w:rPr>
        <w:t>загального освітлення виробничих приміщень передбачаються газо</w:t>
      </w:r>
      <w:r>
        <w:rPr>
          <w:rStyle w:val="5f0"/>
          <w:b/>
          <w:bCs/>
        </w:rPr>
        <w:softHyphen/>
      </w:r>
      <w:r>
        <w:rPr>
          <w:rStyle w:val="5f4"/>
          <w:b/>
          <w:bCs/>
        </w:rPr>
        <w:t xml:space="preserve">розрядні </w:t>
      </w:r>
      <w:r>
        <w:rPr>
          <w:rStyle w:val="5f0"/>
          <w:b/>
          <w:bCs/>
        </w:rPr>
        <w:t xml:space="preserve">лампи низького тиску з різним розподілом світлового потоку за </w:t>
      </w:r>
      <w:r>
        <w:rPr>
          <w:rStyle w:val="5f4"/>
          <w:b/>
          <w:bCs/>
        </w:rPr>
        <w:t>сп</w:t>
      </w:r>
      <w:r>
        <w:rPr>
          <w:rStyle w:val="5f4"/>
          <w:b/>
          <w:bCs/>
        </w:rPr>
        <w:t xml:space="preserve">ектром. До </w:t>
      </w:r>
      <w:r>
        <w:rPr>
          <w:rStyle w:val="5f0"/>
          <w:b/>
          <w:bCs/>
        </w:rPr>
        <w:t xml:space="preserve">них належать лампи білого світла, лампи, близькі за спектром </w:t>
      </w:r>
      <w:r>
        <w:rPr>
          <w:rStyle w:val="5f4"/>
          <w:b/>
          <w:bCs/>
        </w:rPr>
        <w:t xml:space="preserve">до сонячного </w:t>
      </w:r>
      <w:r>
        <w:rPr>
          <w:rStyle w:val="5f0"/>
          <w:b/>
          <w:bCs/>
        </w:rPr>
        <w:t xml:space="preserve">світла, дугові ртутні лампи високого тиску, з виправленою колір- </w:t>
      </w:r>
      <w:r>
        <w:rPr>
          <w:rStyle w:val="5f4"/>
          <w:b/>
          <w:bCs/>
        </w:rPr>
        <w:t xml:space="preserve">ністю, </w:t>
      </w:r>
      <w:r>
        <w:rPr>
          <w:rStyle w:val="5f0"/>
          <w:b/>
          <w:bCs/>
        </w:rPr>
        <w:t>ксенонові з випромінюванням дугового розряду у важких інертних га</w:t>
      </w:r>
      <w:r>
        <w:rPr>
          <w:rStyle w:val="5f0"/>
          <w:b/>
          <w:bCs/>
        </w:rPr>
        <w:softHyphen/>
        <w:t xml:space="preserve">зах, </w:t>
      </w:r>
      <w:r>
        <w:rPr>
          <w:rStyle w:val="5f4"/>
          <w:b/>
          <w:bCs/>
        </w:rPr>
        <w:t xml:space="preserve">натрієві </w:t>
      </w:r>
      <w:r>
        <w:rPr>
          <w:rStyle w:val="5f0"/>
          <w:b/>
          <w:bCs/>
        </w:rPr>
        <w:t>високого тиску і ме</w:t>
      </w:r>
      <w:r>
        <w:rPr>
          <w:rStyle w:val="5f0"/>
          <w:b/>
          <w:bCs/>
        </w:rPr>
        <w:t>талогалогенові з додаванням йодидів металів. Газорозрядні лампи характеризуються значною світловою віддачею, створю</w:t>
      </w:r>
      <w:r>
        <w:rPr>
          <w:rStyle w:val="5f0"/>
          <w:b/>
          <w:bCs/>
        </w:rPr>
        <w:softHyphen/>
      </w:r>
      <w:r>
        <w:rPr>
          <w:rStyle w:val="5f4"/>
          <w:b/>
          <w:bCs/>
        </w:rPr>
        <w:t xml:space="preserve">ють рівномірне </w:t>
      </w:r>
      <w:r>
        <w:rPr>
          <w:rStyle w:val="5f0"/>
          <w:b/>
          <w:bCs/>
        </w:rPr>
        <w:t xml:space="preserve">освітлення і не дають теплових випромінювань. Спектр </w:t>
      </w:r>
      <w:r>
        <w:rPr>
          <w:rStyle w:val="5f0"/>
          <w:b/>
          <w:bCs/>
        </w:rPr>
        <w:lastRenderedPageBreak/>
        <w:t>випро</w:t>
      </w:r>
      <w:r>
        <w:rPr>
          <w:rStyle w:val="5f0"/>
          <w:b/>
          <w:bCs/>
        </w:rPr>
        <w:softHyphen/>
      </w:r>
      <w:r>
        <w:rPr>
          <w:rStyle w:val="5f4"/>
          <w:b/>
          <w:bCs/>
        </w:rPr>
        <w:t xml:space="preserve">мінювання цих ламп </w:t>
      </w:r>
      <w:r>
        <w:rPr>
          <w:rStyle w:val="5f0"/>
          <w:b/>
          <w:bCs/>
        </w:rPr>
        <w:t>близький до природного. Люмінесцентні лампи шир</w:t>
      </w:r>
      <w:r>
        <w:rPr>
          <w:rStyle w:val="5f0"/>
          <w:b/>
          <w:bCs/>
        </w:rPr>
        <w:t xml:space="preserve">око </w:t>
      </w:r>
      <w:r>
        <w:rPr>
          <w:rStyle w:val="5f4"/>
          <w:b/>
          <w:bCs/>
        </w:rPr>
        <w:t xml:space="preserve">використовують під </w:t>
      </w:r>
      <w:r>
        <w:rPr>
          <w:rStyle w:val="5f0"/>
          <w:b/>
          <w:bCs/>
        </w:rPr>
        <w:t>час проведення робіт, які вимагають значного напружен</w:t>
      </w:r>
      <w:r>
        <w:rPr>
          <w:rStyle w:val="5f0"/>
          <w:b/>
          <w:bCs/>
        </w:rPr>
        <w:softHyphen/>
      </w:r>
      <w:r>
        <w:rPr>
          <w:rStyle w:val="5f4"/>
          <w:b/>
          <w:bCs/>
        </w:rPr>
        <w:t xml:space="preserve">ня зору й уваги. У разі </w:t>
      </w:r>
      <w:r>
        <w:rPr>
          <w:rStyle w:val="5f0"/>
          <w:b/>
          <w:bCs/>
        </w:rPr>
        <w:t xml:space="preserve">неможливості використання газорозрядних джерел </w:t>
      </w:r>
      <w:r>
        <w:rPr>
          <w:rStyle w:val="5f4"/>
          <w:b/>
          <w:bCs/>
        </w:rPr>
        <w:t xml:space="preserve">світла допускається </w:t>
      </w:r>
      <w:r>
        <w:rPr>
          <w:rStyle w:val="5f0"/>
          <w:b/>
          <w:bCs/>
        </w:rPr>
        <w:t>використання ламп розжарювання. У їхньому спектрі пе</w:t>
      </w:r>
      <w:r>
        <w:rPr>
          <w:rStyle w:val="5f0"/>
          <w:b/>
          <w:bCs/>
        </w:rPr>
        <w:softHyphen/>
      </w:r>
      <w:r>
        <w:rPr>
          <w:rStyle w:val="5f4"/>
          <w:b/>
          <w:bCs/>
        </w:rPr>
        <w:t xml:space="preserve">реважають жовто-червоні </w:t>
      </w:r>
      <w:r>
        <w:rPr>
          <w:rStyle w:val="5f0"/>
          <w:b/>
          <w:bCs/>
        </w:rPr>
        <w:t>промені, що</w:t>
      </w:r>
      <w:r>
        <w:rPr>
          <w:rStyle w:val="5f0"/>
          <w:b/>
          <w:bCs/>
        </w:rPr>
        <w:t xml:space="preserve"> погіршує кольорове сприйняття.</w:t>
      </w:r>
    </w:p>
    <w:p w:rsidR="00B457CA" w:rsidRDefault="00D46D44">
      <w:pPr>
        <w:pStyle w:val="50"/>
        <w:shd w:val="clear" w:color="auto" w:fill="auto"/>
        <w:spacing w:line="318" w:lineRule="exact"/>
        <w:ind w:left="120" w:right="40" w:firstLine="380"/>
        <w:jc w:val="both"/>
      </w:pPr>
      <w:r>
        <w:rPr>
          <w:rStyle w:val="5f0"/>
          <w:b/>
          <w:bCs/>
        </w:rPr>
        <w:t>З метою правильного розподілу світлового потоку використовують сві</w:t>
      </w:r>
      <w:r>
        <w:rPr>
          <w:rStyle w:val="5f0"/>
          <w:b/>
          <w:bCs/>
        </w:rPr>
        <w:softHyphen/>
        <w:t>тильники, що є джерелами світла, захищеними від різних ушкоджень арма</w:t>
      </w:r>
      <w:r>
        <w:rPr>
          <w:rStyle w:val="5f0"/>
          <w:b/>
          <w:bCs/>
        </w:rPr>
        <w:softHyphen/>
        <w:t>турою. Існують світильники прямого, розсіяного і відбитого світла. Світиль</w:t>
      </w:r>
      <w:r>
        <w:rPr>
          <w:rStyle w:val="5f0"/>
          <w:b/>
          <w:bCs/>
        </w:rPr>
        <w:softHyphen/>
        <w:t>ники прямого</w:t>
      </w:r>
      <w:r>
        <w:rPr>
          <w:rStyle w:val="5f0"/>
          <w:b/>
          <w:bCs/>
        </w:rPr>
        <w:t xml:space="preserve"> світла частіше застосовують у високих цехах із інтенсивним за</w:t>
      </w:r>
      <w:r>
        <w:rPr>
          <w:rStyle w:val="5f0"/>
          <w:b/>
          <w:bCs/>
        </w:rPr>
        <w:softHyphen/>
        <w:t xml:space="preserve">брудненням повітря, а світильники розсіяного світла — у невисоких цехах із чистим повітрям. У разі застосування газорозрядних джерел світла загальна освітленість має становити не менше ніж 150 </w:t>
      </w:r>
      <w:r>
        <w:rPr>
          <w:rStyle w:val="5f0"/>
          <w:b/>
          <w:bCs/>
        </w:rPr>
        <w:t>лк, ламп розжарювання — 50 лк.</w:t>
      </w:r>
    </w:p>
    <w:p w:rsidR="00B457CA" w:rsidRDefault="00D46D44">
      <w:pPr>
        <w:pStyle w:val="50"/>
        <w:shd w:val="clear" w:color="auto" w:fill="auto"/>
        <w:spacing w:line="318" w:lineRule="exact"/>
        <w:ind w:left="120" w:right="40" w:firstLine="380"/>
        <w:jc w:val="both"/>
      </w:pPr>
      <w:r>
        <w:rPr>
          <w:rStyle w:val="5f0"/>
          <w:b/>
          <w:bCs/>
        </w:rPr>
        <w:t xml:space="preserve">Для місцевого освітлення робочої поверхні слід передбачати світильники з відбивачами, що не просвічуються і мають захисний кут не менше ніж 30°. Допускається застосування світильників місцевого освітлення з відбивачами, </w:t>
      </w:r>
      <w:r>
        <w:rPr>
          <w:rStyle w:val="585pt1pt"/>
          <w:b/>
          <w:bCs/>
        </w:rPr>
        <w:t xml:space="preserve">Що </w:t>
      </w:r>
      <w:r>
        <w:rPr>
          <w:rStyle w:val="5f0"/>
          <w:b/>
          <w:bCs/>
        </w:rPr>
        <w:t>ма</w:t>
      </w:r>
      <w:r>
        <w:rPr>
          <w:rStyle w:val="5f0"/>
          <w:b/>
          <w:bCs/>
        </w:rPr>
        <w:t>ють захисний кут від 10 до 30°, за умови розміщення їх не нижче від рів</w:t>
      </w:r>
      <w:r>
        <w:rPr>
          <w:rStyle w:val="5f0"/>
          <w:b/>
          <w:bCs/>
        </w:rPr>
        <w:softHyphen/>
        <w:t>ня очей працівника.</w:t>
      </w:r>
    </w:p>
    <w:p w:rsidR="00B457CA" w:rsidRDefault="00D46D44">
      <w:pPr>
        <w:pStyle w:val="50"/>
        <w:shd w:val="clear" w:color="auto" w:fill="auto"/>
        <w:spacing w:line="299" w:lineRule="exact"/>
        <w:ind w:left="120" w:right="40" w:firstLine="380"/>
        <w:jc w:val="both"/>
        <w:sectPr w:rsidR="00B457CA">
          <w:type w:val="continuous"/>
          <w:pgSz w:w="16838" w:h="23810"/>
          <w:pgMar w:top="5337" w:right="3475" w:bottom="5127" w:left="3471" w:header="0" w:footer="3" w:gutter="0"/>
          <w:cols w:space="720"/>
          <w:noEndnote/>
          <w:docGrid w:linePitch="360"/>
        </w:sectPr>
      </w:pPr>
      <w:r>
        <w:rPr>
          <w:rStyle w:val="5f0"/>
          <w:b/>
          <w:bCs/>
        </w:rPr>
        <w:t>Комбіноване освітлення, що поєднує природне і штучне світло, застосо</w:t>
      </w:r>
      <w:r>
        <w:rPr>
          <w:rStyle w:val="5f0"/>
          <w:b/>
          <w:bCs/>
        </w:rPr>
        <w:softHyphen/>
        <w:t>вують в будівлях з недостатнім природним освітленням.</w:t>
      </w:r>
    </w:p>
    <w:p w:rsidR="00B457CA" w:rsidRDefault="00D46D44">
      <w:pPr>
        <w:pStyle w:val="175"/>
        <w:shd w:val="clear" w:color="auto" w:fill="auto"/>
        <w:spacing w:after="187" w:line="500" w:lineRule="exact"/>
      </w:pPr>
      <w:bookmarkStart w:id="104" w:name="bookmark104"/>
      <w:r>
        <w:lastRenderedPageBreak/>
        <w:t>Засоби індивідуальн</w:t>
      </w:r>
      <w:r>
        <w:t>ого захисту</w:t>
      </w:r>
      <w:bookmarkEnd w:id="104"/>
    </w:p>
    <w:p w:rsidR="00B457CA" w:rsidRDefault="00D46D44">
      <w:pPr>
        <w:pStyle w:val="180"/>
        <w:shd w:val="clear" w:color="auto" w:fill="auto"/>
        <w:spacing w:line="396" w:lineRule="exact"/>
        <w:ind w:left="20" w:right="20" w:firstLine="500"/>
      </w:pPr>
      <w:r>
        <w:rPr>
          <w:rStyle w:val="1811pt1"/>
        </w:rPr>
        <w:t xml:space="preserve">Робітники мають </w:t>
      </w:r>
      <w:r>
        <w:rPr>
          <w:rStyle w:val="184"/>
        </w:rPr>
        <w:t xml:space="preserve">бути забезпечені індивідуальними засобами захисту </w:t>
      </w:r>
      <w:r>
        <w:rPr>
          <w:rStyle w:val="1811pt1"/>
        </w:rPr>
        <w:t xml:space="preserve">окремих органів і </w:t>
      </w:r>
      <w:r>
        <w:rPr>
          <w:rStyle w:val="184"/>
        </w:rPr>
        <w:t xml:space="preserve">систем від впливу несприятливих чинників виробничого </w:t>
      </w:r>
      <w:r>
        <w:rPr>
          <w:rStyle w:val="1811pt1"/>
        </w:rPr>
        <w:t>середовища.</w:t>
      </w:r>
    </w:p>
    <w:p w:rsidR="00B457CA" w:rsidRDefault="00D46D44">
      <w:pPr>
        <w:pStyle w:val="180"/>
        <w:shd w:val="clear" w:color="auto" w:fill="auto"/>
        <w:spacing w:line="388" w:lineRule="exact"/>
        <w:ind w:left="20" w:right="20" w:firstLine="500"/>
      </w:pPr>
      <w:r>
        <w:rPr>
          <w:rStyle w:val="184"/>
        </w:rPr>
        <w:t xml:space="preserve">До </w:t>
      </w:r>
      <w:r>
        <w:rPr>
          <w:rStyle w:val="1811pt1"/>
        </w:rPr>
        <w:t xml:space="preserve">індивідуальних захисних </w:t>
      </w:r>
      <w:r>
        <w:rPr>
          <w:rStyle w:val="184"/>
        </w:rPr>
        <w:t>пристосувань належать спеціальні види одя</w:t>
      </w:r>
      <w:r>
        <w:rPr>
          <w:rStyle w:val="184"/>
        </w:rPr>
        <w:softHyphen/>
      </w:r>
      <w:r>
        <w:rPr>
          <w:rStyle w:val="1811pt1"/>
        </w:rPr>
        <w:t xml:space="preserve">гу, рукавиць, взуття, головних </w:t>
      </w:r>
      <w:r>
        <w:rPr>
          <w:rStyle w:val="184"/>
        </w:rPr>
        <w:t xml:space="preserve">уборів, окулярів, респіраторів, протигазів і про- </w:t>
      </w:r>
      <w:r>
        <w:rPr>
          <w:rStyle w:val="1811pt1"/>
        </w:rPr>
        <w:t>тишумів.</w:t>
      </w:r>
    </w:p>
    <w:p w:rsidR="00B457CA" w:rsidRDefault="00D46D44">
      <w:pPr>
        <w:pStyle w:val="180"/>
        <w:shd w:val="clear" w:color="auto" w:fill="auto"/>
        <w:spacing w:line="388" w:lineRule="exact"/>
        <w:ind w:left="20" w:right="20" w:firstLine="500"/>
      </w:pPr>
      <w:r>
        <w:rPr>
          <w:rStyle w:val="1811pt1"/>
        </w:rPr>
        <w:t xml:space="preserve">Спецодяг призначений </w:t>
      </w:r>
      <w:r>
        <w:rPr>
          <w:rStyle w:val="184"/>
        </w:rPr>
        <w:t>для захисту тіла робітника від шкідливих чинни</w:t>
      </w:r>
      <w:r>
        <w:rPr>
          <w:rStyle w:val="184"/>
        </w:rPr>
        <w:softHyphen/>
      </w:r>
      <w:r>
        <w:rPr>
          <w:rStyle w:val="1811pt1"/>
        </w:rPr>
        <w:t xml:space="preserve">ків навколишнього середовища. </w:t>
      </w:r>
      <w:r>
        <w:rPr>
          <w:rStyle w:val="184"/>
        </w:rPr>
        <w:t>Він повинен надійно захищати від виробни</w:t>
      </w:r>
      <w:r>
        <w:rPr>
          <w:rStyle w:val="184"/>
        </w:rPr>
        <w:softHyphen/>
      </w:r>
      <w:r>
        <w:rPr>
          <w:rStyle w:val="1811pt1"/>
        </w:rPr>
        <w:t>чих шкідливостей, забезпечу</w:t>
      </w:r>
      <w:r>
        <w:rPr>
          <w:rStyle w:val="1811pt1"/>
        </w:rPr>
        <w:t xml:space="preserve">вати </w:t>
      </w:r>
      <w:r>
        <w:rPr>
          <w:rStyle w:val="184"/>
        </w:rPr>
        <w:t>нормальну терморегуляцію організму, бу</w:t>
      </w:r>
      <w:r>
        <w:rPr>
          <w:rStyle w:val="184"/>
        </w:rPr>
        <w:softHyphen/>
      </w:r>
      <w:r>
        <w:rPr>
          <w:rStyle w:val="1811pt1"/>
        </w:rPr>
        <w:t xml:space="preserve">ти легким і зручним, а також легко очищуватися </w:t>
      </w:r>
      <w:r>
        <w:rPr>
          <w:rStyle w:val="184"/>
        </w:rPr>
        <w:t>від забруднень.</w:t>
      </w:r>
    </w:p>
    <w:p w:rsidR="00B457CA" w:rsidRDefault="00D46D44">
      <w:pPr>
        <w:pStyle w:val="60"/>
        <w:shd w:val="clear" w:color="auto" w:fill="auto"/>
        <w:spacing w:after="0" w:line="388" w:lineRule="exact"/>
        <w:ind w:left="20" w:right="20" w:firstLine="500"/>
        <w:jc w:val="both"/>
      </w:pPr>
      <w:r>
        <w:rPr>
          <w:rStyle w:val="6c"/>
          <w:b/>
          <w:bCs/>
        </w:rPr>
        <w:t xml:space="preserve">Вимоги, покладені в основу розроблення конструкції </w:t>
      </w:r>
      <w:r>
        <w:rPr>
          <w:rStyle w:val="614pt0"/>
        </w:rPr>
        <w:t xml:space="preserve">одягу, передбачають </w:t>
      </w:r>
      <w:r>
        <w:rPr>
          <w:rStyle w:val="6c"/>
          <w:b/>
          <w:bCs/>
        </w:rPr>
        <w:t xml:space="preserve">найбільшу захисну здатність щодо виробничого чинника, </w:t>
      </w:r>
      <w:r>
        <w:rPr>
          <w:rStyle w:val="614pt0"/>
        </w:rPr>
        <w:t xml:space="preserve">найкращі гігієнічні </w:t>
      </w:r>
      <w:r>
        <w:rPr>
          <w:rStyle w:val="6c"/>
          <w:b/>
          <w:bCs/>
        </w:rPr>
        <w:t>якос</w:t>
      </w:r>
      <w:r>
        <w:rPr>
          <w:rStyle w:val="6c"/>
          <w:b/>
          <w:bCs/>
        </w:rPr>
        <w:t xml:space="preserve">ті і зручність надягання, носіння і роботи у ньому. </w:t>
      </w:r>
      <w:r>
        <w:rPr>
          <w:rStyle w:val="614pt0"/>
        </w:rPr>
        <w:t>Крій та якість спец</w:t>
      </w:r>
      <w:r>
        <w:rPr>
          <w:rStyle w:val="614pt0"/>
        </w:rPr>
        <w:softHyphen/>
      </w:r>
      <w:r>
        <w:rPr>
          <w:rStyle w:val="6c"/>
          <w:b/>
          <w:bCs/>
        </w:rPr>
        <w:t xml:space="preserve">одягу, призначеного для захисту тіла від кислот, отруйних </w:t>
      </w:r>
      <w:r>
        <w:rPr>
          <w:rStyle w:val="614pt0"/>
        </w:rPr>
        <w:t>речовин, пилу, за</w:t>
      </w:r>
      <w:r>
        <w:rPr>
          <w:rStyle w:val="614pt0"/>
        </w:rPr>
        <w:softHyphen/>
      </w:r>
      <w:r>
        <w:rPr>
          <w:rStyle w:val="6c"/>
          <w:b/>
          <w:bCs/>
        </w:rPr>
        <w:t xml:space="preserve">бруднень тощо, регламентується стандартом. Тканини одягу </w:t>
      </w:r>
      <w:r>
        <w:rPr>
          <w:rStyle w:val="614pt0"/>
        </w:rPr>
        <w:t>добирають за</w:t>
      </w:r>
      <w:r>
        <w:rPr>
          <w:rStyle w:val="614pt0"/>
        </w:rPr>
        <w:softHyphen/>
      </w:r>
      <w:r>
        <w:rPr>
          <w:rStyle w:val="6c"/>
          <w:b/>
          <w:bCs/>
        </w:rPr>
        <w:t>лежно від призначення. Одяг, призначен</w:t>
      </w:r>
      <w:r>
        <w:rPr>
          <w:rStyle w:val="6c"/>
          <w:b/>
          <w:bCs/>
        </w:rPr>
        <w:t>ий для захисту від високих тем</w:t>
      </w:r>
      <w:r>
        <w:rPr>
          <w:rStyle w:val="614pt0"/>
        </w:rPr>
        <w:t xml:space="preserve">пєратур </w:t>
      </w:r>
      <w:r>
        <w:rPr>
          <w:rStyle w:val="6c"/>
          <w:b/>
          <w:bCs/>
        </w:rPr>
        <w:t xml:space="preserve">і теплового випромінювання, виготовляють із цупких гладеньких </w:t>
      </w:r>
      <w:r>
        <w:rPr>
          <w:rStyle w:val="614pt0"/>
        </w:rPr>
        <w:t xml:space="preserve">бавовняних </w:t>
      </w:r>
      <w:r>
        <w:rPr>
          <w:rStyle w:val="6c"/>
          <w:b/>
          <w:bCs/>
        </w:rPr>
        <w:t xml:space="preserve">тканин. Ті частини одягу, які захищають найбільш опромінювані </w:t>
      </w:r>
      <w:r>
        <w:rPr>
          <w:rStyle w:val="614pt0"/>
        </w:rPr>
        <w:t>ділянки ті</w:t>
      </w:r>
      <w:r>
        <w:rPr>
          <w:rStyle w:val="614pt0"/>
        </w:rPr>
        <w:softHyphen/>
      </w:r>
      <w:r>
        <w:rPr>
          <w:rStyle w:val="6c"/>
          <w:b/>
          <w:bCs/>
        </w:rPr>
        <w:lastRenderedPageBreak/>
        <w:t xml:space="preserve">ла, мають 3 шари тканин, причому в середину вшивають спеціальні </w:t>
      </w:r>
      <w:r>
        <w:rPr>
          <w:rStyle w:val="614pt0"/>
        </w:rPr>
        <w:t>проклад</w:t>
      </w:r>
      <w:r>
        <w:rPr>
          <w:rStyle w:val="614pt0"/>
        </w:rPr>
        <w:softHyphen/>
      </w:r>
      <w:r>
        <w:rPr>
          <w:rStyle w:val="6c"/>
          <w:b/>
          <w:bCs/>
        </w:rPr>
        <w:t xml:space="preserve">ки з пухкої вовняної тканини. Захист від бризків розплавленого </w:t>
      </w:r>
      <w:r>
        <w:rPr>
          <w:rStyle w:val="614pt0"/>
        </w:rPr>
        <w:t>металу за</w:t>
      </w:r>
      <w:r>
        <w:rPr>
          <w:rStyle w:val="614pt0"/>
        </w:rPr>
        <w:softHyphen/>
      </w:r>
      <w:r>
        <w:rPr>
          <w:rStyle w:val="6c"/>
          <w:b/>
          <w:bCs/>
        </w:rPr>
        <w:t xml:space="preserve">безпечують додатковими накладками на костюм з вогнестійких матеріалів. Спецодяг для роботи з кислотами шиють із вовняних і гумових тканин </w:t>
      </w:r>
      <w:r>
        <w:rPr>
          <w:rStyle w:val="614pt0"/>
        </w:rPr>
        <w:t xml:space="preserve">із по- </w:t>
      </w:r>
      <w:r>
        <w:rPr>
          <w:rStyle w:val="6c"/>
          <w:b/>
          <w:bCs/>
        </w:rPr>
        <w:t>ліхлорвініловим покриттям. Від отрут д</w:t>
      </w:r>
      <w:r>
        <w:rPr>
          <w:rStyle w:val="6c"/>
          <w:b/>
          <w:bCs/>
        </w:rPr>
        <w:t xml:space="preserve">обре захищають лляні та </w:t>
      </w:r>
      <w:r>
        <w:rPr>
          <w:rStyle w:val="614pt0"/>
        </w:rPr>
        <w:t xml:space="preserve">бавовняні </w:t>
      </w:r>
      <w:r>
        <w:rPr>
          <w:rStyle w:val="6c"/>
          <w:b/>
          <w:bCs/>
        </w:rPr>
        <w:t xml:space="preserve">тканини. Спецодяг для захисту від отруйного пилу виготовляють </w:t>
      </w:r>
      <w:r>
        <w:rPr>
          <w:rStyle w:val="614pt0"/>
        </w:rPr>
        <w:t>із молес</w:t>
      </w:r>
      <w:r>
        <w:rPr>
          <w:rStyle w:val="614pt0"/>
        </w:rPr>
        <w:softHyphen/>
      </w:r>
      <w:r>
        <w:rPr>
          <w:rStyle w:val="6c"/>
          <w:b/>
          <w:bCs/>
        </w:rPr>
        <w:t xml:space="preserve">кіну. Захист від вологи досягається шляхом застосування брезентових, </w:t>
      </w:r>
      <w:r>
        <w:rPr>
          <w:rStyle w:val="614pt0"/>
        </w:rPr>
        <w:t>гумо</w:t>
      </w:r>
      <w:r>
        <w:rPr>
          <w:rStyle w:val="614pt0"/>
        </w:rPr>
        <w:softHyphen/>
      </w:r>
      <w:r>
        <w:rPr>
          <w:rStyle w:val="6c"/>
          <w:b/>
          <w:bCs/>
        </w:rPr>
        <w:t>вих тканин і тканин, оброблених водовідштовхувальними засобами.</w:t>
      </w:r>
    </w:p>
    <w:p w:rsidR="00B457CA" w:rsidRDefault="00D46D44">
      <w:pPr>
        <w:pStyle w:val="60"/>
        <w:shd w:val="clear" w:color="auto" w:fill="auto"/>
        <w:spacing w:after="0" w:line="388" w:lineRule="exact"/>
        <w:ind w:left="20" w:right="20" w:firstLine="500"/>
        <w:jc w:val="both"/>
      </w:pPr>
      <w:r>
        <w:rPr>
          <w:rStyle w:val="6c"/>
          <w:b/>
          <w:bCs/>
        </w:rPr>
        <w:t>Для захисту н</w:t>
      </w:r>
      <w:r>
        <w:rPr>
          <w:rStyle w:val="6c"/>
          <w:b/>
          <w:bCs/>
        </w:rPr>
        <w:t>іг працівників від травм, перегрівання, опіків, забруднюва</w:t>
      </w:r>
      <w:r>
        <w:rPr>
          <w:rStyle w:val="6c"/>
          <w:b/>
          <w:bCs/>
        </w:rPr>
        <w:softHyphen/>
        <w:t>льних речовин в умовах виробництва використовують спецвзуття. Його виго</w:t>
      </w:r>
      <w:r>
        <w:rPr>
          <w:rStyle w:val="6c"/>
          <w:b/>
          <w:bCs/>
        </w:rPr>
        <w:softHyphen/>
        <w:t>товляють із шкіри та її замінників. Взуття, яке в процесі експлуатації зазнає дії ароматичних вуглеводнів і органічних розчин</w:t>
      </w:r>
      <w:r>
        <w:rPr>
          <w:rStyle w:val="6c"/>
          <w:b/>
          <w:bCs/>
        </w:rPr>
        <w:t>ників, повинно мати полі- хлорвінілову підошву. Для захисту ніг від термічних чинників у гарячих це</w:t>
      </w:r>
      <w:r>
        <w:rPr>
          <w:rStyle w:val="6c"/>
          <w:b/>
          <w:bCs/>
        </w:rPr>
        <w:softHyphen/>
        <w:t>хах треба використовувати підошви з пресованої багатошарової прогумова</w:t>
      </w:r>
      <w:r>
        <w:rPr>
          <w:rStyle w:val="6c"/>
          <w:b/>
          <w:bCs/>
        </w:rPr>
        <w:softHyphen/>
        <w:t>ної тканини, повсті.</w:t>
      </w:r>
    </w:p>
    <w:p w:rsidR="00B457CA" w:rsidRDefault="00D46D44">
      <w:pPr>
        <w:pStyle w:val="60"/>
        <w:shd w:val="clear" w:color="auto" w:fill="auto"/>
        <w:spacing w:after="0" w:line="388" w:lineRule="exact"/>
        <w:ind w:left="20" w:right="20" w:firstLine="500"/>
        <w:jc w:val="both"/>
      </w:pPr>
      <w:r>
        <w:rPr>
          <w:rStyle w:val="6c"/>
          <w:b/>
          <w:bCs/>
        </w:rPr>
        <w:t xml:space="preserve">Основними гігієнічними характеристиками матеріалів для взуття є </w:t>
      </w:r>
      <w:r>
        <w:rPr>
          <w:rStyle w:val="614pt0"/>
        </w:rPr>
        <w:t xml:space="preserve">опір </w:t>
      </w:r>
      <w:r>
        <w:rPr>
          <w:rStyle w:val="6c"/>
          <w:b/>
          <w:bCs/>
        </w:rPr>
        <w:t>розриву, зсуву і розшаруванню, опір багаторазовим деформаціям, зносостій</w:t>
      </w:r>
      <w:r>
        <w:rPr>
          <w:rStyle w:val="6c"/>
          <w:b/>
          <w:bCs/>
        </w:rPr>
        <w:softHyphen/>
        <w:t>кість, непроникність для води і гігроскопічність, проникність для повітря і теп</w:t>
      </w:r>
      <w:r>
        <w:rPr>
          <w:rStyle w:val="6c"/>
          <w:b/>
          <w:bCs/>
        </w:rPr>
        <w:softHyphen/>
        <w:t>лопровідність.</w:t>
      </w:r>
    </w:p>
    <w:p w:rsidR="00B457CA" w:rsidRDefault="00D46D44">
      <w:pPr>
        <w:pStyle w:val="60"/>
        <w:shd w:val="clear" w:color="auto" w:fill="auto"/>
        <w:spacing w:after="0" w:line="388" w:lineRule="exact"/>
        <w:ind w:left="20" w:right="20" w:firstLine="500"/>
        <w:jc w:val="both"/>
        <w:sectPr w:rsidR="00B457CA">
          <w:type w:val="continuous"/>
          <w:pgSz w:w="16838" w:h="23810"/>
          <w:pgMar w:top="3525" w:right="2685" w:bottom="3525" w:left="2685" w:header="0" w:footer="3" w:gutter="0"/>
          <w:cols w:space="720"/>
          <w:noEndnote/>
          <w:docGrid w:linePitch="360"/>
        </w:sectPr>
      </w:pPr>
      <w:r>
        <w:rPr>
          <w:rStyle w:val="6c"/>
          <w:b/>
          <w:bCs/>
        </w:rPr>
        <w:t>Під час фізичної праці стопа людини виділяє до 1,5 г на 1 год</w:t>
      </w:r>
      <w:r>
        <w:rPr>
          <w:rStyle w:val="6c"/>
          <w:b/>
          <w:bCs/>
        </w:rPr>
        <w:t xml:space="preserve"> пологи. Через пори матеріалу вона має бути якнайшвидше видалена </w:t>
      </w:r>
      <w:r>
        <w:rPr>
          <w:rStyle w:val="6d"/>
        </w:rPr>
        <w:t>в</w:t>
      </w:r>
      <w:r>
        <w:rPr>
          <w:rStyle w:val="6c"/>
          <w:b/>
          <w:bCs/>
        </w:rPr>
        <w:t xml:space="preserve"> навколишнє середо-</w:t>
      </w:r>
    </w:p>
    <w:p w:rsidR="00B457CA" w:rsidRDefault="00D46D44">
      <w:pPr>
        <w:pStyle w:val="50"/>
        <w:shd w:val="clear" w:color="auto" w:fill="auto"/>
        <w:spacing w:line="335" w:lineRule="exact"/>
        <w:ind w:left="40" w:right="20"/>
        <w:jc w:val="both"/>
      </w:pPr>
      <w:r>
        <w:rPr>
          <w:rStyle w:val="5LucidaSansUnicode105pt"/>
        </w:rPr>
        <w:lastRenderedPageBreak/>
        <w:t xml:space="preserve">вите. </w:t>
      </w:r>
      <w:r>
        <w:rPr>
          <w:rStyle w:val="5f0"/>
          <w:b/>
          <w:bCs/>
        </w:rPr>
        <w:t>Ось чому для взуття використовують спеціальні вкладки, які мають здатність добре поглинати вологу.</w:t>
      </w:r>
    </w:p>
    <w:p w:rsidR="00B457CA" w:rsidRDefault="00D46D44">
      <w:pPr>
        <w:pStyle w:val="50"/>
        <w:shd w:val="clear" w:color="auto" w:fill="auto"/>
        <w:spacing w:line="335" w:lineRule="exact"/>
        <w:ind w:left="40" w:right="20" w:firstLine="420"/>
        <w:jc w:val="both"/>
      </w:pPr>
      <w:r>
        <w:rPr>
          <w:rStyle w:val="5f0"/>
          <w:b/>
          <w:bCs/>
        </w:rPr>
        <w:t xml:space="preserve">Засоби </w:t>
      </w:r>
      <w:r>
        <w:rPr>
          <w:rStyle w:val="5LucidaSansUnicode14pt-1pt0"/>
        </w:rPr>
        <w:t xml:space="preserve">захисту </w:t>
      </w:r>
      <w:r>
        <w:rPr>
          <w:rStyle w:val="5f0"/>
          <w:b/>
          <w:bCs/>
        </w:rPr>
        <w:t xml:space="preserve">рук від несприятливих чинників виробничого </w:t>
      </w:r>
      <w:r>
        <w:rPr>
          <w:rStyle w:val="5f0"/>
          <w:b/>
          <w:bCs/>
        </w:rPr>
        <w:t>середовища виготовляють із тканин, штучної шкіри, полімерних та інших матеріалів. За</w:t>
      </w:r>
      <w:r>
        <w:rPr>
          <w:rStyle w:val="5f0"/>
          <w:b/>
          <w:bCs/>
        </w:rPr>
        <w:softHyphen/>
        <w:t xml:space="preserve">соби </w:t>
      </w:r>
      <w:r>
        <w:rPr>
          <w:rStyle w:val="5LucidaSansUnicode14pt-1pt0"/>
        </w:rPr>
        <w:t xml:space="preserve">захисту </w:t>
      </w:r>
      <w:r>
        <w:rPr>
          <w:rStyle w:val="5f0"/>
          <w:b/>
          <w:bCs/>
        </w:rPr>
        <w:t>рук від високої температури виготовляють із сукна, азбестових тканніі, брезенту та інших тканин із теплоізолювальними прокладками. Якщо робітники не можуть ко</w:t>
      </w:r>
      <w:r>
        <w:rPr>
          <w:rStyle w:val="5f0"/>
          <w:b/>
          <w:bCs/>
        </w:rPr>
        <w:t>ристуватися рукавицями або пальчатками, вони за</w:t>
      </w:r>
      <w:r>
        <w:rPr>
          <w:rStyle w:val="5f0"/>
          <w:b/>
          <w:bCs/>
        </w:rPr>
        <w:softHyphen/>
        <w:t>стосовують дерматологічні захисно-профілактичні засоби.</w:t>
      </w:r>
    </w:p>
    <w:p w:rsidR="00B457CA" w:rsidRDefault="00D46D44">
      <w:pPr>
        <w:pStyle w:val="50"/>
        <w:shd w:val="clear" w:color="auto" w:fill="auto"/>
        <w:spacing w:line="335" w:lineRule="exact"/>
        <w:ind w:left="40" w:right="20" w:firstLine="420"/>
        <w:jc w:val="both"/>
      </w:pPr>
      <w:r>
        <w:rPr>
          <w:rStyle w:val="5f0"/>
          <w:b/>
          <w:bCs/>
        </w:rPr>
        <w:t>Захист голови працівників від механічних ушкоджень, опіків та інших шкідливих чинників набуває особливого значення, коли йдеться про добу</w:t>
      </w:r>
      <w:r>
        <w:rPr>
          <w:rStyle w:val="5f0"/>
          <w:b/>
          <w:bCs/>
        </w:rPr>
        <w:softHyphen/>
        <w:t xml:space="preserve">вання вугілля </w:t>
      </w:r>
      <w:r>
        <w:rPr>
          <w:rStyle w:val="5f0"/>
          <w:b/>
          <w:bCs/>
        </w:rPr>
        <w:t>і корисних копалин у шахтах, роботу в гарячих цехах, в умовах спекотного клімату. Для захисту голови використовують шлеми — жорсткий головний одяг різної конструкції, здатний протистояти механічному впливо</w:t>
      </w:r>
      <w:r>
        <w:rPr>
          <w:rStyle w:val="5f0"/>
          <w:b/>
          <w:bCs/>
        </w:rPr>
        <w:softHyphen/>
        <w:t>ві й амортизувати силу удару. Вони повинні бути ле</w:t>
      </w:r>
      <w:r>
        <w:rPr>
          <w:rStyle w:val="5f0"/>
          <w:b/>
          <w:bCs/>
        </w:rPr>
        <w:t>гкими, мати достатній надголовний вентиляційний простір і зручно фіксуватися на голові. Шлем не повинен деформуватися під впливом променевої енергії. Матеріалами для виготовлення шлемів служать фібра, вулканізований каучук із текстильними і іумовими відход</w:t>
      </w:r>
      <w:r>
        <w:rPr>
          <w:rStyle w:val="5f0"/>
          <w:b/>
          <w:bCs/>
        </w:rPr>
        <w:t>ами, пластмаси, сталь, дюралюміній. Для захисту голови від теплового випромінювання і опіків служать шапки з грубововняного сук</w:t>
      </w:r>
      <w:r>
        <w:rPr>
          <w:rStyle w:val="5f0"/>
          <w:b/>
          <w:bCs/>
        </w:rPr>
        <w:softHyphen/>
        <w:t>на, повсті або фетру. Для захисту голови від бризків хімічних речовин, роз</w:t>
      </w:r>
      <w:r>
        <w:rPr>
          <w:rStyle w:val="5f0"/>
          <w:b/>
          <w:bCs/>
        </w:rPr>
        <w:softHyphen/>
        <w:t>пилюваних отрутохімікатів застосовують спеціальні при</w:t>
      </w:r>
      <w:r>
        <w:rPr>
          <w:rStyle w:val="5f0"/>
          <w:b/>
          <w:bCs/>
        </w:rPr>
        <w:t>стосування у вигляді накидок, касок із пелеринами та інших засобів індивідуального захисту, що їх виготовляють із матеріалів, стійких до дії хімічних речовин.</w:t>
      </w:r>
    </w:p>
    <w:p w:rsidR="00B457CA" w:rsidRDefault="00D46D44">
      <w:pPr>
        <w:pStyle w:val="50"/>
        <w:shd w:val="clear" w:color="auto" w:fill="auto"/>
        <w:spacing w:line="335" w:lineRule="exact"/>
        <w:ind w:left="40" w:right="20" w:firstLine="420"/>
        <w:jc w:val="both"/>
      </w:pPr>
      <w:r>
        <w:rPr>
          <w:rStyle w:val="5f0"/>
          <w:b/>
          <w:bCs/>
        </w:rPr>
        <w:t>Важливе значення має захист органів дихання від небезпечних і шкідли</w:t>
      </w:r>
      <w:r>
        <w:rPr>
          <w:rStyle w:val="5f0"/>
          <w:b/>
          <w:bCs/>
        </w:rPr>
        <w:softHyphen/>
        <w:t xml:space="preserve">вих речовин, що містяться в </w:t>
      </w:r>
      <w:r>
        <w:rPr>
          <w:rStyle w:val="5f0"/>
          <w:b/>
          <w:bCs/>
        </w:rPr>
        <w:t>повітрі робочої зони, і від нестачі в ньому кисню. Для цього є фільтрівні прилади, які в разі достатнього вмісту кисню в повітрі відфільтровують забруднення, що містяться в ньому. До них належать проти- пилові респіратори і промислові протигази. Якщо вміст</w:t>
      </w:r>
      <w:r>
        <w:rPr>
          <w:rStyle w:val="5f0"/>
          <w:b/>
          <w:bCs/>
        </w:rPr>
        <w:t xml:space="preserve"> кисню в повітрі ста</w:t>
      </w:r>
      <w:r>
        <w:rPr>
          <w:rStyle w:val="5f0"/>
          <w:b/>
          <w:bCs/>
        </w:rPr>
        <w:softHyphen/>
        <w:t xml:space="preserve">новить менше ніж 16%, використовують шлангові прилади, які служать для ізоляції органів </w:t>
      </w:r>
      <w:r>
        <w:rPr>
          <w:rStyle w:val="5f0"/>
          <w:b/>
          <w:bCs/>
        </w:rPr>
        <w:lastRenderedPageBreak/>
        <w:t>дихання від такого повітря і подачі до них чистого повітря від повітродувок або компресорної магістралі. Існують також автономні дихаль</w:t>
      </w:r>
      <w:r>
        <w:rPr>
          <w:rStyle w:val="5f0"/>
          <w:b/>
          <w:bCs/>
        </w:rPr>
        <w:softHyphen/>
        <w:t>ні апарати,</w:t>
      </w:r>
      <w:r>
        <w:rPr>
          <w:rStyle w:val="5f0"/>
          <w:b/>
          <w:bCs/>
        </w:rPr>
        <w:t xml:space="preserve"> які забезпечують людину дихальною сумішшю з балона зі стис</w:t>
      </w:r>
      <w:r>
        <w:rPr>
          <w:rStyle w:val="5f0"/>
          <w:b/>
          <w:bCs/>
        </w:rPr>
        <w:softHyphen/>
        <w:t>нутим киснем або стисненим повітрям.</w:t>
      </w:r>
    </w:p>
    <w:p w:rsidR="00B457CA" w:rsidRDefault="00D46D44">
      <w:pPr>
        <w:pStyle w:val="50"/>
        <w:shd w:val="clear" w:color="auto" w:fill="auto"/>
        <w:spacing w:line="335" w:lineRule="exact"/>
        <w:ind w:left="40" w:right="20" w:firstLine="420"/>
        <w:jc w:val="both"/>
        <w:sectPr w:rsidR="00B457CA">
          <w:headerReference w:type="even" r:id="rId225"/>
          <w:headerReference w:type="default" r:id="rId226"/>
          <w:footerReference w:type="default" r:id="rId227"/>
          <w:type w:val="continuous"/>
          <w:pgSz w:w="16838" w:h="23810"/>
          <w:pgMar w:top="4332" w:right="2901" w:bottom="4315" w:left="2901" w:header="0" w:footer="3" w:gutter="518"/>
          <w:pgNumType w:start="139"/>
          <w:cols w:space="720"/>
          <w:noEndnote/>
          <w:rtlGutter/>
          <w:docGrid w:linePitch="360"/>
        </w:sectPr>
      </w:pPr>
      <w:r>
        <w:rPr>
          <w:rStyle w:val="5f0"/>
          <w:b/>
          <w:bCs/>
        </w:rPr>
        <w:t xml:space="preserve">Фільтрівні прилади поділяють </w:t>
      </w:r>
      <w:r>
        <w:rPr>
          <w:rStyle w:val="5f0"/>
          <w:b/>
          <w:bCs/>
        </w:rPr>
        <w:t>на протипилові, протигазові, універсальні, або газопилезахисні. Протипилові респіратори складаються з фільтра для очищення забрудненого повітря і лицьової частини, що дає змогу підключи</w:t>
      </w:r>
      <w:r>
        <w:rPr>
          <w:rStyle w:val="5f0"/>
          <w:b/>
          <w:bCs/>
        </w:rPr>
        <w:softHyphen/>
        <w:t>ти цей фільтр до органів дихання. Усі прилади повинні відповідати гігі</w:t>
      </w:r>
      <w:r>
        <w:rPr>
          <w:rStyle w:val="5f0"/>
          <w:b/>
          <w:bCs/>
        </w:rPr>
        <w:t>єніч</w:t>
      </w:r>
      <w:r>
        <w:rPr>
          <w:rStyle w:val="5f0"/>
          <w:b/>
          <w:bCs/>
        </w:rPr>
        <w:softHyphen/>
        <w:t xml:space="preserve">ним вимогам. Для фільтрів використовують різні фільтрівні матеріали. До фільтрівних матеріалів рослинного походження належать бавовняна вата і деревна целюлоза у вигляді тонкого пухкогс* паперу — так званий лігнін; до матеріалів тваринного походження </w:t>
      </w:r>
      <w:r>
        <w:rPr>
          <w:rStyle w:val="5f0"/>
          <w:b/>
          <w:bCs/>
        </w:rPr>
        <w:t>— всі види вовни, у тому числі овеча і верб</w:t>
      </w:r>
      <w:r>
        <w:rPr>
          <w:rStyle w:val="5f0"/>
          <w:b/>
          <w:bCs/>
        </w:rPr>
        <w:softHyphen/>
        <w:t>люжа. Особливу групу становлять штучні волокна, зокрема ацетатні, казеї</w:t>
      </w:r>
      <w:r>
        <w:rPr>
          <w:rStyle w:val="5f0"/>
          <w:b/>
          <w:bCs/>
        </w:rPr>
        <w:softHyphen/>
      </w:r>
    </w:p>
    <w:p w:rsidR="00B457CA" w:rsidRDefault="00D46D44">
      <w:pPr>
        <w:pStyle w:val="50"/>
        <w:shd w:val="clear" w:color="auto" w:fill="auto"/>
        <w:spacing w:line="335" w:lineRule="exact"/>
        <w:ind w:left="40" w:right="20" w:firstLine="420"/>
        <w:jc w:val="both"/>
      </w:pPr>
      <w:r>
        <w:rPr>
          <w:rStyle w:val="184"/>
          <w:b w:val="0"/>
          <w:bCs w:val="0"/>
        </w:rPr>
        <w:lastRenderedPageBreak/>
        <w:t xml:space="preserve">нові. Пористий картон виготовляють переважно </w:t>
      </w:r>
      <w:r>
        <w:rPr>
          <w:rStyle w:val="1811pt0"/>
          <w:b/>
          <w:bCs/>
        </w:rPr>
        <w:t xml:space="preserve">із </w:t>
      </w:r>
      <w:r>
        <w:rPr>
          <w:rStyle w:val="184"/>
          <w:b w:val="0"/>
          <w:bCs w:val="0"/>
        </w:rPr>
        <w:t xml:space="preserve">целюлози </w:t>
      </w:r>
      <w:r>
        <w:rPr>
          <w:rStyle w:val="1811pt0"/>
          <w:b/>
          <w:bCs/>
        </w:rPr>
        <w:t xml:space="preserve">з домішками </w:t>
      </w:r>
      <w:r>
        <w:rPr>
          <w:rStyle w:val="184"/>
          <w:b w:val="0"/>
          <w:bCs w:val="0"/>
        </w:rPr>
        <w:t xml:space="preserve">азбесту, Ефективними </w:t>
      </w:r>
      <w:r>
        <w:rPr>
          <w:rStyle w:val="1811pt0"/>
          <w:b/>
          <w:bCs/>
        </w:rPr>
        <w:t xml:space="preserve">є </w:t>
      </w:r>
      <w:r>
        <w:rPr>
          <w:rStyle w:val="184"/>
          <w:b w:val="0"/>
          <w:bCs w:val="0"/>
        </w:rPr>
        <w:t xml:space="preserve">фільтри із суміші шовку та вовни, </w:t>
      </w:r>
      <w:r>
        <w:rPr>
          <w:rStyle w:val="1811pt0"/>
          <w:b/>
          <w:bCs/>
        </w:rPr>
        <w:t>просочені олі</w:t>
      </w:r>
      <w:r>
        <w:rPr>
          <w:rStyle w:val="1811pt0"/>
          <w:b/>
          <w:bCs/>
        </w:rPr>
        <w:t xml:space="preserve">єю </w:t>
      </w:r>
      <w:r>
        <w:rPr>
          <w:rStyle w:val="184"/>
          <w:b w:val="0"/>
          <w:bCs w:val="0"/>
        </w:rPr>
        <w:t xml:space="preserve">для зменшення гігроскопічності. Для оцінки ефективності фільтра </w:t>
      </w:r>
      <w:r>
        <w:rPr>
          <w:rStyle w:val="1811pt0"/>
          <w:b/>
          <w:bCs/>
        </w:rPr>
        <w:t xml:space="preserve">служить </w:t>
      </w:r>
      <w:r>
        <w:rPr>
          <w:rStyle w:val="1815pt0"/>
          <w:b/>
          <w:bCs/>
        </w:rPr>
        <w:t xml:space="preserve">коефіцієнт </w:t>
      </w:r>
      <w:r>
        <w:rPr>
          <w:rStyle w:val="184"/>
          <w:b w:val="0"/>
          <w:bCs w:val="0"/>
        </w:rPr>
        <w:t xml:space="preserve">захисту, який показує кратність зниження концентрації </w:t>
      </w:r>
      <w:r>
        <w:rPr>
          <w:rStyle w:val="1811pt0"/>
          <w:b/>
          <w:bCs/>
        </w:rPr>
        <w:t>шкідли</w:t>
      </w:r>
      <w:r>
        <w:rPr>
          <w:rStyle w:val="1811pt0"/>
          <w:b/>
          <w:bCs/>
        </w:rPr>
        <w:softHyphen/>
      </w:r>
      <w:r>
        <w:rPr>
          <w:rStyle w:val="184"/>
          <w:b w:val="0"/>
          <w:bCs w:val="0"/>
        </w:rPr>
        <w:t xml:space="preserve">вої речовини, що забезпечується засобами індивідуального захисту. </w:t>
      </w:r>
      <w:r>
        <w:rPr>
          <w:rStyle w:val="1811pt0"/>
          <w:b/>
          <w:bCs/>
        </w:rPr>
        <w:t>Коефі</w:t>
      </w:r>
      <w:r>
        <w:rPr>
          <w:rStyle w:val="1811pt0"/>
          <w:b/>
          <w:bCs/>
        </w:rPr>
        <w:softHyphen/>
      </w:r>
      <w:r>
        <w:rPr>
          <w:rStyle w:val="184"/>
          <w:b w:val="0"/>
          <w:bCs w:val="0"/>
        </w:rPr>
        <w:t xml:space="preserve">цієнт 100 означає І ступень захисту. </w:t>
      </w:r>
      <w:r>
        <w:rPr>
          <w:rStyle w:val="184"/>
          <w:b w:val="0"/>
          <w:bCs w:val="0"/>
        </w:rPr>
        <w:t xml:space="preserve">Він гарантує надійний захист </w:t>
      </w:r>
      <w:r>
        <w:rPr>
          <w:rStyle w:val="1811pt0"/>
          <w:b/>
          <w:bCs/>
        </w:rPr>
        <w:t xml:space="preserve">у разі </w:t>
      </w:r>
      <w:r>
        <w:rPr>
          <w:rStyle w:val="184"/>
          <w:b w:val="0"/>
          <w:bCs w:val="0"/>
        </w:rPr>
        <w:t>за</w:t>
      </w:r>
      <w:r>
        <w:rPr>
          <w:rStyle w:val="184"/>
          <w:b w:val="0"/>
          <w:bCs w:val="0"/>
        </w:rPr>
        <w:softHyphen/>
        <w:t xml:space="preserve">бруднення повітряного середовища, яке перевищує </w:t>
      </w:r>
      <w:r>
        <w:rPr>
          <w:rStyle w:val="1811pt0"/>
          <w:b/>
          <w:bCs/>
        </w:rPr>
        <w:t xml:space="preserve">ГПК </w:t>
      </w:r>
      <w:r>
        <w:rPr>
          <w:rStyle w:val="184"/>
          <w:b w:val="0"/>
          <w:bCs w:val="0"/>
        </w:rPr>
        <w:t xml:space="preserve">більше ніж у 100 </w:t>
      </w:r>
      <w:r>
        <w:rPr>
          <w:rStyle w:val="1811pt0"/>
          <w:b/>
          <w:bCs/>
        </w:rPr>
        <w:t>ра</w:t>
      </w:r>
      <w:r>
        <w:rPr>
          <w:rStyle w:val="1811pt0"/>
          <w:b/>
          <w:bCs/>
        </w:rPr>
        <w:softHyphen/>
      </w:r>
      <w:r>
        <w:rPr>
          <w:rStyle w:val="184"/>
          <w:b w:val="0"/>
          <w:bCs w:val="0"/>
        </w:rPr>
        <w:t xml:space="preserve">зів. Коефіцієнт захисту від 10 до 100 характеризує II ступінь захисту. </w:t>
      </w:r>
      <w:r>
        <w:rPr>
          <w:rStyle w:val="1811pt0"/>
          <w:b/>
          <w:bCs/>
        </w:rPr>
        <w:t xml:space="preserve">Він </w:t>
      </w:r>
      <w:r>
        <w:rPr>
          <w:rStyle w:val="184"/>
          <w:b w:val="0"/>
          <w:bCs w:val="0"/>
        </w:rPr>
        <w:t xml:space="preserve">гарантує захист у разі забруднення повітряного середовища, яке не </w:t>
      </w:r>
      <w:r>
        <w:rPr>
          <w:rStyle w:val="1811pt0"/>
          <w:b/>
          <w:bCs/>
        </w:rPr>
        <w:t>пере</w:t>
      </w:r>
      <w:r>
        <w:rPr>
          <w:rStyle w:val="1811pt0"/>
          <w:b/>
          <w:bCs/>
        </w:rPr>
        <w:softHyphen/>
      </w:r>
      <w:r>
        <w:rPr>
          <w:rStyle w:val="184"/>
          <w:b w:val="0"/>
          <w:bCs w:val="0"/>
        </w:rPr>
        <w:t xml:space="preserve">вищує 100 ГПК. Коефіцієнт захисту не вище за 1 характеризує III ступінь захисту в умовах, коли забруднення повітря не перевищує 10 значень </w:t>
      </w:r>
      <w:r>
        <w:rPr>
          <w:rStyle w:val="1811pt0"/>
          <w:b/>
          <w:bCs/>
        </w:rPr>
        <w:t xml:space="preserve">ГПК </w:t>
      </w:r>
      <w:r>
        <w:rPr>
          <w:rStyle w:val="184"/>
          <w:b w:val="0"/>
          <w:bCs w:val="0"/>
        </w:rPr>
        <w:t>(С.В. Алексеєв, В. Р. Усенко, 1988).</w:t>
      </w:r>
    </w:p>
    <w:p w:rsidR="00B457CA" w:rsidRDefault="00D46D44">
      <w:pPr>
        <w:pStyle w:val="180"/>
        <w:shd w:val="clear" w:color="auto" w:fill="auto"/>
        <w:spacing w:line="347" w:lineRule="exact"/>
        <w:ind w:left="100" w:right="40" w:firstLine="460"/>
      </w:pPr>
      <w:r>
        <w:rPr>
          <w:rStyle w:val="1811pt0"/>
        </w:rPr>
        <w:t xml:space="preserve">Протипилові </w:t>
      </w:r>
      <w:r>
        <w:rPr>
          <w:rStyle w:val="184"/>
        </w:rPr>
        <w:t xml:space="preserve">респіратори можуть бути безклапанними. Це найпростіші </w:t>
      </w:r>
      <w:r>
        <w:rPr>
          <w:rStyle w:val="1811pt0"/>
        </w:rPr>
        <w:t>респірато</w:t>
      </w:r>
      <w:r>
        <w:rPr>
          <w:rStyle w:val="1811pt0"/>
        </w:rPr>
        <w:t xml:space="preserve">ри </w:t>
      </w:r>
      <w:r>
        <w:rPr>
          <w:rStyle w:val="184"/>
        </w:rPr>
        <w:t>з марлі, вати, лігніну тощо, які дуже легкі і зручні, проте недо</w:t>
      </w:r>
      <w:r>
        <w:rPr>
          <w:rStyle w:val="184"/>
        </w:rPr>
        <w:softHyphen/>
      </w:r>
      <w:r>
        <w:rPr>
          <w:rStyle w:val="1811pt0"/>
        </w:rPr>
        <w:t xml:space="preserve">статньо </w:t>
      </w:r>
      <w:r>
        <w:rPr>
          <w:rStyle w:val="184"/>
        </w:rPr>
        <w:t xml:space="preserve">ефективні. Гігієнічнішими є клапанні респіратори з вентильованим </w:t>
      </w:r>
      <w:r>
        <w:rPr>
          <w:rStyle w:val="1811pt0"/>
        </w:rPr>
        <w:t xml:space="preserve">шкідливим </w:t>
      </w:r>
      <w:r>
        <w:rPr>
          <w:rStyle w:val="184"/>
        </w:rPr>
        <w:t>простором. Вони мають вдихальні та видихальні клапани. Фільт</w:t>
      </w:r>
      <w:r>
        <w:rPr>
          <w:rStyle w:val="184"/>
        </w:rPr>
        <w:softHyphen/>
      </w:r>
      <w:r>
        <w:rPr>
          <w:rStyle w:val="1811pt0"/>
        </w:rPr>
        <w:t xml:space="preserve">ри для них </w:t>
      </w:r>
      <w:r>
        <w:rPr>
          <w:rStyle w:val="184"/>
        </w:rPr>
        <w:t>виготовляють із суміші шовку і во</w:t>
      </w:r>
      <w:r>
        <w:rPr>
          <w:rStyle w:val="184"/>
        </w:rPr>
        <w:t>вни.</w:t>
      </w:r>
    </w:p>
    <w:p w:rsidR="00B457CA" w:rsidRDefault="00D46D44">
      <w:pPr>
        <w:pStyle w:val="180"/>
        <w:shd w:val="clear" w:color="auto" w:fill="auto"/>
        <w:spacing w:line="347" w:lineRule="exact"/>
        <w:ind w:left="100" w:right="40" w:firstLine="460"/>
      </w:pPr>
      <w:r>
        <w:rPr>
          <w:rStyle w:val="1811pt0"/>
        </w:rPr>
        <w:t xml:space="preserve">Протигази </w:t>
      </w:r>
      <w:r>
        <w:rPr>
          <w:rStyle w:val="184"/>
        </w:rPr>
        <w:t>і газопилозахисні прилади для індивідуального захисту орга</w:t>
      </w:r>
      <w:r>
        <w:rPr>
          <w:rStyle w:val="184"/>
        </w:rPr>
        <w:softHyphen/>
      </w:r>
      <w:r>
        <w:rPr>
          <w:rStyle w:val="1811pt0"/>
        </w:rPr>
        <w:t xml:space="preserve">нів дихання </w:t>
      </w:r>
      <w:r>
        <w:rPr>
          <w:rStyle w:val="184"/>
        </w:rPr>
        <w:t>від парів і газів складаються з лицьової частини у вигляді суціль</w:t>
      </w:r>
      <w:r>
        <w:rPr>
          <w:rStyle w:val="184"/>
        </w:rPr>
        <w:softHyphen/>
        <w:t xml:space="preserve">ної </w:t>
      </w:r>
      <w:r>
        <w:rPr>
          <w:rStyle w:val="1811pt0"/>
        </w:rPr>
        <w:t xml:space="preserve">маски, </w:t>
      </w:r>
      <w:r>
        <w:rPr>
          <w:rStyle w:val="184"/>
        </w:rPr>
        <w:t xml:space="preserve">що закриває все обличчя і вуха, або напівмаски, що закриває рот </w:t>
      </w:r>
      <w:r>
        <w:rPr>
          <w:rStyle w:val="1811pt0"/>
        </w:rPr>
        <w:t xml:space="preserve">і ніс, та </w:t>
      </w:r>
      <w:r>
        <w:rPr>
          <w:rStyle w:val="184"/>
        </w:rPr>
        <w:t>фільтрівних сорбент</w:t>
      </w:r>
      <w:r>
        <w:rPr>
          <w:rStyle w:val="184"/>
        </w:rPr>
        <w:t>ів, які мають вибіркову здатність щодо різних га</w:t>
      </w:r>
      <w:r>
        <w:rPr>
          <w:rStyle w:val="184"/>
        </w:rPr>
        <w:softHyphen/>
      </w:r>
      <w:r>
        <w:rPr>
          <w:rStyle w:val="1811pt0"/>
        </w:rPr>
        <w:t xml:space="preserve">зів </w:t>
      </w:r>
      <w:r>
        <w:rPr>
          <w:rStyle w:val="184"/>
        </w:rPr>
        <w:t xml:space="preserve">і </w:t>
      </w:r>
      <w:r>
        <w:rPr>
          <w:rStyle w:val="1811pt0"/>
        </w:rPr>
        <w:t>парів.</w:t>
      </w:r>
    </w:p>
    <w:p w:rsidR="00B457CA" w:rsidRDefault="00D46D44">
      <w:pPr>
        <w:pStyle w:val="180"/>
        <w:shd w:val="clear" w:color="auto" w:fill="auto"/>
        <w:spacing w:line="347" w:lineRule="exact"/>
        <w:ind w:left="100" w:right="40" w:firstLine="460"/>
      </w:pPr>
      <w:r>
        <w:rPr>
          <w:rStyle w:val="184"/>
        </w:rPr>
        <w:t>У коробках протигазів, спеціально виготовлених на заводах, містяться різ</w:t>
      </w:r>
      <w:r>
        <w:rPr>
          <w:rStyle w:val="184"/>
        </w:rPr>
        <w:softHyphen/>
      </w:r>
      <w:r>
        <w:rPr>
          <w:rStyle w:val="1811pt0"/>
        </w:rPr>
        <w:t xml:space="preserve">ні сорбенти </w:t>
      </w:r>
      <w:r>
        <w:rPr>
          <w:rStyle w:val="184"/>
        </w:rPr>
        <w:t>— активоване вугілля, хімічні поглиначі та каталізатори. Активо</w:t>
      </w:r>
      <w:r>
        <w:rPr>
          <w:rStyle w:val="184"/>
        </w:rPr>
        <w:softHyphen/>
      </w:r>
      <w:r>
        <w:rPr>
          <w:rStyle w:val="1811pt0"/>
        </w:rPr>
        <w:t xml:space="preserve">ване вугілля </w:t>
      </w:r>
      <w:r>
        <w:rPr>
          <w:rStyle w:val="184"/>
        </w:rPr>
        <w:t>— це пориста речовина, виготовле</w:t>
      </w:r>
      <w:r>
        <w:rPr>
          <w:rStyle w:val="184"/>
        </w:rPr>
        <w:t>на шляхом відповідного об</w:t>
      </w:r>
      <w:r>
        <w:rPr>
          <w:rStyle w:val="184"/>
        </w:rPr>
        <w:softHyphen/>
      </w:r>
      <w:r>
        <w:rPr>
          <w:rStyle w:val="1811pt0"/>
        </w:rPr>
        <w:t xml:space="preserve">роблення деревини. </w:t>
      </w:r>
      <w:r>
        <w:rPr>
          <w:rStyle w:val="184"/>
        </w:rPr>
        <w:t xml:space="preserve">Воно має високу здатність поглинати гази і пари. Хімічні </w:t>
      </w:r>
      <w:r>
        <w:rPr>
          <w:rStyle w:val="1811pt0"/>
        </w:rPr>
        <w:t xml:space="preserve">поглиначі вступають у </w:t>
      </w:r>
      <w:r>
        <w:rPr>
          <w:rStyle w:val="184"/>
        </w:rPr>
        <w:t>реакцію з газами та парами і утворюють хімічні спо</w:t>
      </w:r>
      <w:r>
        <w:rPr>
          <w:rStyle w:val="184"/>
        </w:rPr>
        <w:softHyphen/>
      </w:r>
      <w:r>
        <w:rPr>
          <w:rStyle w:val="1811pt0"/>
        </w:rPr>
        <w:t xml:space="preserve">луки. Поглиначі </w:t>
      </w:r>
      <w:r>
        <w:rPr>
          <w:rStyle w:val="184"/>
        </w:rPr>
        <w:t xml:space="preserve">добирають таким чином, щоб унаслідок хімічних реакцій у </w:t>
      </w:r>
      <w:r>
        <w:rPr>
          <w:rStyle w:val="1811pt0"/>
        </w:rPr>
        <w:t>них не ут</w:t>
      </w:r>
      <w:r>
        <w:rPr>
          <w:rStyle w:val="1811pt0"/>
        </w:rPr>
        <w:t xml:space="preserve">ворювалися </w:t>
      </w:r>
      <w:r>
        <w:rPr>
          <w:rStyle w:val="184"/>
        </w:rPr>
        <w:t xml:space="preserve">газоподібні продукти. Коробки протигазів маркірують </w:t>
      </w:r>
      <w:r>
        <w:rPr>
          <w:rStyle w:val="1811pt0"/>
        </w:rPr>
        <w:t xml:space="preserve">відповідно до їхнього </w:t>
      </w:r>
      <w:r>
        <w:rPr>
          <w:rStyle w:val="184"/>
        </w:rPr>
        <w:t>призначення для захисту від певних груп газів.</w:t>
      </w:r>
    </w:p>
    <w:p w:rsidR="00B457CA" w:rsidRDefault="00D46D44">
      <w:pPr>
        <w:pStyle w:val="180"/>
        <w:shd w:val="clear" w:color="auto" w:fill="auto"/>
        <w:spacing w:line="347" w:lineRule="exact"/>
        <w:ind w:left="100" w:right="40" w:firstLine="460"/>
      </w:pPr>
      <w:r>
        <w:rPr>
          <w:rStyle w:val="184"/>
        </w:rPr>
        <w:t>Кисневі прилади, або кисневі респіратори, призначені для повної ізоляції органів дихання людини від навколишнього середовища</w:t>
      </w:r>
      <w:r>
        <w:rPr>
          <w:rStyle w:val="184"/>
        </w:rPr>
        <w:t xml:space="preserve"> в умовах зменшено</w:t>
      </w:r>
      <w:r>
        <w:rPr>
          <w:rStyle w:val="184"/>
        </w:rPr>
        <w:softHyphen/>
        <w:t>го вмісту в ньому кисню або великої концентрації шкідливих парів чи газів.</w:t>
      </w:r>
    </w:p>
    <w:p w:rsidR="00B457CA" w:rsidRDefault="00D46D44">
      <w:pPr>
        <w:pStyle w:val="180"/>
        <w:shd w:val="clear" w:color="auto" w:fill="auto"/>
        <w:spacing w:line="347" w:lineRule="exact"/>
        <w:ind w:left="100" w:right="40" w:firstLine="460"/>
      </w:pPr>
      <w:r>
        <w:rPr>
          <w:rStyle w:val="184"/>
        </w:rPr>
        <w:t>Ці прилади можуть діяти за типом використання кисню з балона або кис</w:t>
      </w:r>
      <w:r>
        <w:rPr>
          <w:rStyle w:val="184"/>
        </w:rPr>
        <w:softHyphen/>
        <w:t>ню, отримуваного внаслідок хімічної реакції. У першому випадку кисень для дихання надходить д</w:t>
      </w:r>
      <w:r>
        <w:rPr>
          <w:rStyle w:val="184"/>
        </w:rPr>
        <w:t>о системи через автоматично регульований вентиль зі спеціального балона. Вдихуване повітря потрапляє до регенеративного пат</w:t>
      </w:r>
      <w:r>
        <w:rPr>
          <w:rStyle w:val="184"/>
        </w:rPr>
        <w:softHyphen/>
        <w:t xml:space="preserve">рона, де поглинаються водяні пари і вуглекислота. </w:t>
      </w:r>
      <w:r>
        <w:rPr>
          <w:rStyle w:val="18TimesNewRoman2pt"/>
          <w:rFonts w:eastAsia="Bookman Old Style"/>
        </w:rPr>
        <w:t>Для</w:t>
      </w:r>
      <w:r>
        <w:rPr>
          <w:rStyle w:val="184"/>
        </w:rPr>
        <w:t xml:space="preserve"> поглинання вуглекис</w:t>
      </w:r>
      <w:r>
        <w:rPr>
          <w:rStyle w:val="184"/>
        </w:rPr>
        <w:softHyphen/>
        <w:t xml:space="preserve">лоти використовують їдкий натрій або їдкий калій, кальцію </w:t>
      </w:r>
      <w:r>
        <w:rPr>
          <w:rStyle w:val="184"/>
        </w:rPr>
        <w:t>гідроксид.</w:t>
      </w:r>
    </w:p>
    <w:p w:rsidR="00B457CA" w:rsidRDefault="00D46D44">
      <w:pPr>
        <w:pStyle w:val="50"/>
        <w:shd w:val="clear" w:color="auto" w:fill="auto"/>
        <w:spacing w:after="234" w:line="347" w:lineRule="exact"/>
        <w:ind w:left="240" w:right="40" w:firstLine="320"/>
        <w:jc w:val="both"/>
      </w:pPr>
      <w:r>
        <w:rPr>
          <w:rStyle w:val="5f0"/>
          <w:b/>
          <w:bCs/>
        </w:rPr>
        <w:lastRenderedPageBreak/>
        <w:t xml:space="preserve">Очі в умовах виробництва захищають </w:t>
      </w:r>
      <w:r>
        <w:rPr>
          <w:rStyle w:val="514pt0"/>
        </w:rPr>
        <w:t xml:space="preserve">за допомогою </w:t>
      </w:r>
      <w:r>
        <w:rPr>
          <w:rStyle w:val="5f0"/>
          <w:b/>
          <w:bCs/>
        </w:rPr>
        <w:t xml:space="preserve">захисних окулярів. Вони захищають від механічних травм, </w:t>
      </w:r>
      <w:r>
        <w:rPr>
          <w:rStyle w:val="514pt0"/>
        </w:rPr>
        <w:t>зумовлених частинками металу, бри</w:t>
      </w:r>
      <w:r>
        <w:rPr>
          <w:rStyle w:val="514pt0"/>
        </w:rPr>
        <w:softHyphen/>
      </w:r>
      <w:r>
        <w:rPr>
          <w:rStyle w:val="5f0"/>
          <w:b/>
          <w:bCs/>
        </w:rPr>
        <w:t xml:space="preserve">зок розплавленого металу, від ушкоджень </w:t>
      </w:r>
      <w:r>
        <w:rPr>
          <w:rStyle w:val="514pt0"/>
        </w:rPr>
        <w:t>отруйними рідинами, пилом, ін-</w:t>
      </w:r>
    </w:p>
    <w:p w:rsidR="00B457CA" w:rsidRDefault="00D46D44">
      <w:pPr>
        <w:pStyle w:val="1023"/>
        <w:shd w:val="clear" w:color="auto" w:fill="auto"/>
        <w:spacing w:before="0" w:line="280" w:lineRule="exact"/>
        <w:ind w:left="240"/>
        <w:sectPr w:rsidR="00B457CA">
          <w:headerReference w:type="even" r:id="rId228"/>
          <w:headerReference w:type="default" r:id="rId229"/>
          <w:footerReference w:type="default" r:id="rId230"/>
          <w:pgSz w:w="16838" w:h="23810"/>
          <w:pgMar w:top="4332" w:right="2901" w:bottom="4315" w:left="2901" w:header="0" w:footer="3" w:gutter="518"/>
          <w:pgNumType w:start="510"/>
          <w:cols w:space="720"/>
          <w:noEndnote/>
          <w:rtlGutter/>
          <w:docGrid w:linePitch="360"/>
        </w:sectPr>
      </w:pPr>
      <w:bookmarkStart w:id="105" w:name="bookmark105"/>
      <w:r>
        <w:t>ші</w:t>
      </w:r>
      <w:bookmarkEnd w:id="105"/>
    </w:p>
    <w:p w:rsidR="00B457CA" w:rsidRDefault="00D46D44">
      <w:pPr>
        <w:pStyle w:val="50"/>
        <w:shd w:val="clear" w:color="auto" w:fill="auto"/>
        <w:spacing w:line="322" w:lineRule="exact"/>
        <w:ind w:left="20" w:right="420"/>
        <w:jc w:val="both"/>
      </w:pPr>
      <w:r>
        <w:rPr>
          <w:rStyle w:val="5f0"/>
          <w:b/>
          <w:bCs/>
        </w:rPr>
        <w:lastRenderedPageBreak/>
        <w:t>фрачервоним і УФ-промінням. Ушкодження очей у виробничих умовах від</w:t>
      </w:r>
      <w:r>
        <w:rPr>
          <w:rStyle w:val="5f0"/>
          <w:b/>
          <w:bCs/>
        </w:rPr>
        <w:softHyphen/>
        <w:t>буваються внаслідок недотримання правил безпеки, порушень технологічно</w:t>
      </w:r>
      <w:r>
        <w:rPr>
          <w:rStyle w:val="5f0"/>
          <w:b/>
          <w:bCs/>
        </w:rPr>
        <w:softHyphen/>
        <w:t>го режиму і нехтування засобами індивідуального захисту.</w:t>
      </w:r>
    </w:p>
    <w:p w:rsidR="00B457CA" w:rsidRDefault="00D46D44">
      <w:pPr>
        <w:pStyle w:val="50"/>
        <w:shd w:val="clear" w:color="auto" w:fill="auto"/>
        <w:spacing w:line="322" w:lineRule="exact"/>
        <w:ind w:left="20" w:right="420" w:firstLine="380"/>
        <w:jc w:val="both"/>
      </w:pPr>
      <w:r>
        <w:rPr>
          <w:rStyle w:val="5f0"/>
          <w:b/>
          <w:bCs/>
        </w:rPr>
        <w:t xml:space="preserve">Індивідуальні засоби </w:t>
      </w:r>
      <w:r>
        <w:rPr>
          <w:rStyle w:val="5f0"/>
          <w:b/>
          <w:bCs/>
        </w:rPr>
        <w:t>захисту очей включають окуляри, напівмаски, щит</w:t>
      </w:r>
      <w:r>
        <w:rPr>
          <w:rStyle w:val="5f0"/>
          <w:b/>
          <w:bCs/>
        </w:rPr>
        <w:softHyphen/>
        <w:t>ки спеціального призначення тощо.</w:t>
      </w:r>
    </w:p>
    <w:p w:rsidR="00B457CA" w:rsidRDefault="00D46D44">
      <w:pPr>
        <w:pStyle w:val="50"/>
        <w:shd w:val="clear" w:color="auto" w:fill="auto"/>
        <w:spacing w:line="322" w:lineRule="exact"/>
        <w:ind w:left="20" w:right="420" w:firstLine="380"/>
        <w:jc w:val="both"/>
      </w:pPr>
      <w:r>
        <w:rPr>
          <w:rStyle w:val="5f0"/>
          <w:b/>
          <w:bCs/>
        </w:rPr>
        <w:t>Захисні окуляри мають оправу для кріплення скелець великого розміру. Це кільця різного діаметра з тонкого матеріалу. Вони бувають герметични</w:t>
      </w:r>
      <w:r>
        <w:rPr>
          <w:rStyle w:val="5f0"/>
          <w:b/>
          <w:bCs/>
        </w:rPr>
        <w:softHyphen/>
        <w:t>ми або вентильованими. Захисні ок</w:t>
      </w:r>
      <w:r>
        <w:rPr>
          <w:rStyle w:val="5f0"/>
          <w:b/>
          <w:bCs/>
        </w:rPr>
        <w:t>уляри можуть обмежувати поле зору ока. Полем зору ока називають простір, який охоплюється нерухомим оком за умови фіксації зорової, оптичної осі. Окуляри бувають відкритого і закрито</w:t>
      </w:r>
      <w:r>
        <w:rPr>
          <w:rStyle w:val="5f0"/>
          <w:b/>
          <w:bCs/>
        </w:rPr>
        <w:softHyphen/>
        <w:t>го типу.</w:t>
      </w:r>
    </w:p>
    <w:p w:rsidR="00B457CA" w:rsidRDefault="00D46D44">
      <w:pPr>
        <w:pStyle w:val="50"/>
        <w:shd w:val="clear" w:color="auto" w:fill="auto"/>
        <w:spacing w:line="322" w:lineRule="exact"/>
        <w:ind w:left="20" w:right="420" w:firstLine="380"/>
        <w:jc w:val="both"/>
      </w:pPr>
      <w:r>
        <w:rPr>
          <w:rStyle w:val="5f0"/>
          <w:b/>
          <w:bCs/>
        </w:rPr>
        <w:t xml:space="preserve">Окуляри відкритого типу застосовують для захисту очей від </w:t>
      </w:r>
      <w:r>
        <w:rPr>
          <w:rStyle w:val="5f0"/>
          <w:b/>
          <w:bCs/>
        </w:rPr>
        <w:t>механічних ушкоджень. У таких окулярах можна легко замінити звичайні скельця на ко</w:t>
      </w:r>
      <w:r>
        <w:rPr>
          <w:rStyle w:val="5f0"/>
          <w:b/>
          <w:bCs/>
        </w:rPr>
        <w:softHyphen/>
        <w:t>ригувальні. До окулярів відкритого типу належать також захисні окуляри, які складаються з двох металевих окулярних коробок із закріпленими на них скельцями і з'єднаних на пе</w:t>
      </w:r>
      <w:r>
        <w:rPr>
          <w:rStyle w:val="5f0"/>
          <w:b/>
          <w:bCs/>
        </w:rPr>
        <w:t>реніссі бавовняною стрічкою. В окулярах є венти</w:t>
      </w:r>
      <w:r>
        <w:rPr>
          <w:rStyle w:val="5f0"/>
          <w:b/>
          <w:bCs/>
        </w:rPr>
        <w:softHyphen/>
        <w:t>ляційні отвори в боковій частині. Різновидами таких окулярів є окуляри для обрубників, працівників сільського господарства, протидимні окуляри та ін.</w:t>
      </w:r>
    </w:p>
    <w:p w:rsidR="00B457CA" w:rsidRDefault="00D46D44">
      <w:pPr>
        <w:pStyle w:val="50"/>
        <w:shd w:val="clear" w:color="auto" w:fill="auto"/>
        <w:spacing w:line="322" w:lineRule="exact"/>
        <w:ind w:left="20" w:right="420" w:firstLine="380"/>
        <w:jc w:val="both"/>
      </w:pPr>
      <w:r>
        <w:rPr>
          <w:rStyle w:val="5f0"/>
          <w:b/>
          <w:bCs/>
        </w:rPr>
        <w:t>Важливе значення має захист очей від шкідливого впливу інт</w:t>
      </w:r>
      <w:r>
        <w:rPr>
          <w:rStyle w:val="5f0"/>
          <w:b/>
          <w:bCs/>
        </w:rPr>
        <w:t>енсивного УФ-опромінення, джерелом якого є електрозварювання, дугові електропечі, світлокопіювальні апарати, ртутно-кварцові лампи, та інфрачервоного опро</w:t>
      </w:r>
      <w:r>
        <w:rPr>
          <w:rStyle w:val="5f0"/>
          <w:b/>
          <w:bCs/>
        </w:rPr>
        <w:softHyphen/>
        <w:t>мінення, джерелом якого є розплавлений метал і термічне обладнання.</w:t>
      </w:r>
    </w:p>
    <w:p w:rsidR="00B457CA" w:rsidRDefault="00D46D44">
      <w:pPr>
        <w:pStyle w:val="50"/>
        <w:shd w:val="clear" w:color="auto" w:fill="auto"/>
        <w:spacing w:line="322" w:lineRule="exact"/>
        <w:ind w:left="20" w:right="420" w:firstLine="380"/>
        <w:jc w:val="both"/>
      </w:pPr>
      <w:r>
        <w:rPr>
          <w:rStyle w:val="5f0"/>
          <w:b/>
          <w:bCs/>
        </w:rPr>
        <w:t>Для захисту очей від променевої е</w:t>
      </w:r>
      <w:r>
        <w:rPr>
          <w:rStyle w:val="5f0"/>
          <w:b/>
          <w:bCs/>
        </w:rPr>
        <w:t>нергії існують світлофільтри у вигляді кольорових скелець, які вибірково поглинають одні промені і пропускають інші. Вибір світлофільтра зумовлений конкретними вимогами виробничої обстановки. Світлофільтри, які використовують для захисту очей під час елект</w:t>
      </w:r>
      <w:r>
        <w:rPr>
          <w:rStyle w:val="5f0"/>
          <w:b/>
          <w:bCs/>
        </w:rPr>
        <w:t>розварювання, повинні майже повністю поглинати інфрачервоне та УФ- проміння. Для захисту очей від яскравого сонячного світла служать світло</w:t>
      </w:r>
      <w:r>
        <w:rPr>
          <w:rStyle w:val="5f0"/>
          <w:b/>
          <w:bCs/>
        </w:rPr>
        <w:softHyphen/>
        <w:t>фільтри, які ослаблюють дію сонячного світла і пропускають УФ-проміння. Окуляри для захисту від сонячного світла мож</w:t>
      </w:r>
      <w:r>
        <w:rPr>
          <w:rStyle w:val="5f0"/>
          <w:b/>
          <w:bCs/>
        </w:rPr>
        <w:t>уть бути відкритого і закритого типів, різних конструкцій. їх треба добирати залежно від умов праці. Закриті окуляри служать для одночасного захисту очей від вітру і пилу.</w:t>
      </w:r>
    </w:p>
    <w:p w:rsidR="00B457CA" w:rsidRDefault="00D46D44">
      <w:pPr>
        <w:pStyle w:val="50"/>
        <w:shd w:val="clear" w:color="auto" w:fill="auto"/>
        <w:spacing w:line="322" w:lineRule="exact"/>
        <w:ind w:left="20" w:right="580" w:firstLine="380"/>
        <w:jc w:val="both"/>
      </w:pPr>
      <w:r>
        <w:rPr>
          <w:rStyle w:val="5f0"/>
          <w:b/>
          <w:bCs/>
        </w:rPr>
        <w:t>Для захисту очей від інтенсивного теплового випромінювання під час ро</w:t>
      </w:r>
      <w:r>
        <w:rPr>
          <w:rStyle w:val="5f0"/>
          <w:b/>
          <w:bCs/>
        </w:rPr>
        <w:softHyphen/>
        <w:t>боти в гарячих</w:t>
      </w:r>
      <w:r>
        <w:rPr>
          <w:rStyle w:val="5f0"/>
          <w:b/>
          <w:bCs/>
        </w:rPr>
        <w:t xml:space="preserve"> цехах застосовують світлофільтри із синього кобальтового скла. Для роботи біля печей використовують спеціальні окуляри, які складаються із відкритої металевої рамки на шарнірах і кріпляться до дашка головного Убору за допомогою гвинтів. Оправу окулярів ви</w:t>
      </w:r>
      <w:r>
        <w:rPr>
          <w:rStyle w:val="5f0"/>
          <w:b/>
          <w:bCs/>
        </w:rPr>
        <w:t xml:space="preserve">готовляють із дюралюмінію. Для захисту очей від променевої енергії застосовують також світлофільтри </w:t>
      </w:r>
      <w:r>
        <w:rPr>
          <w:rStyle w:val="595pt1"/>
          <w:b/>
          <w:bCs/>
          <w:vertAlign w:val="superscript"/>
        </w:rPr>
        <w:t>3</w:t>
      </w:r>
      <w:r>
        <w:rPr>
          <w:rStyle w:val="5f0"/>
          <w:b/>
          <w:bCs/>
        </w:rPr>
        <w:t xml:space="preserve"> плексика, фарбованого органічного скла.</w:t>
      </w:r>
    </w:p>
    <w:p w:rsidR="00B457CA" w:rsidRDefault="00D46D44">
      <w:pPr>
        <w:pStyle w:val="50"/>
        <w:shd w:val="clear" w:color="auto" w:fill="auto"/>
        <w:spacing w:line="322" w:lineRule="exact"/>
        <w:ind w:left="20" w:right="580" w:firstLine="380"/>
        <w:jc w:val="both"/>
      </w:pPr>
      <w:r>
        <w:rPr>
          <w:rStyle w:val="5f0"/>
          <w:b/>
          <w:bCs/>
        </w:rPr>
        <w:t>Для захисту робітників від виробничого шуму використовують спеці</w:t>
      </w:r>
      <w:r>
        <w:rPr>
          <w:rStyle w:val="5f0"/>
          <w:b/>
          <w:bCs/>
        </w:rPr>
        <w:softHyphen/>
        <w:t>альні пристосування, які перешкоджають надходженн</w:t>
      </w:r>
      <w:r>
        <w:rPr>
          <w:rStyle w:val="5f0"/>
          <w:b/>
          <w:bCs/>
        </w:rPr>
        <w:t>ю звуків через зовніш</w:t>
      </w:r>
      <w:r>
        <w:rPr>
          <w:rStyle w:val="5f0"/>
          <w:b/>
          <w:bCs/>
        </w:rPr>
        <w:softHyphen/>
        <w:t>ній слуховий хід. їх називають протишумами, або антифонами. Вони повин-</w:t>
      </w:r>
    </w:p>
    <w:p w:rsidR="00B457CA" w:rsidRDefault="00D46D44">
      <w:pPr>
        <w:pStyle w:val="180"/>
        <w:shd w:val="clear" w:color="auto" w:fill="auto"/>
        <w:ind w:left="40" w:right="80"/>
      </w:pPr>
      <w:r>
        <w:rPr>
          <w:rStyle w:val="184"/>
        </w:rPr>
        <w:t xml:space="preserve">ні забезпечувати добрий захист від шуму і не спричинювати при </w:t>
      </w:r>
      <w:r>
        <w:rPr>
          <w:rStyle w:val="184"/>
        </w:rPr>
        <w:lastRenderedPageBreak/>
        <w:t>цьому не</w:t>
      </w:r>
      <w:r>
        <w:rPr>
          <w:rStyle w:val="184"/>
        </w:rPr>
        <w:softHyphen/>
        <w:t>приємних або больових відчуттів. Протишуми поділяються на навушники, які закривають вушну р</w:t>
      </w:r>
      <w:r>
        <w:rPr>
          <w:rStyle w:val="184"/>
        </w:rPr>
        <w:t>аковину, вкладиші, які перекривають зовнішній слу</w:t>
      </w:r>
      <w:r>
        <w:rPr>
          <w:rStyle w:val="184"/>
        </w:rPr>
        <w:softHyphen/>
        <w:t>ховий хід, і шлеми, які закривають частину голови і вушну раковину. Навуш</w:t>
      </w:r>
      <w:r>
        <w:rPr>
          <w:rStyle w:val="184"/>
        </w:rPr>
        <w:softHyphen/>
        <w:t xml:space="preserve">ники виготовляють у вигляді двох коробок, що прикривають вушні раковини і </w:t>
      </w:r>
      <w:r>
        <w:rPr>
          <w:rStyle w:val="1811pt0"/>
        </w:rPr>
        <w:t xml:space="preserve">де </w:t>
      </w:r>
      <w:r>
        <w:rPr>
          <w:rStyle w:val="184"/>
        </w:rPr>
        <w:t>є прошарок з гігроскопічної вати. Коробки обтягнуті чох</w:t>
      </w:r>
      <w:r>
        <w:rPr>
          <w:rStyle w:val="184"/>
        </w:rPr>
        <w:t>лами з тканини і з'єднані іумовими стрічками. Вони забезпечені також зав'язками для закріп</w:t>
      </w:r>
      <w:r>
        <w:rPr>
          <w:rStyle w:val="184"/>
        </w:rPr>
        <w:softHyphen/>
        <w:t>лення на вухах. Існує багато конструкцій навушників і вкладишів. Якщо рі</w:t>
      </w:r>
      <w:r>
        <w:rPr>
          <w:rStyle w:val="184"/>
        </w:rPr>
        <w:softHyphen/>
        <w:t>вень сили звуку перевищує 115 дБ, рекомендується застосовувати шлеми зі спеціальної шкіри на</w:t>
      </w:r>
      <w:r>
        <w:rPr>
          <w:rStyle w:val="184"/>
        </w:rPr>
        <w:t xml:space="preserve"> байковій підкладці з підшлемником і глушниками з пластмаси. Протишумне обладнання добирають зазвичай на конкретному ро</w:t>
      </w:r>
      <w:r>
        <w:rPr>
          <w:rStyle w:val="184"/>
        </w:rPr>
        <w:softHyphen/>
        <w:t>бочому місці відповідно до спектрального складу виробничого шуму.</w:t>
      </w:r>
    </w:p>
    <w:p w:rsidR="00B457CA" w:rsidRDefault="00D46D44">
      <w:pPr>
        <w:pStyle w:val="180"/>
        <w:shd w:val="clear" w:color="auto" w:fill="auto"/>
        <w:spacing w:after="473"/>
        <w:ind w:left="40" w:right="80" w:firstLine="520"/>
      </w:pPr>
      <w:r>
        <w:rPr>
          <w:rStyle w:val="1811pt0"/>
        </w:rPr>
        <w:t xml:space="preserve">До засобів захисту від електроструму </w:t>
      </w:r>
      <w:r>
        <w:rPr>
          <w:rStyle w:val="184"/>
        </w:rPr>
        <w:t xml:space="preserve">належить діелектричне взуття, </w:t>
      </w:r>
      <w:r>
        <w:rPr>
          <w:rStyle w:val="1811pt0"/>
        </w:rPr>
        <w:t>спе</w:t>
      </w:r>
      <w:r>
        <w:rPr>
          <w:rStyle w:val="1811pt0"/>
        </w:rPr>
        <w:t xml:space="preserve">ціальні гумові </w:t>
      </w:r>
      <w:r>
        <w:rPr>
          <w:rStyle w:val="184"/>
        </w:rPr>
        <w:t xml:space="preserve">рукавиці, килими і підставки. Усі названі засоби захисту </w:t>
      </w:r>
      <w:r>
        <w:rPr>
          <w:rStyle w:val="1811pt0"/>
        </w:rPr>
        <w:t xml:space="preserve">виготовляють зі спеціальної </w:t>
      </w:r>
      <w:r>
        <w:rPr>
          <w:rStyle w:val="184"/>
        </w:rPr>
        <w:t xml:space="preserve">діелектричної іуми. Вони не повинні зазнавати </w:t>
      </w:r>
      <w:r>
        <w:rPr>
          <w:rStyle w:val="1811pt0"/>
        </w:rPr>
        <w:t xml:space="preserve">дії розчинників </w:t>
      </w:r>
      <w:r>
        <w:rPr>
          <w:rStyle w:val="184"/>
        </w:rPr>
        <w:t xml:space="preserve">іуми, </w:t>
      </w:r>
      <w:r>
        <w:rPr>
          <w:rStyle w:val="1811pt0"/>
        </w:rPr>
        <w:t xml:space="preserve">а також дії </w:t>
      </w:r>
      <w:r>
        <w:rPr>
          <w:rStyle w:val="184"/>
        </w:rPr>
        <w:t xml:space="preserve">кислот і </w:t>
      </w:r>
      <w:r>
        <w:rPr>
          <w:rStyle w:val="1811pt0"/>
        </w:rPr>
        <w:t>основ.</w:t>
      </w:r>
    </w:p>
    <w:p w:rsidR="00B457CA" w:rsidRDefault="00D46D44">
      <w:pPr>
        <w:framePr w:h="386" w:wrap="notBeside" w:vAnchor="text" w:hAnchor="text" w:xAlign="right" w:y="1"/>
        <w:jc w:val="right"/>
        <w:rPr>
          <w:sz w:val="2"/>
          <w:szCs w:val="2"/>
        </w:rPr>
      </w:pPr>
      <w:r>
        <w:pict>
          <v:shape id="_x0000_i1064" type="#_x0000_t75" style="width:411.75pt;height:18.75pt">
            <v:imagedata r:id="rId231" r:href="rId232"/>
          </v:shape>
        </w:pict>
      </w:r>
    </w:p>
    <w:p w:rsidR="00B457CA" w:rsidRDefault="00B457CA">
      <w:pPr>
        <w:rPr>
          <w:sz w:val="2"/>
          <w:szCs w:val="2"/>
        </w:rPr>
      </w:pPr>
    </w:p>
    <w:p w:rsidR="00B457CA" w:rsidRDefault="00D46D44">
      <w:pPr>
        <w:pStyle w:val="225"/>
        <w:shd w:val="clear" w:color="auto" w:fill="auto"/>
        <w:spacing w:before="492" w:after="207" w:line="425" w:lineRule="exact"/>
        <w:ind w:right="60"/>
      </w:pPr>
      <w:bookmarkStart w:id="106" w:name="bookmark106"/>
      <w:r>
        <w:t>Гігієна праці у вугільній промисловості</w:t>
      </w:r>
      <w:bookmarkEnd w:id="106"/>
    </w:p>
    <w:p w:rsidR="00B457CA" w:rsidRDefault="00D46D44">
      <w:pPr>
        <w:pStyle w:val="50"/>
        <w:shd w:val="clear" w:color="auto" w:fill="auto"/>
        <w:spacing w:line="316" w:lineRule="exact"/>
        <w:ind w:left="240" w:right="80" w:firstLine="320"/>
        <w:jc w:val="both"/>
      </w:pPr>
      <w:r>
        <w:rPr>
          <w:rStyle w:val="5f0"/>
          <w:b/>
          <w:bCs/>
        </w:rPr>
        <w:t>З огляду на те, що вугільна промисловість має свої специфічні особливості, а вугілля є одним з основних джерел палива й енергії для народного госпо</w:t>
      </w:r>
      <w:r>
        <w:rPr>
          <w:rStyle w:val="5f0"/>
          <w:b/>
          <w:bCs/>
        </w:rPr>
        <w:softHyphen/>
        <w:t xml:space="preserve">дарства, </w:t>
      </w:r>
      <w:r>
        <w:rPr>
          <w:rStyle w:val="5f0"/>
          <w:b/>
          <w:bCs/>
        </w:rPr>
        <w:t>гігієна праці у вугільній промисловості набуває особливого значення.</w:t>
      </w:r>
    </w:p>
    <w:p w:rsidR="00B457CA" w:rsidRDefault="00D46D44">
      <w:pPr>
        <w:pStyle w:val="50"/>
        <w:shd w:val="clear" w:color="auto" w:fill="auto"/>
        <w:spacing w:line="316" w:lineRule="exact"/>
        <w:ind w:left="240" w:right="80" w:firstLine="320"/>
        <w:jc w:val="both"/>
      </w:pPr>
      <w:r>
        <w:rPr>
          <w:rStyle w:val="5f0"/>
          <w:b/>
          <w:bCs/>
        </w:rPr>
        <w:t>Вугілля залягає між порожніми породами, розташованими під різними кутами до горизонту. Добувають вугілля відкритим і підземним способом. Вугільною шахтою, що є своєрідним промисловим підп</w:t>
      </w:r>
      <w:r>
        <w:rPr>
          <w:rStyle w:val="5f0"/>
          <w:b/>
          <w:bCs/>
        </w:rPr>
        <w:t>риємством, назива</w:t>
      </w:r>
      <w:r>
        <w:rPr>
          <w:rStyle w:val="5f0"/>
          <w:b/>
          <w:bCs/>
        </w:rPr>
        <w:softHyphen/>
        <w:t>ють сукупність гірських виробок і технічних споруд, призначених для добу</w:t>
      </w:r>
      <w:r>
        <w:rPr>
          <w:rStyle w:val="5f0"/>
          <w:b/>
          <w:bCs/>
        </w:rPr>
        <w:softHyphen/>
        <w:t xml:space="preserve">вання вугілля. Шахта має окремі виходи на поверхню — так звані шахтові стовбури. Вони служать для підйому на поверхню породи, пересування </w:t>
      </w:r>
      <w:r>
        <w:rPr>
          <w:rStyle w:val="514pt0"/>
        </w:rPr>
        <w:t>лю</w:t>
      </w:r>
      <w:r>
        <w:rPr>
          <w:rStyle w:val="514pt0"/>
        </w:rPr>
        <w:softHyphen/>
      </w:r>
      <w:r>
        <w:rPr>
          <w:rStyle w:val="5f0"/>
          <w:b/>
          <w:bCs/>
        </w:rPr>
        <w:t>дей і для вентиляції.</w:t>
      </w:r>
    </w:p>
    <w:p w:rsidR="00B457CA" w:rsidRDefault="00D46D44">
      <w:pPr>
        <w:pStyle w:val="50"/>
        <w:shd w:val="clear" w:color="auto" w:fill="auto"/>
        <w:spacing w:line="316" w:lineRule="exact"/>
        <w:ind w:left="240" w:right="80" w:firstLine="440"/>
        <w:jc w:val="both"/>
      </w:pPr>
      <w:r>
        <w:rPr>
          <w:rStyle w:val="5f0"/>
          <w:b/>
          <w:bCs/>
        </w:rPr>
        <w:t>Кр</w:t>
      </w:r>
      <w:r>
        <w:rPr>
          <w:rStyle w:val="5f0"/>
          <w:b/>
          <w:bCs/>
        </w:rPr>
        <w:t>ім того, в шахтах є виробки, які не мають безпосереднього виходу на поверхню і призначені для транспортування вантажів, руху людей і провіт</w:t>
      </w:r>
      <w:r>
        <w:rPr>
          <w:rStyle w:val="5f0"/>
          <w:b/>
          <w:bCs/>
        </w:rPr>
        <w:softHyphen/>
        <w:t>рювання. їх називають штреками. Горизонтальні гірські виробки називають штольнями. Кінець кожної виробки, де здійсню</w:t>
      </w:r>
      <w:r>
        <w:rPr>
          <w:rStyle w:val="5f0"/>
          <w:b/>
          <w:bCs/>
        </w:rPr>
        <w:t>ють виїмки вугілля, носить назву забою.</w:t>
      </w:r>
    </w:p>
    <w:p w:rsidR="00B457CA" w:rsidRDefault="00D46D44">
      <w:pPr>
        <w:pStyle w:val="50"/>
        <w:shd w:val="clear" w:color="auto" w:fill="auto"/>
        <w:spacing w:line="316" w:lineRule="exact"/>
        <w:ind w:left="360" w:right="80" w:firstLine="320"/>
      </w:pPr>
      <w:r>
        <w:rPr>
          <w:rStyle w:val="5f0"/>
          <w:b/>
          <w:bCs/>
        </w:rPr>
        <w:t>Підземна розробка вугілля включає підготовчі та очисні роботи для виїм</w:t>
      </w:r>
      <w:r>
        <w:rPr>
          <w:rStyle w:val="5f0"/>
          <w:b/>
          <w:bCs/>
        </w:rPr>
        <w:softHyphen/>
        <w:t>ки вугілля. Це операції зарубування, відбивання і навалу, а потім транспор</w:t>
      </w:r>
      <w:r>
        <w:rPr>
          <w:rStyle w:val="5f0"/>
          <w:b/>
          <w:bCs/>
        </w:rPr>
        <w:softHyphen/>
        <w:t>тування, кріплення призабійного простору. Зарубування і відбивання зді</w:t>
      </w:r>
      <w:r>
        <w:rPr>
          <w:rStyle w:val="5f0"/>
          <w:b/>
          <w:bCs/>
        </w:rPr>
        <w:t>йс-</w:t>
      </w:r>
    </w:p>
    <w:p w:rsidR="00B457CA" w:rsidRDefault="00D46D44">
      <w:pPr>
        <w:pStyle w:val="50"/>
        <w:shd w:val="clear" w:color="auto" w:fill="auto"/>
        <w:tabs>
          <w:tab w:val="center" w:pos="2158"/>
          <w:tab w:val="left" w:pos="2418"/>
          <w:tab w:val="left" w:leader="underscore" w:pos="9896"/>
        </w:tabs>
        <w:spacing w:line="220" w:lineRule="exact"/>
        <w:ind w:left="360"/>
        <w:jc w:val="both"/>
      </w:pPr>
      <w:r>
        <w:rPr>
          <w:rStyle w:val="5-1pt"/>
          <w:b/>
          <w:bCs/>
        </w:rPr>
        <w:t>ЛіАіЛ</w:t>
      </w:r>
      <w:r>
        <w:rPr>
          <w:rStyle w:val="5f0"/>
          <w:b/>
          <w:bCs/>
        </w:rPr>
        <w:t xml:space="preserve"> </w:t>
      </w:r>
      <w:r>
        <w:rPr>
          <w:rStyle w:val="5f3"/>
          <w:b/>
          <w:bCs/>
        </w:rPr>
        <w:t>‘"я-'</w:t>
      </w:r>
      <w:r>
        <w:rPr>
          <w:rStyle w:val="5f0"/>
          <w:b/>
          <w:bCs/>
        </w:rPr>
        <w:tab/>
        <w:t xml:space="preserve">  </w:t>
      </w:r>
      <w:r>
        <w:rPr>
          <w:rStyle w:val="5f3"/>
          <w:b/>
          <w:bCs/>
        </w:rPr>
        <w:t>■</w:t>
      </w:r>
      <w:r>
        <w:rPr>
          <w:rStyle w:val="5f3"/>
          <w:b/>
          <w:bCs/>
        </w:rPr>
        <w:tab/>
        <w:t>-'уч;.і--.-</w:t>
      </w:r>
      <w:r>
        <w:rPr>
          <w:rStyle w:val="5f0"/>
          <w:b/>
          <w:bCs/>
        </w:rPr>
        <w:t xml:space="preserve"> І</w:t>
      </w:r>
      <w:r>
        <w:rPr>
          <w:rStyle w:val="5f0"/>
          <w:b/>
          <w:bCs/>
        </w:rPr>
        <w:tab/>
      </w:r>
    </w:p>
    <w:sectPr w:rsidR="00B457CA" w:rsidSect="00B457CA">
      <w:type w:val="continuous"/>
      <w:pgSz w:w="16838" w:h="23810"/>
      <w:pgMar w:top="4696" w:right="3128" w:bottom="5070" w:left="3128" w:header="0" w:footer="3" w:gutter="296"/>
      <w:cols w:space="720"/>
      <w:noEndnote/>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46D44" w:rsidRDefault="00D46D44" w:rsidP="00B457CA">
      <w:r>
        <w:separator/>
      </w:r>
    </w:p>
  </w:endnote>
  <w:endnote w:type="continuationSeparator" w:id="0">
    <w:p w:rsidR="00D46D44" w:rsidRDefault="00D46D44" w:rsidP="00B457CA">
      <w:r>
        <w:continuationSeparator/>
      </w:r>
    </w:p>
  </w:endnote>
</w:endnotes>
</file>

<file path=word/fontTable.xml><?xml version="1.0" encoding="utf-8"?>
<w:fonts xmlns:r="http://schemas.openxmlformats.org/officeDocument/2006/relationships" xmlns:w="http://schemas.openxmlformats.org/wordprocessingml/2006/main">
  <w:font w:name="Lucida Sans Unicode">
    <w:panose1 w:val="020B0602030504020204"/>
    <w:charset w:val="CC"/>
    <w:family w:val="swiss"/>
    <w:pitch w:val="variable"/>
    <w:sig w:usb0="80000AFF" w:usb1="0000396B" w:usb2="00000000" w:usb3="00000000" w:csb0="000000BF" w:csb1="00000000"/>
  </w:font>
  <w:font w:name="Bookman Old Style">
    <w:panose1 w:val="02050604050505020204"/>
    <w:charset w:val="CC"/>
    <w:family w:val="roman"/>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onsolas">
    <w:panose1 w:val="020B0609020204030204"/>
    <w:charset w:val="CC"/>
    <w:family w:val="modern"/>
    <w:pitch w:val="fixed"/>
    <w:sig w:usb0="E10002FF" w:usb1="4000FCFF" w:usb2="00000009" w:usb3="00000000" w:csb0="0000019F" w:csb1="00000000"/>
  </w:font>
  <w:font w:name="Georgia">
    <w:panose1 w:val="02040502050405020303"/>
    <w:charset w:val="CC"/>
    <w:family w:val="roman"/>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Gulim">
    <w:altName w:val="굴림"/>
    <w:panose1 w:val="020B0600000101010101"/>
    <w:charset w:val="81"/>
    <w:family w:val="swiss"/>
    <w:pitch w:val="variable"/>
    <w:sig w:usb0="B00002AF" w:usb1="69D77CFB" w:usb2="00000030" w:usb3="00000000" w:csb0="0008009F" w:csb1="00000000"/>
  </w:font>
  <w:font w:name="Franklin Gothic Heavy">
    <w:panose1 w:val="020B0903020102020204"/>
    <w:charset w:val="CC"/>
    <w:family w:val="swiss"/>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Palatino Linotype">
    <w:panose1 w:val="02040502050505030304"/>
    <w:charset w:val="CC"/>
    <w:family w:val="roman"/>
    <w:pitch w:val="variable"/>
    <w:sig w:usb0="E0000287" w:usb1="40000013" w:usb2="00000000" w:usb3="00000000" w:csb0="000001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30" type="#_x0000_t202" style="position:absolute;margin-left:609pt;margin-top:893pt;width:7.5pt;height:9.2pt;z-index:-188744060;mso-wrap-style:none;mso-wrap-distance-left:5pt;mso-wrap-distance-right:5pt;mso-position-horizontal-relative:page;mso-position-vertical-relative:page" wrapcoords="0 0" filled="f" stroked="f">
          <v:textbox style="mso-next-textbox:#_x0000_s1030;mso-fit-shape-to-text:t" inset="0,0,0,0">
            <w:txbxContent>
              <w:p w:rsidR="00B457CA" w:rsidRDefault="00B457CA">
                <w:pPr>
                  <w:pStyle w:val="a8"/>
                  <w:shd w:val="clear" w:color="auto" w:fill="auto"/>
                  <w:spacing w:line="240" w:lineRule="auto"/>
                </w:pPr>
                <w:fldSimple w:instr=" PAGE \* MERGEFORMAT ">
                  <w:r w:rsidR="00D46D44">
                    <w:rPr>
                      <w:rStyle w:val="LucidaSansUnicode105pt-1pt"/>
                    </w:rPr>
                    <w:t>#</w:t>
                  </w:r>
                </w:fldSimple>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31" type="#_x0000_t202" style="position:absolute;margin-left:609pt;margin-top:893pt;width:7.5pt;height:9.2pt;z-index:-188744059;mso-wrap-style:none;mso-wrap-distance-left:5pt;mso-wrap-distance-right:5pt;mso-position-horizontal-relative:page;mso-position-vertical-relative:page" wrapcoords="0 0" filled="f" stroked="f">
          <v:textbox style="mso-next-textbox:#_x0000_s1031;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05pt-1pt"/>
                      <w:noProof/>
                    </w:rPr>
                    <w:t>5</w:t>
                  </w:r>
                </w:fldSimple>
              </w:p>
            </w:txbxContent>
          </v:textbox>
          <w10:wrap anchorx="page" anchory="pag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32" type="#_x0000_t202" style="position:absolute;margin-left:692.9pt;margin-top:980.75pt;width:8.15pt;height:13.6pt;z-index:-188744058;mso-wrap-style:none;mso-wrap-distance-left:5pt;mso-wrap-distance-right:5pt;mso-position-horizontal-relative:page;mso-position-vertical-relative:page" wrapcoords="0 0" filled="f" stroked="f">
          <v:textbox style="mso-next-textbox:#_x0000_s1032;mso-fit-shape-to-text:t" inset="0,0,0,0">
            <w:txbxContent>
              <w:p w:rsidR="00B457CA" w:rsidRDefault="00B457CA">
                <w:pPr>
                  <w:pStyle w:val="a8"/>
                  <w:shd w:val="clear" w:color="auto" w:fill="auto"/>
                  <w:spacing w:line="240" w:lineRule="auto"/>
                </w:pPr>
                <w:fldSimple w:instr=" PAGE \* MERGEFORMAT ">
                  <w:r w:rsidR="00D46D44">
                    <w:rPr>
                      <w:rStyle w:val="TrebuchetMS18pt"/>
                    </w:rPr>
                    <w:t>#</w:t>
                  </w:r>
                </w:fldSimple>
              </w:p>
            </w:txbxContent>
          </v:textbox>
          <w10:wrap anchorx="page" anchory="pag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33" type="#_x0000_t202" style="position:absolute;margin-left:692.9pt;margin-top:980.75pt;width:8.15pt;height:13.6pt;z-index:-188744057;mso-wrap-style:none;mso-wrap-distance-left:5pt;mso-wrap-distance-right:5pt;mso-position-horizontal-relative:page;mso-position-vertical-relative:page" wrapcoords="0 0" filled="f" stroked="f">
          <v:textbox style="mso-next-textbox:#_x0000_s1033;mso-fit-shape-to-text:t" inset="0,0,0,0">
            <w:txbxContent>
              <w:p w:rsidR="00B457CA" w:rsidRDefault="00B457CA">
                <w:pPr>
                  <w:pStyle w:val="a8"/>
                  <w:shd w:val="clear" w:color="auto" w:fill="auto"/>
                  <w:spacing w:line="240" w:lineRule="auto"/>
                </w:pPr>
                <w:fldSimple w:instr=" PAGE \* MERGEFORMAT ">
                  <w:r w:rsidR="00057EF2" w:rsidRPr="00057EF2">
                    <w:rPr>
                      <w:rStyle w:val="TrebuchetMS18pt"/>
                      <w:noProof/>
                    </w:rPr>
                    <w:t>9</w:t>
                  </w:r>
                </w:fldSimple>
              </w:p>
            </w:txbxContent>
          </v:textbox>
          <w10:wrap anchorx="page" anchory="pag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35" type="#_x0000_t202" style="position:absolute;margin-left:739.1pt;margin-top:1021.6pt;width:19.4pt;height:12.65pt;z-index:-188744055;mso-wrap-style:none;mso-wrap-distance-left:5pt;mso-wrap-distance-right:5pt;mso-position-horizontal-relative:page;mso-position-vertical-relative:page" wrapcoords="0 0" filled="f" stroked="f">
          <v:textbox style="mso-next-textbox:#_x0000_s1035;mso-fit-shape-to-text:t" inset="0,0,0,0">
            <w:txbxContent>
              <w:p w:rsidR="00B457CA" w:rsidRDefault="00D46D44">
                <w:pPr>
                  <w:pStyle w:val="a8"/>
                  <w:shd w:val="clear" w:color="auto" w:fill="auto"/>
                  <w:spacing w:line="240" w:lineRule="auto"/>
                </w:pPr>
                <w:r>
                  <w:rPr>
                    <w:rStyle w:val="TimesNewRoman18pt"/>
                    <w:rFonts w:eastAsia="Tahoma"/>
                    <w:b/>
                    <w:bCs/>
                  </w:rPr>
                  <w:t>32</w:t>
                </w:r>
              </w:p>
            </w:txbxContent>
          </v:textbox>
          <w10:wrap anchorx="page" anchory="pag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36" type="#_x0000_t202" style="position:absolute;margin-left:739.1pt;margin-top:1021.6pt;width:19.4pt;height:12.65pt;z-index:-188744054;mso-wrap-style:none;mso-wrap-distance-left:5pt;mso-wrap-distance-right:5pt;mso-position-horizontal-relative:page;mso-position-vertical-relative:page" wrapcoords="0 0" filled="f" stroked="f">
          <v:textbox style="mso-next-textbox:#_x0000_s1036;mso-fit-shape-to-text:t" inset="0,0,0,0">
            <w:txbxContent>
              <w:p w:rsidR="00B457CA" w:rsidRDefault="00D46D44">
                <w:pPr>
                  <w:pStyle w:val="a8"/>
                  <w:shd w:val="clear" w:color="auto" w:fill="auto"/>
                  <w:spacing w:line="240" w:lineRule="auto"/>
                </w:pPr>
                <w:r>
                  <w:rPr>
                    <w:rStyle w:val="TimesNewRoman18pt"/>
                    <w:rFonts w:eastAsia="Tahoma"/>
                    <w:b/>
                    <w:bCs/>
                  </w:rPr>
                  <w:t>32</w:t>
                </w:r>
              </w:p>
            </w:txbxContent>
          </v:textbox>
          <w10:wrap anchorx="page" anchory="pag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39" type="#_x0000_t202" style="position:absolute;margin-left:131.2pt;margin-top:1048.6pt;width:27.5pt;height:11.55pt;z-index:-188744051;mso-wrap-style:none;mso-wrap-distance-left:5pt;mso-wrap-distance-right:5pt;mso-position-horizontal-relative:page;mso-position-vertical-relative:page" wrapcoords="0 0" filled="f" stroked="f">
          <v:textbox style="mso-next-textbox:#_x0000_s1039;mso-fit-shape-to-text:t" inset="0,0,0,0">
            <w:txbxContent>
              <w:p w:rsidR="00B457CA" w:rsidRDefault="00D46D44">
                <w:pPr>
                  <w:pStyle w:val="a8"/>
                  <w:shd w:val="clear" w:color="auto" w:fill="auto"/>
                  <w:spacing w:line="240" w:lineRule="auto"/>
                </w:pPr>
                <w:r>
                  <w:rPr>
                    <w:rStyle w:val="15pt"/>
                    <w:b/>
                    <w:bCs/>
                  </w:rPr>
                  <w:t>342</w:t>
                </w:r>
              </w:p>
            </w:txbxContent>
          </v:textbox>
          <w10:wrap anchorx="page" anchory="pag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40" type="#_x0000_t202" style="position:absolute;margin-left:131.2pt;margin-top:1048.6pt;width:27.5pt;height:11.55pt;z-index:-188744050;mso-wrap-style:none;mso-wrap-distance-left:5pt;mso-wrap-distance-right:5pt;mso-position-horizontal-relative:page;mso-position-vertical-relative:page" wrapcoords="0 0" filled="f" stroked="f">
          <v:textbox style="mso-next-textbox:#_x0000_s1040;mso-fit-shape-to-text:t" inset="0,0,0,0">
            <w:txbxContent>
              <w:p w:rsidR="00B457CA" w:rsidRDefault="00D46D44">
                <w:pPr>
                  <w:pStyle w:val="a8"/>
                  <w:shd w:val="clear" w:color="auto" w:fill="auto"/>
                  <w:spacing w:line="240" w:lineRule="auto"/>
                </w:pPr>
                <w:r>
                  <w:rPr>
                    <w:rStyle w:val="15pt"/>
                    <w:b/>
                    <w:bCs/>
                  </w:rPr>
                  <w:t>342</w:t>
                </w:r>
              </w:p>
            </w:txbxContent>
          </v:textbox>
          <w10:wrap anchorx="page" anchory="pag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56" type="#_x0000_t202" style="position:absolute;margin-left:613.8pt;margin-top:902.75pt;width:20.35pt;height:9.7pt;z-index:-188744046;mso-wrap-style:none;mso-wrap-distance-left:5pt;mso-wrap-distance-right:5pt;mso-position-horizontal-relative:page;mso-position-vertical-relative:page" wrapcoords="0 0" filled="f" stroked="f">
          <v:textbox style="mso-next-textbox:#_x0000_s1056;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
                      <w:noProof/>
                    </w:rPr>
                    <w:t>333</w:t>
                  </w:r>
                </w:fldSimple>
              </w:p>
            </w:txbxContent>
          </v:textbox>
          <w10:wrap anchorx="page" anchory="page"/>
        </v:shape>
      </w:pic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62" type="#_x0000_t202" style="position:absolute;margin-left:213.1pt;margin-top:895.55pt;width:20.05pt;height:9.7pt;z-index:-188744045;mso-wrap-style:none;mso-wrap-distance-left:5pt;mso-wrap-distance-right:5pt;mso-position-horizontal-relative:page;mso-position-vertical-relative:page" wrapcoords="0 0" filled="f" stroked="f">
          <v:textbox style="mso-next-textbox:#_x0000_s1062;mso-fit-shape-to-text:t" inset="0,0,0,0">
            <w:txbxContent>
              <w:p w:rsidR="00B457CA" w:rsidRDefault="00B457CA">
                <w:pPr>
                  <w:pStyle w:val="a8"/>
                  <w:shd w:val="clear" w:color="auto" w:fill="auto"/>
                  <w:spacing w:line="240" w:lineRule="auto"/>
                </w:pPr>
                <w:fldSimple w:instr=" PAGE \* MERGEFORMAT ">
                  <w:r w:rsidR="00057EF2" w:rsidRPr="00057EF2">
                    <w:rPr>
                      <w:rStyle w:val="4a"/>
                      <w:b w:val="0"/>
                      <w:bCs w:val="0"/>
                      <w:noProof/>
                    </w:rPr>
                    <w:t>336</w:t>
                  </w:r>
                </w:fldSimple>
              </w:p>
            </w:txbxContent>
          </v:textbox>
          <w10:wrap anchorx="page" anchory="page"/>
        </v:shape>
      </w:pic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63" type="#_x0000_t202" style="position:absolute;margin-left:613.8pt;margin-top:902.75pt;width:20.35pt;height:9.7pt;z-index:-188744044;mso-wrap-style:none;mso-wrap-distance-left:5pt;mso-wrap-distance-right:5pt;mso-position-horizontal-relative:page;mso-position-vertical-relative:page" wrapcoords="0 0" filled="f" stroked="f">
          <v:textbox style="mso-next-textbox:#_x0000_s1063;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
                      <w:noProof/>
                    </w:rPr>
                    <w:t>337</w:t>
                  </w:r>
                </w:fldSimple>
              </w:p>
            </w:txbxContent>
          </v:textbox>
          <w10:wrap anchorx="page" anchory="page"/>
        </v:shape>
      </w:pic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66" type="#_x0000_t202" style="position:absolute;margin-left:194.45pt;margin-top:916.75pt;width:434pt;height:14.4pt;z-index:-188744041;mso-wrap-distance-left:5pt;mso-wrap-distance-right:5pt;mso-position-horizontal-relative:page;mso-position-vertical-relative:page" wrapcoords="0 0" filled="f" stroked="f">
          <v:textbox style="mso-next-textbox:#_x0000_s1066;mso-fit-shape-to-text:t" inset="0,0,0,0">
            <w:txbxContent>
              <w:p w:rsidR="00B457CA" w:rsidRDefault="00D46D44">
                <w:pPr>
                  <w:pStyle w:val="a8"/>
                  <w:shd w:val="clear" w:color="auto" w:fill="auto"/>
                  <w:tabs>
                    <w:tab w:val="right" w:pos="8680"/>
                  </w:tabs>
                  <w:spacing w:line="240" w:lineRule="auto"/>
                </w:pPr>
                <w:r>
                  <w:rPr>
                    <w:rStyle w:val="Impact45pt"/>
                  </w:rPr>
                  <w:t>22</w:t>
                </w:r>
                <w:r>
                  <w:rPr>
                    <w:rStyle w:val="LucidaSansUnicode55pt-1pt"/>
                    <w:lang w:val="uk-UA" w:eastAsia="uk-UA" w:bidi="uk-UA"/>
                  </w:rPr>
                  <w:t>*</w:t>
                </w:r>
                <w:r>
                  <w:rPr>
                    <w:rStyle w:val="LucidaSansUnicode55pt-1pt"/>
                    <w:lang w:val="uk-UA" w:eastAsia="uk-UA" w:bidi="uk-UA"/>
                  </w:rPr>
                  <w:tab/>
                </w:r>
                <w:fldSimple w:instr=" PAGE \* MERGEFORMAT ">
                  <w:r w:rsidR="00057EF2" w:rsidRPr="00057EF2">
                    <w:rPr>
                      <w:rStyle w:val="LucidaSansUnicode-1pt0"/>
                      <w:noProof/>
                    </w:rPr>
                    <w:t>340</w:t>
                  </w:r>
                </w:fldSimple>
              </w:p>
            </w:txbxContent>
          </v:textbox>
          <w10:wrap anchorx="page" anchory="page"/>
        </v:shape>
      </w:pic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67" type="#_x0000_t202" style="position:absolute;margin-left:194.45pt;margin-top:916.75pt;width:434pt;height:14.4pt;z-index:-188744040;mso-wrap-distance-left:5pt;mso-wrap-distance-right:5pt;mso-position-horizontal-relative:page;mso-position-vertical-relative:page" wrapcoords="0 0" filled="f" stroked="f">
          <v:textbox style="mso-next-textbox:#_x0000_s1067;mso-fit-shape-to-text:t" inset="0,0,0,0">
            <w:txbxContent>
              <w:p w:rsidR="00B457CA" w:rsidRDefault="00D46D44">
                <w:pPr>
                  <w:pStyle w:val="a8"/>
                  <w:shd w:val="clear" w:color="auto" w:fill="auto"/>
                  <w:tabs>
                    <w:tab w:val="right" w:pos="8680"/>
                  </w:tabs>
                  <w:spacing w:line="240" w:lineRule="auto"/>
                </w:pPr>
                <w:r>
                  <w:rPr>
                    <w:rStyle w:val="Impact45pt"/>
                  </w:rPr>
                  <w:t>22</w:t>
                </w:r>
                <w:r>
                  <w:rPr>
                    <w:rStyle w:val="LucidaSansUnicode55pt-1pt"/>
                    <w:lang w:val="uk-UA" w:eastAsia="uk-UA" w:bidi="uk-UA"/>
                  </w:rPr>
                  <w:t>*</w:t>
                </w:r>
                <w:r>
                  <w:rPr>
                    <w:rStyle w:val="LucidaSansUnicode55pt-1pt"/>
                    <w:lang w:val="uk-UA" w:eastAsia="uk-UA" w:bidi="uk-UA"/>
                  </w:rPr>
                  <w:tab/>
                </w:r>
                <w:fldSimple w:instr=" PAGE \* MERGEFORMAT ">
                  <w:r w:rsidR="00057EF2" w:rsidRPr="00057EF2">
                    <w:rPr>
                      <w:rStyle w:val="LucidaSansUnicode-1pt0"/>
                      <w:noProof/>
                    </w:rPr>
                    <w:t>339</w:t>
                  </w:r>
                </w:fldSimple>
              </w:p>
            </w:txbxContent>
          </v:textbox>
          <w10:wrap anchorx="page" anchory="page"/>
        </v:shape>
      </w:pic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68" type="#_x0000_t202" style="position:absolute;margin-left:190.55pt;margin-top:936.05pt;width:22.45pt;height:10.9pt;z-index:-188744039;mso-wrap-style:none;mso-wrap-distance-left:5pt;mso-wrap-distance-right:5pt;mso-position-horizontal-relative:page;mso-position-vertical-relative:page" wrapcoords="0 0" filled="f" stroked="f">
          <v:textbox style="mso-next-textbox:#_x0000_s1068;mso-fit-shape-to-text:t" inset="0,0,0,0">
            <w:txbxContent>
              <w:p w:rsidR="00B457CA" w:rsidRDefault="00B457CA">
                <w:pPr>
                  <w:pStyle w:val="a8"/>
                  <w:shd w:val="clear" w:color="auto" w:fill="auto"/>
                  <w:spacing w:line="240" w:lineRule="auto"/>
                </w:pPr>
                <w:fldSimple w:instr=" PAGE \* MERGEFORMAT ">
                  <w:r w:rsidR="00D46D44">
                    <w:rPr>
                      <w:rStyle w:val="LucidaSansUnicode-1pt0"/>
                    </w:rPr>
                    <w:t>#</w:t>
                  </w:r>
                </w:fldSimple>
              </w:p>
            </w:txbxContent>
          </v:textbox>
          <w10:wrap anchorx="page" anchory="page"/>
        </v:shape>
      </w:pict>
    </w: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70" type="#_x0000_t202" style="position:absolute;margin-left:619pt;margin-top:923.65pt;width:21.6pt;height:11.15pt;z-index:-188744037;mso-wrap-style:none;mso-wrap-distance-left:5pt;mso-wrap-distance-right:5pt;mso-position-horizontal-relative:page;mso-position-vertical-relative:page" wrapcoords="0 0" filled="f" stroked="f">
          <v:textbox style="mso-next-textbox:#_x0000_s1070;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0"/>
                      <w:noProof/>
                    </w:rPr>
                    <w:t>343</w:t>
                  </w:r>
                </w:fldSimple>
              </w:p>
            </w:txbxContent>
          </v:textbox>
          <w10:wrap anchorx="page" anchory="page"/>
        </v:shape>
      </w:pict>
    </w: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71" type="#_x0000_t202" style="position:absolute;margin-left:159.95pt;margin-top:981.65pt;width:25.6pt;height:12.4pt;z-index:-188744036;mso-wrap-style:none;mso-wrap-distance-left:5pt;mso-wrap-distance-right:5pt;mso-position-horizontal-relative:page;mso-position-vertical-relative:page" wrapcoords="0 0" filled="f" stroked="f">
          <v:textbox style="mso-next-textbox:#_x0000_s1071;mso-fit-shape-to-text:t" inset="0,0,0,0">
            <w:txbxContent>
              <w:p w:rsidR="00B457CA" w:rsidRDefault="00B457CA">
                <w:pPr>
                  <w:pStyle w:val="a8"/>
                  <w:shd w:val="clear" w:color="auto" w:fill="auto"/>
                  <w:spacing w:line="240" w:lineRule="auto"/>
                </w:pPr>
                <w:fldSimple w:instr=" PAGE \* MERGEFORMAT ">
                  <w:r w:rsidR="00057EF2" w:rsidRPr="00057EF2">
                    <w:rPr>
                      <w:rStyle w:val="TrebuchetMS18pt0"/>
                      <w:noProof/>
                    </w:rPr>
                    <w:t>341</w:t>
                  </w:r>
                </w:fldSimple>
              </w:p>
            </w:txbxContent>
          </v:textbox>
          <w10:wrap anchorx="page" anchory="page"/>
        </v:shape>
      </w:pict>
    </w: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73" type="#_x0000_t202" style="position:absolute;margin-left:231.1pt;margin-top:904.5pt;width:20.05pt;height:9.7pt;z-index:-188744035;mso-wrap-style:none;mso-wrap-distance-left:5pt;mso-wrap-distance-right:5pt;mso-position-horizontal-relative:page;mso-position-vertical-relative:page" wrapcoords="0 0" filled="f" stroked="f">
          <v:textbox style="mso-next-textbox:#_x0000_s1073;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0"/>
                      <w:noProof/>
                    </w:rPr>
                    <w:t>200</w:t>
                  </w:r>
                </w:fldSimple>
              </w:p>
            </w:txbxContent>
          </v:textbox>
          <w10:wrap anchorx="page" anchory="page"/>
        </v:shape>
      </w:pict>
    </w: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74" type="#_x0000_t202" style="position:absolute;margin-left:570.7pt;margin-top:895.65pt;width:18.9pt;height:9.6pt;z-index:-188744034;mso-wrap-style:none;mso-wrap-distance-left:5pt;mso-wrap-distance-right:5pt;mso-position-horizontal-relative:page;mso-position-vertical-relative:page" wrapcoords="0 0" filled="f" stroked="f">
          <v:textbox style="mso-next-textbox:#_x0000_s1074;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0"/>
                      <w:noProof/>
                    </w:rPr>
                    <w:t>199</w:t>
                  </w:r>
                </w:fldSimple>
              </w:p>
            </w:txbxContent>
          </v:textbox>
          <w10:wrap anchorx="page" anchory="page"/>
        </v:shape>
      </w:pict>
    </w: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75" type="#_x0000_t202" style="position:absolute;margin-left:188.55pt;margin-top:917.05pt;width:22.75pt;height:11.05pt;z-index:-188744033;mso-wrap-style:none;mso-wrap-distance-left:5pt;mso-wrap-distance-right:5pt;mso-position-horizontal-relative:page;mso-position-vertical-relative:page" wrapcoords="0 0" filled="f" stroked="f">
          <v:textbox style="mso-next-textbox:#_x0000_s1075;mso-fit-shape-to-text:t" inset="0,0,0,0">
            <w:txbxContent>
              <w:p w:rsidR="00B457CA" w:rsidRDefault="00B457CA">
                <w:pPr>
                  <w:pStyle w:val="a8"/>
                  <w:shd w:val="clear" w:color="auto" w:fill="auto"/>
                  <w:spacing w:line="240" w:lineRule="auto"/>
                </w:pPr>
                <w:fldSimple w:instr=" PAGE \* MERGEFORMAT ">
                  <w:r w:rsidR="00057EF2" w:rsidRPr="00057EF2">
                    <w:rPr>
                      <w:rStyle w:val="TrebuchetMS18pt0"/>
                      <w:noProof/>
                    </w:rPr>
                    <w:t>202</w:t>
                  </w:r>
                </w:fldSimple>
              </w:p>
            </w:txbxContent>
          </v:textbox>
          <w10:wrap anchorx="page" anchory="page"/>
        </v:shape>
      </w:pict>
    </w: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76" type="#_x0000_t202" style="position:absolute;margin-left:641.9pt;margin-top:970.95pt;width:25.6pt;height:14.2pt;z-index:-188744032;mso-wrap-style:none;mso-wrap-distance-left:5pt;mso-wrap-distance-right:5pt;mso-position-horizontal-relative:page;mso-position-vertical-relative:page" wrapcoords="0 0" filled="f" stroked="f">
          <v:textbox style="mso-next-textbox:#_x0000_s1076;mso-fit-shape-to-text:t" inset="0,0,0,0">
            <w:txbxContent>
              <w:p w:rsidR="00B457CA" w:rsidRDefault="00B457CA">
                <w:pPr>
                  <w:pStyle w:val="a8"/>
                  <w:shd w:val="clear" w:color="auto" w:fill="auto"/>
                  <w:spacing w:line="240" w:lineRule="auto"/>
                </w:pPr>
                <w:fldSimple w:instr=" PAGE \* MERGEFORMAT ">
                  <w:r w:rsidR="00057EF2" w:rsidRPr="00057EF2">
                    <w:rPr>
                      <w:rStyle w:val="TrebuchetMS18pt0"/>
                      <w:noProof/>
                    </w:rPr>
                    <w:t>203</w:t>
                  </w:r>
                </w:fldSimple>
              </w:p>
            </w:txbxContent>
          </v:textbox>
          <w10:wrap anchorx="page" anchory="page"/>
        </v:shape>
      </w:pict>
    </w:r>
  </w:p>
</w:ftr>
</file>

<file path=word/footer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77" type="#_x0000_t202" style="position:absolute;margin-left:162.45pt;margin-top:962.55pt;width:26.4pt;height:12.8pt;z-index:-188744031;mso-wrap-style:none;mso-wrap-distance-left:5pt;mso-wrap-distance-right:5pt;mso-position-horizontal-relative:page;mso-position-vertical-relative:page" wrapcoords="0 0" filled="f" stroked="f">
          <v:textbox style="mso-next-textbox:#_x0000_s1077;mso-fit-shape-to-text:t" inset="0,0,0,0">
            <w:txbxContent>
              <w:p w:rsidR="00B457CA" w:rsidRDefault="00B457CA">
                <w:pPr>
                  <w:pStyle w:val="a8"/>
                  <w:shd w:val="clear" w:color="auto" w:fill="auto"/>
                  <w:spacing w:line="240" w:lineRule="auto"/>
                </w:pPr>
                <w:fldSimple w:instr=" PAGE \* MERGEFORMAT ">
                  <w:r w:rsidR="00057EF2" w:rsidRPr="00057EF2">
                    <w:rPr>
                      <w:rStyle w:val="TrebuchetMS18pt0"/>
                      <w:noProof/>
                      <w:lang w:val="ru-RU" w:eastAsia="ru-RU" w:bidi="ru-RU"/>
                    </w:rPr>
                    <w:t>204</w:t>
                  </w:r>
                </w:fldSimple>
              </w:p>
            </w:txbxContent>
          </v:textbox>
          <w10:wrap anchorx="page" anchory="page"/>
        </v:shape>
      </w:pict>
    </w:r>
  </w:p>
</w:ftr>
</file>

<file path=word/footer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78" type="#_x0000_t202" style="position:absolute;margin-left:162.45pt;margin-top:962.55pt;width:26.4pt;height:12.8pt;z-index:-188744030;mso-wrap-style:none;mso-wrap-distance-left:5pt;mso-wrap-distance-right:5pt;mso-position-horizontal-relative:page;mso-position-vertical-relative:page" wrapcoords="0 0" filled="f" stroked="f">
          <v:textbox style="mso-next-textbox:#_x0000_s1078;mso-fit-shape-to-text:t" inset="0,0,0,0">
            <w:txbxContent>
              <w:p w:rsidR="00B457CA" w:rsidRDefault="00B457CA">
                <w:pPr>
                  <w:pStyle w:val="a8"/>
                  <w:shd w:val="clear" w:color="auto" w:fill="auto"/>
                  <w:spacing w:line="240" w:lineRule="auto"/>
                </w:pPr>
                <w:fldSimple w:instr=" PAGE \* MERGEFORMAT ">
                  <w:r w:rsidR="00057EF2" w:rsidRPr="00057EF2">
                    <w:rPr>
                      <w:rStyle w:val="TrebuchetMS18pt0"/>
                      <w:noProof/>
                      <w:lang w:val="ru-RU" w:eastAsia="ru-RU" w:bidi="ru-RU"/>
                    </w:rPr>
                    <w:t>205</w:t>
                  </w:r>
                </w:fldSimple>
              </w:p>
            </w:txbxContent>
          </v:textbox>
          <w10:wrap anchorx="page" anchory="page"/>
        </v:shape>
      </w:pict>
    </w:r>
  </w:p>
</w:ftr>
</file>

<file path=word/footer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79" type="#_x0000_t202" style="position:absolute;margin-left:692.9pt;margin-top:980.75pt;width:8.15pt;height:13.6pt;z-index:-188744029;mso-wrap-style:none;mso-wrap-distance-left:5pt;mso-wrap-distance-right:5pt;mso-position-horizontal-relative:page;mso-position-vertical-relative:page" wrapcoords="0 0" filled="f" stroked="f">
          <v:textbox style="mso-next-textbox:#_x0000_s1079;mso-fit-shape-to-text:t" inset="0,0,0,0">
            <w:txbxContent>
              <w:p w:rsidR="00B457CA" w:rsidRDefault="00B457CA">
                <w:pPr>
                  <w:pStyle w:val="a8"/>
                  <w:shd w:val="clear" w:color="auto" w:fill="auto"/>
                  <w:spacing w:line="240" w:lineRule="auto"/>
                </w:pPr>
                <w:fldSimple w:instr=" PAGE \* MERGEFORMAT ">
                  <w:r w:rsidR="00057EF2" w:rsidRPr="00057EF2">
                    <w:rPr>
                      <w:rStyle w:val="TrebuchetMS18pt"/>
                      <w:noProof/>
                    </w:rPr>
                    <w:t>203</w:t>
                  </w:r>
                </w:fldSimple>
              </w:p>
            </w:txbxContent>
          </v:textbox>
          <w10:wrap anchorx="page" anchory="page"/>
        </v:shape>
      </w:pict>
    </w:r>
  </w:p>
</w:ftr>
</file>

<file path=word/footer3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3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3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3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81" type="#_x0000_t202" style="position:absolute;margin-left:228.9pt;margin-top:925.9pt;width:21.75pt;height:10.3pt;z-index:-188744027;mso-wrap-style:none;mso-wrap-distance-left:5pt;mso-wrap-distance-right:5pt;mso-position-horizontal-relative:page;mso-position-vertical-relative:page" wrapcoords="0 0" filled="f" stroked="f">
          <v:textbox style="mso-next-textbox:#_x0000_s1081;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0"/>
                      <w:noProof/>
                    </w:rPr>
                    <w:t>210</w:t>
                  </w:r>
                </w:fldSimple>
              </w:p>
            </w:txbxContent>
          </v:textbox>
          <w10:wrap anchorx="page" anchory="page"/>
        </v:shape>
      </w:pict>
    </w:r>
  </w:p>
</w:ftr>
</file>

<file path=word/footer3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82" type="#_x0000_t202" style="position:absolute;margin-left:235.75pt;margin-top:927.95pt;width:19pt;height:8.25pt;z-index:-188744026;mso-wrap-style:none;mso-wrap-distance-left:5pt;mso-wrap-distance-right:5pt;mso-position-horizontal-relative:page;mso-position-vertical-relative:page" wrapcoords="0 0" filled="f" stroked="f">
          <v:textbox style="mso-next-textbox:#_x0000_s1082;mso-fit-shape-to-text:t" inset="0,0,0,0">
            <w:txbxContent>
              <w:p w:rsidR="00B457CA" w:rsidRDefault="00B457CA">
                <w:pPr>
                  <w:pStyle w:val="a8"/>
                  <w:shd w:val="clear" w:color="auto" w:fill="auto"/>
                  <w:spacing w:line="240" w:lineRule="auto"/>
                </w:pPr>
                <w:fldSimple w:instr=" PAGE \* MERGEFORMAT ">
                  <w:r w:rsidR="00057EF2" w:rsidRPr="00057EF2">
                    <w:rPr>
                      <w:rStyle w:val="TimesNewRoman11pt0pt"/>
                      <w:rFonts w:eastAsia="Tahoma"/>
                      <w:b/>
                      <w:bCs/>
                      <w:noProof/>
                    </w:rPr>
                    <w:t>234</w:t>
                  </w:r>
                </w:fldSimple>
              </w:p>
            </w:txbxContent>
          </v:textbox>
          <w10:wrap anchorx="page" anchory="page"/>
        </v:shape>
      </w:pict>
    </w:r>
  </w:p>
</w:ftr>
</file>

<file path=word/footer3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83" type="#_x0000_t202" style="position:absolute;margin-left:613.8pt;margin-top:902.75pt;width:20.35pt;height:9.7pt;z-index:-188744025;mso-wrap-style:none;mso-wrap-distance-left:5pt;mso-wrap-distance-right:5pt;mso-position-horizontal-relative:page;mso-position-vertical-relative:page" wrapcoords="0 0" filled="f" stroked="f">
          <v:textbox style="mso-next-textbox:#_x0000_s1083;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
                      <w:noProof/>
                    </w:rPr>
                    <w:t>233</w:t>
                  </w:r>
                </w:fldSimple>
              </w:p>
            </w:txbxContent>
          </v:textbox>
          <w10:wrap anchorx="page" anchory="page"/>
        </v:shape>
      </w:pict>
    </w:r>
  </w:p>
</w:ftr>
</file>

<file path=word/footer4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84" type="#_x0000_t202" style="position:absolute;margin-left:234.25pt;margin-top:898.8pt;width:20.45pt;height:9.8pt;z-index:-188744024;mso-wrap-style:none;mso-wrap-distance-left:5pt;mso-wrap-distance-right:5pt;mso-position-horizontal-relative:page;mso-position-vertical-relative:page" wrapcoords="0 0" filled="f" stroked="f">
          <v:textbox style="mso-next-textbox:#_x0000_s1084;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0"/>
                      <w:noProof/>
                    </w:rPr>
                    <w:t>236</w:t>
                  </w:r>
                </w:fldSimple>
              </w:p>
            </w:txbxContent>
          </v:textbox>
          <w10:wrap anchorx="page" anchory="page"/>
        </v:shape>
      </w:pict>
    </w:r>
  </w:p>
</w:ftr>
</file>

<file path=word/footer4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85" type="#_x0000_t202" style="position:absolute;margin-left:609pt;margin-top:893pt;width:7.5pt;height:9.2pt;z-index:-188744023;mso-wrap-style:none;mso-wrap-distance-left:5pt;mso-wrap-distance-right:5pt;mso-position-horizontal-relative:page;mso-position-vertical-relative:page" wrapcoords="0 0" filled="f" stroked="f">
          <v:textbox style="mso-next-textbox:#_x0000_s1085;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05pt-1pt"/>
                      <w:noProof/>
                    </w:rPr>
                    <w:t>237</w:t>
                  </w:r>
                </w:fldSimple>
              </w:p>
            </w:txbxContent>
          </v:textbox>
          <w10:wrap anchorx="page" anchory="page"/>
        </v:shape>
      </w:pict>
    </w:r>
  </w:p>
</w:ftr>
</file>

<file path=word/footer4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86" type="#_x0000_t202" style="position:absolute;margin-left:234.25pt;margin-top:898.8pt;width:20.45pt;height:9.8pt;z-index:-188744022;mso-wrap-style:none;mso-wrap-distance-left:5pt;mso-wrap-distance-right:5pt;mso-position-horizontal-relative:page;mso-position-vertical-relative:page" wrapcoords="0 0" filled="f" stroked="f">
          <v:textbox style="mso-next-textbox:#_x0000_s1086;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0"/>
                      <w:noProof/>
                    </w:rPr>
                    <w:t>240</w:t>
                  </w:r>
                </w:fldSimple>
              </w:p>
            </w:txbxContent>
          </v:textbox>
          <w10:wrap anchorx="page" anchory="page"/>
        </v:shape>
      </w:pict>
    </w:r>
  </w:p>
</w:ftr>
</file>

<file path=word/footer4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4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87" type="#_x0000_t202" style="position:absolute;margin-left:222.25pt;margin-top:917.65pt;width:20.95pt;height:10.15pt;z-index:-188744021;mso-wrap-style:none;mso-wrap-distance-left:5pt;mso-wrap-distance-right:5pt;mso-position-horizontal-relative:page;mso-position-vertical-relative:page" wrapcoords="0 0" filled="f" stroked="f">
          <v:textbox style="mso-next-textbox:#_x0000_s1087;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0"/>
                      <w:noProof/>
                    </w:rPr>
                    <w:t>238</w:t>
                  </w:r>
                </w:fldSimple>
              </w:p>
            </w:txbxContent>
          </v:textbox>
          <w10:wrap anchorx="page" anchory="page"/>
        </v:shape>
      </w:pict>
    </w:r>
  </w:p>
</w:ftr>
</file>

<file path=word/footer4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89" type="#_x0000_t202" style="position:absolute;margin-left:609pt;margin-top:893pt;width:7.5pt;height:9.2pt;z-index:-188744020;mso-wrap-style:none;mso-wrap-distance-left:5pt;mso-wrap-distance-right:5pt;mso-position-horizontal-relative:page;mso-position-vertical-relative:page" wrapcoords="0 0" filled="f" stroked="f">
          <v:textbox style="mso-next-textbox:#_x0000_s1089;mso-fit-shape-to-text:t" inset="0,0,0,0">
            <w:txbxContent>
              <w:p w:rsidR="00B457CA" w:rsidRDefault="00B457CA">
                <w:pPr>
                  <w:pStyle w:val="a8"/>
                  <w:shd w:val="clear" w:color="auto" w:fill="auto"/>
                  <w:spacing w:line="240" w:lineRule="auto"/>
                </w:pPr>
                <w:fldSimple w:instr=" PAGE \* MERGEFORMAT ">
                  <w:r w:rsidR="00D46D44">
                    <w:rPr>
                      <w:rStyle w:val="LucidaSansUnicode105pt-1pt"/>
                    </w:rPr>
                    <w:t>#</w:t>
                  </w:r>
                </w:fldSimple>
              </w:p>
            </w:txbxContent>
          </v:textbox>
          <w10:wrap anchorx="page" anchory="page"/>
        </v:shape>
      </w:pict>
    </w:r>
  </w:p>
</w:ftr>
</file>

<file path=word/footer4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90" type="#_x0000_t202" style="position:absolute;margin-left:609pt;margin-top:893pt;width:7.5pt;height:9.2pt;z-index:-188744019;mso-wrap-style:none;mso-wrap-distance-left:5pt;mso-wrap-distance-right:5pt;mso-position-horizontal-relative:page;mso-position-vertical-relative:page" wrapcoords="0 0" filled="f" stroked="f">
          <v:textbox style="mso-next-textbox:#_x0000_s1090;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05pt-1pt"/>
                      <w:noProof/>
                    </w:rPr>
                    <w:t>243</w:t>
                  </w:r>
                </w:fldSimple>
              </w:p>
            </w:txbxContent>
          </v:textbox>
          <w10:wrap anchorx="page" anchory="page"/>
        </v:shape>
      </w:pict>
    </w:r>
  </w:p>
</w:ftr>
</file>

<file path=word/footer4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4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4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5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96" type="#_x0000_t202" style="position:absolute;margin-left:222.25pt;margin-top:917.65pt;width:20.95pt;height:10.15pt;z-index:-188744016;mso-wrap-style:none;mso-wrap-distance-left:5pt;mso-wrap-distance-right:5pt;mso-position-horizontal-relative:page;mso-position-vertical-relative:page" wrapcoords="0 0" filled="f" stroked="f">
          <v:textbox style="mso-next-textbox:#_x0000_s1096;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0"/>
                      <w:noProof/>
                    </w:rPr>
                    <w:t>248</w:t>
                  </w:r>
                </w:fldSimple>
              </w:p>
            </w:txbxContent>
          </v:textbox>
          <w10:wrap anchorx="page" anchory="page"/>
        </v:shape>
      </w:pict>
    </w:r>
  </w:p>
</w:ftr>
</file>

<file path=word/footer5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97" type="#_x0000_t202" style="position:absolute;margin-left:220.3pt;margin-top:890.95pt;width:20.75pt;height:9.8pt;z-index:-188744015;mso-wrap-style:none;mso-wrap-distance-left:5pt;mso-wrap-distance-right:5pt;mso-position-horizontal-relative:page;mso-position-vertical-relative:page" wrapcoords="0 0" filled="f" stroked="f">
          <v:textbox style="mso-next-textbox:#_x0000_s1097;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0"/>
                      <w:noProof/>
                    </w:rPr>
                    <w:t>252</w:t>
                  </w:r>
                </w:fldSimple>
              </w:p>
            </w:txbxContent>
          </v:textbox>
          <w10:wrap anchorx="page" anchory="page"/>
        </v:shape>
      </w:pict>
    </w:r>
  </w:p>
</w:ftr>
</file>

<file path=word/footer5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98" type="#_x0000_t202" style="position:absolute;margin-left:239.5pt;margin-top:923.7pt;width:19.7pt;height:9.6pt;z-index:-188744014;mso-wrap-style:none;mso-wrap-distance-left:5pt;mso-wrap-distance-right:5pt;mso-position-horizontal-relative:page;mso-position-vertical-relative:page" wrapcoords="0 0" filled="f" stroked="f">
          <v:textbox style="mso-next-textbox:#_x0000_s1098;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0"/>
                      <w:noProof/>
                    </w:rPr>
                    <w:t>250</w:t>
                  </w:r>
                </w:fldSimple>
              </w:p>
            </w:txbxContent>
          </v:textbox>
          <w10:wrap anchorx="page" anchory="page"/>
        </v:shape>
      </w:pict>
    </w:r>
  </w:p>
</w:ftr>
</file>

<file path=word/footer5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5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5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03" type="#_x0000_t202" style="position:absolute;margin-left:220.3pt;margin-top:890.95pt;width:20.75pt;height:9.8pt;z-index:-188744013;mso-wrap-style:none;mso-wrap-distance-left:5pt;mso-wrap-distance-right:5pt;mso-position-horizontal-relative:page;mso-position-vertical-relative:page" wrapcoords="0 0" filled="f" stroked="f">
          <v:textbox style="mso-next-textbox:#_x0000_s1103;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0"/>
                      <w:noProof/>
                    </w:rPr>
                    <w:t>258</w:t>
                  </w:r>
                </w:fldSimple>
              </w:p>
            </w:txbxContent>
          </v:textbox>
          <w10:wrap anchorx="page" anchory="page"/>
        </v:shape>
      </w:pict>
    </w:r>
  </w:p>
</w:ftr>
</file>

<file path=word/footer5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04" type="#_x0000_t202" style="position:absolute;margin-left:220.3pt;margin-top:890.95pt;width:20.75pt;height:9.8pt;z-index:-188744012;mso-wrap-style:none;mso-wrap-distance-left:5pt;mso-wrap-distance-right:5pt;mso-position-horizontal-relative:page;mso-position-vertical-relative:page" wrapcoords="0 0" filled="f" stroked="f">
          <v:textbox style="mso-next-textbox:#_x0000_s1104;mso-fit-shape-to-text:t" inset="0,0,0,0">
            <w:txbxContent>
              <w:p w:rsidR="00B457CA" w:rsidRDefault="00B457CA">
                <w:pPr>
                  <w:pStyle w:val="a8"/>
                  <w:shd w:val="clear" w:color="auto" w:fill="auto"/>
                  <w:spacing w:line="240" w:lineRule="auto"/>
                </w:pPr>
                <w:fldSimple w:instr=" PAGE \* MERGEFORMAT ">
                  <w:r w:rsidR="00D46D44">
                    <w:rPr>
                      <w:rStyle w:val="LucidaSansUnicode-1pt0"/>
                    </w:rPr>
                    <w:t>#</w:t>
                  </w:r>
                </w:fldSimple>
              </w:p>
            </w:txbxContent>
          </v:textbox>
          <w10:wrap anchorx="page" anchory="page"/>
        </v:shape>
      </w:pict>
    </w:r>
  </w:p>
</w:ftr>
</file>

<file path=word/footer5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5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5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10" type="#_x0000_t202" style="position:absolute;margin-left:162.45pt;margin-top:962.55pt;width:26.4pt;height:12.8pt;z-index:-188744011;mso-wrap-style:none;mso-wrap-distance-left:5pt;mso-wrap-distance-right:5pt;mso-position-horizontal-relative:page;mso-position-vertical-relative:page" wrapcoords="0 0" filled="f" stroked="f">
          <v:textbox style="mso-next-textbox:#_x0000_s1110;mso-fit-shape-to-text:t" inset="0,0,0,0">
            <w:txbxContent>
              <w:p w:rsidR="00B457CA" w:rsidRDefault="00B457CA">
                <w:pPr>
                  <w:pStyle w:val="a8"/>
                  <w:shd w:val="clear" w:color="auto" w:fill="auto"/>
                  <w:spacing w:line="240" w:lineRule="auto"/>
                </w:pPr>
                <w:fldSimple w:instr=" PAGE \* MERGEFORMAT ">
                  <w:r w:rsidR="00057EF2" w:rsidRPr="00057EF2">
                    <w:rPr>
                      <w:rStyle w:val="TrebuchetMS18pt0"/>
                      <w:noProof/>
                      <w:lang w:val="ru-RU" w:eastAsia="ru-RU" w:bidi="ru-RU"/>
                    </w:rPr>
                    <w:t>266</w:t>
                  </w:r>
                </w:fldSimple>
              </w:p>
            </w:txbxContent>
          </v:textbox>
          <w10:wrap anchorx="page" anchory="page"/>
        </v:shape>
      </w:pict>
    </w:r>
  </w:p>
</w:ftr>
</file>

<file path=word/footer6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11" type="#_x0000_t202" style="position:absolute;margin-left:162.45pt;margin-top:962.55pt;width:26.4pt;height:12.8pt;z-index:-188744010;mso-wrap-style:none;mso-wrap-distance-left:5pt;mso-wrap-distance-right:5pt;mso-position-horizontal-relative:page;mso-position-vertical-relative:page" wrapcoords="0 0" filled="f" stroked="f">
          <v:textbox style="mso-next-textbox:#_x0000_s1111;mso-fit-shape-to-text:t" inset="0,0,0,0">
            <w:txbxContent>
              <w:p w:rsidR="00B457CA" w:rsidRDefault="00B457CA">
                <w:pPr>
                  <w:pStyle w:val="a8"/>
                  <w:shd w:val="clear" w:color="auto" w:fill="auto"/>
                  <w:spacing w:line="240" w:lineRule="auto"/>
                </w:pPr>
                <w:fldSimple w:instr=" PAGE \* MERGEFORMAT ">
                  <w:r w:rsidR="00057EF2" w:rsidRPr="00057EF2">
                    <w:rPr>
                      <w:rStyle w:val="TrebuchetMS18pt0"/>
                      <w:noProof/>
                      <w:lang w:val="ru-RU" w:eastAsia="ru-RU" w:bidi="ru-RU"/>
                    </w:rPr>
                    <w:t>265</w:t>
                  </w:r>
                </w:fldSimple>
              </w:p>
            </w:txbxContent>
          </v:textbox>
          <w10:wrap anchorx="page" anchory="page"/>
        </v:shape>
      </w:pict>
    </w:r>
  </w:p>
</w:ftr>
</file>

<file path=word/footer6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12" type="#_x0000_t202" style="position:absolute;margin-left:641.9pt;margin-top:970.95pt;width:25.6pt;height:14.2pt;z-index:-188744009;mso-wrap-style:none;mso-wrap-distance-left:5pt;mso-wrap-distance-right:5pt;mso-position-horizontal-relative:page;mso-position-vertical-relative:page" wrapcoords="0 0" filled="f" stroked="f">
          <v:textbox style="mso-next-textbox:#_x0000_s1112;mso-fit-shape-to-text:t" inset="0,0,0,0">
            <w:txbxContent>
              <w:p w:rsidR="00B457CA" w:rsidRDefault="00B457CA">
                <w:pPr>
                  <w:pStyle w:val="a8"/>
                  <w:shd w:val="clear" w:color="auto" w:fill="auto"/>
                  <w:spacing w:line="240" w:lineRule="auto"/>
                </w:pPr>
                <w:fldSimple w:instr=" PAGE \* MERGEFORMAT ">
                  <w:r w:rsidR="00D46D44">
                    <w:rPr>
                      <w:rStyle w:val="TrebuchetMS18pt0"/>
                    </w:rPr>
                    <w:t>#</w:t>
                  </w:r>
                </w:fldSimple>
              </w:p>
            </w:txbxContent>
          </v:textbox>
          <w10:wrap anchorx="page" anchory="page"/>
        </v:shape>
      </w:pict>
    </w:r>
  </w:p>
</w:ftr>
</file>

<file path=word/footer6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14" type="#_x0000_t202" style="position:absolute;margin-left:274.8pt;margin-top:825.9pt;width:14.4pt;height:7.2pt;z-index:-188744007;mso-wrap-style:none;mso-wrap-distance-left:5pt;mso-wrap-distance-right:5pt;mso-position-horizontal-relative:page;mso-position-vertical-relative:page" wrapcoords="0 0" filled="f" stroked="f">
          <v:textbox style="mso-next-textbox:#_x0000_s1114;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05pt0pt"/>
                      <w:noProof/>
                    </w:rPr>
                    <w:t>270</w:t>
                  </w:r>
                </w:fldSimple>
              </w:p>
            </w:txbxContent>
          </v:textbox>
          <w10:wrap anchorx="page" anchory="page"/>
        </v:shape>
      </w:pict>
    </w:r>
  </w:p>
</w:ftr>
</file>

<file path=word/footer6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6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15" type="#_x0000_t202" style="position:absolute;margin-left:549.35pt;margin-top:840.9pt;width:16.3pt;height:7.55pt;z-index:-188744006;mso-wrap-style:none;mso-wrap-distance-left:5pt;mso-wrap-distance-right:5pt;mso-position-horizontal-relative:page;mso-position-vertical-relative:page" wrapcoords="0 0" filled="f" stroked="f">
          <v:textbox style="mso-next-textbox:#_x0000_s1115;mso-fit-shape-to-text:t" inset="0,0,0,0">
            <w:txbxContent>
              <w:p w:rsidR="00B457CA" w:rsidRDefault="00B457CA">
                <w:pPr>
                  <w:pStyle w:val="a8"/>
                  <w:shd w:val="clear" w:color="auto" w:fill="auto"/>
                  <w:spacing w:line="240" w:lineRule="auto"/>
                </w:pPr>
                <w:fldSimple w:instr=" PAGE \* MERGEFORMAT ">
                  <w:r w:rsidR="00057EF2" w:rsidRPr="00057EF2">
                    <w:rPr>
                      <w:rStyle w:val="10pt0pt"/>
                      <w:noProof/>
                    </w:rPr>
                    <w:t>267</w:t>
                  </w:r>
                </w:fldSimple>
              </w:p>
            </w:txbxContent>
          </v:textbox>
          <w10:wrap anchorx="page" anchory="page"/>
        </v:shape>
      </w:pict>
    </w:r>
  </w:p>
</w:ftr>
</file>

<file path=word/footer6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6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6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20" type="#_x0000_t202" style="position:absolute;margin-left:231.1pt;margin-top:904.5pt;width:20.05pt;height:9.7pt;z-index:-188744003;mso-wrap-style:none;mso-wrap-distance-left:5pt;mso-wrap-distance-right:5pt;mso-position-horizontal-relative:page;mso-position-vertical-relative:page" wrapcoords="0 0" filled="f" stroked="f">
          <v:textbox style="mso-next-textbox:#_x0000_s1120;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0"/>
                      <w:noProof/>
                    </w:rPr>
                    <w:t>274</w:t>
                  </w:r>
                </w:fldSimple>
              </w:p>
            </w:txbxContent>
          </v:textbox>
          <w10:wrap anchorx="page" anchory="page"/>
        </v:shape>
      </w:pict>
    </w:r>
  </w:p>
</w:ftr>
</file>

<file path=word/footer6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21" type="#_x0000_t202" style="position:absolute;margin-left:231.1pt;margin-top:904.5pt;width:20.05pt;height:9.7pt;z-index:-188744002;mso-wrap-style:none;mso-wrap-distance-left:5pt;mso-wrap-distance-right:5pt;mso-position-horizontal-relative:page;mso-position-vertical-relative:page" wrapcoords="0 0" filled="f" stroked="f">
          <v:textbox style="mso-next-textbox:#_x0000_s1121;mso-fit-shape-to-text:t" inset="0,0,0,0">
            <w:txbxContent>
              <w:p w:rsidR="00B457CA" w:rsidRDefault="00B457CA">
                <w:pPr>
                  <w:pStyle w:val="a8"/>
                  <w:shd w:val="clear" w:color="auto" w:fill="auto"/>
                  <w:spacing w:line="240" w:lineRule="auto"/>
                </w:pPr>
                <w:fldSimple w:instr=" PAGE \* MERGEFORMAT ">
                  <w:r w:rsidR="00D46D44">
                    <w:rPr>
                      <w:rStyle w:val="LucidaSansUnicode-1pt0"/>
                    </w:rPr>
                    <w:t>#</w:t>
                  </w:r>
                </w:fldSimple>
              </w:p>
            </w:txbxContent>
          </v:textbox>
          <w10:wrap anchorx="page" anchory="page"/>
        </v:shape>
      </w:pict>
    </w:r>
  </w:p>
</w:ftr>
</file>

<file path=word/footer6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7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7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24" type="#_x0000_t202" style="position:absolute;margin-left:228.9pt;margin-top:925.9pt;width:21.75pt;height:10.3pt;z-index:-188744001;mso-wrap-style:none;mso-wrap-distance-left:5pt;mso-wrap-distance-right:5pt;mso-position-horizontal-relative:page;mso-position-vertical-relative:page" wrapcoords="0 0" filled="f" stroked="f">
          <v:textbox style="mso-next-textbox:#_x0000_s1124;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0"/>
                      <w:noProof/>
                    </w:rPr>
                    <w:t>278</w:t>
                  </w:r>
                </w:fldSimple>
              </w:p>
            </w:txbxContent>
          </v:textbox>
          <w10:wrap anchorx="page" anchory="page"/>
        </v:shape>
      </w:pict>
    </w:r>
  </w:p>
</w:ftr>
</file>

<file path=word/footer7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25" type="#_x0000_t202" style="position:absolute;margin-left:613.8pt;margin-top:902.75pt;width:20.35pt;height:9.7pt;z-index:-188744000;mso-wrap-style:none;mso-wrap-distance-left:5pt;mso-wrap-distance-right:5pt;mso-position-horizontal-relative:page;mso-position-vertical-relative:page" wrapcoords="0 0" filled="f" stroked="f">
          <v:textbox style="mso-next-textbox:#_x0000_s1125;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
                      <w:noProof/>
                    </w:rPr>
                    <w:t>277</w:t>
                  </w:r>
                </w:fldSimple>
              </w:p>
            </w:txbxContent>
          </v:textbox>
          <w10:wrap anchorx="page" anchory="page"/>
        </v:shape>
      </w:pict>
    </w:r>
  </w:p>
</w:ftr>
</file>

<file path=word/footer7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26" type="#_x0000_t202" style="position:absolute;margin-left:613.8pt;margin-top:902.75pt;width:20.35pt;height:9.7pt;z-index:-188743999;mso-wrap-style:none;mso-wrap-distance-left:5pt;mso-wrap-distance-right:5pt;mso-position-horizontal-relative:page;mso-position-vertical-relative:page" wrapcoords="0 0" filled="f" stroked="f">
          <v:textbox style="mso-next-textbox:#_x0000_s1126;mso-fit-shape-to-text:t" inset="0,0,0,0">
            <w:txbxContent>
              <w:p w:rsidR="00B457CA" w:rsidRDefault="00B457CA">
                <w:pPr>
                  <w:pStyle w:val="a8"/>
                  <w:shd w:val="clear" w:color="auto" w:fill="auto"/>
                  <w:spacing w:line="240" w:lineRule="auto"/>
                </w:pPr>
                <w:fldSimple w:instr=" PAGE \* MERGEFORMAT ">
                  <w:r w:rsidR="00D46D44">
                    <w:rPr>
                      <w:rStyle w:val="LucidaSansUnicode-1pt"/>
                    </w:rPr>
                    <w:t>#</w:t>
                  </w:r>
                </w:fldSimple>
              </w:p>
            </w:txbxContent>
          </v:textbox>
          <w10:wrap anchorx="page" anchory="page"/>
        </v:shape>
      </w:pict>
    </w:r>
  </w:p>
</w:ftr>
</file>

<file path=word/footer7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27" type="#_x0000_t202" style="position:absolute;margin-left:613.8pt;margin-top:902.75pt;width:20.35pt;height:9.7pt;z-index:-188743998;mso-wrap-style:none;mso-wrap-distance-left:5pt;mso-wrap-distance-right:5pt;mso-position-horizontal-relative:page;mso-position-vertical-relative:page" wrapcoords="0 0" filled="f" stroked="f">
          <v:textbox style="mso-next-textbox:#_x0000_s1127;mso-fit-shape-to-text:t" inset="0,0,0,0">
            <w:txbxContent>
              <w:p w:rsidR="00B457CA" w:rsidRDefault="00B457CA">
                <w:pPr>
                  <w:pStyle w:val="a8"/>
                  <w:shd w:val="clear" w:color="auto" w:fill="auto"/>
                  <w:spacing w:line="240" w:lineRule="auto"/>
                </w:pPr>
                <w:fldSimple w:instr=" PAGE \* MERGEFORMAT ">
                  <w:r w:rsidR="00057EF2" w:rsidRPr="00057EF2">
                    <w:rPr>
                      <w:rStyle w:val="LucidaSansUnicode-1pt"/>
                      <w:noProof/>
                    </w:rPr>
                    <w:t>281</w:t>
                  </w:r>
                </w:fldSimple>
              </w:p>
            </w:txbxContent>
          </v:textbox>
          <w10:wrap anchorx="page" anchory="page"/>
        </v:shape>
      </w:pict>
    </w:r>
  </w:p>
</w:ftr>
</file>

<file path=word/footer7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7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7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7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30" type="#_x0000_t202" style="position:absolute;margin-left:661.25pt;margin-top:984.35pt;width:34.55pt;height:17.7pt;z-index:-188743997;mso-wrap-style:none;mso-wrap-distance-left:5pt;mso-wrap-distance-right:5pt;mso-position-horizontal-relative:page;mso-position-vertical-relative:page" wrapcoords="0 0" filled="f" stroked="f">
          <v:textbox style="mso-next-textbox:#_x0000_s1130;mso-fit-shape-to-text:t" inset="0,0,0,0">
            <w:txbxContent>
              <w:p w:rsidR="00B457CA" w:rsidRDefault="00B457CA">
                <w:pPr>
                  <w:pStyle w:val="a8"/>
                  <w:shd w:val="clear" w:color="auto" w:fill="auto"/>
                  <w:spacing w:line="240" w:lineRule="auto"/>
                </w:pPr>
                <w:fldSimple w:instr=" PAGE \* MERGEFORMAT ">
                  <w:r w:rsidR="00057EF2" w:rsidRPr="00057EF2">
                    <w:rPr>
                      <w:rStyle w:val="PalatinoLinotype24pt0pt"/>
                      <w:b/>
                      <w:bCs/>
                      <w:noProof/>
                    </w:rPr>
                    <w:t>492</w:t>
                  </w:r>
                </w:fldSimple>
              </w:p>
            </w:txbxContent>
          </v:textbox>
          <w10:wrap anchorx="page" anchory="page"/>
        </v:shape>
      </w:pict>
    </w:r>
  </w:p>
</w:ftr>
</file>

<file path=word/footer7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31" type="#_x0000_t202" style="position:absolute;margin-left:661.25pt;margin-top:984.35pt;width:34.55pt;height:17.7pt;z-index:-188743996;mso-wrap-style:none;mso-wrap-distance-left:5pt;mso-wrap-distance-right:5pt;mso-position-horizontal-relative:page;mso-position-vertical-relative:page" wrapcoords="0 0" filled="f" stroked="f">
          <v:textbox style="mso-next-textbox:#_x0000_s1131;mso-fit-shape-to-text:t" inset="0,0,0,0">
            <w:txbxContent>
              <w:p w:rsidR="00B457CA" w:rsidRDefault="00B457CA">
                <w:pPr>
                  <w:pStyle w:val="a8"/>
                  <w:shd w:val="clear" w:color="auto" w:fill="auto"/>
                  <w:spacing w:line="240" w:lineRule="auto"/>
                </w:pPr>
                <w:fldSimple w:instr=" PAGE \* MERGEFORMAT ">
                  <w:r w:rsidR="00057EF2" w:rsidRPr="00057EF2">
                    <w:rPr>
                      <w:rStyle w:val="PalatinoLinotype24pt0pt"/>
                      <w:b/>
                      <w:bCs/>
                      <w:noProof/>
                    </w:rPr>
                    <w:t>491</w:t>
                  </w:r>
                </w:fldSimple>
              </w:p>
            </w:txbxContent>
          </v:textbox>
          <w10:wrap anchorx="page" anchory="page"/>
        </v:shape>
      </w:pict>
    </w:r>
  </w:p>
</w:ftr>
</file>

<file path=word/footer8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8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8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36" type="#_x0000_t202" style="position:absolute;margin-left:650.9pt;margin-top:937.75pt;width:25.9pt;height:13.3pt;z-index:-188743992;mso-wrap-style:none;mso-wrap-distance-left:5pt;mso-wrap-distance-right:5pt;mso-position-horizontal-relative:page;mso-position-vertical-relative:page" wrapcoords="0 0" filled="f" stroked="f">
          <v:textbox style="mso-next-textbox:#_x0000_s1136;mso-fit-shape-to-text:t" inset="0,0,0,0">
            <w:txbxContent>
              <w:p w:rsidR="00B457CA" w:rsidRDefault="00B457CA">
                <w:pPr>
                  <w:pStyle w:val="a8"/>
                  <w:shd w:val="clear" w:color="auto" w:fill="auto"/>
                  <w:spacing w:line="240" w:lineRule="auto"/>
                </w:pPr>
                <w:fldSimple w:instr=" PAGE \* MERGEFORMAT ">
                  <w:r w:rsidR="00057EF2" w:rsidRPr="00057EF2">
                    <w:rPr>
                      <w:rStyle w:val="15pt-1pt"/>
                      <w:b/>
                      <w:bCs/>
                      <w:noProof/>
                    </w:rPr>
                    <w:t>493</w:t>
                  </w:r>
                </w:fldSimple>
              </w:p>
            </w:txbxContent>
          </v:textbox>
          <w10:wrap anchorx="page" anchory="page"/>
        </v:shape>
      </w:pict>
    </w:r>
  </w:p>
</w:ftr>
</file>

<file path=word/footer8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8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40" type="#_x0000_t202" style="position:absolute;margin-left:655.25pt;margin-top:940.15pt;width:27.35pt;height:14.4pt;z-index:-188743988;mso-wrap-style:none;mso-wrap-distance-left:5pt;mso-wrap-distance-right:5pt;mso-position-horizontal-relative:page;mso-position-vertical-relative:page" wrapcoords="0 0" filled="f" stroked="f">
          <v:textbox style="mso-next-textbox:#_x0000_s1140;mso-fit-shape-to-text:t" inset="0,0,0,0">
            <w:txbxContent>
              <w:p w:rsidR="00B457CA" w:rsidRDefault="00D46D44">
                <w:pPr>
                  <w:pStyle w:val="a8"/>
                  <w:shd w:val="clear" w:color="auto" w:fill="auto"/>
                  <w:spacing w:line="240" w:lineRule="auto"/>
                </w:pPr>
                <w:r>
                  <w:rPr>
                    <w:rStyle w:val="15pt-1pt"/>
                    <w:b/>
                    <w:bCs/>
                  </w:rPr>
                  <w:t>4©&gt;5</w:t>
                </w:r>
              </w:p>
            </w:txbxContent>
          </v:textbox>
          <w10:wrap anchorx="page" anchory="page"/>
        </v:shape>
      </w:pict>
    </w:r>
  </w:p>
</w:ftr>
</file>

<file path=word/footer8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44" type="#_x0000_t202" style="position:absolute;margin-left:580.1pt;margin-top:903.95pt;width:83.45pt;height:14.6pt;z-index:-188743985;mso-wrap-style:none;mso-wrap-distance-left:5pt;mso-wrap-distance-right:5pt;mso-position-horizontal-relative:page;mso-position-vertical-relative:page" wrapcoords="0 0" filled="f" stroked="f">
          <v:textbox style="mso-next-textbox:#_x0000_s1144;mso-fit-shape-to-text:t" inset="0,0,0,0">
            <w:txbxContent>
              <w:p w:rsidR="00B457CA" w:rsidRDefault="00D46D44">
                <w:pPr>
                  <w:pStyle w:val="a8"/>
                  <w:shd w:val="clear" w:color="auto" w:fill="auto"/>
                  <w:spacing w:line="240" w:lineRule="auto"/>
                </w:pPr>
                <w:r>
                  <w:rPr>
                    <w:rStyle w:val="TimesNewRoman"/>
                    <w:rFonts w:eastAsia="Tahoma"/>
                    <w:b/>
                    <w:bCs/>
                  </w:rPr>
                  <w:t>1 раз на 12 міс</w:t>
                </w:r>
              </w:p>
            </w:txbxContent>
          </v:textbox>
          <w10:wrap anchorx="page" anchory="page"/>
        </v:shape>
      </w:pict>
    </w:r>
    <w:r w:rsidRPr="00B457CA">
      <w:pict>
        <v:shape id="_x0000_s1145" type="#_x0000_t202" style="position:absolute;margin-left:580.25pt;margin-top:869.05pt;width:83.45pt;height:14.6pt;z-index:-188743984;mso-wrap-style:none;mso-wrap-distance-left:5pt;mso-wrap-distance-right:5pt;mso-position-horizontal-relative:page;mso-position-vertical-relative:page" wrapcoords="0 0" filled="f" stroked="f">
          <v:textbox style="mso-next-textbox:#_x0000_s1145;mso-fit-shape-to-text:t" inset="0,0,0,0">
            <w:txbxContent>
              <w:p w:rsidR="00B457CA" w:rsidRDefault="00D46D44">
                <w:pPr>
                  <w:pStyle w:val="a8"/>
                  <w:shd w:val="clear" w:color="auto" w:fill="auto"/>
                  <w:spacing w:line="240" w:lineRule="auto"/>
                </w:pPr>
                <w:r>
                  <w:rPr>
                    <w:rStyle w:val="TimesNewRoman"/>
                    <w:rFonts w:eastAsia="Tahoma"/>
                    <w:b/>
                    <w:bCs/>
                  </w:rPr>
                  <w:t>1 раз на 24 міс</w:t>
                </w:r>
              </w:p>
            </w:txbxContent>
          </v:textbox>
          <w10:wrap anchorx="page" anchory="page"/>
        </v:shape>
      </w:pict>
    </w:r>
  </w:p>
</w:ftr>
</file>

<file path=word/footer8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8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46" type="#_x0000_t202" style="position:absolute;margin-left:188.55pt;margin-top:917.05pt;width:22.75pt;height:11.05pt;z-index:-188743983;mso-wrap-style:none;mso-wrap-distance-left:5pt;mso-wrap-distance-right:5pt;mso-position-horizontal-relative:page;mso-position-vertical-relative:page" wrapcoords="0 0" filled="f" stroked="f">
          <v:textbox style="mso-next-textbox:#_x0000_s1146;mso-fit-shape-to-text:t" inset="0,0,0,0">
            <w:txbxContent>
              <w:p w:rsidR="00B457CA" w:rsidRDefault="00B457CA">
                <w:pPr>
                  <w:pStyle w:val="a8"/>
                  <w:shd w:val="clear" w:color="auto" w:fill="auto"/>
                  <w:spacing w:line="240" w:lineRule="auto"/>
                </w:pPr>
                <w:fldSimple w:instr=" PAGE \* MERGEFORMAT ">
                  <w:r w:rsidR="00057EF2" w:rsidRPr="00057EF2">
                    <w:rPr>
                      <w:rStyle w:val="TrebuchetMS18pt0"/>
                      <w:noProof/>
                    </w:rPr>
                    <w:t>504</w:t>
                  </w:r>
                </w:fldSimple>
              </w:p>
            </w:txbxContent>
          </v:textbox>
          <w10:wrap anchorx="page" anchory="page"/>
        </v:shape>
      </w:pict>
    </w:r>
  </w:p>
</w:ftr>
</file>

<file path=word/footer8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8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48" type="#_x0000_t202" style="position:absolute;margin-left:636pt;margin-top:945.25pt;width:26.2pt;height:14.4pt;z-index:-188743981;mso-wrap-style:none;mso-wrap-distance-left:5pt;mso-wrap-distance-right:5pt;mso-position-horizontal-relative:page;mso-position-vertical-relative:page" wrapcoords="0 0" filled="f" stroked="f">
          <v:textbox style="mso-next-textbox:#_x0000_s1148;mso-fit-shape-to-text:t" inset="0,0,0,0">
            <w:txbxContent>
              <w:p w:rsidR="00B457CA" w:rsidRDefault="00B457CA">
                <w:pPr>
                  <w:pStyle w:val="a8"/>
                  <w:shd w:val="clear" w:color="auto" w:fill="auto"/>
                  <w:spacing w:line="240" w:lineRule="auto"/>
                </w:pPr>
                <w:fldSimple w:instr=" PAGE \* MERGEFORMAT ">
                  <w:r w:rsidR="00057EF2" w:rsidRPr="00057EF2">
                    <w:rPr>
                      <w:rStyle w:val="15pt-1pt"/>
                      <w:b/>
                      <w:bCs/>
                      <w:noProof/>
                    </w:rPr>
                    <w:t>507</w:t>
                  </w:r>
                </w:fldSimple>
              </w:p>
            </w:txbxContent>
          </v:textbox>
          <w10:wrap anchorx="page" anchory="page"/>
        </v:shape>
      </w:pict>
    </w:r>
  </w:p>
</w:ftr>
</file>

<file path=word/footer9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ftr>
</file>

<file path=word/footer9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51" type="#_x0000_t202" style="position:absolute;margin-left:615.15pt;margin-top:940.7pt;width:26.75pt;height:14.75pt;z-index:-188743978;mso-wrap-style:none;mso-wrap-distance-left:5pt;mso-wrap-distance-right:5pt;mso-position-horizontal-relative:page;mso-position-vertical-relative:page" wrapcoords="0 0" filled="f" stroked="f">
          <v:textbox style="mso-next-textbox:#_x0000_s1151;mso-fit-shape-to-text:t" inset="0,0,0,0">
            <w:txbxContent>
              <w:p w:rsidR="00B457CA" w:rsidRDefault="00B457CA">
                <w:pPr>
                  <w:pStyle w:val="a8"/>
                  <w:shd w:val="clear" w:color="auto" w:fill="auto"/>
                  <w:spacing w:line="240" w:lineRule="auto"/>
                </w:pPr>
                <w:fldSimple w:instr=" PAGE \* MERGEFORMAT ">
                  <w:r w:rsidR="00057EF2" w:rsidRPr="00057EF2">
                    <w:rPr>
                      <w:rStyle w:val="15pt-1pt"/>
                      <w:b/>
                      <w:bCs/>
                      <w:noProof/>
                    </w:rPr>
                    <w:t>511</w:t>
                  </w:r>
                </w:fldSimple>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46D44" w:rsidRDefault="00D46D44">
      <w:r>
        <w:separator/>
      </w:r>
    </w:p>
  </w:footnote>
  <w:footnote w:type="continuationSeparator" w:id="0">
    <w:p w:rsidR="00D46D44" w:rsidRDefault="00D46D44">
      <w:r>
        <w:continuationSeparator/>
      </w:r>
    </w:p>
  </w:footnote>
  <w:footnote w:id="1">
    <w:p w:rsidR="00B457CA" w:rsidRDefault="00D46D44">
      <w:pPr>
        <w:pStyle w:val="a5"/>
        <w:shd w:val="clear" w:color="auto" w:fill="auto"/>
        <w:spacing w:line="220" w:lineRule="exact"/>
        <w:ind w:left="420"/>
      </w:pPr>
      <w:r>
        <w:rPr>
          <w:rStyle w:val="95pt"/>
          <w:b/>
          <w:bCs/>
        </w:rPr>
        <w:footnoteRef/>
      </w:r>
      <w:r>
        <w:t xml:space="preserve"> </w:t>
      </w:r>
      <w:r>
        <w:rPr>
          <w:rStyle w:val="a6"/>
          <w:b/>
          <w:bCs/>
        </w:rPr>
        <w:t>400 Вт</w:t>
      </w:r>
      <w:r>
        <w:t xml:space="preserve"> _ ^ </w:t>
      </w:r>
      <w:r>
        <w:rPr>
          <w:rStyle w:val="1pt"/>
          <w:b/>
          <w:bCs/>
        </w:rPr>
        <w:t>Вт/м</w:t>
      </w:r>
      <w:r>
        <w:rPr>
          <w:rStyle w:val="1pt"/>
          <w:b/>
          <w:bCs/>
          <w:vertAlign w:val="superscript"/>
        </w:rPr>
        <w:t>2</w:t>
      </w:r>
      <w:r>
        <w:t xml:space="preserve"> — питома потужність.</w:t>
      </w:r>
    </w:p>
    <w:p w:rsidR="00B457CA" w:rsidRDefault="00D46D44">
      <w:pPr>
        <w:pStyle w:val="a5"/>
        <w:shd w:val="clear" w:color="auto" w:fill="auto"/>
        <w:spacing w:line="220" w:lineRule="exact"/>
        <w:ind w:left="880"/>
        <w:jc w:val="left"/>
      </w:pPr>
      <w:r>
        <w:t>40 м</w:t>
      </w:r>
      <w:r>
        <w:rPr>
          <w:rStyle w:val="95pt"/>
          <w:b/>
          <w:bCs/>
          <w:vertAlign w:val="superscript"/>
        </w:rPr>
        <w:t>2</w:t>
      </w:r>
    </w:p>
    <w:p w:rsidR="00B457CA" w:rsidRDefault="00D46D44">
      <w:pPr>
        <w:pStyle w:val="a5"/>
        <w:numPr>
          <w:ilvl w:val="0"/>
          <w:numId w:val="1"/>
        </w:numPr>
        <w:shd w:val="clear" w:color="auto" w:fill="auto"/>
        <w:tabs>
          <w:tab w:val="left" w:pos="813"/>
        </w:tabs>
        <w:spacing w:line="220" w:lineRule="exact"/>
        <w:ind w:left="420"/>
      </w:pPr>
      <w:r>
        <w:t>10 Вт/м</w:t>
      </w:r>
      <w:r>
        <w:rPr>
          <w:rStyle w:val="95pt"/>
          <w:b/>
          <w:bCs/>
          <w:vertAlign w:val="superscript"/>
        </w:rPr>
        <w:t>2</w:t>
      </w:r>
      <w:r>
        <w:t xml:space="preserve"> х 2,0 = 20 (лк).</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26" type="#_x0000_t202" style="position:absolute;margin-left:207.45pt;margin-top:264.1pt;width:42.7pt;height:8.75pt;z-index:-188744064;mso-wrap-style:none;mso-wrap-distance-left:5pt;mso-wrap-distance-right:5pt;mso-position-horizontal-relative:page;mso-position-vertical-relative:page" wrapcoords="0 0" filled="f" stroked="f">
          <v:textbox style="mso-next-textbox:#_x0000_s1026;mso-fit-shape-to-text:t" inset="0,0,0,0">
            <w:txbxContent>
              <w:p w:rsidR="00B457CA" w:rsidRDefault="00D46D44">
                <w:pPr>
                  <w:pStyle w:val="a8"/>
                  <w:shd w:val="clear" w:color="auto" w:fill="auto"/>
                  <w:spacing w:line="240" w:lineRule="auto"/>
                </w:pPr>
                <w:r>
                  <w:rPr>
                    <w:rStyle w:val="a9"/>
                    <w:b/>
                    <w:bCs/>
                  </w:rPr>
                  <w:t>КАРТКА</w:t>
                </w:r>
              </w:p>
            </w:txbxContent>
          </v:textbox>
          <w10:wrap anchorx="page" anchory="pag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27" type="#_x0000_t202" style="position:absolute;margin-left:207.45pt;margin-top:264.1pt;width:42.7pt;height:8.75pt;z-index:-188744063;mso-wrap-style:none;mso-wrap-distance-left:5pt;mso-wrap-distance-right:5pt;mso-position-horizontal-relative:page;mso-position-vertical-relative:page" wrapcoords="0 0" filled="f" stroked="f">
          <v:textbox style="mso-next-textbox:#_x0000_s1027;mso-fit-shape-to-text:t" inset="0,0,0,0">
            <w:txbxContent>
              <w:p w:rsidR="00B457CA" w:rsidRDefault="00D46D44">
                <w:pPr>
                  <w:pStyle w:val="a8"/>
                  <w:shd w:val="clear" w:color="auto" w:fill="auto"/>
                  <w:spacing w:line="240" w:lineRule="auto"/>
                </w:pPr>
                <w:r>
                  <w:rPr>
                    <w:rStyle w:val="a9"/>
                    <w:b/>
                    <w:bCs/>
                  </w:rPr>
                  <w:t>КАРТКА</w:t>
                </w:r>
              </w:p>
            </w:txbxContent>
          </v:textbox>
          <w10:wrap anchorx="page" anchory="pag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28" type="#_x0000_t202" style="position:absolute;margin-left:578.5pt;margin-top:382.4pt;width:15.7pt;height:9.75pt;z-index:-188744062;mso-wrap-style:none;mso-wrap-distance-left:5pt;mso-wrap-distance-right:5pt;mso-position-horizontal-relative:page;mso-position-vertical-relative:page" wrapcoords="0 0" filled="f" stroked="f">
          <v:textbox style="mso-next-textbox:#_x0000_s1028;mso-fit-shape-to-text:t" inset="0,0,0,0">
            <w:txbxContent>
              <w:p w:rsidR="00B457CA" w:rsidRDefault="00D46D44">
                <w:pPr>
                  <w:pStyle w:val="a8"/>
                  <w:shd w:val="clear" w:color="auto" w:fill="auto"/>
                  <w:spacing w:line="240" w:lineRule="auto"/>
                </w:pPr>
                <w:r>
                  <w:rPr>
                    <w:rStyle w:val="LucidaSansUnicode105pt-1pt"/>
                  </w:rPr>
                  <w:t>308</w:t>
                </w:r>
              </w:p>
            </w:txbxContent>
          </v:textbox>
          <w10:wrap anchorx="page" anchory="page"/>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29" type="#_x0000_t202" style="position:absolute;margin-left:592.1pt;margin-top:363.55pt;width:13.3pt;height:10.85pt;z-index:-188744061;mso-wrap-style:none;mso-wrap-distance-left:5pt;mso-wrap-distance-right:5pt;mso-position-horizontal-relative:page;mso-position-vertical-relative:page" wrapcoords="0 0" filled="f" stroked="f">
          <v:textbox style="mso-next-textbox:#_x0000_s1029;mso-fit-shape-to-text:t" inset="0,0,0,0">
            <w:txbxContent>
              <w:p w:rsidR="00B457CA" w:rsidRDefault="00D46D44">
                <w:pPr>
                  <w:pStyle w:val="a8"/>
                  <w:shd w:val="clear" w:color="auto" w:fill="auto"/>
                  <w:spacing w:line="240" w:lineRule="auto"/>
                </w:pPr>
                <w:r>
                  <w:rPr>
                    <w:rStyle w:val="LucidaSansUnicode105pt-1pt"/>
                  </w:rPr>
                  <w:t>131</w:t>
                </w:r>
              </w:p>
            </w:txbxContent>
          </v:textbox>
          <w10:wrap anchorx="page" anchory="page"/>
        </v:shape>
      </w:pic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34" type="#_x0000_t202" style="position:absolute;margin-left:553.7pt;margin-top:193.8pt;width:110.2pt;height:11.1pt;z-index:-188744056;mso-wrap-style:none;mso-wrap-distance-left:5pt;mso-wrap-distance-right:5pt;mso-position-horizontal-relative:page;mso-position-vertical-relative:page" wrapcoords="0 0" filled="f" stroked="f">
          <v:textbox style="mso-next-textbox:#_x0000_s1034;mso-fit-shape-to-text:t" inset="0,0,0,0">
            <w:txbxContent>
              <w:p w:rsidR="00B457CA" w:rsidRDefault="00D46D44">
                <w:pPr>
                  <w:pStyle w:val="a8"/>
                  <w:shd w:val="clear" w:color="auto" w:fill="auto"/>
                  <w:spacing w:line="240" w:lineRule="auto"/>
                </w:pPr>
                <w:r>
                  <w:rPr>
                    <w:rStyle w:val="LucidaSansUnicode-1pt"/>
                  </w:rPr>
                  <w:t xml:space="preserve">Продовження </w:t>
                </w:r>
                <w:r>
                  <w:rPr>
                    <w:rStyle w:val="LucidaSansUnicode-1pt"/>
                    <w:lang w:val="ru-RU" w:eastAsia="ru-RU" w:bidi="ru-RU"/>
                  </w:rPr>
                  <w:t xml:space="preserve">табл. </w:t>
                </w:r>
                <w:r>
                  <w:rPr>
                    <w:rStyle w:val="LucidaSansUnicode-1pt"/>
                  </w:rPr>
                  <w:t>1</w:t>
                </w:r>
              </w:p>
            </w:txbxContent>
          </v:textbox>
          <w10:wrap anchorx="page" anchory="page"/>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37" type="#_x0000_t202" style="position:absolute;margin-left:161.75pt;margin-top:155.25pt;width:295.4pt;height:13.8pt;z-index:-188744053;mso-wrap-style:none;mso-wrap-distance-left:5pt;mso-wrap-distance-right:5pt;mso-position-horizontal-relative:page;mso-position-vertical-relative:page" wrapcoords="0 0" filled="f" stroked="f">
          <v:textbox style="mso-next-textbox:#_x0000_s1037;mso-fit-shape-to-text:t" inset="0,0,0,0">
            <w:txbxContent>
              <w:p w:rsidR="00B457CA" w:rsidRDefault="00D46D44">
                <w:pPr>
                  <w:pStyle w:val="a8"/>
                  <w:shd w:val="clear" w:color="auto" w:fill="auto"/>
                  <w:spacing w:line="240" w:lineRule="auto"/>
                </w:pPr>
                <w:r>
                  <w:rPr>
                    <w:rStyle w:val="a9"/>
                    <w:b/>
                    <w:bCs/>
                  </w:rPr>
                  <w:t>Фактори І механізми прогресування літ?</w:t>
                </w:r>
              </w:p>
            </w:txbxContent>
          </v:textbox>
          <w10:wrap anchorx="page" anchory="page"/>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38" type="#_x0000_t202" style="position:absolute;margin-left:161.75pt;margin-top:155.25pt;width:295.4pt;height:13.8pt;z-index:-188744052;mso-wrap-style:none;mso-wrap-distance-left:5pt;mso-wrap-distance-right:5pt;mso-position-horizontal-relative:page;mso-position-vertical-relative:page" wrapcoords="0 0" filled="f" stroked="f">
          <v:textbox style="mso-next-textbox:#_x0000_s1038;mso-fit-shape-to-text:t" inset="0,0,0,0">
            <w:txbxContent>
              <w:p w:rsidR="00B457CA" w:rsidRDefault="00D46D44">
                <w:pPr>
                  <w:pStyle w:val="a8"/>
                  <w:shd w:val="clear" w:color="auto" w:fill="auto"/>
                  <w:spacing w:line="240" w:lineRule="auto"/>
                </w:pPr>
                <w:r>
                  <w:rPr>
                    <w:rStyle w:val="a9"/>
                    <w:b/>
                    <w:bCs/>
                  </w:rPr>
                  <w:t>Фактори І механізми прогресування літ?</w:t>
                </w:r>
              </w:p>
            </w:txbxContent>
          </v:textbox>
          <w10:wrap anchorx="page" anchory="page"/>
        </v:shape>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41" type="#_x0000_t202" style="position:absolute;margin-left:459.35pt;margin-top:129.2pt;width:162.75pt;height:10.05pt;z-index:-188744049;mso-wrap-style:none;mso-wrap-distance-left:5pt;mso-wrap-distance-right:5pt;mso-position-horizontal-relative:page;mso-position-vertical-relative:page" wrapcoords="0 0" filled="f" stroked="f">
          <v:textbox style="mso-next-textbox:#_x0000_s1041;mso-fit-shape-to-text:t" inset="0,0,0,0">
            <w:txbxContent>
              <w:p w:rsidR="00B457CA" w:rsidRDefault="00D46D44">
                <w:pPr>
                  <w:pStyle w:val="a8"/>
                  <w:shd w:val="clear" w:color="auto" w:fill="auto"/>
                  <w:spacing w:line="240" w:lineRule="auto"/>
                </w:pPr>
                <w:r>
                  <w:rPr>
                    <w:rStyle w:val="LucidaSansUnicode105pt-1pt"/>
                  </w:rPr>
                  <w:t xml:space="preserve">ррї </w:t>
                </w:r>
                <w:r>
                  <w:rPr>
                    <w:rStyle w:val="LucidaSansUnicode105pt-1pt"/>
                    <w:lang w:val="ru-RU" w:eastAsia="ru-RU" w:bidi="ru-RU"/>
                  </w:rPr>
                  <w:t xml:space="preserve">яршРШа </w:t>
                </w:r>
                <w:r>
                  <w:rPr>
                    <w:rStyle w:val="LucidaSansUnicode105pt-1pt"/>
                  </w:rPr>
                  <w:t>ниркова недостатність</w:t>
                </w:r>
              </w:p>
            </w:txbxContent>
          </v:textbox>
          <w10:wrap anchorx="page" anchory="page"/>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44" type="#_x0000_t202" style="position:absolute;margin-left:512.9pt;margin-top:114.65pt;width:136.45pt;height:9.1pt;z-index:-188744048;mso-wrap-style:none;mso-wrap-distance-left:5pt;mso-wrap-distance-right:5pt;mso-position-horizontal-relative:page;mso-position-vertical-relative:page" wrapcoords="0 0" filled="f" stroked="f">
          <v:textbox style="mso-next-textbox:#_x0000_s1044;mso-fit-shape-to-text:t" inset="0,0,0,0">
            <w:txbxContent>
              <w:p w:rsidR="00B457CA" w:rsidRDefault="00D46D44">
                <w:pPr>
                  <w:pStyle w:val="a8"/>
                  <w:shd w:val="clear" w:color="auto" w:fill="auto"/>
                  <w:spacing w:line="240" w:lineRule="auto"/>
                </w:pPr>
                <w:r>
                  <w:rPr>
                    <w:rStyle w:val="TimesNewRoman105pt0pt"/>
                    <w:rFonts w:eastAsia="Tahoma"/>
                    <w:b/>
                    <w:bCs/>
                    <w:lang w:val="ru-RU" w:eastAsia="ru-RU" w:bidi="ru-RU"/>
                  </w:rPr>
                  <w:t xml:space="preserve">СП </w:t>
                </w:r>
                <w:r>
                  <w:rPr>
                    <w:rStyle w:val="TimesNewRoman105pt0pt"/>
                    <w:rFonts w:eastAsia="Tahoma"/>
                    <w:b/>
                    <w:bCs/>
                  </w:rPr>
                  <w:t>«Міська поліклініка М</w:t>
                </w:r>
                <w:r>
                  <w:rPr>
                    <w:rStyle w:val="TimesNewRoman10pt"/>
                    <w:rFonts w:eastAsia="Tahoma"/>
                  </w:rPr>
                  <w:t xml:space="preserve"> </w:t>
                </w:r>
                <w:r>
                  <w:rPr>
                    <w:rStyle w:val="TimesNewRoman11pt"/>
                    <w:rFonts w:eastAsia="Tahoma"/>
                    <w:b/>
                    <w:bCs/>
                  </w:rPr>
                  <w:t>5</w:t>
                </w:r>
                <w:r>
                  <w:rPr>
                    <w:rStyle w:val="TimesNewRoman10pt"/>
                    <w:rFonts w:eastAsia="Tahoma"/>
                  </w:rPr>
                  <w:t>»</w:t>
                </w:r>
              </w:p>
            </w:txbxContent>
          </v:textbox>
          <w10:wrap anchorx="page" anchory="page"/>
        </v:shape>
      </w:pic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45" type="#_x0000_t202" style="position:absolute;margin-left:512.9pt;margin-top:114.65pt;width:136.45pt;height:9.1pt;z-index:-188744047;mso-wrap-style:none;mso-wrap-distance-left:5pt;mso-wrap-distance-right:5pt;mso-position-horizontal-relative:page;mso-position-vertical-relative:page" wrapcoords="0 0" filled="f" stroked="f">
          <v:textbox style="mso-next-textbox:#_x0000_s1045;mso-fit-shape-to-text:t" inset="0,0,0,0">
            <w:txbxContent>
              <w:p w:rsidR="00B457CA" w:rsidRDefault="00D46D44">
                <w:pPr>
                  <w:pStyle w:val="a8"/>
                  <w:shd w:val="clear" w:color="auto" w:fill="auto"/>
                  <w:spacing w:line="240" w:lineRule="auto"/>
                </w:pPr>
                <w:r>
                  <w:rPr>
                    <w:rStyle w:val="TimesNewRoman105pt0pt"/>
                    <w:rFonts w:eastAsia="Tahoma"/>
                    <w:b/>
                    <w:bCs/>
                    <w:lang w:val="ru-RU" w:eastAsia="ru-RU" w:bidi="ru-RU"/>
                  </w:rPr>
                  <w:t xml:space="preserve">СП </w:t>
                </w:r>
                <w:r>
                  <w:rPr>
                    <w:rStyle w:val="TimesNewRoman105pt0pt"/>
                    <w:rFonts w:eastAsia="Tahoma"/>
                    <w:b/>
                    <w:bCs/>
                  </w:rPr>
                  <w:t>«Міська поліклініка М</w:t>
                </w:r>
                <w:r>
                  <w:rPr>
                    <w:rStyle w:val="TimesNewRoman10pt"/>
                    <w:rFonts w:eastAsia="Tahoma"/>
                  </w:rPr>
                  <w:t xml:space="preserve"> </w:t>
                </w:r>
                <w:r>
                  <w:rPr>
                    <w:rStyle w:val="TimesNewRoman11pt"/>
                    <w:rFonts w:eastAsia="Tahoma"/>
                    <w:b/>
                    <w:bCs/>
                  </w:rPr>
                  <w:t>5</w:t>
                </w:r>
                <w:r>
                  <w:rPr>
                    <w:rStyle w:val="TimesNewRoman10pt"/>
                    <w:rFonts w:eastAsia="Tahoma"/>
                  </w:rPr>
                  <w:t>»</w:t>
                </w:r>
              </w:p>
            </w:txbxContent>
          </v:textbox>
          <w10:wrap anchorx="page" anchory="page"/>
        </v:shape>
      </w:pict>
    </w: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64" type="#_x0000_t202" style="position:absolute;margin-left:524.35pt;margin-top:255.7pt;width:105.5pt;height:11.4pt;z-index:-188744043;mso-wrap-style:none;mso-wrap-distance-left:5pt;mso-wrap-distance-right:5pt;mso-position-horizontal-relative:page;mso-position-vertical-relative:page" wrapcoords="0 0" filled="f" stroked="f">
          <v:textbox style="mso-next-textbox:#_x0000_s1064;mso-fit-shape-to-text:t" inset="0,0,0,0">
            <w:txbxContent>
              <w:p w:rsidR="00B457CA" w:rsidRDefault="00D46D44">
                <w:pPr>
                  <w:pStyle w:val="a8"/>
                  <w:shd w:val="clear" w:color="auto" w:fill="auto"/>
                  <w:spacing w:line="240" w:lineRule="auto"/>
                </w:pPr>
                <w:r>
                  <w:rPr>
                    <w:rStyle w:val="LucidaSansUnicode-1pt0"/>
                  </w:rPr>
                  <w:t xml:space="preserve">Продовження </w:t>
                </w:r>
                <w:r>
                  <w:rPr>
                    <w:rStyle w:val="LucidaSansUnicode-1pt0"/>
                    <w:lang w:val="ru-RU" w:eastAsia="ru-RU" w:bidi="ru-RU"/>
                  </w:rPr>
                  <w:t xml:space="preserve">табл. </w:t>
                </w:r>
                <w:r>
                  <w:rPr>
                    <w:rStyle w:val="LucidaSansUnicode-1pt0"/>
                  </w:rPr>
                  <w:t>ЗО</w:t>
                </w:r>
              </w:p>
            </w:txbxContent>
          </v:textbox>
          <w10:wrap anchorx="page" anchory="page"/>
        </v:shape>
      </w:pic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65" type="#_x0000_t202" style="position:absolute;margin-left:524.35pt;margin-top:255.7pt;width:105.5pt;height:11.4pt;z-index:-188744042;mso-wrap-style:none;mso-wrap-distance-left:5pt;mso-wrap-distance-right:5pt;mso-position-horizontal-relative:page;mso-position-vertical-relative:page" wrapcoords="0 0" filled="f" stroked="f">
          <v:textbox style="mso-next-textbox:#_x0000_s1065;mso-fit-shape-to-text:t" inset="0,0,0,0">
            <w:txbxContent>
              <w:p w:rsidR="00B457CA" w:rsidRDefault="00D46D44">
                <w:pPr>
                  <w:pStyle w:val="a8"/>
                  <w:shd w:val="clear" w:color="auto" w:fill="auto"/>
                  <w:spacing w:line="240" w:lineRule="auto"/>
                </w:pPr>
                <w:r>
                  <w:rPr>
                    <w:rStyle w:val="LucidaSansUnicode-1pt0"/>
                  </w:rPr>
                  <w:t xml:space="preserve">Продовження </w:t>
                </w:r>
                <w:r>
                  <w:rPr>
                    <w:rStyle w:val="LucidaSansUnicode-1pt0"/>
                    <w:lang w:val="ru-RU" w:eastAsia="ru-RU" w:bidi="ru-RU"/>
                  </w:rPr>
                  <w:t xml:space="preserve">табл. </w:t>
                </w:r>
                <w:r>
                  <w:rPr>
                    <w:rStyle w:val="LucidaSansUnicode-1pt0"/>
                  </w:rPr>
                  <w:t>ЗО</w:t>
                </w:r>
              </w:p>
            </w:txbxContent>
          </v:textbox>
          <w10:wrap anchorx="page" anchory="page"/>
        </v:shape>
      </w:pic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69" type="#_x0000_t202" style="position:absolute;margin-left:513pt;margin-top:256.3pt;width:104.4pt;height:10.8pt;z-index:-188744038;mso-wrap-style:none;mso-wrap-distance-left:5pt;mso-wrap-distance-right:5pt;mso-position-horizontal-relative:page;mso-position-vertical-relative:page" wrapcoords="0 0" filled="f" stroked="f">
          <v:textbox style="mso-next-textbox:#_x0000_s1069;mso-fit-shape-to-text:t" inset="0,0,0,0">
            <w:txbxContent>
              <w:p w:rsidR="00B457CA" w:rsidRDefault="00D46D44">
                <w:pPr>
                  <w:pStyle w:val="a8"/>
                  <w:shd w:val="clear" w:color="auto" w:fill="auto"/>
                  <w:spacing w:line="240" w:lineRule="auto"/>
                </w:pPr>
                <w:r>
                  <w:rPr>
                    <w:rStyle w:val="LucidaSansUnicode-1pt0"/>
                  </w:rPr>
                  <w:t xml:space="preserve">Продовження </w:t>
                </w:r>
                <w:r>
                  <w:rPr>
                    <w:rStyle w:val="LucidaSansUnicode-1pt0"/>
                    <w:lang w:val="ru-RU" w:eastAsia="ru-RU" w:bidi="ru-RU"/>
                  </w:rPr>
                  <w:t xml:space="preserve">табл. </w:t>
                </w:r>
                <w:r>
                  <w:rPr>
                    <w:rStyle w:val="LucidaSansUnicode-1pt0"/>
                  </w:rPr>
                  <w:t>31</w:t>
                </w:r>
              </w:p>
            </w:txbxContent>
          </v:textbox>
          <w10:wrap anchorx="page" anchory="page"/>
        </v:shape>
      </w:pict>
    </w: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80" type="#_x0000_t202" style="position:absolute;margin-left:553.7pt;margin-top:193.8pt;width:110.2pt;height:11.1pt;z-index:-188744028;mso-wrap-style:none;mso-wrap-distance-left:5pt;mso-wrap-distance-right:5pt;mso-position-horizontal-relative:page;mso-position-vertical-relative:page" wrapcoords="0 0" filled="f" stroked="f">
          <v:textbox style="mso-next-textbox:#_x0000_s1080;mso-fit-shape-to-text:t" inset="0,0,0,0">
            <w:txbxContent>
              <w:p w:rsidR="00B457CA" w:rsidRDefault="00D46D44">
                <w:pPr>
                  <w:pStyle w:val="a8"/>
                  <w:shd w:val="clear" w:color="auto" w:fill="auto"/>
                  <w:spacing w:line="240" w:lineRule="auto"/>
                </w:pPr>
                <w:r>
                  <w:rPr>
                    <w:rStyle w:val="LucidaSansUnicode-1pt"/>
                  </w:rPr>
                  <w:t xml:space="preserve">Продовження </w:t>
                </w:r>
                <w:r>
                  <w:rPr>
                    <w:rStyle w:val="LucidaSansUnicode-1pt"/>
                    <w:lang w:val="ru-RU" w:eastAsia="ru-RU" w:bidi="ru-RU"/>
                  </w:rPr>
                  <w:t xml:space="preserve">табл. </w:t>
                </w:r>
                <w:r>
                  <w:rPr>
                    <w:rStyle w:val="LucidaSansUnicode-1pt"/>
                  </w:rPr>
                  <w:t>1</w:t>
                </w:r>
              </w:p>
            </w:txbxContent>
          </v:textbox>
          <w10:wrap anchorx="page" anchory="page"/>
        </v:shape>
      </w:pict>
    </w: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94" type="#_x0000_t202" style="position:absolute;margin-left:380pt;margin-top:270pt;width:19pt;height:4.1pt;z-index:-188744018;mso-wrap-style:none;mso-wrap-distance-left:5pt;mso-wrap-distance-right:5pt;mso-position-horizontal-relative:page;mso-position-vertical-relative:page" wrapcoords="0 0" filled="f" stroked="f">
          <v:textbox style="mso-next-textbox:#_x0000_s1094;mso-fit-shape-to-text:t" inset="0,0,0,0">
            <w:txbxContent>
              <w:p w:rsidR="00B457CA" w:rsidRDefault="00D46D44">
                <w:pPr>
                  <w:pStyle w:val="a8"/>
                  <w:shd w:val="clear" w:color="auto" w:fill="auto"/>
                  <w:spacing w:line="240" w:lineRule="auto"/>
                </w:pPr>
                <w:r>
                  <w:rPr>
                    <w:rStyle w:val="LucidaSansUnicode55pt-1pt"/>
                  </w:rPr>
                  <w:t>-</w:t>
                </w:r>
                <w:r>
                  <w:rPr>
                    <w:rStyle w:val="LucidaSansUnicode55pt-1pt"/>
                    <w:vertAlign w:val="superscript"/>
                  </w:rPr>
                  <w:t>4</w:t>
                </w:r>
                <w:r>
                  <w:rPr>
                    <w:rStyle w:val="LucidaSansUnicode55pt-1pt"/>
                  </w:rPr>
                  <w:t>—</w:t>
                </w:r>
              </w:p>
            </w:txbxContent>
          </v:textbox>
          <w10:wrap anchorx="page" anchory="page"/>
        </v:shape>
      </w:pict>
    </w: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095" type="#_x0000_t202" style="position:absolute;margin-left:380pt;margin-top:270pt;width:19pt;height:4.1pt;z-index:-188744017;mso-wrap-style:none;mso-wrap-distance-left:5pt;mso-wrap-distance-right:5pt;mso-position-horizontal-relative:page;mso-position-vertical-relative:page" wrapcoords="0 0" filled="f" stroked="f">
          <v:textbox style="mso-next-textbox:#_x0000_s1095;mso-fit-shape-to-text:t" inset="0,0,0,0">
            <w:txbxContent>
              <w:p w:rsidR="00B457CA" w:rsidRDefault="00D46D44">
                <w:pPr>
                  <w:pStyle w:val="a8"/>
                  <w:shd w:val="clear" w:color="auto" w:fill="auto"/>
                  <w:spacing w:line="240" w:lineRule="auto"/>
                </w:pPr>
                <w:r>
                  <w:rPr>
                    <w:rStyle w:val="LucidaSansUnicode55pt-1pt"/>
                  </w:rPr>
                  <w:t>-</w:t>
                </w:r>
                <w:r>
                  <w:rPr>
                    <w:rStyle w:val="LucidaSansUnicode55pt-1pt"/>
                    <w:vertAlign w:val="superscript"/>
                  </w:rPr>
                  <w:t>4</w:t>
                </w:r>
                <w:r>
                  <w:rPr>
                    <w:rStyle w:val="LucidaSansUnicode55pt-1pt"/>
                  </w:rPr>
                  <w:t>—</w:t>
                </w:r>
              </w:p>
            </w:txbxContent>
          </v:textbox>
          <w10:wrap anchorx="page" anchory="page"/>
        </v:shape>
      </w:pict>
    </w: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13" type="#_x0000_t202" style="position:absolute;margin-left:380.15pt;margin-top:360.15pt;width:59.05pt;height:10.1pt;z-index:-188744008;mso-wrap-style:none;mso-wrap-distance-left:5pt;mso-wrap-distance-right:5pt;mso-position-horizontal-relative:page;mso-position-vertical-relative:page" wrapcoords="0 0" filled="f" stroked="f">
          <v:textbox style="mso-next-textbox:#_x0000_s1113;mso-fit-shape-to-text:t" inset="0,0,0,0">
            <w:txbxContent>
              <w:p w:rsidR="00B457CA" w:rsidRDefault="00D46D44">
                <w:pPr>
                  <w:pStyle w:val="a8"/>
                  <w:shd w:val="clear" w:color="auto" w:fill="auto"/>
                  <w:spacing w:line="240" w:lineRule="auto"/>
                </w:pPr>
                <w:r>
                  <w:rPr>
                    <w:rStyle w:val="BookmanOldStyle10pt"/>
                    <w:b/>
                    <w:bCs/>
                  </w:rPr>
                  <w:t>Калорифер</w:t>
                </w:r>
              </w:p>
            </w:txbxContent>
          </v:textbox>
          <w10:wrap anchorx="page" anchory="page"/>
        </v:shape>
      </w:pict>
    </w: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17" type="#_x0000_t202" style="position:absolute;margin-left:606.3pt;margin-top:122.45pt;width:45.55pt;height:8.8pt;z-index:-188744005;mso-wrap-style:none;mso-wrap-distance-left:5pt;mso-wrap-distance-right:5pt;mso-position-horizontal-relative:page;mso-position-vertical-relative:page" wrapcoords="0 0" filled="f" stroked="f">
          <v:textbox style="mso-next-textbox:#_x0000_s1117;mso-fit-shape-to-text:t" inset="0,0,0,0">
            <w:txbxContent>
              <w:p w:rsidR="00B457CA" w:rsidRDefault="00D46D44">
                <w:pPr>
                  <w:pStyle w:val="a8"/>
                  <w:shd w:val="clear" w:color="auto" w:fill="auto"/>
                  <w:spacing w:line="240" w:lineRule="auto"/>
                </w:pPr>
                <w:r>
                  <w:rPr>
                    <w:rStyle w:val="10pt0pt"/>
                  </w:rPr>
                  <w:t>Таблиця 24</w:t>
                </w:r>
              </w:p>
            </w:txbxContent>
          </v:textbox>
          <w10:wrap anchorx="page" anchory="page"/>
        </v:shape>
      </w:pict>
    </w: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18" type="#_x0000_t202" style="position:absolute;margin-left:432.65pt;margin-top:293.55pt;width:80.9pt;height:8.6pt;z-index:-188744004;mso-wrap-style:none;mso-wrap-distance-left:5pt;mso-wrap-distance-right:5pt;mso-position-horizontal-relative:page;mso-position-vertical-relative:page" wrapcoords="0 0" filled="f" stroked="f">
          <v:textbox style="mso-next-textbox:#_x0000_s1118;mso-fit-shape-to-text:t" inset="0,0,0,0">
            <w:txbxContent>
              <w:p w:rsidR="00B457CA" w:rsidRDefault="00D46D44">
                <w:pPr>
                  <w:pStyle w:val="a8"/>
                  <w:shd w:val="clear" w:color="auto" w:fill="auto"/>
                  <w:spacing w:line="240" w:lineRule="auto"/>
                </w:pPr>
                <w:r>
                  <w:rPr>
                    <w:rStyle w:val="BookmanOldStyle85pt"/>
                    <w:b/>
                    <w:bCs/>
                  </w:rPr>
                  <w:t>Освітленість (Ілк)</w:t>
                </w:r>
              </w:p>
            </w:txbxContent>
          </v:textbox>
          <w10:wrap anchorx="page" anchory="page"/>
        </v:shape>
      </w:pict>
    </w: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3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32" type="#_x0000_t202" style="position:absolute;margin-left:385.4pt;margin-top:179.4pt;width:78.15pt;height:9.95pt;z-index:-188743995;mso-wrap-style:none;mso-wrap-distance-left:5pt;mso-wrap-distance-right:5pt;mso-position-horizontal-relative:page;mso-position-vertical-relative:page" wrapcoords="0 0" filled="f" stroked="f">
          <v:textbox style="mso-next-textbox:#_x0000_s1132;mso-fit-shape-to-text:t" inset="0,0,0,0">
            <w:txbxContent>
              <w:p w:rsidR="00B457CA" w:rsidRDefault="00D46D44">
                <w:pPr>
                  <w:pStyle w:val="a8"/>
                  <w:shd w:val="clear" w:color="auto" w:fill="auto"/>
                  <w:spacing w:line="240" w:lineRule="auto"/>
                </w:pPr>
                <w:r>
                  <w:rPr>
                    <w:rStyle w:val="BookmanOldStyle105pt"/>
                    <w:b/>
                    <w:bCs/>
                  </w:rPr>
                  <w:t>ЧАСТИНА V</w:t>
                </w:r>
              </w:p>
            </w:txbxContent>
          </v:textbox>
          <w10:wrap anchorx="page" anchory="page"/>
        </v:shape>
      </w:pict>
    </w:r>
  </w:p>
</w:hdr>
</file>

<file path=word/header3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33" type="#_x0000_t202" style="position:absolute;margin-left:385.4pt;margin-top:179.4pt;width:78.15pt;height:9.95pt;z-index:-188743994;mso-wrap-style:none;mso-wrap-distance-left:5pt;mso-wrap-distance-right:5pt;mso-position-horizontal-relative:page;mso-position-vertical-relative:page" wrapcoords="0 0" filled="f" stroked="f">
          <v:textbox style="mso-next-textbox:#_x0000_s1133;mso-fit-shape-to-text:t" inset="0,0,0,0">
            <w:txbxContent>
              <w:p w:rsidR="00B457CA" w:rsidRDefault="00D46D44">
                <w:pPr>
                  <w:pStyle w:val="a8"/>
                  <w:shd w:val="clear" w:color="auto" w:fill="auto"/>
                  <w:spacing w:line="240" w:lineRule="auto"/>
                </w:pPr>
                <w:r>
                  <w:rPr>
                    <w:rStyle w:val="BookmanOldStyle105pt"/>
                    <w:b/>
                    <w:bCs/>
                  </w:rPr>
                  <w:t>ЧАСТИНА V</w:t>
                </w:r>
              </w:p>
            </w:txbxContent>
          </v:textbox>
          <w10:wrap anchorx="page" anchory="page"/>
        </v:shape>
      </w:pict>
    </w:r>
  </w:p>
</w:hdr>
</file>

<file path=word/header3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4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35" type="#_x0000_t202" style="position:absolute;margin-left:435.25pt;margin-top:234.15pt;width:157.15pt;height:6.65pt;z-index:-188743993;mso-wrap-distance-left:5pt;mso-wrap-distance-right:5pt;mso-position-horizontal-relative:page;mso-position-vertical-relative:page" wrapcoords="0 0" filled="f" stroked="f">
          <v:textbox style="mso-next-textbox:#_x0000_s1135;mso-fit-shape-to-text:t" inset="0,0,0,0">
            <w:txbxContent>
              <w:p w:rsidR="00B457CA" w:rsidRDefault="00D46D44">
                <w:pPr>
                  <w:pStyle w:val="a8"/>
                  <w:shd w:val="clear" w:color="auto" w:fill="auto"/>
                  <w:tabs>
                    <w:tab w:val="right" w:pos="2945"/>
                    <w:tab w:val="right" w:pos="3143"/>
                  </w:tabs>
                  <w:spacing w:line="240" w:lineRule="auto"/>
                </w:pPr>
                <w:r>
                  <w:rPr>
                    <w:rStyle w:val="BookmanOldStyle5pt200"/>
                  </w:rPr>
                  <w:t xml:space="preserve">  Я? иіі/і</w:t>
                </w:r>
                <w:r>
                  <w:rPr>
                    <w:rStyle w:val="BookmanOldStyle5pt1pt"/>
                  </w:rPr>
                  <w:t>УІО</w:t>
                </w:r>
                <w:r>
                  <w:rPr>
                    <w:rStyle w:val="BookmanOldStyle5pt200"/>
                  </w:rPr>
                  <w:t xml:space="preserve"> ПЛ</w:t>
                </w:r>
                <w:r>
                  <w:rPr>
                    <w:rStyle w:val="BookmanOldStyle5pt200"/>
                  </w:rPr>
                  <w:tab/>
                  <w:t>'V</w:t>
                </w:r>
                <w:r>
                  <w:rPr>
                    <w:rStyle w:val="TrebuchetMS5pt-1pt"/>
                    <w:vertAlign w:val="superscript"/>
                  </w:rPr>
                  <w:t>10</w:t>
                </w:r>
                <w:r>
                  <w:rPr>
                    <w:rStyle w:val="BookmanOldStyle5pt200"/>
                    <w:vertAlign w:val="superscript"/>
                  </w:rPr>
                  <w:tab/>
                  <w:t>л</w:t>
                </w:r>
              </w:p>
            </w:txbxContent>
          </v:textbox>
          <w10:wrap anchorx="page" anchory="page"/>
        </v:shape>
      </w:pict>
    </w:r>
  </w:p>
</w:hdr>
</file>

<file path=word/header4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37" type="#_x0000_t202" style="position:absolute;margin-left:394.8pt;margin-top:195.15pt;width:69.95pt;height:7.55pt;z-index:-188743991;mso-wrap-style:none;mso-wrap-distance-left:5pt;mso-wrap-distance-right:5pt;mso-position-horizontal-relative:page;mso-position-vertical-relative:page" wrapcoords="0 0" filled="f" stroked="f">
          <v:textbox style="mso-next-textbox:#_x0000_s1137;mso-fit-shape-to-text:t" inset="0,0,0,0">
            <w:txbxContent>
              <w:p w:rsidR="00B457CA" w:rsidRDefault="00D46D44">
                <w:pPr>
                  <w:pStyle w:val="a8"/>
                  <w:shd w:val="clear" w:color="auto" w:fill="auto"/>
                  <w:spacing w:line="240" w:lineRule="auto"/>
                </w:pPr>
                <w:r>
                  <w:rPr>
                    <w:rStyle w:val="BookmanOldStyle85pt"/>
                    <w:b/>
                    <w:bCs/>
                  </w:rPr>
                  <w:t>ЧАСТИНА V</w:t>
                </w:r>
              </w:p>
            </w:txbxContent>
          </v:textbox>
          <w10:wrap anchorx="page" anchory="page"/>
        </v:shape>
      </w:pict>
    </w:r>
  </w:p>
</w:hdr>
</file>

<file path=word/header4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38" type="#_x0000_t202" style="position:absolute;margin-left:242.15pt;margin-top:184.75pt;width:353.2pt;height:13pt;z-index:-188743990;mso-wrap-distance-left:5pt;mso-wrap-distance-right:5pt;mso-position-horizontal-relative:page;mso-position-vertical-relative:page" wrapcoords="0 0" filled="f" stroked="f">
          <v:textbox style="mso-next-textbox:#_x0000_s1138;mso-fit-shape-to-text:t" inset="0,0,0,0">
            <w:txbxContent>
              <w:p w:rsidR="00B457CA" w:rsidRDefault="00D46D44">
                <w:pPr>
                  <w:pStyle w:val="a8"/>
                  <w:shd w:val="clear" w:color="auto" w:fill="auto"/>
                  <w:tabs>
                    <w:tab w:val="right" w:pos="1628"/>
                    <w:tab w:val="right" w:pos="3468"/>
                    <w:tab w:val="right" w:pos="3620"/>
                    <w:tab w:val="right" w:pos="4400"/>
                    <w:tab w:val="right" w:pos="5320"/>
                    <w:tab w:val="right" w:pos="5784"/>
                    <w:tab w:val="right" w:pos="7064"/>
                  </w:tabs>
                  <w:spacing w:line="240" w:lineRule="auto"/>
                </w:pPr>
                <w:r>
                  <w:rPr>
                    <w:rStyle w:val="BookmanOldStyle105pt"/>
                    <w:b/>
                    <w:bCs/>
                    <w:lang w:val="ru-RU" w:eastAsia="ru-RU" w:bidi="ru-RU"/>
                  </w:rPr>
                  <w:tab/>
                </w:r>
                <w:r>
                  <w:rPr>
                    <w:rStyle w:val="BookmanOldStyle105pt"/>
                    <w:b/>
                    <w:bCs/>
                  </w:rPr>
                  <w:t>«З</w:t>
                </w:r>
                <w:r>
                  <w:rPr>
                    <w:rStyle w:val="BookmanOldStyle105pt"/>
                    <w:b/>
                    <w:bCs/>
                  </w:rPr>
                  <w:tab/>
                  <w:t>^сгидиВИЩЕ</w:t>
                </w:r>
                <w:r>
                  <w:rPr>
                    <w:rStyle w:val="BookmanOldStyle105pt"/>
                    <w:b/>
                    <w:bCs/>
                  </w:rPr>
                  <w:tab/>
                  <w:t>І</w:t>
                </w:r>
                <w:r>
                  <w:rPr>
                    <w:rStyle w:val="BookmanOldStyle105pt"/>
                    <w:b/>
                    <w:bCs/>
                  </w:rPr>
                  <w:tab/>
                  <w:t>ЙОГО</w:t>
                </w:r>
                <w:r>
                  <w:rPr>
                    <w:rStyle w:val="BookmanOldStyle105pt"/>
                    <w:b/>
                    <w:bCs/>
                  </w:rPr>
                  <w:tab/>
                  <w:t>ВПЛИВ</w:t>
                </w:r>
                <w:r>
                  <w:rPr>
                    <w:rStyle w:val="BookmanOldStyle105pt"/>
                    <w:b/>
                    <w:bCs/>
                  </w:rPr>
                  <w:tab/>
                  <w:t>НА</w:t>
                </w:r>
                <w:r>
                  <w:rPr>
                    <w:rStyle w:val="BookmanOldStyle105pt"/>
                    <w:b/>
                    <w:bCs/>
                  </w:rPr>
                  <w:tab/>
                  <w:t>ЗДОРОВ'Я</w:t>
                </w:r>
              </w:p>
            </w:txbxContent>
          </v:textbox>
          <w10:wrap anchorx="page" anchory="page"/>
        </v:shape>
      </w:pict>
    </w:r>
  </w:p>
</w:hdr>
</file>

<file path=word/header4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39" type="#_x0000_t202" style="position:absolute;margin-left:275.7pt;margin-top:221.45pt;width:321.05pt;height:12pt;z-index:-188743989;mso-wrap-style:none;mso-wrap-distance-left:5pt;mso-wrap-distance-right:5pt;mso-position-horizontal-relative:page;mso-position-vertical-relative:page" wrapcoords="0 0" filled="f" stroked="f">
          <v:textbox style="mso-next-textbox:#_x0000_s1139;mso-fit-shape-to-text:t" inset="0,0,0,0">
            <w:txbxContent>
              <w:p w:rsidR="00B457CA" w:rsidRDefault="00D46D44">
                <w:pPr>
                  <w:pStyle w:val="a8"/>
                  <w:shd w:val="clear" w:color="auto" w:fill="auto"/>
                  <w:spacing w:line="240" w:lineRule="auto"/>
                </w:pPr>
                <w:r>
                  <w:rPr>
                    <w:rStyle w:val="LucidaSansUnicode105pt0pt"/>
                  </w:rPr>
                  <w:t>ВИРОБНИЧЕ СЕРЕДОВИЩЕ І ЙОГО ВПЛИВ НА ЗДОРОВ'Я</w:t>
                </w:r>
              </w:p>
            </w:txbxContent>
          </v:textbox>
          <w10:wrap anchorx="page" anchory="page"/>
        </v:shape>
      </w:pict>
    </w:r>
  </w:p>
</w:hdr>
</file>

<file path=word/header4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42" type="#_x0000_t202" style="position:absolute;margin-left:538.45pt;margin-top:222.4pt;width:133.3pt;height:14.6pt;z-index:-188743987;mso-wrap-style:none;mso-wrap-distance-left:5pt;mso-wrap-distance-right:5pt;mso-position-horizontal-relative:page;mso-position-vertical-relative:page" wrapcoords="0 0" filled="f" stroked="f">
          <v:textbox style="mso-next-textbox:#_x0000_s1142;mso-fit-shape-to-text:t" inset="0,0,0,0">
            <w:txbxContent>
              <w:p w:rsidR="00B457CA" w:rsidRDefault="00D46D44">
                <w:pPr>
                  <w:pStyle w:val="a8"/>
                  <w:shd w:val="clear" w:color="auto" w:fill="auto"/>
                  <w:spacing w:line="240" w:lineRule="auto"/>
                </w:pPr>
                <w:r>
                  <w:rPr>
                    <w:rStyle w:val="PalatinoLinotype"/>
                    <w:b/>
                    <w:bCs/>
                  </w:rPr>
                  <w:t xml:space="preserve">Продовження </w:t>
                </w:r>
                <w:r>
                  <w:rPr>
                    <w:rStyle w:val="PalatinoLinotype"/>
                    <w:b/>
                    <w:bCs/>
                    <w:lang w:val="ru-RU" w:eastAsia="ru-RU" w:bidi="ru-RU"/>
                  </w:rPr>
                  <w:t xml:space="preserve">табл. </w:t>
                </w:r>
                <w:r>
                  <w:rPr>
                    <w:rStyle w:val="PalatinoLinotype"/>
                    <w:b/>
                    <w:bCs/>
                  </w:rPr>
                  <w:t>51</w:t>
                </w:r>
              </w:p>
            </w:txbxContent>
          </v:textbox>
          <w10:wrap anchorx="page" anchory="page"/>
        </v:shape>
      </w:pict>
    </w:r>
  </w:p>
</w:hdr>
</file>

<file path=word/header4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43" type="#_x0000_t202" style="position:absolute;margin-left:468.65pt;margin-top:170pt;width:131.25pt;height:12.75pt;z-index:-188743986;mso-wrap-style:none;mso-wrap-distance-left:5pt;mso-wrap-distance-right:5pt;mso-position-horizontal-relative:page;mso-position-vertical-relative:page" wrapcoords="0 0" filled="f" stroked="f">
          <v:textbox style="mso-next-textbox:#_x0000_s1143;mso-fit-shape-to-text:t" inset="0,0,0,0">
            <w:txbxContent>
              <w:p w:rsidR="00B457CA" w:rsidRDefault="00D46D44">
                <w:pPr>
                  <w:pStyle w:val="a8"/>
                  <w:shd w:val="clear" w:color="auto" w:fill="auto"/>
                  <w:spacing w:line="240" w:lineRule="auto"/>
                </w:pPr>
                <w:r>
                  <w:rPr>
                    <w:rStyle w:val="TimesNewRoman0"/>
                    <w:rFonts w:eastAsia="Tahoma"/>
                    <w:b/>
                    <w:bCs/>
                  </w:rPr>
                  <w:t>ВПЛИВ НА ЗДОРОВ'Я</w:t>
                </w:r>
              </w:p>
            </w:txbxContent>
          </v:textbox>
          <w10:wrap anchorx="page" anchory="page"/>
        </v:shape>
      </w:pict>
    </w:r>
  </w:p>
</w:hdr>
</file>

<file path=word/header4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4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4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4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47" type="#_x0000_t202" style="position:absolute;margin-left:257.95pt;margin-top:230.6pt;width:326.2pt;height:13.5pt;z-index:-188743982;mso-wrap-style:none;mso-wrap-distance-left:5pt;mso-wrap-distance-right:5pt;mso-position-horizontal-relative:page;mso-position-vertical-relative:page" wrapcoords="0 0" filled="f" stroked="f">
          <v:textbox style="mso-next-textbox:#_x0000_s1147;mso-fit-shape-to-text:t" inset="0,0,0,0">
            <w:txbxContent>
              <w:p w:rsidR="00B457CA" w:rsidRDefault="00D46D44">
                <w:pPr>
                  <w:pStyle w:val="a8"/>
                  <w:shd w:val="clear" w:color="auto" w:fill="auto"/>
                  <w:spacing w:line="240" w:lineRule="auto"/>
                </w:pPr>
                <w:r>
                  <w:rPr>
                    <w:rStyle w:val="LucidaSansUnicode105pt0pt"/>
                  </w:rPr>
                  <w:t>ВИРОБНІ ІЧЕ СЕРЕДОВИЩЕ І ЙОГО ВПЛИВ НА</w:t>
                </w:r>
                <w:r>
                  <w:rPr>
                    <w:rStyle w:val="LucidaSansUnicode105pt0pt"/>
                  </w:rPr>
                  <w:t xml:space="preserve"> ЗДОРОВ'Я</w:t>
                </w:r>
              </w:p>
            </w:txbxContent>
          </v:textbox>
          <w10:wrap anchorx="page" anchory="page"/>
        </v:shape>
      </w:pict>
    </w:r>
  </w:p>
</w:hdr>
</file>

<file path=word/header5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49" type="#_x0000_t202" style="position:absolute;margin-left:149.3pt;margin-top:201.85pt;width:429.5pt;height:10.25pt;z-index:-188743980;mso-wrap-distance-left:5pt;mso-wrap-distance-right:5pt;mso-position-horizontal-relative:page;mso-position-vertical-relative:page" wrapcoords="0 0" filled="f" stroked="f">
          <v:textbox style="mso-next-textbox:#_x0000_s1149;mso-fit-shape-to-text:t" inset="0,0,0,0">
            <w:txbxContent>
              <w:p w:rsidR="00B457CA" w:rsidRDefault="00D46D44">
                <w:pPr>
                  <w:pStyle w:val="a8"/>
                  <w:shd w:val="clear" w:color="auto" w:fill="auto"/>
                  <w:tabs>
                    <w:tab w:val="right" w:pos="2387"/>
                    <w:tab w:val="right" w:pos="8453"/>
                  </w:tabs>
                  <w:spacing w:line="240" w:lineRule="auto"/>
                </w:pPr>
                <w:r>
                  <w:rPr>
                    <w:rStyle w:val="15pt-1pt"/>
                    <w:b/>
                    <w:bCs/>
                  </w:rPr>
                  <w:tab/>
                </w:r>
                <w:r>
                  <w:rPr>
                    <w:rStyle w:val="15pt-1pt"/>
                    <w:b/>
                    <w:bCs/>
                  </w:rPr>
                  <w:tab/>
                  <w:t>—</w:t>
                </w:r>
                <w:r>
                  <w:rPr>
                    <w:rStyle w:val="15pt-1pt"/>
                    <w:b/>
                    <w:bCs/>
                    <w:lang w:val="fr-FR" w:eastAsia="fr-FR" w:bidi="fr-FR"/>
                  </w:rPr>
                  <w:t xml:space="preserve">™ </w:t>
                </w:r>
                <w:r>
                  <w:rPr>
                    <w:rStyle w:val="BookmanOldStyle105pt"/>
                    <w:b/>
                    <w:bCs/>
                    <w:lang w:val="fr-FR" w:eastAsia="fr-FR" w:bidi="fr-FR"/>
                  </w:rPr>
                  <w:t>LLJ</w:t>
                </w:r>
                <w:r>
                  <w:rPr>
                    <w:rStyle w:val="Impact45pt0"/>
                    <w:lang w:val="fr-FR" w:eastAsia="fr-FR" w:bidi="fr-FR"/>
                  </w:rPr>
                  <w:t>1</w:t>
                </w:r>
                <w:r>
                  <w:rPr>
                    <w:rStyle w:val="BookmanOldStyle105pt"/>
                    <w:b/>
                    <w:bCs/>
                    <w:lang w:val="fr-FR" w:eastAsia="fr-FR" w:bidi="fr-FR"/>
                  </w:rPr>
                  <w:t xml:space="preserve"> </w:t>
                </w:r>
                <w:r>
                  <w:rPr>
                    <w:rStyle w:val="15pt-1pt"/>
                    <w:b/>
                    <w:bCs/>
                  </w:rPr>
                  <w:t xml:space="preserve">ьдииищь </w:t>
                </w:r>
                <w:r>
                  <w:rPr>
                    <w:rStyle w:val="Impact45pt0"/>
                  </w:rPr>
                  <w:t>1</w:t>
                </w:r>
                <w:r>
                  <w:rPr>
                    <w:rStyle w:val="BookmanOldStyle105pt"/>
                    <w:b/>
                    <w:bCs/>
                  </w:rPr>
                  <w:t xml:space="preserve"> </w:t>
                </w:r>
                <w:r>
                  <w:rPr>
                    <w:rStyle w:val="BookmanOldStyle11pt-1pt"/>
                  </w:rPr>
                  <w:t xml:space="preserve">ЙОГО </w:t>
                </w:r>
                <w:r>
                  <w:rPr>
                    <w:rStyle w:val="BookmanOldStyle105pt"/>
                    <w:b/>
                    <w:bCs/>
                  </w:rPr>
                  <w:t>ВПЛИВ НА ЗДОРОВ'Я</w:t>
                </w:r>
              </w:p>
            </w:txbxContent>
          </v:textbox>
          <w10:wrap anchorx="page" anchory="page"/>
        </v:shape>
      </w:pict>
    </w:r>
  </w:p>
</w:hdr>
</file>

<file path=word/header5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pPr>
      <w:rPr>
        <w:sz w:val="2"/>
        <w:szCs w:val="2"/>
      </w:rPr>
    </w:pPr>
    <w:r w:rsidRPr="00B457CA">
      <w:pict>
        <v:shapetype id="_x0000_t202" coordsize="21600,21600" o:spt="202" path="m,l,21600r21600,l21600,xe">
          <v:stroke joinstyle="miter"/>
          <v:path gradientshapeok="t" o:connecttype="rect"/>
        </v:shapetype>
        <v:shape id="_x0000_s1150" type="#_x0000_t202" style="position:absolute;margin-left:149.3pt;margin-top:201.85pt;width:429.5pt;height:10.25pt;z-index:-188743979;mso-wrap-distance-left:5pt;mso-wrap-distance-right:5pt;mso-position-horizontal-relative:page;mso-position-vertical-relative:page" wrapcoords="0 0" filled="f" stroked="f">
          <v:textbox style="mso-next-textbox:#_x0000_s1150;mso-fit-shape-to-text:t" inset="0,0,0,0">
            <w:txbxContent>
              <w:p w:rsidR="00B457CA" w:rsidRDefault="00D46D44">
                <w:pPr>
                  <w:pStyle w:val="a8"/>
                  <w:shd w:val="clear" w:color="auto" w:fill="auto"/>
                  <w:tabs>
                    <w:tab w:val="right" w:pos="2387"/>
                    <w:tab w:val="right" w:pos="8453"/>
                  </w:tabs>
                  <w:spacing w:line="240" w:lineRule="auto"/>
                </w:pPr>
                <w:r>
                  <w:rPr>
                    <w:rStyle w:val="15pt-1pt"/>
                    <w:b/>
                    <w:bCs/>
                  </w:rPr>
                  <w:tab/>
                </w:r>
                <w:r>
                  <w:rPr>
                    <w:rStyle w:val="15pt-1pt"/>
                    <w:b/>
                    <w:bCs/>
                  </w:rPr>
                  <w:tab/>
                  <w:t>—</w:t>
                </w:r>
                <w:r>
                  <w:rPr>
                    <w:rStyle w:val="15pt-1pt"/>
                    <w:b/>
                    <w:bCs/>
                    <w:lang w:val="fr-FR" w:eastAsia="fr-FR" w:bidi="fr-FR"/>
                  </w:rPr>
                  <w:t xml:space="preserve">™ </w:t>
                </w:r>
                <w:r>
                  <w:rPr>
                    <w:rStyle w:val="BookmanOldStyle105pt"/>
                    <w:b/>
                    <w:bCs/>
                    <w:lang w:val="fr-FR" w:eastAsia="fr-FR" w:bidi="fr-FR"/>
                  </w:rPr>
                  <w:t>LLJ</w:t>
                </w:r>
                <w:r>
                  <w:rPr>
                    <w:rStyle w:val="Impact45pt0"/>
                    <w:lang w:val="fr-FR" w:eastAsia="fr-FR" w:bidi="fr-FR"/>
                  </w:rPr>
                  <w:t>1</w:t>
                </w:r>
                <w:r>
                  <w:rPr>
                    <w:rStyle w:val="BookmanOldStyle105pt"/>
                    <w:b/>
                    <w:bCs/>
                    <w:lang w:val="fr-FR" w:eastAsia="fr-FR" w:bidi="fr-FR"/>
                  </w:rPr>
                  <w:t xml:space="preserve"> </w:t>
                </w:r>
                <w:r>
                  <w:rPr>
                    <w:rStyle w:val="15pt-1pt"/>
                    <w:b/>
                    <w:bCs/>
                  </w:rPr>
                  <w:t xml:space="preserve">ьдииищь </w:t>
                </w:r>
                <w:r>
                  <w:rPr>
                    <w:rStyle w:val="Impact45pt0"/>
                  </w:rPr>
                  <w:t>1</w:t>
                </w:r>
                <w:r>
                  <w:rPr>
                    <w:rStyle w:val="BookmanOldStyle105pt"/>
                    <w:b/>
                    <w:bCs/>
                  </w:rPr>
                  <w:t xml:space="preserve"> </w:t>
                </w:r>
                <w:r>
                  <w:rPr>
                    <w:rStyle w:val="BookmanOldStyle11pt-1pt"/>
                  </w:rPr>
                  <w:t xml:space="preserve">ЙОГО </w:t>
                </w:r>
                <w:r>
                  <w:rPr>
                    <w:rStyle w:val="BookmanOldStyle105pt"/>
                    <w:b/>
                    <w:bCs/>
                  </w:rPr>
                  <w:t>ВПЛИВ НА ЗДОРОВ'Я</w:t>
                </w:r>
              </w:p>
            </w:txbxContent>
          </v:textbox>
          <w10:wrap anchorx="page" anchory="page"/>
        </v:shape>
      </w:pict>
    </w:r>
  </w:p>
</w:hdr>
</file>

<file path=word/header5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header5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57CA" w:rsidRDefault="00B457CA"/>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427074"/>
    <w:multiLevelType w:val="multilevel"/>
    <w:tmpl w:val="C49AFA3C"/>
    <w:lvl w:ilvl="0">
      <w:start w:val="1"/>
      <w:numFmt w:val="bullet"/>
      <w:lvlText w:val="&gt;"/>
      <w:lvlJc w:val="left"/>
      <w:rPr>
        <w:rFonts w:ascii="Lucida Sans Unicode" w:eastAsia="Lucida Sans Unicode" w:hAnsi="Lucida Sans Unicode" w:cs="Lucida Sans Unicode"/>
        <w:b w:val="0"/>
        <w:bCs w:val="0"/>
        <w:i w:val="0"/>
        <w:iCs w:val="0"/>
        <w:smallCaps w:val="0"/>
        <w:strike w:val="0"/>
        <w:color w:val="000000"/>
        <w:spacing w:val="-1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2D13290"/>
    <w:multiLevelType w:val="multilevel"/>
    <w:tmpl w:val="16587C9A"/>
    <w:lvl w:ilvl="0">
      <w:start w:val="1"/>
      <w:numFmt w:val="decimal"/>
      <w:lvlText w:val="%1."/>
      <w:lvlJc w:val="left"/>
      <w:rPr>
        <w:rFonts w:ascii="Lucida Sans Unicode" w:eastAsia="Lucida Sans Unicode" w:hAnsi="Lucida Sans Unicode" w:cs="Lucida Sans Unicode"/>
        <w:b w:val="0"/>
        <w:bCs w:val="0"/>
        <w:i w:val="0"/>
        <w:iCs w:val="0"/>
        <w:smallCaps w:val="0"/>
        <w:strike w:val="0"/>
        <w:color w:val="000000"/>
        <w:spacing w:val="-1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BBD7BF3"/>
    <w:multiLevelType w:val="multilevel"/>
    <w:tmpl w:val="E81031B4"/>
    <w:lvl w:ilvl="0">
      <w:start w:val="1"/>
      <w:numFmt w:val="upperRoman"/>
      <w:lvlText w:val="%1"/>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EF62ECE"/>
    <w:multiLevelType w:val="multilevel"/>
    <w:tmpl w:val="B55AD0A8"/>
    <w:lvl w:ilvl="0">
      <w:start w:val="1"/>
      <w:numFmt w:val="bullet"/>
      <w:lvlText w:val="•"/>
      <w:lvlJc w:val="left"/>
      <w:rPr>
        <w:rFonts w:ascii="Lucida Sans Unicode" w:eastAsia="Lucida Sans Unicode" w:hAnsi="Lucida Sans Unicode" w:cs="Lucida Sans Unicode"/>
        <w:b w:val="0"/>
        <w:bCs w:val="0"/>
        <w:i w:val="0"/>
        <w:iCs w:val="0"/>
        <w:smallCaps w:val="0"/>
        <w:strike w:val="0"/>
        <w:color w:val="000000"/>
        <w:spacing w:val="-1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14B0C7D"/>
    <w:multiLevelType w:val="multilevel"/>
    <w:tmpl w:val="B6208794"/>
    <w:lvl w:ilvl="0">
      <w:start w:val="1"/>
      <w:numFmt w:val="decimal"/>
      <w:lvlText w:val="%1."/>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1">
      <w:start w:val="1"/>
      <w:numFmt w:val="decimal"/>
      <w:lvlText w:val="%1.%2."/>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51C7A33"/>
    <w:multiLevelType w:val="multilevel"/>
    <w:tmpl w:val="91F4AAE0"/>
    <w:lvl w:ilvl="0">
      <w:start w:val="1"/>
      <w:numFmt w:val="decimal"/>
      <w:lvlText w:val="%1."/>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E251D78"/>
    <w:multiLevelType w:val="multilevel"/>
    <w:tmpl w:val="82208CF0"/>
    <w:lvl w:ilvl="0">
      <w:start w:val="1"/>
      <w:numFmt w:val="decimal"/>
      <w:lvlText w:val="%1."/>
      <w:lvlJc w:val="left"/>
      <w:rPr>
        <w:rFonts w:ascii="Bookman Old Style" w:eastAsia="Bookman Old Style" w:hAnsi="Bookman Old Style" w:cs="Bookman Old Style"/>
        <w:b w:val="0"/>
        <w:bCs w:val="0"/>
        <w:i w:val="0"/>
        <w:iCs w:val="0"/>
        <w:smallCaps w:val="0"/>
        <w:strike w:val="0"/>
        <w:color w:val="000000"/>
        <w:spacing w:val="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1267252"/>
    <w:multiLevelType w:val="multilevel"/>
    <w:tmpl w:val="EAEAAC10"/>
    <w:lvl w:ilvl="0">
      <w:start w:val="1"/>
      <w:numFmt w:val="decimal"/>
      <w:lvlText w:val="%1."/>
      <w:lvlJc w:val="left"/>
      <w:rPr>
        <w:rFonts w:ascii="Lucida Sans Unicode" w:eastAsia="Lucida Sans Unicode" w:hAnsi="Lucida Sans Unicode" w:cs="Lucida Sans Unicode"/>
        <w:b w:val="0"/>
        <w:bCs w:val="0"/>
        <w:i w:val="0"/>
        <w:iCs w:val="0"/>
        <w:smallCaps w:val="0"/>
        <w:strike w:val="0"/>
        <w:color w:val="000000"/>
        <w:spacing w:val="-1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3AC2A5C"/>
    <w:multiLevelType w:val="multilevel"/>
    <w:tmpl w:val="80826038"/>
    <w:lvl w:ilvl="0">
      <w:start w:val="1"/>
      <w:numFmt w:val="decimal"/>
      <w:lvlText w:val="%1."/>
      <w:lvlJc w:val="left"/>
      <w:rPr>
        <w:rFonts w:ascii="Lucida Sans Unicode" w:eastAsia="Lucida Sans Unicode" w:hAnsi="Lucida Sans Unicode" w:cs="Lucida Sans Unicode"/>
        <w:b w:val="0"/>
        <w:bCs w:val="0"/>
        <w:i w:val="0"/>
        <w:iCs w:val="0"/>
        <w:smallCaps w:val="0"/>
        <w:strike w:val="0"/>
        <w:color w:val="000000"/>
        <w:spacing w:val="-1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7DB276E"/>
    <w:multiLevelType w:val="multilevel"/>
    <w:tmpl w:val="DA36CDCE"/>
    <w:lvl w:ilvl="0">
      <w:start w:val="1"/>
      <w:numFmt w:val="bullet"/>
      <w:lvlText w:val="—"/>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85C07D3"/>
    <w:multiLevelType w:val="multilevel"/>
    <w:tmpl w:val="D89451D2"/>
    <w:lvl w:ilvl="0">
      <w:start w:val="1"/>
      <w:numFmt w:val="bullet"/>
      <w:lvlText w:val="•"/>
      <w:lvlJc w:val="left"/>
      <w:rPr>
        <w:rFonts w:ascii="Lucida Sans Unicode" w:eastAsia="Lucida Sans Unicode" w:hAnsi="Lucida Sans Unicode" w:cs="Lucida Sans Unicode"/>
        <w:b w:val="0"/>
        <w:bCs w:val="0"/>
        <w:i w:val="0"/>
        <w:iCs w:val="0"/>
        <w:smallCaps w:val="0"/>
        <w:strike w:val="0"/>
        <w:color w:val="000000"/>
        <w:spacing w:val="-10"/>
        <w:w w:val="100"/>
        <w:position w:val="0"/>
        <w:sz w:val="26"/>
        <w:szCs w:val="26"/>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8A03035"/>
    <w:multiLevelType w:val="multilevel"/>
    <w:tmpl w:val="5164F13C"/>
    <w:lvl w:ilvl="0">
      <w:start w:val="1"/>
      <w:numFmt w:val="decimal"/>
      <w:lvlText w:val="%1."/>
      <w:lvlJc w:val="left"/>
      <w:rPr>
        <w:rFonts w:ascii="Lucida Sans Unicode" w:eastAsia="Lucida Sans Unicode" w:hAnsi="Lucida Sans Unicode" w:cs="Lucida Sans Unicode"/>
        <w:b w:val="0"/>
        <w:bCs w:val="0"/>
        <w:i w:val="0"/>
        <w:iCs w:val="0"/>
        <w:smallCaps w:val="0"/>
        <w:strike w:val="0"/>
        <w:color w:val="000000"/>
        <w:spacing w:val="-1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B830B14"/>
    <w:multiLevelType w:val="multilevel"/>
    <w:tmpl w:val="76C86A2A"/>
    <w:lvl w:ilvl="0">
      <w:start w:val="1"/>
      <w:numFmt w:val="decimal"/>
      <w:lvlText w:val="%1."/>
      <w:lvlJc w:val="left"/>
      <w:rPr>
        <w:rFonts w:ascii="Lucida Sans Unicode" w:eastAsia="Lucida Sans Unicode" w:hAnsi="Lucida Sans Unicode" w:cs="Lucida Sans Unicode"/>
        <w:b w:val="0"/>
        <w:bCs w:val="0"/>
        <w:i w:val="0"/>
        <w:iCs w:val="0"/>
        <w:smallCaps w:val="0"/>
        <w:strike w:val="0"/>
        <w:color w:val="000000"/>
        <w:spacing w:val="-1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D345650"/>
    <w:multiLevelType w:val="multilevel"/>
    <w:tmpl w:val="E6165788"/>
    <w:lvl w:ilvl="0">
      <w:start w:val="1"/>
      <w:numFmt w:val="bullet"/>
      <w:lvlText w:val="•"/>
      <w:lvlJc w:val="left"/>
      <w:rPr>
        <w:rFonts w:ascii="Lucida Sans Unicode" w:eastAsia="Lucida Sans Unicode" w:hAnsi="Lucida Sans Unicode" w:cs="Lucida Sans Unicode"/>
        <w:b w:val="0"/>
        <w:bCs w:val="0"/>
        <w:i w:val="0"/>
        <w:iCs w:val="0"/>
        <w:smallCaps w:val="0"/>
        <w:strike w:val="0"/>
        <w:color w:val="000000"/>
        <w:spacing w:val="-1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E5D6322"/>
    <w:multiLevelType w:val="multilevel"/>
    <w:tmpl w:val="A3FEDAC6"/>
    <w:lvl w:ilvl="0">
      <w:start w:val="1"/>
      <w:numFmt w:val="decimal"/>
      <w:lvlText w:val="%1."/>
      <w:lvlJc w:val="left"/>
      <w:rPr>
        <w:rFonts w:ascii="Lucida Sans Unicode" w:eastAsia="Lucida Sans Unicode" w:hAnsi="Lucida Sans Unicode" w:cs="Lucida Sans Unicode"/>
        <w:b w:val="0"/>
        <w:bCs w:val="0"/>
        <w:i w:val="0"/>
        <w:iCs w:val="0"/>
        <w:smallCaps w:val="0"/>
        <w:strike w:val="0"/>
        <w:color w:val="000000"/>
        <w:spacing w:val="-1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012507E"/>
    <w:multiLevelType w:val="multilevel"/>
    <w:tmpl w:val="4E34A0F6"/>
    <w:lvl w:ilvl="0">
      <w:start w:val="3"/>
      <w:numFmt w:val="decimal"/>
      <w:lvlText w:val="%1,"/>
      <w:lvlJc w:val="left"/>
      <w:rPr>
        <w:rFonts w:ascii="Bookman Old Style" w:eastAsia="Bookman Old Style" w:hAnsi="Bookman Old Style" w:cs="Bookman Old Style"/>
        <w:b w:val="0"/>
        <w:bCs w:val="0"/>
        <w:i w:val="0"/>
        <w:iCs w:val="0"/>
        <w:smallCaps w:val="0"/>
        <w:strike w:val="0"/>
        <w:color w:val="000000"/>
        <w:spacing w:val="0"/>
        <w:w w:val="100"/>
        <w:position w:val="0"/>
        <w:sz w:val="28"/>
        <w:szCs w:val="28"/>
        <w:u w:val="none"/>
        <w:lang w:val="uk-UA" w:eastAsia="uk-UA" w:bidi="uk-UA"/>
      </w:rPr>
    </w:lvl>
    <w:lvl w:ilvl="1">
      <w:start w:val="1"/>
      <w:numFmt w:val="decimal"/>
      <w:lvlText w:val="%1.%2."/>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309A3D41"/>
    <w:multiLevelType w:val="multilevel"/>
    <w:tmpl w:val="335E0116"/>
    <w:lvl w:ilvl="0">
      <w:start w:val="1"/>
      <w:numFmt w:val="decimal"/>
      <w:lvlText w:val="%1."/>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3033134"/>
    <w:multiLevelType w:val="multilevel"/>
    <w:tmpl w:val="AC3AB7F0"/>
    <w:lvl w:ilvl="0">
      <w:start w:val="1"/>
      <w:numFmt w:val="bullet"/>
      <w:lvlText w:val="*"/>
      <w:lvlJc w:val="left"/>
      <w:rPr>
        <w:rFonts w:ascii="Lucida Sans Unicode" w:eastAsia="Lucida Sans Unicode" w:hAnsi="Lucida Sans Unicode" w:cs="Lucida Sans Unicode"/>
        <w:b w:val="0"/>
        <w:bCs w:val="0"/>
        <w:i w:val="0"/>
        <w:iCs w:val="0"/>
        <w:smallCaps w:val="0"/>
        <w:strike w:val="0"/>
        <w:color w:val="000000"/>
        <w:spacing w:val="-10"/>
        <w:w w:val="100"/>
        <w:position w:val="0"/>
        <w:sz w:val="26"/>
        <w:szCs w:val="26"/>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78D4CE9"/>
    <w:multiLevelType w:val="multilevel"/>
    <w:tmpl w:val="8B5824D4"/>
    <w:lvl w:ilvl="0">
      <w:start w:val="1"/>
      <w:numFmt w:val="decimal"/>
      <w:lvlText w:val="%1."/>
      <w:lvlJc w:val="left"/>
      <w:rPr>
        <w:rFonts w:ascii="Lucida Sans Unicode" w:eastAsia="Lucida Sans Unicode" w:hAnsi="Lucida Sans Unicode" w:cs="Lucida Sans Unicode"/>
        <w:b w:val="0"/>
        <w:bCs w:val="0"/>
        <w:i w:val="0"/>
        <w:iCs w:val="0"/>
        <w:smallCaps w:val="0"/>
        <w:strike w:val="0"/>
        <w:color w:val="000000"/>
        <w:spacing w:val="-1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38BC3299"/>
    <w:multiLevelType w:val="multilevel"/>
    <w:tmpl w:val="A5B0ED58"/>
    <w:lvl w:ilvl="0">
      <w:start w:val="1"/>
      <w:numFmt w:val="bullet"/>
      <w:lvlText w:val="•"/>
      <w:lvlJc w:val="left"/>
      <w:rPr>
        <w:rFonts w:ascii="Lucida Sans Unicode" w:eastAsia="Lucida Sans Unicode" w:hAnsi="Lucida Sans Unicode" w:cs="Lucida Sans Unicode"/>
        <w:b w:val="0"/>
        <w:bCs w:val="0"/>
        <w:i w:val="0"/>
        <w:iCs w:val="0"/>
        <w:smallCaps w:val="0"/>
        <w:strike w:val="0"/>
        <w:color w:val="000000"/>
        <w:spacing w:val="-10"/>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38C75EF4"/>
    <w:multiLevelType w:val="multilevel"/>
    <w:tmpl w:val="F03CEAD0"/>
    <w:lvl w:ilvl="0">
      <w:start w:val="1"/>
      <w:numFmt w:val="decimal"/>
      <w:lvlText w:val="%1."/>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3D580D6A"/>
    <w:multiLevelType w:val="multilevel"/>
    <w:tmpl w:val="AA420F3E"/>
    <w:lvl w:ilvl="0">
      <w:start w:val="1"/>
      <w:numFmt w:val="decimal"/>
      <w:lvlText w:val="%1."/>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1">
      <w:start w:val="1"/>
      <w:numFmt w:val="decimal"/>
      <w:lvlText w:val="%1.%2."/>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4802D43"/>
    <w:multiLevelType w:val="multilevel"/>
    <w:tmpl w:val="41BE7C6E"/>
    <w:lvl w:ilvl="0">
      <w:start w:val="6"/>
      <w:numFmt w:val="decimal"/>
      <w:lvlText w:val="4.%1."/>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45BA363D"/>
    <w:multiLevelType w:val="multilevel"/>
    <w:tmpl w:val="F3165756"/>
    <w:lvl w:ilvl="0">
      <w:start w:val="1"/>
      <w:numFmt w:val="upperRoman"/>
      <w:lvlText w:val="%1"/>
      <w:lvlJc w:val="left"/>
      <w:rPr>
        <w:rFonts w:ascii="Lucida Sans Unicode" w:eastAsia="Lucida Sans Unicode" w:hAnsi="Lucida Sans Unicode" w:cs="Lucida Sans Unicode"/>
        <w:b w:val="0"/>
        <w:bCs w:val="0"/>
        <w:i w:val="0"/>
        <w:iCs w:val="0"/>
        <w:smallCaps w:val="0"/>
        <w:strike w:val="0"/>
        <w:color w:val="000000"/>
        <w:spacing w:val="-1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465C78C9"/>
    <w:multiLevelType w:val="multilevel"/>
    <w:tmpl w:val="014073B4"/>
    <w:lvl w:ilvl="0">
      <w:start w:val="1"/>
      <w:numFmt w:val="decimal"/>
      <w:lvlText w:val="%1."/>
      <w:lvlJc w:val="left"/>
      <w:rPr>
        <w:rFonts w:ascii="Lucida Sans Unicode" w:eastAsia="Lucida Sans Unicode" w:hAnsi="Lucida Sans Unicode" w:cs="Lucida Sans Unicode"/>
        <w:b w:val="0"/>
        <w:bCs w:val="0"/>
        <w:i w:val="0"/>
        <w:iCs w:val="0"/>
        <w:smallCaps w:val="0"/>
        <w:strike w:val="0"/>
        <w:color w:val="000000"/>
        <w:spacing w:val="-10"/>
        <w:w w:val="100"/>
        <w:position w:val="0"/>
        <w:sz w:val="28"/>
        <w:szCs w:val="28"/>
        <w:u w:val="none"/>
        <w:lang w:val="uk-UA" w:eastAsia="uk-UA" w:bidi="uk-UA"/>
      </w:rPr>
    </w:lvl>
    <w:lvl w:ilvl="1">
      <w:start w:val="1"/>
      <w:numFmt w:val="decimal"/>
      <w:lvlText w:val="%1.%2."/>
      <w:lvlJc w:val="left"/>
      <w:rPr>
        <w:rFonts w:ascii="Lucida Sans Unicode" w:eastAsia="Lucida Sans Unicode" w:hAnsi="Lucida Sans Unicode" w:cs="Lucida Sans Unicode"/>
        <w:b w:val="0"/>
        <w:bCs w:val="0"/>
        <w:i w:val="0"/>
        <w:iCs w:val="0"/>
        <w:smallCaps w:val="0"/>
        <w:strike w:val="0"/>
        <w:color w:val="000000"/>
        <w:spacing w:val="-10"/>
        <w:w w:val="100"/>
        <w:position w:val="0"/>
        <w:sz w:val="28"/>
        <w:szCs w:val="28"/>
        <w:u w:val="none"/>
        <w:lang w:val="uk-UA" w:eastAsia="uk-UA" w:bidi="uk-UA"/>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4AB4306A"/>
    <w:multiLevelType w:val="multilevel"/>
    <w:tmpl w:val="2264AA32"/>
    <w:lvl w:ilvl="0">
      <w:start w:val="3"/>
      <w:numFmt w:val="decimal"/>
      <w:lvlText w:val="3.%1."/>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4BD028B8"/>
    <w:multiLevelType w:val="multilevel"/>
    <w:tmpl w:val="935CA606"/>
    <w:lvl w:ilvl="0">
      <w:start w:val="1"/>
      <w:numFmt w:val="bullet"/>
      <w:lvlText w:val="—"/>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4BFE15A3"/>
    <w:multiLevelType w:val="multilevel"/>
    <w:tmpl w:val="A04AD894"/>
    <w:lvl w:ilvl="0">
      <w:start w:val="1"/>
      <w:numFmt w:val="bullet"/>
      <w:lvlText w:val="•"/>
      <w:lvlJc w:val="left"/>
      <w:rPr>
        <w:rFonts w:ascii="Lucida Sans Unicode" w:eastAsia="Lucida Sans Unicode" w:hAnsi="Lucida Sans Unicode" w:cs="Lucida Sans Unicode"/>
        <w:b w:val="0"/>
        <w:bCs w:val="0"/>
        <w:i w:val="0"/>
        <w:iCs w:val="0"/>
        <w:smallCaps w:val="0"/>
        <w:strike w:val="0"/>
        <w:color w:val="000000"/>
        <w:spacing w:val="-1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29A16A0"/>
    <w:multiLevelType w:val="multilevel"/>
    <w:tmpl w:val="3F24A4F8"/>
    <w:lvl w:ilvl="0">
      <w:start w:val="1"/>
      <w:numFmt w:val="decimal"/>
      <w:lvlText w:val="%1."/>
      <w:lvlJc w:val="left"/>
      <w:rPr>
        <w:rFonts w:ascii="Bookman Old Style" w:eastAsia="Bookman Old Style" w:hAnsi="Bookman Old Style" w:cs="Bookman Old Style"/>
        <w:b/>
        <w:bCs/>
        <w:i w:val="0"/>
        <w:iCs w:val="0"/>
        <w:smallCaps w:val="0"/>
        <w:strike w:val="0"/>
        <w:color w:val="000000"/>
        <w:spacing w:val="0"/>
        <w:w w:val="100"/>
        <w:position w:val="0"/>
        <w:sz w:val="19"/>
        <w:szCs w:val="19"/>
        <w:u w:val="none"/>
        <w:lang w:val="uk-UA" w:eastAsia="uk-UA" w:bidi="uk-UA"/>
      </w:rPr>
    </w:lvl>
    <w:lvl w:ilvl="1">
      <w:start w:val="1"/>
      <w:numFmt w:val="decimal"/>
      <w:lvlText w:val="%1.%2."/>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53553DC5"/>
    <w:multiLevelType w:val="multilevel"/>
    <w:tmpl w:val="50C63A1A"/>
    <w:lvl w:ilvl="0">
      <w:start w:val="3"/>
      <w:numFmt w:val="decimal"/>
      <w:lvlText w:val="%1."/>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5585110D"/>
    <w:multiLevelType w:val="multilevel"/>
    <w:tmpl w:val="9DBE2F30"/>
    <w:lvl w:ilvl="0">
      <w:start w:val="4"/>
      <w:numFmt w:val="decimal"/>
      <w:lvlText w:val="3.%1."/>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5B865C6D"/>
    <w:multiLevelType w:val="multilevel"/>
    <w:tmpl w:val="2AC4EDD8"/>
    <w:lvl w:ilvl="0">
      <w:start w:val="1"/>
      <w:numFmt w:val="decimal"/>
      <w:lvlText w:val="%1)"/>
      <w:lvlJc w:val="left"/>
      <w:rPr>
        <w:rFonts w:ascii="Bookman Old Style" w:eastAsia="Bookman Old Style" w:hAnsi="Bookman Old Style" w:cs="Bookman Old Style"/>
        <w:b w:val="0"/>
        <w:bCs w:val="0"/>
        <w:i w:val="0"/>
        <w:iCs w:val="0"/>
        <w:smallCaps w:val="0"/>
        <w:strike w:val="0"/>
        <w:color w:val="000000"/>
        <w:spacing w:val="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62F92B2B"/>
    <w:multiLevelType w:val="multilevel"/>
    <w:tmpl w:val="9BC2D156"/>
    <w:lvl w:ilvl="0">
      <w:numFmt w:val="decimal"/>
      <w:lvlText w:val="%1"/>
      <w:lvlJc w:val="left"/>
      <w:rPr>
        <w:rFonts w:ascii="Bookman Old Style" w:eastAsia="Bookman Old Style" w:hAnsi="Bookman Old Style" w:cs="Bookman Old Style"/>
        <w:b/>
        <w:bCs/>
        <w:i w:val="0"/>
        <w:iCs w:val="0"/>
        <w:smallCaps w:val="0"/>
        <w:strike w:val="0"/>
        <w:color w:val="000000"/>
        <w:spacing w:val="-1"/>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632714B2"/>
    <w:multiLevelType w:val="multilevel"/>
    <w:tmpl w:val="6700D8B2"/>
    <w:lvl w:ilvl="0">
      <w:start w:val="1"/>
      <w:numFmt w:val="bullet"/>
      <w:lvlText w:val="•"/>
      <w:lvlJc w:val="left"/>
      <w:rPr>
        <w:rFonts w:ascii="Lucida Sans Unicode" w:eastAsia="Lucida Sans Unicode" w:hAnsi="Lucida Sans Unicode" w:cs="Lucida Sans Unicode"/>
        <w:b w:val="0"/>
        <w:bCs w:val="0"/>
        <w:i w:val="0"/>
        <w:iCs w:val="0"/>
        <w:smallCaps w:val="0"/>
        <w:strike w:val="0"/>
        <w:color w:val="000000"/>
        <w:spacing w:val="-1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6ABF0144"/>
    <w:multiLevelType w:val="multilevel"/>
    <w:tmpl w:val="59A47650"/>
    <w:lvl w:ilvl="0">
      <w:start w:val="1"/>
      <w:numFmt w:val="bullet"/>
      <w:lvlText w:val="•"/>
      <w:lvlJc w:val="left"/>
      <w:rPr>
        <w:rFonts w:ascii="Lucida Sans Unicode" w:eastAsia="Lucida Sans Unicode" w:hAnsi="Lucida Sans Unicode" w:cs="Lucida Sans Unicode"/>
        <w:b w:val="0"/>
        <w:bCs w:val="0"/>
        <w:i w:val="0"/>
        <w:iCs w:val="0"/>
        <w:smallCaps w:val="0"/>
        <w:strike w:val="0"/>
        <w:color w:val="000000"/>
        <w:spacing w:val="-12"/>
        <w:w w:val="100"/>
        <w:position w:val="0"/>
        <w:sz w:val="26"/>
        <w:szCs w:val="26"/>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6F597075"/>
    <w:multiLevelType w:val="multilevel"/>
    <w:tmpl w:val="0CAEB296"/>
    <w:lvl w:ilvl="0">
      <w:start w:val="1"/>
      <w:numFmt w:val="decimal"/>
      <w:lvlText w:val="%1."/>
      <w:lvlJc w:val="left"/>
      <w:rPr>
        <w:rFonts w:ascii="Bookman Old Style" w:eastAsia="Bookman Old Style" w:hAnsi="Bookman Old Style" w:cs="Bookman Old Style"/>
        <w:b w:val="0"/>
        <w:bCs w:val="0"/>
        <w:i w:val="0"/>
        <w:iCs w:val="0"/>
        <w:smallCaps w:val="0"/>
        <w:strike w:val="0"/>
        <w:color w:val="000000"/>
        <w:spacing w:val="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25D1E46"/>
    <w:multiLevelType w:val="multilevel"/>
    <w:tmpl w:val="13F01CEE"/>
    <w:lvl w:ilvl="0">
      <w:start w:val="7"/>
      <w:numFmt w:val="decimal"/>
      <w:lvlText w:val="%1."/>
      <w:lvlJc w:val="left"/>
      <w:rPr>
        <w:rFonts w:ascii="Trebuchet MS" w:eastAsia="Trebuchet MS" w:hAnsi="Trebuchet MS" w:cs="Trebuchet MS"/>
        <w:b/>
        <w:bCs/>
        <w:i w:val="0"/>
        <w:iCs w:val="0"/>
        <w:smallCaps w:val="0"/>
        <w:strike w:val="0"/>
        <w:color w:val="000000"/>
        <w:spacing w:val="0"/>
        <w:w w:val="100"/>
        <w:position w:val="0"/>
        <w:sz w:val="32"/>
        <w:szCs w:val="32"/>
        <w:u w:val="none"/>
        <w:lang w:val="uk-UA" w:eastAsia="uk-UA" w:bidi="uk-UA"/>
      </w:rPr>
    </w:lvl>
    <w:lvl w:ilvl="1">
      <w:start w:val="1"/>
      <w:numFmt w:val="decimal"/>
      <w:lvlText w:val="%1.%2."/>
      <w:lvlJc w:val="left"/>
      <w:rPr>
        <w:rFonts w:ascii="Lucida Sans Unicode" w:eastAsia="Lucida Sans Unicode" w:hAnsi="Lucida Sans Unicode" w:cs="Lucida Sans Unicode"/>
        <w:b w:val="0"/>
        <w:bCs w:val="0"/>
        <w:i w:val="0"/>
        <w:iCs w:val="0"/>
        <w:smallCaps w:val="0"/>
        <w:strike w:val="0"/>
        <w:color w:val="000000"/>
        <w:spacing w:val="-10"/>
        <w:w w:val="100"/>
        <w:position w:val="0"/>
        <w:sz w:val="28"/>
        <w:szCs w:val="28"/>
        <w:u w:val="none"/>
        <w:lang w:val="uk-UA" w:eastAsia="uk-UA" w:bidi="uk-UA"/>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76B37C14"/>
    <w:multiLevelType w:val="multilevel"/>
    <w:tmpl w:val="CBA866CA"/>
    <w:lvl w:ilvl="0">
      <w:start w:val="1"/>
      <w:numFmt w:val="decimal"/>
      <w:lvlText w:val="%1)"/>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7BAF485A"/>
    <w:multiLevelType w:val="multilevel"/>
    <w:tmpl w:val="E2E27848"/>
    <w:lvl w:ilvl="0">
      <w:start w:val="1"/>
      <w:numFmt w:val="decimal"/>
      <w:lvlText w:val="%1."/>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7C970DB3"/>
    <w:multiLevelType w:val="multilevel"/>
    <w:tmpl w:val="646889B6"/>
    <w:lvl w:ilvl="0">
      <w:start w:val="1"/>
      <w:numFmt w:val="decimal"/>
      <w:lvlText w:val="3.%1."/>
      <w:lvlJc w:val="left"/>
      <w:rPr>
        <w:rFonts w:ascii="Bookman Old Style" w:eastAsia="Bookman Old Style" w:hAnsi="Bookman Old Style" w:cs="Bookman Old Style"/>
        <w:b w:val="0"/>
        <w:bCs w:val="0"/>
        <w:i w:val="0"/>
        <w:iCs w:val="0"/>
        <w:smallCaps w:val="0"/>
        <w:strike w:val="0"/>
        <w:color w:val="000000"/>
        <w:spacing w:val="0"/>
        <w:w w:val="100"/>
        <w:position w:val="0"/>
        <w:sz w:val="28"/>
        <w:szCs w:val="28"/>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7DA905A1"/>
    <w:multiLevelType w:val="multilevel"/>
    <w:tmpl w:val="35D0D47A"/>
    <w:lvl w:ilvl="0">
      <w:start w:val="1"/>
      <w:numFmt w:val="upperRoman"/>
      <w:lvlText w:val="%1"/>
      <w:lvlJc w:val="left"/>
      <w:rPr>
        <w:rFonts w:ascii="Bookman Old Style" w:eastAsia="Bookman Old Style" w:hAnsi="Bookman Old Style" w:cs="Bookman Old Style"/>
        <w:b/>
        <w:bCs/>
        <w:i w:val="0"/>
        <w:iCs w:val="0"/>
        <w:smallCaps w:val="0"/>
        <w:strike w:val="0"/>
        <w:color w:val="000000"/>
        <w:spacing w:val="0"/>
        <w:w w:val="100"/>
        <w:position w:val="0"/>
        <w:sz w:val="22"/>
        <w:szCs w:val="22"/>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9"/>
  </w:num>
  <w:num w:numId="2">
    <w:abstractNumId w:val="9"/>
  </w:num>
  <w:num w:numId="3">
    <w:abstractNumId w:val="40"/>
  </w:num>
  <w:num w:numId="4">
    <w:abstractNumId w:val="36"/>
  </w:num>
  <w:num w:numId="5">
    <w:abstractNumId w:val="8"/>
  </w:num>
  <w:num w:numId="6">
    <w:abstractNumId w:val="33"/>
  </w:num>
  <w:num w:numId="7">
    <w:abstractNumId w:val="34"/>
  </w:num>
  <w:num w:numId="8">
    <w:abstractNumId w:val="19"/>
  </w:num>
  <w:num w:numId="9">
    <w:abstractNumId w:val="1"/>
  </w:num>
  <w:num w:numId="10">
    <w:abstractNumId w:val="27"/>
  </w:num>
  <w:num w:numId="11">
    <w:abstractNumId w:val="3"/>
  </w:num>
  <w:num w:numId="12">
    <w:abstractNumId w:val="13"/>
  </w:num>
  <w:num w:numId="13">
    <w:abstractNumId w:val="23"/>
  </w:num>
  <w:num w:numId="14">
    <w:abstractNumId w:val="0"/>
  </w:num>
  <w:num w:numId="15">
    <w:abstractNumId w:val="11"/>
  </w:num>
  <w:num w:numId="16">
    <w:abstractNumId w:val="7"/>
  </w:num>
  <w:num w:numId="17">
    <w:abstractNumId w:val="12"/>
  </w:num>
  <w:num w:numId="18">
    <w:abstractNumId w:val="18"/>
  </w:num>
  <w:num w:numId="19">
    <w:abstractNumId w:val="14"/>
  </w:num>
  <w:num w:numId="20">
    <w:abstractNumId w:val="24"/>
  </w:num>
  <w:num w:numId="21">
    <w:abstractNumId w:val="10"/>
  </w:num>
  <w:num w:numId="22">
    <w:abstractNumId w:val="17"/>
  </w:num>
  <w:num w:numId="23">
    <w:abstractNumId w:val="4"/>
  </w:num>
  <w:num w:numId="24">
    <w:abstractNumId w:val="26"/>
  </w:num>
  <w:num w:numId="25">
    <w:abstractNumId w:val="28"/>
  </w:num>
  <w:num w:numId="26">
    <w:abstractNumId w:val="15"/>
  </w:num>
  <w:num w:numId="27">
    <w:abstractNumId w:val="21"/>
  </w:num>
  <w:num w:numId="28">
    <w:abstractNumId w:val="39"/>
  </w:num>
  <w:num w:numId="29">
    <w:abstractNumId w:val="25"/>
  </w:num>
  <w:num w:numId="30">
    <w:abstractNumId w:val="30"/>
  </w:num>
  <w:num w:numId="31">
    <w:abstractNumId w:val="22"/>
  </w:num>
  <w:num w:numId="32">
    <w:abstractNumId w:val="2"/>
  </w:num>
  <w:num w:numId="33">
    <w:abstractNumId w:val="6"/>
  </w:num>
  <w:num w:numId="34">
    <w:abstractNumId w:val="16"/>
  </w:num>
  <w:num w:numId="35">
    <w:abstractNumId w:val="37"/>
  </w:num>
  <w:num w:numId="36">
    <w:abstractNumId w:val="35"/>
  </w:num>
  <w:num w:numId="37">
    <w:abstractNumId w:val="32"/>
  </w:num>
  <w:num w:numId="38">
    <w:abstractNumId w:val="20"/>
  </w:num>
  <w:num w:numId="39">
    <w:abstractNumId w:val="31"/>
  </w:num>
  <w:num w:numId="40">
    <w:abstractNumId w:val="5"/>
  </w:num>
  <w:num w:numId="41">
    <w:abstractNumId w:val="3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defaultTabStop w:val="708"/>
  <w:hyphenationZone w:val="425"/>
  <w:evenAndOddHeaders/>
  <w:drawingGridHorizontalSpacing w:val="181"/>
  <w:drawingGridVerticalSpacing w:val="181"/>
  <w:characterSpacingControl w:val="compressPunctuation"/>
  <w:hdrShapeDefaults>
    <o:shapedefaults v:ext="edit" spidmax="3074"/>
    <o:shapelayout v:ext="edit">
      <o:idmap v:ext="edit" data="1"/>
    </o:shapelayout>
  </w:hdrShapeDefaults>
  <w:footnotePr>
    <w:footnote w:id="-1"/>
    <w:footnote w:id="0"/>
  </w:footnotePr>
  <w:endnotePr>
    <w:endnote w:id="-1"/>
    <w:endnote w:id="0"/>
  </w:endnotePr>
  <w:compat>
    <w:doNotExpandShiftReturn/>
  </w:compat>
  <w:rsids>
    <w:rsidRoot w:val="00B457CA"/>
    <w:rsid w:val="00057EF2"/>
    <w:rsid w:val="00A166C9"/>
    <w:rsid w:val="00B457CA"/>
    <w:rsid w:val="00D46D44"/>
  </w:rsids>
  <m:mathPr>
    <m:mathFont m:val="Cambria Math"/>
    <m:brkBin m:val="before"/>
    <m:brkBinSub m:val="--"/>
    <m:smallFrac m:val="off"/>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ourier New" w:eastAsia="Courier New" w:hAnsi="Courier New" w:cs="Courier New"/>
        <w:sz w:val="24"/>
        <w:szCs w:val="24"/>
        <w:lang w:val="uk-UA" w:eastAsia="uk-UA" w:bidi="uk-U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B457CA"/>
    <w:rPr>
      <w:color w:val="00000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B457CA"/>
    <w:rPr>
      <w:color w:val="0066CC"/>
      <w:u w:val="single"/>
    </w:rPr>
  </w:style>
  <w:style w:type="character" w:customStyle="1" w:styleId="a4">
    <w:name w:val="Сноска_"/>
    <w:basedOn w:val="a0"/>
    <w:link w:val="a5"/>
    <w:rsid w:val="00B457CA"/>
    <w:rPr>
      <w:rFonts w:ascii="Bookman Old Style" w:eastAsia="Bookman Old Style" w:hAnsi="Bookman Old Style" w:cs="Bookman Old Style"/>
      <w:b/>
      <w:bCs/>
      <w:i w:val="0"/>
      <w:iCs w:val="0"/>
      <w:smallCaps w:val="0"/>
      <w:strike w:val="0"/>
      <w:sz w:val="22"/>
      <w:szCs w:val="22"/>
      <w:u w:val="none"/>
    </w:rPr>
  </w:style>
  <w:style w:type="character" w:customStyle="1" w:styleId="95pt">
    <w:name w:val="Сноска + 9;5 pt"/>
    <w:basedOn w:val="a4"/>
    <w:rsid w:val="00B457CA"/>
    <w:rPr>
      <w:color w:val="000000"/>
      <w:spacing w:val="0"/>
      <w:w w:val="100"/>
      <w:position w:val="0"/>
      <w:sz w:val="19"/>
      <w:szCs w:val="19"/>
      <w:lang w:val="uk-UA" w:eastAsia="uk-UA" w:bidi="uk-UA"/>
    </w:rPr>
  </w:style>
  <w:style w:type="character" w:customStyle="1" w:styleId="a6">
    <w:name w:val="Сноска"/>
    <w:basedOn w:val="a4"/>
    <w:rsid w:val="00B457CA"/>
    <w:rPr>
      <w:strike/>
      <w:color w:val="000000"/>
      <w:spacing w:val="0"/>
      <w:w w:val="100"/>
      <w:position w:val="0"/>
      <w:lang w:val="uk-UA" w:eastAsia="uk-UA" w:bidi="uk-UA"/>
    </w:rPr>
  </w:style>
  <w:style w:type="character" w:customStyle="1" w:styleId="1pt">
    <w:name w:val="Сноска + Курсив;Интервал 1 pt"/>
    <w:basedOn w:val="a4"/>
    <w:rsid w:val="00B457CA"/>
    <w:rPr>
      <w:i/>
      <w:iCs/>
      <w:color w:val="000000"/>
      <w:spacing w:val="30"/>
      <w:w w:val="100"/>
      <w:position w:val="0"/>
      <w:lang w:val="uk-UA" w:eastAsia="uk-UA" w:bidi="uk-UA"/>
    </w:rPr>
  </w:style>
  <w:style w:type="character" w:customStyle="1" w:styleId="2">
    <w:name w:val="Основной текст (2)_"/>
    <w:basedOn w:val="a0"/>
    <w:link w:val="20"/>
    <w:rsid w:val="00B457CA"/>
    <w:rPr>
      <w:rFonts w:ascii="Bookman Old Style" w:eastAsia="Bookman Old Style" w:hAnsi="Bookman Old Style" w:cs="Bookman Old Style"/>
      <w:b/>
      <w:bCs/>
      <w:i w:val="0"/>
      <w:iCs w:val="0"/>
      <w:smallCaps w:val="0"/>
      <w:strike w:val="0"/>
      <w:sz w:val="23"/>
      <w:szCs w:val="23"/>
      <w:u w:val="none"/>
    </w:rPr>
  </w:style>
  <w:style w:type="character" w:customStyle="1" w:styleId="a7">
    <w:name w:val="Колонтитул_"/>
    <w:basedOn w:val="a0"/>
    <w:link w:val="a8"/>
    <w:rsid w:val="00B457CA"/>
    <w:rPr>
      <w:rFonts w:ascii="Tahoma" w:eastAsia="Tahoma" w:hAnsi="Tahoma" w:cs="Tahoma"/>
      <w:b/>
      <w:bCs/>
      <w:i w:val="0"/>
      <w:iCs w:val="0"/>
      <w:smallCaps w:val="0"/>
      <w:strike w:val="0"/>
      <w:u w:val="none"/>
    </w:rPr>
  </w:style>
  <w:style w:type="character" w:customStyle="1" w:styleId="a9">
    <w:name w:val="Колонтитул"/>
    <w:basedOn w:val="a7"/>
    <w:rsid w:val="00B457CA"/>
    <w:rPr>
      <w:color w:val="000000"/>
      <w:spacing w:val="0"/>
      <w:w w:val="100"/>
      <w:position w:val="0"/>
      <w:sz w:val="24"/>
      <w:szCs w:val="24"/>
      <w:lang w:val="uk-UA" w:eastAsia="uk-UA" w:bidi="uk-UA"/>
    </w:rPr>
  </w:style>
  <w:style w:type="character" w:customStyle="1" w:styleId="3">
    <w:name w:val="Основной текст (3)_"/>
    <w:basedOn w:val="a0"/>
    <w:link w:val="30"/>
    <w:rsid w:val="00B457CA"/>
    <w:rPr>
      <w:rFonts w:ascii="Bookman Old Style" w:eastAsia="Bookman Old Style" w:hAnsi="Bookman Old Style" w:cs="Bookman Old Style"/>
      <w:b/>
      <w:bCs/>
      <w:i w:val="0"/>
      <w:iCs w:val="0"/>
      <w:smallCaps w:val="0"/>
      <w:strike w:val="0"/>
      <w:sz w:val="20"/>
      <w:szCs w:val="20"/>
      <w:u w:val="none"/>
    </w:rPr>
  </w:style>
  <w:style w:type="character" w:customStyle="1" w:styleId="3115pt">
    <w:name w:val="Основной текст (3) + 11;5 pt"/>
    <w:basedOn w:val="3"/>
    <w:rsid w:val="00B457CA"/>
    <w:rPr>
      <w:color w:val="000000"/>
      <w:spacing w:val="0"/>
      <w:w w:val="100"/>
      <w:position w:val="0"/>
      <w:sz w:val="23"/>
      <w:szCs w:val="23"/>
      <w:lang w:val="uk-UA" w:eastAsia="uk-UA" w:bidi="uk-UA"/>
    </w:rPr>
  </w:style>
  <w:style w:type="character" w:customStyle="1" w:styleId="2LucidaSansUnicode14pt0pt">
    <w:name w:val="Основной текст (2) + Lucida Sans Unicode;14 pt;Не полужирный;Интервал 0 pt"/>
    <w:basedOn w:val="2"/>
    <w:rsid w:val="00B457CA"/>
    <w:rPr>
      <w:rFonts w:ascii="Lucida Sans Unicode" w:eastAsia="Lucida Sans Unicode" w:hAnsi="Lucida Sans Unicode" w:cs="Lucida Sans Unicode"/>
      <w:b/>
      <w:bCs/>
      <w:color w:val="000000"/>
      <w:spacing w:val="-10"/>
      <w:w w:val="100"/>
      <w:position w:val="0"/>
      <w:sz w:val="28"/>
      <w:szCs w:val="28"/>
      <w:lang w:val="uk-UA" w:eastAsia="uk-UA" w:bidi="uk-UA"/>
    </w:rPr>
  </w:style>
  <w:style w:type="character" w:customStyle="1" w:styleId="211pt">
    <w:name w:val="Основной текст (2) + 11 pt"/>
    <w:basedOn w:val="2"/>
    <w:rsid w:val="00B457CA"/>
    <w:rPr>
      <w:color w:val="000000"/>
      <w:spacing w:val="0"/>
      <w:w w:val="100"/>
      <w:position w:val="0"/>
      <w:sz w:val="22"/>
      <w:szCs w:val="22"/>
      <w:lang w:val="uk-UA" w:eastAsia="uk-UA" w:bidi="uk-UA"/>
    </w:rPr>
  </w:style>
  <w:style w:type="character" w:customStyle="1" w:styleId="4">
    <w:name w:val="Основной текст (4)_"/>
    <w:basedOn w:val="a0"/>
    <w:link w:val="40"/>
    <w:rsid w:val="00B457CA"/>
    <w:rPr>
      <w:rFonts w:ascii="Times New Roman" w:eastAsia="Times New Roman" w:hAnsi="Times New Roman" w:cs="Times New Roman"/>
      <w:b/>
      <w:bCs/>
      <w:i w:val="0"/>
      <w:iCs w:val="0"/>
      <w:smallCaps w:val="0"/>
      <w:strike w:val="0"/>
      <w:sz w:val="20"/>
      <w:szCs w:val="20"/>
      <w:u w:val="none"/>
      <w:lang w:val="ru-RU" w:eastAsia="ru-RU" w:bidi="ru-RU"/>
    </w:rPr>
  </w:style>
  <w:style w:type="character" w:customStyle="1" w:styleId="2Exact">
    <w:name w:val="Основной текст (2) Exact"/>
    <w:basedOn w:val="a0"/>
    <w:rsid w:val="00B457CA"/>
    <w:rPr>
      <w:rFonts w:ascii="Bookman Old Style" w:eastAsia="Bookman Old Style" w:hAnsi="Bookman Old Style" w:cs="Bookman Old Style"/>
      <w:b/>
      <w:bCs/>
      <w:i w:val="0"/>
      <w:iCs w:val="0"/>
      <w:smallCaps w:val="0"/>
      <w:strike w:val="0"/>
      <w:spacing w:val="-1"/>
      <w:sz w:val="22"/>
      <w:szCs w:val="22"/>
      <w:u w:val="none"/>
    </w:rPr>
  </w:style>
  <w:style w:type="character" w:customStyle="1" w:styleId="5Exact">
    <w:name w:val="Основной текст (5) Exact"/>
    <w:basedOn w:val="a0"/>
    <w:rsid w:val="00B457CA"/>
    <w:rPr>
      <w:rFonts w:ascii="Bookman Old Style" w:eastAsia="Bookman Old Style" w:hAnsi="Bookman Old Style" w:cs="Bookman Old Style"/>
      <w:b/>
      <w:bCs/>
      <w:i w:val="0"/>
      <w:iCs w:val="0"/>
      <w:smallCaps w:val="0"/>
      <w:strike w:val="0"/>
      <w:spacing w:val="-3"/>
      <w:sz w:val="22"/>
      <w:szCs w:val="22"/>
      <w:u w:val="none"/>
    </w:rPr>
  </w:style>
  <w:style w:type="character" w:customStyle="1" w:styleId="-2">
    <w:name w:val="Штрих-код (2)_"/>
    <w:basedOn w:val="a0"/>
    <w:link w:val="-20"/>
    <w:rsid w:val="00B457CA"/>
    <w:rPr>
      <w:rFonts w:ascii="Times New Roman" w:eastAsia="Times New Roman" w:hAnsi="Times New Roman" w:cs="Times New Roman"/>
      <w:b w:val="0"/>
      <w:bCs w:val="0"/>
      <w:i w:val="0"/>
      <w:iCs w:val="0"/>
      <w:smallCaps w:val="0"/>
      <w:strike w:val="0"/>
      <w:sz w:val="20"/>
      <w:szCs w:val="20"/>
      <w:u w:val="none"/>
    </w:rPr>
  </w:style>
  <w:style w:type="character" w:customStyle="1" w:styleId="6">
    <w:name w:val="Основной текст (6)_"/>
    <w:basedOn w:val="a0"/>
    <w:link w:val="60"/>
    <w:rsid w:val="00B457CA"/>
    <w:rPr>
      <w:rFonts w:ascii="Bookman Old Style" w:eastAsia="Bookman Old Style" w:hAnsi="Bookman Old Style" w:cs="Bookman Old Style"/>
      <w:b/>
      <w:bCs/>
      <w:i w:val="0"/>
      <w:iCs w:val="0"/>
      <w:smallCaps w:val="0"/>
      <w:strike w:val="0"/>
      <w:sz w:val="22"/>
      <w:szCs w:val="22"/>
      <w:u w:val="none"/>
    </w:rPr>
  </w:style>
  <w:style w:type="character" w:customStyle="1" w:styleId="61">
    <w:name w:val="Основной текст (6)"/>
    <w:basedOn w:val="6"/>
    <w:rsid w:val="00B457CA"/>
    <w:rPr>
      <w:color w:val="000000"/>
      <w:spacing w:val="0"/>
      <w:w w:val="100"/>
      <w:position w:val="0"/>
      <w:lang w:val="uk-UA" w:eastAsia="uk-UA" w:bidi="uk-UA"/>
    </w:rPr>
  </w:style>
  <w:style w:type="character" w:customStyle="1" w:styleId="62">
    <w:name w:val="Основной текст (6) + Малые прописные"/>
    <w:basedOn w:val="6"/>
    <w:rsid w:val="00B457CA"/>
    <w:rPr>
      <w:smallCaps/>
      <w:color w:val="000000"/>
      <w:spacing w:val="0"/>
      <w:w w:val="100"/>
      <w:position w:val="0"/>
      <w:lang w:val="uk-UA" w:eastAsia="uk-UA" w:bidi="uk-UA"/>
    </w:rPr>
  </w:style>
  <w:style w:type="character" w:customStyle="1" w:styleId="1">
    <w:name w:val="Заголовок №1_"/>
    <w:basedOn w:val="a0"/>
    <w:link w:val="10"/>
    <w:rsid w:val="00B457CA"/>
    <w:rPr>
      <w:rFonts w:ascii="Bookman Old Style" w:eastAsia="Bookman Old Style" w:hAnsi="Bookman Old Style" w:cs="Bookman Old Style"/>
      <w:b/>
      <w:bCs/>
      <w:i w:val="0"/>
      <w:iCs w:val="0"/>
      <w:smallCaps w:val="0"/>
      <w:strike w:val="0"/>
      <w:spacing w:val="-70"/>
      <w:w w:val="50"/>
      <w:sz w:val="200"/>
      <w:szCs w:val="200"/>
      <w:u w:val="none"/>
    </w:rPr>
  </w:style>
  <w:style w:type="character" w:customStyle="1" w:styleId="21">
    <w:name w:val="Заголовок №2_"/>
    <w:basedOn w:val="a0"/>
    <w:link w:val="22"/>
    <w:rsid w:val="00B457CA"/>
    <w:rPr>
      <w:rFonts w:ascii="Times New Roman" w:eastAsia="Times New Roman" w:hAnsi="Times New Roman" w:cs="Times New Roman"/>
      <w:b w:val="0"/>
      <w:bCs w:val="0"/>
      <w:i w:val="0"/>
      <w:iCs w:val="0"/>
      <w:smallCaps w:val="0"/>
      <w:strike w:val="0"/>
      <w:spacing w:val="-60"/>
      <w:sz w:val="122"/>
      <w:szCs w:val="122"/>
      <w:u w:val="none"/>
    </w:rPr>
  </w:style>
  <w:style w:type="character" w:customStyle="1" w:styleId="7">
    <w:name w:val="Основной текст (7)_"/>
    <w:basedOn w:val="a0"/>
    <w:link w:val="70"/>
    <w:rsid w:val="00B457CA"/>
    <w:rPr>
      <w:rFonts w:ascii="Times New Roman" w:eastAsia="Times New Roman" w:hAnsi="Times New Roman" w:cs="Times New Roman"/>
      <w:b w:val="0"/>
      <w:bCs w:val="0"/>
      <w:i w:val="0"/>
      <w:iCs w:val="0"/>
      <w:smallCaps w:val="0"/>
      <w:strike w:val="0"/>
      <w:spacing w:val="-60"/>
      <w:sz w:val="122"/>
      <w:szCs w:val="122"/>
      <w:u w:val="none"/>
    </w:rPr>
  </w:style>
  <w:style w:type="character" w:customStyle="1" w:styleId="5">
    <w:name w:val="Основной текст (5)_"/>
    <w:basedOn w:val="a0"/>
    <w:link w:val="50"/>
    <w:rsid w:val="00B457CA"/>
    <w:rPr>
      <w:rFonts w:ascii="Bookman Old Style" w:eastAsia="Bookman Old Style" w:hAnsi="Bookman Old Style" w:cs="Bookman Old Style"/>
      <w:b/>
      <w:bCs/>
      <w:i w:val="0"/>
      <w:iCs w:val="0"/>
      <w:smallCaps w:val="0"/>
      <w:strike w:val="0"/>
      <w:sz w:val="22"/>
      <w:szCs w:val="22"/>
      <w:u w:val="none"/>
    </w:rPr>
  </w:style>
  <w:style w:type="character" w:customStyle="1" w:styleId="8">
    <w:name w:val="Основной текст (8)_"/>
    <w:basedOn w:val="a0"/>
    <w:link w:val="80"/>
    <w:rsid w:val="00B457CA"/>
    <w:rPr>
      <w:rFonts w:ascii="Trebuchet MS" w:eastAsia="Trebuchet MS" w:hAnsi="Trebuchet MS" w:cs="Trebuchet MS"/>
      <w:b w:val="0"/>
      <w:bCs w:val="0"/>
      <w:i/>
      <w:iCs/>
      <w:smallCaps w:val="0"/>
      <w:strike w:val="0"/>
      <w:spacing w:val="-10"/>
      <w:sz w:val="28"/>
      <w:szCs w:val="28"/>
      <w:u w:val="none"/>
    </w:rPr>
  </w:style>
  <w:style w:type="character" w:customStyle="1" w:styleId="9">
    <w:name w:val="Основной текст (9)_"/>
    <w:basedOn w:val="a0"/>
    <w:link w:val="90"/>
    <w:rsid w:val="00B457CA"/>
    <w:rPr>
      <w:rFonts w:ascii="Trebuchet MS" w:eastAsia="Trebuchet MS" w:hAnsi="Trebuchet MS" w:cs="Trebuchet MS"/>
      <w:b w:val="0"/>
      <w:bCs w:val="0"/>
      <w:i w:val="0"/>
      <w:iCs w:val="0"/>
      <w:smallCaps w:val="0"/>
      <w:strike w:val="0"/>
      <w:sz w:val="26"/>
      <w:szCs w:val="26"/>
      <w:u w:val="none"/>
    </w:rPr>
  </w:style>
  <w:style w:type="character" w:customStyle="1" w:styleId="51">
    <w:name w:val="Основной текст (5) + Курсив"/>
    <w:basedOn w:val="5"/>
    <w:rsid w:val="00B457CA"/>
    <w:rPr>
      <w:i/>
      <w:iCs/>
      <w:color w:val="000000"/>
      <w:spacing w:val="0"/>
      <w:w w:val="100"/>
      <w:position w:val="0"/>
      <w:lang w:val="uk-UA" w:eastAsia="uk-UA" w:bidi="uk-UA"/>
    </w:rPr>
  </w:style>
  <w:style w:type="character" w:customStyle="1" w:styleId="54pt">
    <w:name w:val="Основной текст (5) + Интервал 4 pt"/>
    <w:basedOn w:val="5"/>
    <w:rsid w:val="00B457CA"/>
    <w:rPr>
      <w:color w:val="000000"/>
      <w:spacing w:val="90"/>
      <w:w w:val="100"/>
      <w:position w:val="0"/>
      <w:lang w:val="uk-UA" w:eastAsia="uk-UA" w:bidi="uk-UA"/>
    </w:rPr>
  </w:style>
  <w:style w:type="character" w:customStyle="1" w:styleId="100">
    <w:name w:val="Основной текст (10)_"/>
    <w:basedOn w:val="a0"/>
    <w:link w:val="101"/>
    <w:rsid w:val="00B457CA"/>
    <w:rPr>
      <w:rFonts w:ascii="Bookman Old Style" w:eastAsia="Bookman Old Style" w:hAnsi="Bookman Old Style" w:cs="Bookman Old Style"/>
      <w:b/>
      <w:bCs/>
      <w:i/>
      <w:iCs/>
      <w:smallCaps w:val="0"/>
      <w:strike w:val="0"/>
      <w:sz w:val="22"/>
      <w:szCs w:val="22"/>
      <w:u w:val="none"/>
    </w:rPr>
  </w:style>
  <w:style w:type="character" w:customStyle="1" w:styleId="23">
    <w:name w:val="Оглавление (2)_"/>
    <w:basedOn w:val="a0"/>
    <w:link w:val="24"/>
    <w:rsid w:val="00B457CA"/>
    <w:rPr>
      <w:rFonts w:ascii="Bookman Old Style" w:eastAsia="Bookman Old Style" w:hAnsi="Bookman Old Style" w:cs="Bookman Old Style"/>
      <w:b/>
      <w:bCs/>
      <w:i/>
      <w:iCs/>
      <w:smallCaps w:val="0"/>
      <w:strike w:val="0"/>
      <w:sz w:val="30"/>
      <w:szCs w:val="30"/>
      <w:u w:val="none"/>
    </w:rPr>
  </w:style>
  <w:style w:type="character" w:customStyle="1" w:styleId="2TimesNewRoman17pt4pt">
    <w:name w:val="Оглавление (2) + Times New Roman;17 pt;Не полужирный;Не курсив;Интервал 4 pt"/>
    <w:basedOn w:val="23"/>
    <w:rsid w:val="00B457CA"/>
    <w:rPr>
      <w:rFonts w:ascii="Times New Roman" w:eastAsia="Times New Roman" w:hAnsi="Times New Roman" w:cs="Times New Roman"/>
      <w:b/>
      <w:bCs/>
      <w:i/>
      <w:iCs/>
      <w:color w:val="000000"/>
      <w:spacing w:val="80"/>
      <w:w w:val="100"/>
      <w:position w:val="0"/>
      <w:sz w:val="34"/>
      <w:szCs w:val="34"/>
      <w:lang w:val="uk-UA" w:eastAsia="uk-UA" w:bidi="uk-UA"/>
    </w:rPr>
  </w:style>
  <w:style w:type="character" w:customStyle="1" w:styleId="295pt">
    <w:name w:val="Оглавление (2) + 9;5 pt;Не курсив"/>
    <w:basedOn w:val="23"/>
    <w:rsid w:val="00B457CA"/>
    <w:rPr>
      <w:i/>
      <w:iCs/>
      <w:color w:val="000000"/>
      <w:spacing w:val="0"/>
      <w:w w:val="100"/>
      <w:position w:val="0"/>
      <w:sz w:val="19"/>
      <w:szCs w:val="19"/>
      <w:lang w:val="uk-UA" w:eastAsia="uk-UA" w:bidi="uk-UA"/>
    </w:rPr>
  </w:style>
  <w:style w:type="character" w:customStyle="1" w:styleId="aa">
    <w:name w:val="Оглавление_"/>
    <w:basedOn w:val="a0"/>
    <w:link w:val="ab"/>
    <w:rsid w:val="00B457CA"/>
    <w:rPr>
      <w:rFonts w:ascii="Bookman Old Style" w:eastAsia="Bookman Old Style" w:hAnsi="Bookman Old Style" w:cs="Bookman Old Style"/>
      <w:b/>
      <w:bCs/>
      <w:i w:val="0"/>
      <w:iCs w:val="0"/>
      <w:smallCaps w:val="0"/>
      <w:strike w:val="0"/>
      <w:sz w:val="22"/>
      <w:szCs w:val="22"/>
      <w:u w:val="none"/>
    </w:rPr>
  </w:style>
  <w:style w:type="character" w:customStyle="1" w:styleId="4pt">
    <w:name w:val="Оглавление + Интервал 4 pt"/>
    <w:basedOn w:val="aa"/>
    <w:rsid w:val="00B457CA"/>
    <w:rPr>
      <w:color w:val="000000"/>
      <w:spacing w:val="90"/>
      <w:w w:val="100"/>
      <w:position w:val="0"/>
      <w:lang w:val="uk-UA" w:eastAsia="uk-UA" w:bidi="uk-UA"/>
    </w:rPr>
  </w:style>
  <w:style w:type="character" w:customStyle="1" w:styleId="3pt">
    <w:name w:val="Оглавление + Интервал 3 pt"/>
    <w:basedOn w:val="aa"/>
    <w:rsid w:val="00B457CA"/>
    <w:rPr>
      <w:color w:val="000000"/>
      <w:spacing w:val="60"/>
      <w:w w:val="100"/>
      <w:position w:val="0"/>
      <w:lang w:val="uk-UA" w:eastAsia="uk-UA" w:bidi="uk-UA"/>
    </w:rPr>
  </w:style>
  <w:style w:type="character" w:customStyle="1" w:styleId="31">
    <w:name w:val="Оглавление (3)_"/>
    <w:basedOn w:val="a0"/>
    <w:link w:val="32"/>
    <w:rsid w:val="00B457CA"/>
    <w:rPr>
      <w:rFonts w:ascii="Bookman Old Style" w:eastAsia="Bookman Old Style" w:hAnsi="Bookman Old Style" w:cs="Bookman Old Style"/>
      <w:b/>
      <w:bCs/>
      <w:i/>
      <w:iCs/>
      <w:smallCaps w:val="0"/>
      <w:strike w:val="0"/>
      <w:sz w:val="21"/>
      <w:szCs w:val="21"/>
      <w:u w:val="none"/>
    </w:rPr>
  </w:style>
  <w:style w:type="character" w:customStyle="1" w:styleId="41">
    <w:name w:val="Оглавление (4)_"/>
    <w:basedOn w:val="a0"/>
    <w:link w:val="42"/>
    <w:rsid w:val="00B457CA"/>
    <w:rPr>
      <w:rFonts w:ascii="Bookman Old Style" w:eastAsia="Bookman Old Style" w:hAnsi="Bookman Old Style" w:cs="Bookman Old Style"/>
      <w:b/>
      <w:bCs/>
      <w:i/>
      <w:iCs/>
      <w:smallCaps w:val="0"/>
      <w:strike w:val="0"/>
      <w:sz w:val="26"/>
      <w:szCs w:val="26"/>
      <w:u w:val="none"/>
    </w:rPr>
  </w:style>
  <w:style w:type="character" w:customStyle="1" w:styleId="4TimesNewRoman15pt0pt">
    <w:name w:val="Оглавление (4) + Times New Roman;15 pt;Не полужирный;Не курсив;Интервал 0 pt"/>
    <w:basedOn w:val="41"/>
    <w:rsid w:val="00B457CA"/>
    <w:rPr>
      <w:rFonts w:ascii="Times New Roman" w:eastAsia="Times New Roman" w:hAnsi="Times New Roman" w:cs="Times New Roman"/>
      <w:b/>
      <w:bCs/>
      <w:i/>
      <w:iCs/>
      <w:color w:val="000000"/>
      <w:spacing w:val="-10"/>
      <w:w w:val="100"/>
      <w:position w:val="0"/>
      <w:sz w:val="30"/>
      <w:szCs w:val="30"/>
      <w:lang w:val="uk-UA" w:eastAsia="uk-UA" w:bidi="uk-UA"/>
    </w:rPr>
  </w:style>
  <w:style w:type="character" w:customStyle="1" w:styleId="412pt">
    <w:name w:val="Оглавление (4) + 12 pt;Не полужирный;Не курсив"/>
    <w:basedOn w:val="41"/>
    <w:rsid w:val="00B457CA"/>
    <w:rPr>
      <w:b/>
      <w:bCs/>
      <w:i/>
      <w:iCs/>
      <w:color w:val="000000"/>
      <w:spacing w:val="0"/>
      <w:w w:val="100"/>
      <w:position w:val="0"/>
      <w:sz w:val="24"/>
      <w:szCs w:val="24"/>
      <w:lang w:val="uk-UA" w:eastAsia="uk-UA" w:bidi="uk-UA"/>
    </w:rPr>
  </w:style>
  <w:style w:type="character" w:customStyle="1" w:styleId="52">
    <w:name w:val="Оглавление (5)_"/>
    <w:basedOn w:val="a0"/>
    <w:link w:val="53"/>
    <w:rsid w:val="00B457CA"/>
    <w:rPr>
      <w:rFonts w:ascii="Trebuchet MS" w:eastAsia="Trebuchet MS" w:hAnsi="Trebuchet MS" w:cs="Trebuchet MS"/>
      <w:b w:val="0"/>
      <w:bCs w:val="0"/>
      <w:i/>
      <w:iCs/>
      <w:smallCaps w:val="0"/>
      <w:strike w:val="0"/>
      <w:spacing w:val="-10"/>
      <w:sz w:val="28"/>
      <w:szCs w:val="28"/>
      <w:u w:val="none"/>
    </w:rPr>
  </w:style>
  <w:style w:type="character" w:customStyle="1" w:styleId="54">
    <w:name w:val="Оглавление (5)"/>
    <w:basedOn w:val="52"/>
    <w:rsid w:val="00B457CA"/>
    <w:rPr>
      <w:color w:val="000000"/>
      <w:w w:val="100"/>
      <w:position w:val="0"/>
      <w:lang w:val="uk-UA" w:eastAsia="uk-UA" w:bidi="uk-UA"/>
    </w:rPr>
  </w:style>
  <w:style w:type="character" w:customStyle="1" w:styleId="63">
    <w:name w:val="Оглавление (6)_"/>
    <w:basedOn w:val="a0"/>
    <w:link w:val="64"/>
    <w:rsid w:val="00B457CA"/>
    <w:rPr>
      <w:rFonts w:ascii="Bookman Old Style" w:eastAsia="Bookman Old Style" w:hAnsi="Bookman Old Style" w:cs="Bookman Old Style"/>
      <w:b/>
      <w:bCs/>
      <w:i/>
      <w:iCs/>
      <w:smallCaps w:val="0"/>
      <w:strike w:val="0"/>
      <w:sz w:val="22"/>
      <w:szCs w:val="22"/>
      <w:u w:val="none"/>
    </w:rPr>
  </w:style>
  <w:style w:type="character" w:customStyle="1" w:styleId="65">
    <w:name w:val="Оглавление (6) + Не курсив"/>
    <w:basedOn w:val="63"/>
    <w:rsid w:val="00B457CA"/>
    <w:rPr>
      <w:i/>
      <w:iCs/>
      <w:color w:val="000000"/>
      <w:spacing w:val="0"/>
      <w:w w:val="100"/>
      <w:position w:val="0"/>
      <w:lang w:val="uk-UA" w:eastAsia="uk-UA" w:bidi="uk-UA"/>
    </w:rPr>
  </w:style>
  <w:style w:type="character" w:customStyle="1" w:styleId="11">
    <w:name w:val="Основной текст (11)_"/>
    <w:basedOn w:val="a0"/>
    <w:link w:val="110"/>
    <w:rsid w:val="00B457CA"/>
    <w:rPr>
      <w:rFonts w:ascii="Bookman Old Style" w:eastAsia="Bookman Old Style" w:hAnsi="Bookman Old Style" w:cs="Bookman Old Style"/>
      <w:b/>
      <w:bCs/>
      <w:i/>
      <w:iCs/>
      <w:smallCaps w:val="0"/>
      <w:strike w:val="0"/>
      <w:sz w:val="26"/>
      <w:szCs w:val="26"/>
      <w:u w:val="none"/>
    </w:rPr>
  </w:style>
  <w:style w:type="character" w:customStyle="1" w:styleId="612pt">
    <w:name w:val="Оглавление (6) + 12 pt;Не полужирный;Не курсив"/>
    <w:basedOn w:val="63"/>
    <w:rsid w:val="00B457CA"/>
    <w:rPr>
      <w:b/>
      <w:bCs/>
      <w:i/>
      <w:iCs/>
      <w:color w:val="000000"/>
      <w:spacing w:val="0"/>
      <w:w w:val="100"/>
      <w:position w:val="0"/>
      <w:sz w:val="24"/>
      <w:szCs w:val="24"/>
      <w:lang w:val="uk-UA" w:eastAsia="uk-UA" w:bidi="uk-UA"/>
    </w:rPr>
  </w:style>
  <w:style w:type="character" w:customStyle="1" w:styleId="71">
    <w:name w:val="Оглавление (7)_"/>
    <w:basedOn w:val="a0"/>
    <w:link w:val="72"/>
    <w:rsid w:val="00B457CA"/>
    <w:rPr>
      <w:rFonts w:ascii="Bookman Old Style" w:eastAsia="Bookman Old Style" w:hAnsi="Bookman Old Style" w:cs="Bookman Old Style"/>
      <w:b w:val="0"/>
      <w:bCs w:val="0"/>
      <w:i w:val="0"/>
      <w:iCs w:val="0"/>
      <w:smallCaps w:val="0"/>
      <w:strike w:val="0"/>
      <w:u w:val="none"/>
    </w:rPr>
  </w:style>
  <w:style w:type="character" w:customStyle="1" w:styleId="512pt">
    <w:name w:val="Оглавление (5) + Интервал 12 pt"/>
    <w:basedOn w:val="52"/>
    <w:rsid w:val="00B457CA"/>
    <w:rPr>
      <w:color w:val="000000"/>
      <w:spacing w:val="240"/>
      <w:w w:val="100"/>
      <w:position w:val="0"/>
      <w:lang w:val="uk-UA" w:eastAsia="uk-UA" w:bidi="uk-UA"/>
    </w:rPr>
  </w:style>
  <w:style w:type="character" w:customStyle="1" w:styleId="11TimesNewRoman15pt0pt">
    <w:name w:val="Основной текст (11) + Times New Roman;15 pt;Не полужирный;Не курсив;Интервал 0 pt"/>
    <w:basedOn w:val="11"/>
    <w:rsid w:val="00B457CA"/>
    <w:rPr>
      <w:rFonts w:ascii="Times New Roman" w:eastAsia="Times New Roman" w:hAnsi="Times New Roman" w:cs="Times New Roman"/>
      <w:b/>
      <w:bCs/>
      <w:i/>
      <w:iCs/>
      <w:color w:val="000000"/>
      <w:spacing w:val="-10"/>
      <w:w w:val="100"/>
      <w:position w:val="0"/>
      <w:sz w:val="30"/>
      <w:szCs w:val="30"/>
      <w:lang w:val="uk-UA" w:eastAsia="uk-UA" w:bidi="uk-UA"/>
    </w:rPr>
  </w:style>
  <w:style w:type="character" w:customStyle="1" w:styleId="1112pt3pt">
    <w:name w:val="Основной текст (11) + 12 pt;Не полужирный;Не курсив;Интервал 3 pt"/>
    <w:basedOn w:val="11"/>
    <w:rsid w:val="00B457CA"/>
    <w:rPr>
      <w:b/>
      <w:bCs/>
      <w:i/>
      <w:iCs/>
      <w:color w:val="000000"/>
      <w:spacing w:val="60"/>
      <w:w w:val="100"/>
      <w:position w:val="0"/>
      <w:sz w:val="24"/>
      <w:szCs w:val="24"/>
      <w:lang w:val="uk-UA" w:eastAsia="uk-UA" w:bidi="uk-UA"/>
    </w:rPr>
  </w:style>
  <w:style w:type="character" w:customStyle="1" w:styleId="1112pt">
    <w:name w:val="Основной текст (11) + 12 pt;Не полужирный;Не курсив"/>
    <w:basedOn w:val="11"/>
    <w:rsid w:val="00B457CA"/>
    <w:rPr>
      <w:b/>
      <w:bCs/>
      <w:i/>
      <w:iCs/>
      <w:color w:val="000000"/>
      <w:spacing w:val="0"/>
      <w:w w:val="100"/>
      <w:position w:val="0"/>
      <w:sz w:val="24"/>
      <w:szCs w:val="24"/>
      <w:lang w:val="uk-UA" w:eastAsia="uk-UA" w:bidi="uk-UA"/>
    </w:rPr>
  </w:style>
  <w:style w:type="character" w:customStyle="1" w:styleId="12">
    <w:name w:val="Основной текст (12)_"/>
    <w:basedOn w:val="a0"/>
    <w:link w:val="120"/>
    <w:rsid w:val="00B457CA"/>
    <w:rPr>
      <w:rFonts w:ascii="Bookman Old Style" w:eastAsia="Bookman Old Style" w:hAnsi="Bookman Old Style" w:cs="Bookman Old Style"/>
      <w:b w:val="0"/>
      <w:bCs w:val="0"/>
      <w:i w:val="0"/>
      <w:iCs w:val="0"/>
      <w:smallCaps w:val="0"/>
      <w:strike w:val="0"/>
      <w:u w:val="none"/>
    </w:rPr>
  </w:style>
  <w:style w:type="character" w:customStyle="1" w:styleId="12Tahoma15pt4pt">
    <w:name w:val="Основной текст (12) + Tahoma;15 pt;Курсив;Интервал 4 pt"/>
    <w:basedOn w:val="12"/>
    <w:rsid w:val="00B457CA"/>
    <w:rPr>
      <w:rFonts w:ascii="Tahoma" w:eastAsia="Tahoma" w:hAnsi="Tahoma" w:cs="Tahoma"/>
      <w:i/>
      <w:iCs/>
      <w:color w:val="000000"/>
      <w:spacing w:val="80"/>
      <w:w w:val="100"/>
      <w:position w:val="0"/>
      <w:sz w:val="30"/>
      <w:szCs w:val="30"/>
      <w:lang w:val="uk-UA" w:eastAsia="uk-UA" w:bidi="uk-UA"/>
    </w:rPr>
  </w:style>
  <w:style w:type="character" w:customStyle="1" w:styleId="81">
    <w:name w:val="Оглавление (8)_"/>
    <w:basedOn w:val="a0"/>
    <w:link w:val="82"/>
    <w:rsid w:val="00B457CA"/>
    <w:rPr>
      <w:rFonts w:ascii="Lucida Sans Unicode" w:eastAsia="Lucida Sans Unicode" w:hAnsi="Lucida Sans Unicode" w:cs="Lucida Sans Unicode"/>
      <w:b w:val="0"/>
      <w:bCs w:val="0"/>
      <w:i w:val="0"/>
      <w:iCs w:val="0"/>
      <w:smallCaps w:val="0"/>
      <w:strike w:val="0"/>
      <w:spacing w:val="-20"/>
      <w:sz w:val="28"/>
      <w:szCs w:val="28"/>
      <w:u w:val="none"/>
    </w:rPr>
  </w:style>
  <w:style w:type="character" w:customStyle="1" w:styleId="22pt">
    <w:name w:val="Оглавление + 22 pt;Не полужирный"/>
    <w:basedOn w:val="aa"/>
    <w:rsid w:val="00B457CA"/>
    <w:rPr>
      <w:b/>
      <w:bCs/>
      <w:color w:val="000000"/>
      <w:spacing w:val="0"/>
      <w:w w:val="100"/>
      <w:position w:val="0"/>
      <w:sz w:val="44"/>
      <w:szCs w:val="44"/>
      <w:lang w:val="uk-UA" w:eastAsia="uk-UA" w:bidi="uk-UA"/>
    </w:rPr>
  </w:style>
  <w:style w:type="character" w:customStyle="1" w:styleId="LucidaSansUnicode105pt-1pt">
    <w:name w:val="Колонтитул + Lucida Sans Unicode;10;5 pt;Не полужирный;Интервал -1 pt"/>
    <w:basedOn w:val="a7"/>
    <w:rsid w:val="00B457CA"/>
    <w:rPr>
      <w:rFonts w:ascii="Lucida Sans Unicode" w:eastAsia="Lucida Sans Unicode" w:hAnsi="Lucida Sans Unicode" w:cs="Lucida Sans Unicode"/>
      <w:b/>
      <w:bCs/>
      <w:color w:val="000000"/>
      <w:spacing w:val="-20"/>
      <w:w w:val="100"/>
      <w:position w:val="0"/>
      <w:sz w:val="21"/>
      <w:szCs w:val="21"/>
      <w:lang w:val="uk-UA" w:eastAsia="uk-UA" w:bidi="uk-UA"/>
    </w:rPr>
  </w:style>
  <w:style w:type="character" w:customStyle="1" w:styleId="4ArialNarrow12pt0pt">
    <w:name w:val="Оглавление (4) + Arial Narrow;12 pt;Не курсив;Интервал 0 pt"/>
    <w:basedOn w:val="41"/>
    <w:rsid w:val="00B457CA"/>
    <w:rPr>
      <w:rFonts w:ascii="Arial Narrow" w:eastAsia="Arial Narrow" w:hAnsi="Arial Narrow" w:cs="Arial Narrow"/>
      <w:i/>
      <w:iCs/>
      <w:color w:val="000000"/>
      <w:spacing w:val="-10"/>
      <w:w w:val="100"/>
      <w:position w:val="0"/>
      <w:sz w:val="24"/>
      <w:szCs w:val="24"/>
      <w:lang w:val="uk-UA" w:eastAsia="uk-UA" w:bidi="uk-UA"/>
    </w:rPr>
  </w:style>
  <w:style w:type="character" w:customStyle="1" w:styleId="95pt0">
    <w:name w:val="Оглавление + 9;5 pt"/>
    <w:basedOn w:val="aa"/>
    <w:rsid w:val="00B457CA"/>
    <w:rPr>
      <w:color w:val="000000"/>
      <w:spacing w:val="0"/>
      <w:w w:val="100"/>
      <w:position w:val="0"/>
      <w:sz w:val="19"/>
      <w:szCs w:val="19"/>
      <w:lang w:val="uk-UA" w:eastAsia="uk-UA" w:bidi="uk-UA"/>
    </w:rPr>
  </w:style>
  <w:style w:type="character" w:customStyle="1" w:styleId="5LucidaSansUnicode">
    <w:name w:val="Оглавление (5) + Lucida Sans Unicode;Не курсив"/>
    <w:basedOn w:val="52"/>
    <w:rsid w:val="00B457CA"/>
    <w:rPr>
      <w:rFonts w:ascii="Lucida Sans Unicode" w:eastAsia="Lucida Sans Unicode" w:hAnsi="Lucida Sans Unicode" w:cs="Lucida Sans Unicode"/>
      <w:i/>
      <w:iCs/>
      <w:color w:val="000000"/>
      <w:w w:val="100"/>
      <w:position w:val="0"/>
      <w:lang w:val="uk-UA" w:eastAsia="uk-UA" w:bidi="uk-UA"/>
    </w:rPr>
  </w:style>
  <w:style w:type="character" w:customStyle="1" w:styleId="411pt">
    <w:name w:val="Оглавление (4) + 11 pt;Не курсив"/>
    <w:basedOn w:val="41"/>
    <w:rsid w:val="00B457CA"/>
    <w:rPr>
      <w:i/>
      <w:iCs/>
      <w:color w:val="000000"/>
      <w:spacing w:val="0"/>
      <w:w w:val="100"/>
      <w:position w:val="0"/>
      <w:sz w:val="22"/>
      <w:szCs w:val="22"/>
      <w:lang w:val="uk-UA" w:eastAsia="uk-UA" w:bidi="uk-UA"/>
    </w:rPr>
  </w:style>
  <w:style w:type="character" w:customStyle="1" w:styleId="13">
    <w:name w:val="Основной текст (13)_"/>
    <w:basedOn w:val="a0"/>
    <w:link w:val="130"/>
    <w:rsid w:val="00B457CA"/>
    <w:rPr>
      <w:rFonts w:ascii="Lucida Sans Unicode" w:eastAsia="Lucida Sans Unicode" w:hAnsi="Lucida Sans Unicode" w:cs="Lucida Sans Unicode"/>
      <w:b w:val="0"/>
      <w:bCs w:val="0"/>
      <w:i w:val="0"/>
      <w:iCs w:val="0"/>
      <w:smallCaps w:val="0"/>
      <w:strike w:val="0"/>
      <w:spacing w:val="-10"/>
      <w:sz w:val="21"/>
      <w:szCs w:val="21"/>
      <w:u w:val="none"/>
    </w:rPr>
  </w:style>
  <w:style w:type="character" w:customStyle="1" w:styleId="13-1pt">
    <w:name w:val="Основной текст (13) + Курсив;Интервал -1 pt"/>
    <w:basedOn w:val="13"/>
    <w:rsid w:val="00B457CA"/>
    <w:rPr>
      <w:i/>
      <w:iCs/>
      <w:color w:val="000000"/>
      <w:spacing w:val="-20"/>
      <w:w w:val="100"/>
      <w:position w:val="0"/>
      <w:lang w:val="uk-UA" w:eastAsia="uk-UA" w:bidi="uk-UA"/>
    </w:rPr>
  </w:style>
  <w:style w:type="character" w:customStyle="1" w:styleId="91">
    <w:name w:val="Оглавление (9)_"/>
    <w:basedOn w:val="a0"/>
    <w:link w:val="92"/>
    <w:rsid w:val="00B457CA"/>
    <w:rPr>
      <w:rFonts w:ascii="Bookman Old Style" w:eastAsia="Bookman Old Style" w:hAnsi="Bookman Old Style" w:cs="Bookman Old Style"/>
      <w:b/>
      <w:bCs/>
      <w:i/>
      <w:iCs/>
      <w:smallCaps w:val="0"/>
      <w:strike w:val="0"/>
      <w:sz w:val="26"/>
      <w:szCs w:val="26"/>
      <w:u w:val="none"/>
    </w:rPr>
  </w:style>
  <w:style w:type="character" w:customStyle="1" w:styleId="713pt">
    <w:name w:val="Оглавление (7) + 13 pt;Полужирный;Курсив"/>
    <w:basedOn w:val="71"/>
    <w:rsid w:val="00B457CA"/>
    <w:rPr>
      <w:b/>
      <w:bCs/>
      <w:i/>
      <w:iCs/>
      <w:color w:val="000000"/>
      <w:spacing w:val="0"/>
      <w:w w:val="100"/>
      <w:position w:val="0"/>
      <w:sz w:val="26"/>
      <w:szCs w:val="26"/>
      <w:lang w:val="uk-UA" w:eastAsia="uk-UA" w:bidi="uk-UA"/>
    </w:rPr>
  </w:style>
  <w:style w:type="character" w:customStyle="1" w:styleId="7Tahoma0pt">
    <w:name w:val="Оглавление (7) + Tahoma;Интервал 0 pt"/>
    <w:basedOn w:val="71"/>
    <w:rsid w:val="00B457CA"/>
    <w:rPr>
      <w:rFonts w:ascii="Tahoma" w:eastAsia="Tahoma" w:hAnsi="Tahoma" w:cs="Tahoma"/>
      <w:color w:val="000000"/>
      <w:spacing w:val="-10"/>
      <w:w w:val="100"/>
      <w:position w:val="0"/>
      <w:sz w:val="24"/>
      <w:szCs w:val="24"/>
      <w:lang w:val="uk-UA" w:eastAsia="uk-UA" w:bidi="uk-UA"/>
    </w:rPr>
  </w:style>
  <w:style w:type="character" w:customStyle="1" w:styleId="102">
    <w:name w:val="Оглавление (10)_"/>
    <w:basedOn w:val="a0"/>
    <w:link w:val="103"/>
    <w:rsid w:val="00B457CA"/>
    <w:rPr>
      <w:rFonts w:ascii="Bookman Old Style" w:eastAsia="Bookman Old Style" w:hAnsi="Bookman Old Style" w:cs="Bookman Old Style"/>
      <w:b w:val="0"/>
      <w:bCs w:val="0"/>
      <w:i w:val="0"/>
      <w:iCs w:val="0"/>
      <w:smallCaps w:val="0"/>
      <w:strike w:val="0"/>
      <w:sz w:val="28"/>
      <w:szCs w:val="28"/>
      <w:u w:val="none"/>
    </w:rPr>
  </w:style>
  <w:style w:type="character" w:customStyle="1" w:styleId="10TimesNewRoman-1pt">
    <w:name w:val="Оглавление (10) + Times New Roman;Курсив;Интервал -1 pt"/>
    <w:basedOn w:val="102"/>
    <w:rsid w:val="00B457CA"/>
    <w:rPr>
      <w:rFonts w:ascii="Times New Roman" w:eastAsia="Times New Roman" w:hAnsi="Times New Roman" w:cs="Times New Roman"/>
      <w:i/>
      <w:iCs/>
      <w:color w:val="000000"/>
      <w:spacing w:val="-30"/>
      <w:w w:val="100"/>
      <w:position w:val="0"/>
      <w:lang w:val="uk-UA" w:eastAsia="uk-UA" w:bidi="uk-UA"/>
    </w:rPr>
  </w:style>
  <w:style w:type="character" w:customStyle="1" w:styleId="73">
    <w:name w:val="Заголовок №7_"/>
    <w:basedOn w:val="a0"/>
    <w:link w:val="74"/>
    <w:rsid w:val="00B457CA"/>
    <w:rPr>
      <w:rFonts w:ascii="Lucida Sans Unicode" w:eastAsia="Lucida Sans Unicode" w:hAnsi="Lucida Sans Unicode" w:cs="Lucida Sans Unicode"/>
      <w:b w:val="0"/>
      <w:bCs w:val="0"/>
      <w:i w:val="0"/>
      <w:iCs w:val="0"/>
      <w:smallCaps w:val="0"/>
      <w:strike w:val="0"/>
      <w:spacing w:val="-10"/>
      <w:sz w:val="28"/>
      <w:szCs w:val="28"/>
      <w:u w:val="none"/>
    </w:rPr>
  </w:style>
  <w:style w:type="character" w:customStyle="1" w:styleId="7TrebuchetMS">
    <w:name w:val="Заголовок №7 + Trebuchet MS;Курсив"/>
    <w:basedOn w:val="73"/>
    <w:rsid w:val="00B457CA"/>
    <w:rPr>
      <w:rFonts w:ascii="Trebuchet MS" w:eastAsia="Trebuchet MS" w:hAnsi="Trebuchet MS" w:cs="Trebuchet MS"/>
      <w:i/>
      <w:iCs/>
      <w:color w:val="000000"/>
      <w:w w:val="100"/>
      <w:position w:val="0"/>
      <w:lang w:val="uk-UA" w:eastAsia="uk-UA" w:bidi="uk-UA"/>
    </w:rPr>
  </w:style>
  <w:style w:type="character" w:customStyle="1" w:styleId="8LucidaSansUnicode">
    <w:name w:val="Основной текст (8) + Lucida Sans Unicode;Не курсив"/>
    <w:basedOn w:val="8"/>
    <w:rsid w:val="00B457CA"/>
    <w:rPr>
      <w:rFonts w:ascii="Lucida Sans Unicode" w:eastAsia="Lucida Sans Unicode" w:hAnsi="Lucida Sans Unicode" w:cs="Lucida Sans Unicode"/>
      <w:i/>
      <w:iCs/>
      <w:color w:val="000000"/>
      <w:w w:val="100"/>
      <w:position w:val="0"/>
      <w:lang w:val="uk-UA" w:eastAsia="uk-UA" w:bidi="uk-UA"/>
    </w:rPr>
  </w:style>
  <w:style w:type="character" w:customStyle="1" w:styleId="83">
    <w:name w:val="Основной текст (8)"/>
    <w:basedOn w:val="8"/>
    <w:rsid w:val="00B457CA"/>
    <w:rPr>
      <w:color w:val="000000"/>
      <w:w w:val="100"/>
      <w:position w:val="0"/>
      <w:lang w:val="uk-UA" w:eastAsia="uk-UA" w:bidi="uk-UA"/>
    </w:rPr>
  </w:style>
  <w:style w:type="character" w:customStyle="1" w:styleId="11TimesNewRoman15pt3pt">
    <w:name w:val="Основной текст (11) + Times New Roman;15 pt;Не полужирный;Не курсив;Интервал 3 pt"/>
    <w:basedOn w:val="11"/>
    <w:rsid w:val="00B457CA"/>
    <w:rPr>
      <w:rFonts w:ascii="Times New Roman" w:eastAsia="Times New Roman" w:hAnsi="Times New Roman" w:cs="Times New Roman"/>
      <w:b/>
      <w:bCs/>
      <w:i/>
      <w:iCs/>
      <w:color w:val="000000"/>
      <w:spacing w:val="60"/>
      <w:w w:val="100"/>
      <w:position w:val="0"/>
      <w:sz w:val="30"/>
      <w:szCs w:val="30"/>
      <w:lang w:val="uk-UA" w:eastAsia="uk-UA" w:bidi="uk-UA"/>
    </w:rPr>
  </w:style>
  <w:style w:type="character" w:customStyle="1" w:styleId="1195pt">
    <w:name w:val="Основной текст (11) + 9;5 pt;Не курсив"/>
    <w:basedOn w:val="11"/>
    <w:rsid w:val="00B457CA"/>
    <w:rPr>
      <w:i/>
      <w:iCs/>
      <w:color w:val="000000"/>
      <w:spacing w:val="0"/>
      <w:w w:val="100"/>
      <w:position w:val="0"/>
      <w:sz w:val="19"/>
      <w:szCs w:val="19"/>
      <w:lang w:val="uk-UA" w:eastAsia="uk-UA" w:bidi="uk-UA"/>
    </w:rPr>
  </w:style>
  <w:style w:type="character" w:customStyle="1" w:styleId="11TrebuchetMS14pt0pt">
    <w:name w:val="Основной текст (11) + Trebuchet MS;14 pt;Не полужирный;Интервал 0 pt"/>
    <w:basedOn w:val="11"/>
    <w:rsid w:val="00B457CA"/>
    <w:rPr>
      <w:rFonts w:ascii="Trebuchet MS" w:eastAsia="Trebuchet MS" w:hAnsi="Trebuchet MS" w:cs="Trebuchet MS"/>
      <w:b/>
      <w:bCs/>
      <w:color w:val="000000"/>
      <w:spacing w:val="-10"/>
      <w:w w:val="100"/>
      <w:position w:val="0"/>
      <w:sz w:val="28"/>
      <w:szCs w:val="28"/>
      <w:lang w:val="uk-UA" w:eastAsia="uk-UA" w:bidi="uk-UA"/>
    </w:rPr>
  </w:style>
  <w:style w:type="character" w:customStyle="1" w:styleId="595pt">
    <w:name w:val="Основной текст (5) + 9;5 pt"/>
    <w:basedOn w:val="5"/>
    <w:rsid w:val="00B457CA"/>
    <w:rPr>
      <w:color w:val="000000"/>
      <w:spacing w:val="0"/>
      <w:w w:val="100"/>
      <w:position w:val="0"/>
      <w:sz w:val="19"/>
      <w:szCs w:val="19"/>
      <w:lang w:val="uk-UA" w:eastAsia="uk-UA" w:bidi="uk-UA"/>
    </w:rPr>
  </w:style>
  <w:style w:type="character" w:customStyle="1" w:styleId="33">
    <w:name w:val="Оглавление (3) + Малые прописные"/>
    <w:basedOn w:val="31"/>
    <w:rsid w:val="00B457CA"/>
    <w:rPr>
      <w:smallCaps/>
      <w:color w:val="000000"/>
      <w:spacing w:val="0"/>
      <w:w w:val="100"/>
      <w:position w:val="0"/>
      <w:lang w:val="uk-UA" w:eastAsia="uk-UA" w:bidi="uk-UA"/>
    </w:rPr>
  </w:style>
  <w:style w:type="character" w:customStyle="1" w:styleId="312pt">
    <w:name w:val="Оглавление (3) + 12 pt;Не полужирный;Не курсив"/>
    <w:basedOn w:val="31"/>
    <w:rsid w:val="00B457CA"/>
    <w:rPr>
      <w:b/>
      <w:bCs/>
      <w:i/>
      <w:iCs/>
      <w:color w:val="000000"/>
      <w:spacing w:val="0"/>
      <w:w w:val="100"/>
      <w:position w:val="0"/>
      <w:sz w:val="24"/>
      <w:szCs w:val="24"/>
      <w:lang w:val="uk-UA" w:eastAsia="uk-UA" w:bidi="uk-UA"/>
    </w:rPr>
  </w:style>
  <w:style w:type="character" w:customStyle="1" w:styleId="4TimesNewRoman15pt3pt">
    <w:name w:val="Оглавление (4) + Times New Roman;15 pt;Не полужирный;Не курсив;Интервал 3 pt"/>
    <w:basedOn w:val="41"/>
    <w:rsid w:val="00B457CA"/>
    <w:rPr>
      <w:rFonts w:ascii="Times New Roman" w:eastAsia="Times New Roman" w:hAnsi="Times New Roman" w:cs="Times New Roman"/>
      <w:b/>
      <w:bCs/>
      <w:i/>
      <w:iCs/>
      <w:color w:val="000000"/>
      <w:spacing w:val="60"/>
      <w:w w:val="100"/>
      <w:position w:val="0"/>
      <w:sz w:val="30"/>
      <w:szCs w:val="30"/>
      <w:lang w:val="uk-UA" w:eastAsia="uk-UA" w:bidi="uk-UA"/>
    </w:rPr>
  </w:style>
  <w:style w:type="character" w:customStyle="1" w:styleId="14">
    <w:name w:val="Основной текст (14)_"/>
    <w:basedOn w:val="a0"/>
    <w:link w:val="140"/>
    <w:rsid w:val="00B457CA"/>
    <w:rPr>
      <w:rFonts w:ascii="Bookman Old Style" w:eastAsia="Bookman Old Style" w:hAnsi="Bookman Old Style" w:cs="Bookman Old Style"/>
      <w:b w:val="0"/>
      <w:bCs w:val="0"/>
      <w:i w:val="0"/>
      <w:iCs w:val="0"/>
      <w:smallCaps w:val="0"/>
      <w:strike w:val="0"/>
      <w:u w:val="none"/>
    </w:rPr>
  </w:style>
  <w:style w:type="character" w:customStyle="1" w:styleId="14105pt">
    <w:name w:val="Основной текст (14) + 10;5 pt;Полужирный;Курсив"/>
    <w:basedOn w:val="14"/>
    <w:rsid w:val="00B457CA"/>
    <w:rPr>
      <w:b/>
      <w:bCs/>
      <w:i/>
      <w:iCs/>
      <w:color w:val="000000"/>
      <w:spacing w:val="0"/>
      <w:w w:val="100"/>
      <w:position w:val="0"/>
      <w:sz w:val="21"/>
      <w:szCs w:val="21"/>
      <w:lang w:val="uk-UA" w:eastAsia="uk-UA" w:bidi="uk-UA"/>
    </w:rPr>
  </w:style>
  <w:style w:type="character" w:customStyle="1" w:styleId="11LucidaSansUnicode14pt0pt">
    <w:name w:val="Основной текст (11) + Lucida Sans Unicode;14 pt;Не полужирный;Не курсив;Интервал 0 pt"/>
    <w:basedOn w:val="11"/>
    <w:rsid w:val="00B457CA"/>
    <w:rPr>
      <w:rFonts w:ascii="Lucida Sans Unicode" w:eastAsia="Lucida Sans Unicode" w:hAnsi="Lucida Sans Unicode" w:cs="Lucida Sans Unicode"/>
      <w:b/>
      <w:bCs/>
      <w:i/>
      <w:iCs/>
      <w:color w:val="000000"/>
      <w:spacing w:val="-10"/>
      <w:w w:val="100"/>
      <w:position w:val="0"/>
      <w:sz w:val="28"/>
      <w:szCs w:val="28"/>
      <w:lang w:val="uk-UA" w:eastAsia="uk-UA" w:bidi="uk-UA"/>
    </w:rPr>
  </w:style>
  <w:style w:type="character" w:customStyle="1" w:styleId="ac">
    <w:name w:val="Основной текст_"/>
    <w:basedOn w:val="a0"/>
    <w:link w:val="55"/>
    <w:rsid w:val="00B457CA"/>
    <w:rPr>
      <w:rFonts w:ascii="Lucida Sans Unicode" w:eastAsia="Lucida Sans Unicode" w:hAnsi="Lucida Sans Unicode" w:cs="Lucida Sans Unicode"/>
      <w:b w:val="0"/>
      <w:bCs w:val="0"/>
      <w:i w:val="0"/>
      <w:iCs w:val="0"/>
      <w:smallCaps w:val="0"/>
      <w:strike w:val="0"/>
      <w:spacing w:val="-10"/>
      <w:sz w:val="28"/>
      <w:szCs w:val="28"/>
      <w:u w:val="none"/>
    </w:rPr>
  </w:style>
  <w:style w:type="character" w:customStyle="1" w:styleId="TrebuchetMS">
    <w:name w:val="Основной текст + Trebuchet MS;Курсив"/>
    <w:basedOn w:val="ac"/>
    <w:rsid w:val="00B457CA"/>
    <w:rPr>
      <w:rFonts w:ascii="Trebuchet MS" w:eastAsia="Trebuchet MS" w:hAnsi="Trebuchet MS" w:cs="Trebuchet MS"/>
      <w:i/>
      <w:iCs/>
      <w:color w:val="000000"/>
      <w:w w:val="100"/>
      <w:position w:val="0"/>
      <w:lang w:val="uk-UA" w:eastAsia="uk-UA" w:bidi="uk-UA"/>
    </w:rPr>
  </w:style>
  <w:style w:type="character" w:customStyle="1" w:styleId="56">
    <w:name w:val="Основной текст (5) + Малые прописные"/>
    <w:basedOn w:val="5"/>
    <w:rsid w:val="00B457CA"/>
    <w:rPr>
      <w:smallCaps/>
      <w:color w:val="000000"/>
      <w:spacing w:val="0"/>
      <w:w w:val="100"/>
      <w:position w:val="0"/>
      <w:lang w:val="uk-UA" w:eastAsia="uk-UA" w:bidi="uk-UA"/>
    </w:rPr>
  </w:style>
  <w:style w:type="character" w:customStyle="1" w:styleId="8BookmanOldStyle12pt0pt">
    <w:name w:val="Основной текст (8) + Bookman Old Style;12 pt;Не курсив;Интервал 0 pt"/>
    <w:basedOn w:val="8"/>
    <w:rsid w:val="00B457CA"/>
    <w:rPr>
      <w:rFonts w:ascii="Bookman Old Style" w:eastAsia="Bookman Old Style" w:hAnsi="Bookman Old Style" w:cs="Bookman Old Style"/>
      <w:i/>
      <w:iCs/>
      <w:color w:val="000000"/>
      <w:spacing w:val="0"/>
      <w:w w:val="100"/>
      <w:position w:val="0"/>
      <w:sz w:val="24"/>
      <w:szCs w:val="24"/>
      <w:lang w:val="uk-UA" w:eastAsia="uk-UA" w:bidi="uk-UA"/>
    </w:rPr>
  </w:style>
  <w:style w:type="character" w:customStyle="1" w:styleId="104">
    <w:name w:val="Основной текст (10) + Не курсив"/>
    <w:basedOn w:val="100"/>
    <w:rsid w:val="00B457CA"/>
    <w:rPr>
      <w:i/>
      <w:iCs/>
      <w:color w:val="000000"/>
      <w:spacing w:val="0"/>
      <w:w w:val="100"/>
      <w:position w:val="0"/>
      <w:lang w:val="uk-UA" w:eastAsia="uk-UA" w:bidi="uk-UA"/>
    </w:rPr>
  </w:style>
  <w:style w:type="character" w:customStyle="1" w:styleId="84">
    <w:name w:val="Заголовок №8_"/>
    <w:basedOn w:val="a0"/>
    <w:link w:val="85"/>
    <w:rsid w:val="00B457CA"/>
    <w:rPr>
      <w:rFonts w:ascii="Times New Roman" w:eastAsia="Times New Roman" w:hAnsi="Times New Roman" w:cs="Times New Roman"/>
      <w:b/>
      <w:bCs/>
      <w:i/>
      <w:iCs/>
      <w:smallCaps w:val="0"/>
      <w:strike w:val="0"/>
      <w:spacing w:val="30"/>
      <w:sz w:val="66"/>
      <w:szCs w:val="66"/>
      <w:u w:val="none"/>
    </w:rPr>
  </w:style>
  <w:style w:type="character" w:customStyle="1" w:styleId="15Exact">
    <w:name w:val="Основной текст (15) Exact"/>
    <w:basedOn w:val="a0"/>
    <w:link w:val="15"/>
    <w:rsid w:val="00B457CA"/>
    <w:rPr>
      <w:rFonts w:ascii="Lucida Sans Unicode" w:eastAsia="Lucida Sans Unicode" w:hAnsi="Lucida Sans Unicode" w:cs="Lucida Sans Unicode"/>
      <w:b w:val="0"/>
      <w:bCs w:val="0"/>
      <w:i w:val="0"/>
      <w:iCs w:val="0"/>
      <w:smallCaps w:val="0"/>
      <w:strike w:val="0"/>
      <w:spacing w:val="-13"/>
      <w:sz w:val="23"/>
      <w:szCs w:val="23"/>
      <w:u w:val="none"/>
    </w:rPr>
  </w:style>
  <w:style w:type="character" w:customStyle="1" w:styleId="510pt">
    <w:name w:val="Основной текст (5) + 10 pt"/>
    <w:basedOn w:val="5"/>
    <w:rsid w:val="00B457CA"/>
    <w:rPr>
      <w:color w:val="000000"/>
      <w:spacing w:val="0"/>
      <w:w w:val="100"/>
      <w:position w:val="0"/>
      <w:sz w:val="20"/>
      <w:szCs w:val="20"/>
      <w:lang w:val="uk-UA" w:eastAsia="uk-UA" w:bidi="uk-UA"/>
    </w:rPr>
  </w:style>
  <w:style w:type="character" w:customStyle="1" w:styleId="510pt0">
    <w:name w:val="Основной текст (5) + 10 pt"/>
    <w:basedOn w:val="5"/>
    <w:rsid w:val="00B457CA"/>
    <w:rPr>
      <w:color w:val="000000"/>
      <w:spacing w:val="0"/>
      <w:w w:val="100"/>
      <w:position w:val="0"/>
      <w:sz w:val="20"/>
      <w:szCs w:val="20"/>
      <w:u w:val="single"/>
      <w:lang w:val="uk-UA" w:eastAsia="uk-UA" w:bidi="uk-UA"/>
    </w:rPr>
  </w:style>
  <w:style w:type="character" w:customStyle="1" w:styleId="57">
    <w:name w:val="Основной текст (5)"/>
    <w:basedOn w:val="5"/>
    <w:rsid w:val="00B457CA"/>
    <w:rPr>
      <w:color w:val="000000"/>
      <w:spacing w:val="0"/>
      <w:w w:val="100"/>
      <w:position w:val="0"/>
      <w:u w:val="single"/>
      <w:lang w:val="uk-UA" w:eastAsia="uk-UA" w:bidi="uk-UA"/>
    </w:rPr>
  </w:style>
  <w:style w:type="character" w:customStyle="1" w:styleId="1012pt">
    <w:name w:val="Основной текст (10) + 12 pt;Не полужирный"/>
    <w:basedOn w:val="100"/>
    <w:rsid w:val="00B457CA"/>
    <w:rPr>
      <w:b/>
      <w:bCs/>
      <w:color w:val="000000"/>
      <w:spacing w:val="0"/>
      <w:w w:val="100"/>
      <w:position w:val="0"/>
      <w:sz w:val="24"/>
      <w:szCs w:val="24"/>
      <w:lang w:val="uk-UA" w:eastAsia="uk-UA" w:bidi="uk-UA"/>
    </w:rPr>
  </w:style>
  <w:style w:type="character" w:customStyle="1" w:styleId="16">
    <w:name w:val="Основной текст (16)_"/>
    <w:basedOn w:val="a0"/>
    <w:link w:val="160"/>
    <w:rsid w:val="00B457CA"/>
    <w:rPr>
      <w:rFonts w:ascii="Trebuchet MS" w:eastAsia="Trebuchet MS" w:hAnsi="Trebuchet MS" w:cs="Trebuchet MS"/>
      <w:b w:val="0"/>
      <w:bCs w:val="0"/>
      <w:i/>
      <w:iCs/>
      <w:smallCaps w:val="0"/>
      <w:strike w:val="0"/>
      <w:spacing w:val="-20"/>
      <w:sz w:val="30"/>
      <w:szCs w:val="30"/>
      <w:u w:val="none"/>
    </w:rPr>
  </w:style>
  <w:style w:type="character" w:customStyle="1" w:styleId="16LucidaSansUnicode14pt">
    <w:name w:val="Основной текст (16) + Lucida Sans Unicode;14 pt;Не курсив"/>
    <w:basedOn w:val="16"/>
    <w:rsid w:val="00B457CA"/>
    <w:rPr>
      <w:rFonts w:ascii="Lucida Sans Unicode" w:eastAsia="Lucida Sans Unicode" w:hAnsi="Lucida Sans Unicode" w:cs="Lucida Sans Unicode"/>
      <w:i/>
      <w:iCs/>
      <w:color w:val="000000"/>
      <w:w w:val="100"/>
      <w:position w:val="0"/>
      <w:sz w:val="28"/>
      <w:szCs w:val="28"/>
      <w:lang w:val="uk-UA" w:eastAsia="uk-UA" w:bidi="uk-UA"/>
    </w:rPr>
  </w:style>
  <w:style w:type="character" w:customStyle="1" w:styleId="161">
    <w:name w:val="Основной текст (16)"/>
    <w:basedOn w:val="16"/>
    <w:rsid w:val="00B457CA"/>
    <w:rPr>
      <w:color w:val="000000"/>
      <w:w w:val="100"/>
      <w:position w:val="0"/>
      <w:lang w:val="uk-UA" w:eastAsia="uk-UA" w:bidi="uk-UA"/>
    </w:rPr>
  </w:style>
  <w:style w:type="character" w:customStyle="1" w:styleId="58">
    <w:name w:val="Заголовок №5_"/>
    <w:basedOn w:val="a0"/>
    <w:link w:val="59"/>
    <w:rsid w:val="00B457CA"/>
    <w:rPr>
      <w:rFonts w:ascii="Times New Roman" w:eastAsia="Times New Roman" w:hAnsi="Times New Roman" w:cs="Times New Roman"/>
      <w:b/>
      <w:bCs/>
      <w:i/>
      <w:iCs/>
      <w:smallCaps w:val="0"/>
      <w:strike w:val="0"/>
      <w:spacing w:val="30"/>
      <w:sz w:val="66"/>
      <w:szCs w:val="66"/>
      <w:u w:val="none"/>
    </w:rPr>
  </w:style>
  <w:style w:type="character" w:customStyle="1" w:styleId="5TimesNewRoman13pt">
    <w:name w:val="Основной текст (5) + Times New Roman;13 pt"/>
    <w:basedOn w:val="5"/>
    <w:rsid w:val="00B457CA"/>
    <w:rPr>
      <w:rFonts w:ascii="Times New Roman" w:eastAsia="Times New Roman" w:hAnsi="Times New Roman" w:cs="Times New Roman"/>
      <w:color w:val="000000"/>
      <w:spacing w:val="0"/>
      <w:w w:val="100"/>
      <w:position w:val="0"/>
      <w:sz w:val="26"/>
      <w:szCs w:val="26"/>
      <w:lang w:val="uk-UA" w:eastAsia="uk-UA" w:bidi="uk-UA"/>
    </w:rPr>
  </w:style>
  <w:style w:type="character" w:customStyle="1" w:styleId="17">
    <w:name w:val="Основной текст (17)_"/>
    <w:basedOn w:val="a0"/>
    <w:link w:val="170"/>
    <w:rsid w:val="00B457CA"/>
    <w:rPr>
      <w:rFonts w:ascii="Bookman Old Style" w:eastAsia="Bookman Old Style" w:hAnsi="Bookman Old Style" w:cs="Bookman Old Style"/>
      <w:b/>
      <w:bCs/>
      <w:i/>
      <w:iCs/>
      <w:smallCaps w:val="0"/>
      <w:strike w:val="0"/>
      <w:sz w:val="30"/>
      <w:szCs w:val="30"/>
      <w:u w:val="none"/>
    </w:rPr>
  </w:style>
  <w:style w:type="character" w:customStyle="1" w:styleId="18">
    <w:name w:val="Основной текст (18)_"/>
    <w:basedOn w:val="a0"/>
    <w:link w:val="180"/>
    <w:rsid w:val="00B457CA"/>
    <w:rPr>
      <w:rFonts w:ascii="Bookman Old Style" w:eastAsia="Bookman Old Style" w:hAnsi="Bookman Old Style" w:cs="Bookman Old Style"/>
      <w:b w:val="0"/>
      <w:bCs w:val="0"/>
      <w:i w:val="0"/>
      <w:iCs w:val="0"/>
      <w:smallCaps w:val="0"/>
      <w:strike w:val="0"/>
      <w:sz w:val="28"/>
      <w:szCs w:val="28"/>
      <w:u w:val="none"/>
    </w:rPr>
  </w:style>
  <w:style w:type="character" w:customStyle="1" w:styleId="1815pt">
    <w:name w:val="Основной текст (18) + 15 pt;Полужирный"/>
    <w:basedOn w:val="18"/>
    <w:rsid w:val="00B457CA"/>
    <w:rPr>
      <w:b/>
      <w:bCs/>
      <w:color w:val="000000"/>
      <w:spacing w:val="0"/>
      <w:w w:val="100"/>
      <w:position w:val="0"/>
      <w:sz w:val="30"/>
      <w:szCs w:val="30"/>
      <w:lang w:val="uk-UA" w:eastAsia="uk-UA" w:bidi="uk-UA"/>
    </w:rPr>
  </w:style>
  <w:style w:type="character" w:customStyle="1" w:styleId="19">
    <w:name w:val="Основной текст (19)_"/>
    <w:basedOn w:val="a0"/>
    <w:link w:val="190"/>
    <w:rsid w:val="00B457CA"/>
    <w:rPr>
      <w:rFonts w:ascii="Bookman Old Style" w:eastAsia="Bookman Old Style" w:hAnsi="Bookman Old Style" w:cs="Bookman Old Style"/>
      <w:b/>
      <w:bCs/>
      <w:i w:val="0"/>
      <w:iCs w:val="0"/>
      <w:smallCaps w:val="0"/>
      <w:strike w:val="0"/>
      <w:sz w:val="30"/>
      <w:szCs w:val="30"/>
      <w:u w:val="none"/>
    </w:rPr>
  </w:style>
  <w:style w:type="character" w:customStyle="1" w:styleId="200">
    <w:name w:val="Основной текст (20)_"/>
    <w:basedOn w:val="a0"/>
    <w:link w:val="201"/>
    <w:rsid w:val="00B457CA"/>
    <w:rPr>
      <w:rFonts w:ascii="Trebuchet MS" w:eastAsia="Trebuchet MS" w:hAnsi="Trebuchet MS" w:cs="Trebuchet MS"/>
      <w:b/>
      <w:bCs/>
      <w:i w:val="0"/>
      <w:iCs w:val="0"/>
      <w:smallCaps w:val="0"/>
      <w:strike w:val="0"/>
      <w:sz w:val="32"/>
      <w:szCs w:val="32"/>
      <w:u w:val="none"/>
    </w:rPr>
  </w:style>
  <w:style w:type="character" w:customStyle="1" w:styleId="-1pt">
    <w:name w:val="Основной текст + Полужирный;Интервал -1 pt"/>
    <w:basedOn w:val="ac"/>
    <w:rsid w:val="00B457CA"/>
    <w:rPr>
      <w:b/>
      <w:bCs/>
      <w:color w:val="000000"/>
      <w:spacing w:val="-20"/>
      <w:w w:val="100"/>
      <w:position w:val="0"/>
      <w:lang w:val="uk-UA" w:eastAsia="uk-UA" w:bidi="uk-UA"/>
    </w:rPr>
  </w:style>
  <w:style w:type="character" w:customStyle="1" w:styleId="TrebuchetMS0">
    <w:name w:val="Основной текст + Trebuchet MS;Курсив"/>
    <w:basedOn w:val="ac"/>
    <w:rsid w:val="00B457CA"/>
    <w:rPr>
      <w:rFonts w:ascii="Trebuchet MS" w:eastAsia="Trebuchet MS" w:hAnsi="Trebuchet MS" w:cs="Trebuchet MS"/>
      <w:i/>
      <w:iCs/>
      <w:color w:val="000000"/>
      <w:w w:val="100"/>
      <w:position w:val="0"/>
      <w:lang w:val="uk-UA" w:eastAsia="uk-UA" w:bidi="uk-UA"/>
    </w:rPr>
  </w:style>
  <w:style w:type="character" w:customStyle="1" w:styleId="1a">
    <w:name w:val="Основной текст1"/>
    <w:basedOn w:val="ac"/>
    <w:rsid w:val="00B457CA"/>
    <w:rPr>
      <w:color w:val="000000"/>
      <w:w w:val="100"/>
      <w:position w:val="0"/>
      <w:lang w:val="uk-UA" w:eastAsia="uk-UA" w:bidi="uk-UA"/>
    </w:rPr>
  </w:style>
  <w:style w:type="character" w:customStyle="1" w:styleId="-1pt0">
    <w:name w:val="Основной текст + Интервал -1 pt"/>
    <w:basedOn w:val="ac"/>
    <w:rsid w:val="00B457CA"/>
    <w:rPr>
      <w:color w:val="000000"/>
      <w:spacing w:val="-20"/>
      <w:w w:val="100"/>
      <w:position w:val="0"/>
      <w:lang w:val="uk-UA" w:eastAsia="uk-UA" w:bidi="uk-UA"/>
    </w:rPr>
  </w:style>
  <w:style w:type="character" w:customStyle="1" w:styleId="TrebuchetMS15pt-1pt">
    <w:name w:val="Основной текст + Trebuchet MS;15 pt;Курсив;Интервал -1 pt"/>
    <w:basedOn w:val="ac"/>
    <w:rsid w:val="00B457CA"/>
    <w:rPr>
      <w:rFonts w:ascii="Trebuchet MS" w:eastAsia="Trebuchet MS" w:hAnsi="Trebuchet MS" w:cs="Trebuchet MS"/>
      <w:i/>
      <w:iCs/>
      <w:color w:val="000000"/>
      <w:spacing w:val="-20"/>
      <w:w w:val="100"/>
      <w:position w:val="0"/>
      <w:sz w:val="30"/>
      <w:szCs w:val="30"/>
      <w:lang w:val="uk-UA" w:eastAsia="uk-UA" w:bidi="uk-UA"/>
    </w:rPr>
  </w:style>
  <w:style w:type="character" w:customStyle="1" w:styleId="TrebuchetMS10pt-1pt">
    <w:name w:val="Основной текст + Trebuchet MS;10 pt;Интервал -1 pt"/>
    <w:basedOn w:val="ac"/>
    <w:rsid w:val="00B457CA"/>
    <w:rPr>
      <w:rFonts w:ascii="Trebuchet MS" w:eastAsia="Trebuchet MS" w:hAnsi="Trebuchet MS" w:cs="Trebuchet MS"/>
      <w:color w:val="000000"/>
      <w:spacing w:val="-20"/>
      <w:w w:val="100"/>
      <w:position w:val="0"/>
      <w:sz w:val="20"/>
      <w:szCs w:val="20"/>
      <w:lang w:val="uk-UA" w:eastAsia="uk-UA" w:bidi="uk-UA"/>
    </w:rPr>
  </w:style>
  <w:style w:type="character" w:customStyle="1" w:styleId="TrebuchetMS18pt">
    <w:name w:val="Колонтитул + Trebuchet MS;18 pt;Не полужирный;Курсив"/>
    <w:basedOn w:val="a7"/>
    <w:rsid w:val="00B457CA"/>
    <w:rPr>
      <w:rFonts w:ascii="Trebuchet MS" w:eastAsia="Trebuchet MS" w:hAnsi="Trebuchet MS" w:cs="Trebuchet MS"/>
      <w:b/>
      <w:bCs/>
      <w:i/>
      <w:iCs/>
      <w:color w:val="000000"/>
      <w:spacing w:val="0"/>
      <w:w w:val="100"/>
      <w:position w:val="0"/>
      <w:sz w:val="36"/>
      <w:szCs w:val="36"/>
      <w:lang w:val="uk-UA" w:eastAsia="uk-UA" w:bidi="uk-UA"/>
    </w:rPr>
  </w:style>
  <w:style w:type="character" w:customStyle="1" w:styleId="TrebuchetMS115pt0pt">
    <w:name w:val="Основной текст + Trebuchet MS;11;5 pt;Полужирный;Интервал 0 pt"/>
    <w:basedOn w:val="ac"/>
    <w:rsid w:val="00B457CA"/>
    <w:rPr>
      <w:rFonts w:ascii="Trebuchet MS" w:eastAsia="Trebuchet MS" w:hAnsi="Trebuchet MS" w:cs="Trebuchet MS"/>
      <w:b/>
      <w:bCs/>
      <w:color w:val="000000"/>
      <w:spacing w:val="0"/>
      <w:w w:val="100"/>
      <w:position w:val="0"/>
      <w:sz w:val="23"/>
      <w:szCs w:val="23"/>
      <w:lang w:val="uk-UA" w:eastAsia="uk-UA" w:bidi="uk-UA"/>
    </w:rPr>
  </w:style>
  <w:style w:type="character" w:customStyle="1" w:styleId="25">
    <w:name w:val="Основной текст2"/>
    <w:basedOn w:val="ac"/>
    <w:rsid w:val="00B457CA"/>
    <w:rPr>
      <w:color w:val="000000"/>
      <w:w w:val="100"/>
      <w:position w:val="0"/>
      <w:lang w:val="uk-UA" w:eastAsia="uk-UA" w:bidi="uk-UA"/>
    </w:rPr>
  </w:style>
  <w:style w:type="character" w:customStyle="1" w:styleId="LucidaSansUnicode-1pt">
    <w:name w:val="Колонтитул + Lucida Sans Unicode;Не полужирный;Курсив;Интервал -1 pt"/>
    <w:basedOn w:val="a7"/>
    <w:rsid w:val="00B457CA"/>
    <w:rPr>
      <w:rFonts w:ascii="Lucida Sans Unicode" w:eastAsia="Lucida Sans Unicode" w:hAnsi="Lucida Sans Unicode" w:cs="Lucida Sans Unicode"/>
      <w:b/>
      <w:bCs/>
      <w:i/>
      <w:iCs/>
      <w:color w:val="000000"/>
      <w:spacing w:val="-30"/>
      <w:w w:val="100"/>
      <w:position w:val="0"/>
      <w:sz w:val="24"/>
      <w:szCs w:val="24"/>
      <w:lang w:val="uk-UA" w:eastAsia="uk-UA" w:bidi="uk-UA"/>
    </w:rPr>
  </w:style>
  <w:style w:type="character" w:customStyle="1" w:styleId="5105pt">
    <w:name w:val="Основной текст (5) + 10;5 pt;Не полужирный"/>
    <w:basedOn w:val="5"/>
    <w:rsid w:val="00B457CA"/>
    <w:rPr>
      <w:b/>
      <w:bCs/>
      <w:color w:val="000000"/>
      <w:spacing w:val="0"/>
      <w:w w:val="100"/>
      <w:position w:val="0"/>
      <w:sz w:val="21"/>
      <w:szCs w:val="21"/>
      <w:lang w:val="uk-UA" w:eastAsia="uk-UA" w:bidi="uk-UA"/>
    </w:rPr>
  </w:style>
  <w:style w:type="character" w:customStyle="1" w:styleId="210">
    <w:name w:val="Основной текст (21)_"/>
    <w:basedOn w:val="a0"/>
    <w:link w:val="211"/>
    <w:rsid w:val="00B457CA"/>
    <w:rPr>
      <w:rFonts w:ascii="Lucida Sans Unicode" w:eastAsia="Lucida Sans Unicode" w:hAnsi="Lucida Sans Unicode" w:cs="Lucida Sans Unicode"/>
      <w:b w:val="0"/>
      <w:bCs w:val="0"/>
      <w:i w:val="0"/>
      <w:iCs w:val="0"/>
      <w:smallCaps w:val="0"/>
      <w:strike w:val="0"/>
      <w:spacing w:val="-10"/>
      <w:sz w:val="28"/>
      <w:szCs w:val="28"/>
      <w:u w:val="none"/>
    </w:rPr>
  </w:style>
  <w:style w:type="character" w:customStyle="1" w:styleId="220">
    <w:name w:val="Основной текст (22)_"/>
    <w:basedOn w:val="a0"/>
    <w:link w:val="221"/>
    <w:rsid w:val="00B457CA"/>
    <w:rPr>
      <w:rFonts w:ascii="Lucida Sans Unicode" w:eastAsia="Lucida Sans Unicode" w:hAnsi="Lucida Sans Unicode" w:cs="Lucida Sans Unicode"/>
      <w:b/>
      <w:bCs/>
      <w:i w:val="0"/>
      <w:iCs w:val="0"/>
      <w:smallCaps w:val="0"/>
      <w:strike w:val="0"/>
      <w:spacing w:val="-20"/>
      <w:sz w:val="28"/>
      <w:szCs w:val="28"/>
      <w:u w:val="none"/>
    </w:rPr>
  </w:style>
  <w:style w:type="character" w:customStyle="1" w:styleId="13pt-1pt">
    <w:name w:val="Основной текст + 13 pt;Интервал -1 pt"/>
    <w:basedOn w:val="ac"/>
    <w:rsid w:val="00B457CA"/>
    <w:rPr>
      <w:color w:val="000000"/>
      <w:spacing w:val="-20"/>
      <w:w w:val="100"/>
      <w:position w:val="0"/>
      <w:sz w:val="26"/>
      <w:szCs w:val="26"/>
      <w:lang w:val="uk-UA" w:eastAsia="uk-UA" w:bidi="uk-UA"/>
    </w:rPr>
  </w:style>
  <w:style w:type="character" w:customStyle="1" w:styleId="TimesNewRoman18pt">
    <w:name w:val="Колонтитул + Times New Roman;18 pt"/>
    <w:basedOn w:val="a7"/>
    <w:rsid w:val="00B457CA"/>
    <w:rPr>
      <w:rFonts w:ascii="Times New Roman" w:eastAsia="Times New Roman" w:hAnsi="Times New Roman" w:cs="Times New Roman"/>
      <w:color w:val="000000"/>
      <w:spacing w:val="0"/>
      <w:w w:val="100"/>
      <w:position w:val="0"/>
      <w:sz w:val="36"/>
      <w:szCs w:val="36"/>
      <w:lang w:val="uk-UA" w:eastAsia="uk-UA" w:bidi="uk-UA"/>
    </w:rPr>
  </w:style>
  <w:style w:type="character" w:customStyle="1" w:styleId="43">
    <w:name w:val="Заголовок №4_"/>
    <w:basedOn w:val="a0"/>
    <w:link w:val="44"/>
    <w:rsid w:val="00B457CA"/>
    <w:rPr>
      <w:rFonts w:ascii="Trebuchet MS" w:eastAsia="Trebuchet MS" w:hAnsi="Trebuchet MS" w:cs="Trebuchet MS"/>
      <w:b/>
      <w:bCs/>
      <w:i w:val="0"/>
      <w:iCs w:val="0"/>
      <w:smallCaps w:val="0"/>
      <w:strike w:val="0"/>
      <w:spacing w:val="-20"/>
      <w:sz w:val="60"/>
      <w:szCs w:val="60"/>
      <w:u w:val="none"/>
    </w:rPr>
  </w:style>
  <w:style w:type="character" w:customStyle="1" w:styleId="93">
    <w:name w:val="Заголовок №9_"/>
    <w:basedOn w:val="a0"/>
    <w:link w:val="94"/>
    <w:rsid w:val="00B457CA"/>
    <w:rPr>
      <w:rFonts w:ascii="Trebuchet MS" w:eastAsia="Trebuchet MS" w:hAnsi="Trebuchet MS" w:cs="Trebuchet MS"/>
      <w:b/>
      <w:bCs/>
      <w:i w:val="0"/>
      <w:iCs w:val="0"/>
      <w:smallCaps w:val="0"/>
      <w:strike w:val="0"/>
      <w:spacing w:val="-20"/>
      <w:sz w:val="48"/>
      <w:szCs w:val="48"/>
      <w:u w:val="none"/>
    </w:rPr>
  </w:style>
  <w:style w:type="character" w:customStyle="1" w:styleId="34">
    <w:name w:val="Основной текст3"/>
    <w:basedOn w:val="ac"/>
    <w:rsid w:val="00B457CA"/>
    <w:rPr>
      <w:color w:val="000000"/>
      <w:w w:val="100"/>
      <w:position w:val="0"/>
      <w:lang w:val="uk-UA" w:eastAsia="uk-UA" w:bidi="uk-UA"/>
    </w:rPr>
  </w:style>
  <w:style w:type="character" w:customStyle="1" w:styleId="131">
    <w:name w:val="Заголовок №13_"/>
    <w:basedOn w:val="a0"/>
    <w:link w:val="132"/>
    <w:rsid w:val="00B457CA"/>
    <w:rPr>
      <w:rFonts w:ascii="Trebuchet MS" w:eastAsia="Trebuchet MS" w:hAnsi="Trebuchet MS" w:cs="Trebuchet MS"/>
      <w:b/>
      <w:bCs/>
      <w:i w:val="0"/>
      <w:iCs w:val="0"/>
      <w:smallCaps w:val="0"/>
      <w:strike w:val="0"/>
      <w:sz w:val="38"/>
      <w:szCs w:val="38"/>
      <w:u w:val="none"/>
    </w:rPr>
  </w:style>
  <w:style w:type="character" w:customStyle="1" w:styleId="13pt">
    <w:name w:val="Основной текст + 13 pt"/>
    <w:basedOn w:val="ac"/>
    <w:rsid w:val="00B457CA"/>
    <w:rPr>
      <w:color w:val="000000"/>
      <w:w w:val="100"/>
      <w:position w:val="0"/>
      <w:sz w:val="26"/>
      <w:szCs w:val="26"/>
      <w:lang w:val="uk-UA" w:eastAsia="uk-UA" w:bidi="uk-UA"/>
    </w:rPr>
  </w:style>
  <w:style w:type="character" w:customStyle="1" w:styleId="121">
    <w:name w:val="Заголовок №12_"/>
    <w:basedOn w:val="a0"/>
    <w:link w:val="122"/>
    <w:rsid w:val="00B457CA"/>
    <w:rPr>
      <w:rFonts w:ascii="Trebuchet MS" w:eastAsia="Trebuchet MS" w:hAnsi="Trebuchet MS" w:cs="Trebuchet MS"/>
      <w:b/>
      <w:bCs/>
      <w:i w:val="0"/>
      <w:iCs w:val="0"/>
      <w:smallCaps w:val="0"/>
      <w:strike w:val="0"/>
      <w:sz w:val="38"/>
      <w:szCs w:val="38"/>
      <w:u w:val="none"/>
    </w:rPr>
  </w:style>
  <w:style w:type="character" w:customStyle="1" w:styleId="230">
    <w:name w:val="Основной текст (23)_"/>
    <w:basedOn w:val="a0"/>
    <w:link w:val="231"/>
    <w:rsid w:val="00B457CA"/>
    <w:rPr>
      <w:rFonts w:ascii="Bookman Old Style" w:eastAsia="Bookman Old Style" w:hAnsi="Bookman Old Style" w:cs="Bookman Old Style"/>
      <w:b/>
      <w:bCs/>
      <w:i w:val="0"/>
      <w:iCs w:val="0"/>
      <w:smallCaps w:val="0"/>
      <w:strike w:val="0"/>
      <w:sz w:val="20"/>
      <w:szCs w:val="20"/>
      <w:u w:val="none"/>
      <w:lang w:val="ru-RU" w:eastAsia="ru-RU" w:bidi="ru-RU"/>
    </w:rPr>
  </w:style>
  <w:style w:type="character" w:customStyle="1" w:styleId="1220">
    <w:name w:val="Заголовок №12 (2)_"/>
    <w:basedOn w:val="a0"/>
    <w:link w:val="1221"/>
    <w:rsid w:val="00B457CA"/>
    <w:rPr>
      <w:rFonts w:ascii="Tahoma" w:eastAsia="Tahoma" w:hAnsi="Tahoma" w:cs="Tahoma"/>
      <w:b/>
      <w:bCs/>
      <w:i w:val="0"/>
      <w:iCs w:val="0"/>
      <w:smallCaps w:val="0"/>
      <w:strike w:val="0"/>
      <w:sz w:val="36"/>
      <w:szCs w:val="36"/>
      <w:u w:val="none"/>
    </w:rPr>
  </w:style>
  <w:style w:type="character" w:customStyle="1" w:styleId="ArialNarrow15pt0pt">
    <w:name w:val="Основной текст + Arial Narrow;15 pt;Интервал 0 pt"/>
    <w:basedOn w:val="ac"/>
    <w:rsid w:val="00B457CA"/>
    <w:rPr>
      <w:rFonts w:ascii="Arial Narrow" w:eastAsia="Arial Narrow" w:hAnsi="Arial Narrow" w:cs="Arial Narrow"/>
      <w:color w:val="000000"/>
      <w:spacing w:val="0"/>
      <w:w w:val="100"/>
      <w:position w:val="0"/>
      <w:sz w:val="30"/>
      <w:szCs w:val="30"/>
      <w:lang w:val="uk-UA" w:eastAsia="uk-UA" w:bidi="uk-UA"/>
    </w:rPr>
  </w:style>
  <w:style w:type="character" w:customStyle="1" w:styleId="12pt">
    <w:name w:val="Основной текст + 12 pt"/>
    <w:basedOn w:val="ac"/>
    <w:rsid w:val="00B457CA"/>
    <w:rPr>
      <w:color w:val="000000"/>
      <w:w w:val="100"/>
      <w:position w:val="0"/>
      <w:sz w:val="24"/>
      <w:szCs w:val="24"/>
      <w:lang w:val="uk-UA" w:eastAsia="uk-UA" w:bidi="uk-UA"/>
    </w:rPr>
  </w:style>
  <w:style w:type="character" w:customStyle="1" w:styleId="22Exact">
    <w:name w:val="Основной текст (22) Exact"/>
    <w:basedOn w:val="a0"/>
    <w:rsid w:val="00B457CA"/>
    <w:rPr>
      <w:rFonts w:ascii="Lucida Sans Unicode" w:eastAsia="Lucida Sans Unicode" w:hAnsi="Lucida Sans Unicode" w:cs="Lucida Sans Unicode"/>
      <w:b/>
      <w:bCs/>
      <w:i w:val="0"/>
      <w:iCs w:val="0"/>
      <w:smallCaps w:val="0"/>
      <w:strike w:val="0"/>
      <w:spacing w:val="-16"/>
      <w:sz w:val="26"/>
      <w:szCs w:val="26"/>
      <w:u w:val="none"/>
    </w:rPr>
  </w:style>
  <w:style w:type="character" w:customStyle="1" w:styleId="21Exact">
    <w:name w:val="Основной текст (21) Exact"/>
    <w:basedOn w:val="a0"/>
    <w:rsid w:val="00B457CA"/>
    <w:rPr>
      <w:rFonts w:ascii="Lucida Sans Unicode" w:eastAsia="Lucida Sans Unicode" w:hAnsi="Lucida Sans Unicode" w:cs="Lucida Sans Unicode"/>
      <w:b w:val="0"/>
      <w:bCs w:val="0"/>
      <w:i w:val="0"/>
      <w:iCs w:val="0"/>
      <w:smallCaps w:val="0"/>
      <w:strike w:val="0"/>
      <w:spacing w:val="-12"/>
      <w:sz w:val="26"/>
      <w:szCs w:val="26"/>
      <w:u w:val="none"/>
    </w:rPr>
  </w:style>
  <w:style w:type="character" w:customStyle="1" w:styleId="8Exact">
    <w:name w:val="Основной текст (8) Exact"/>
    <w:basedOn w:val="a0"/>
    <w:rsid w:val="00B457CA"/>
    <w:rPr>
      <w:rFonts w:ascii="Trebuchet MS" w:eastAsia="Trebuchet MS" w:hAnsi="Trebuchet MS" w:cs="Trebuchet MS"/>
      <w:b w:val="0"/>
      <w:bCs w:val="0"/>
      <w:i/>
      <w:iCs/>
      <w:smallCaps w:val="0"/>
      <w:strike w:val="0"/>
      <w:spacing w:val="-9"/>
      <w:sz w:val="26"/>
      <w:szCs w:val="26"/>
      <w:u w:val="none"/>
    </w:rPr>
  </w:style>
  <w:style w:type="character" w:customStyle="1" w:styleId="8LucidaSansUnicode0ptExact">
    <w:name w:val="Основной текст (8) + Lucida Sans Unicode;Не курсив;Интервал 0 pt Exact"/>
    <w:basedOn w:val="8"/>
    <w:rsid w:val="00B457CA"/>
    <w:rPr>
      <w:rFonts w:ascii="Lucida Sans Unicode" w:eastAsia="Lucida Sans Unicode" w:hAnsi="Lucida Sans Unicode" w:cs="Lucida Sans Unicode"/>
      <w:i/>
      <w:iCs/>
      <w:color w:val="000000"/>
      <w:w w:val="100"/>
      <w:position w:val="0"/>
      <w:sz w:val="26"/>
      <w:szCs w:val="26"/>
      <w:lang w:val="uk-UA" w:eastAsia="uk-UA" w:bidi="uk-UA"/>
    </w:rPr>
  </w:style>
  <w:style w:type="character" w:customStyle="1" w:styleId="2111pt0pt">
    <w:name w:val="Основной текст (21) + 11 pt;Интервал 0 pt"/>
    <w:basedOn w:val="210"/>
    <w:rsid w:val="00B457CA"/>
    <w:rPr>
      <w:color w:val="000000"/>
      <w:spacing w:val="0"/>
      <w:w w:val="100"/>
      <w:position w:val="0"/>
      <w:sz w:val="22"/>
      <w:szCs w:val="22"/>
      <w:lang w:val="uk-UA" w:eastAsia="uk-UA" w:bidi="uk-UA"/>
    </w:rPr>
  </w:style>
  <w:style w:type="character" w:customStyle="1" w:styleId="TrebuchetMS16pt0pt">
    <w:name w:val="Основной текст + Trebuchet MS;16 pt;Полужирный;Интервал 0 pt"/>
    <w:basedOn w:val="ac"/>
    <w:rsid w:val="00B457CA"/>
    <w:rPr>
      <w:rFonts w:ascii="Trebuchet MS" w:eastAsia="Trebuchet MS" w:hAnsi="Trebuchet MS" w:cs="Trebuchet MS"/>
      <w:b/>
      <w:bCs/>
      <w:color w:val="000000"/>
      <w:spacing w:val="0"/>
      <w:w w:val="100"/>
      <w:position w:val="0"/>
      <w:sz w:val="32"/>
      <w:szCs w:val="32"/>
      <w:lang w:val="uk-UA" w:eastAsia="uk-UA" w:bidi="uk-UA"/>
    </w:rPr>
  </w:style>
  <w:style w:type="character" w:customStyle="1" w:styleId="112">
    <w:name w:val="Заголовок №11 (2)_"/>
    <w:basedOn w:val="a0"/>
    <w:link w:val="1120"/>
    <w:rsid w:val="00B457CA"/>
    <w:rPr>
      <w:rFonts w:ascii="Trebuchet MS" w:eastAsia="Trebuchet MS" w:hAnsi="Trebuchet MS" w:cs="Trebuchet MS"/>
      <w:b/>
      <w:bCs/>
      <w:i w:val="0"/>
      <w:iCs w:val="0"/>
      <w:smallCaps w:val="0"/>
      <w:strike w:val="0"/>
      <w:spacing w:val="-20"/>
      <w:sz w:val="42"/>
      <w:szCs w:val="42"/>
      <w:u w:val="none"/>
    </w:rPr>
  </w:style>
  <w:style w:type="character" w:customStyle="1" w:styleId="Tahoma12pt">
    <w:name w:val="Основной текст + Tahoma;12 pt"/>
    <w:basedOn w:val="ac"/>
    <w:rsid w:val="00B457CA"/>
    <w:rPr>
      <w:rFonts w:ascii="Tahoma" w:eastAsia="Tahoma" w:hAnsi="Tahoma" w:cs="Tahoma"/>
      <w:color w:val="000000"/>
      <w:w w:val="100"/>
      <w:position w:val="0"/>
      <w:sz w:val="24"/>
      <w:szCs w:val="24"/>
      <w:lang w:val="uk-UA" w:eastAsia="uk-UA" w:bidi="uk-UA"/>
    </w:rPr>
  </w:style>
  <w:style w:type="character" w:customStyle="1" w:styleId="12pt0">
    <w:name w:val="Основной текст + 12 pt"/>
    <w:basedOn w:val="ac"/>
    <w:rsid w:val="00B457CA"/>
    <w:rPr>
      <w:color w:val="000000"/>
      <w:w w:val="100"/>
      <w:position w:val="0"/>
      <w:sz w:val="24"/>
      <w:szCs w:val="24"/>
      <w:lang w:val="uk-UA" w:eastAsia="uk-UA" w:bidi="uk-UA"/>
    </w:rPr>
  </w:style>
  <w:style w:type="character" w:customStyle="1" w:styleId="11pt0pt">
    <w:name w:val="Основной текст + 11 pt;Интервал 0 pt"/>
    <w:basedOn w:val="ac"/>
    <w:rsid w:val="00B457CA"/>
    <w:rPr>
      <w:color w:val="000000"/>
      <w:spacing w:val="0"/>
      <w:w w:val="100"/>
      <w:position w:val="0"/>
      <w:sz w:val="22"/>
      <w:szCs w:val="22"/>
      <w:lang w:val="uk-UA" w:eastAsia="uk-UA" w:bidi="uk-UA"/>
    </w:rPr>
  </w:style>
  <w:style w:type="character" w:customStyle="1" w:styleId="1320">
    <w:name w:val="Заголовок №13 (2)_"/>
    <w:basedOn w:val="a0"/>
    <w:link w:val="1321"/>
    <w:rsid w:val="00B457CA"/>
    <w:rPr>
      <w:rFonts w:ascii="Trebuchet MS" w:eastAsia="Trebuchet MS" w:hAnsi="Trebuchet MS" w:cs="Trebuchet MS"/>
      <w:b/>
      <w:bCs/>
      <w:i/>
      <w:iCs/>
      <w:smallCaps w:val="0"/>
      <w:strike w:val="0"/>
      <w:spacing w:val="-10"/>
      <w:sz w:val="38"/>
      <w:szCs w:val="38"/>
      <w:u w:val="none"/>
    </w:rPr>
  </w:style>
  <w:style w:type="character" w:customStyle="1" w:styleId="13218pt">
    <w:name w:val="Заголовок №13 (2) + 18 pt"/>
    <w:basedOn w:val="1320"/>
    <w:rsid w:val="00B457CA"/>
    <w:rPr>
      <w:color w:val="000000"/>
      <w:w w:val="100"/>
      <w:position w:val="0"/>
      <w:sz w:val="36"/>
      <w:szCs w:val="36"/>
      <w:lang w:val="uk-UA" w:eastAsia="uk-UA" w:bidi="uk-UA"/>
    </w:rPr>
  </w:style>
  <w:style w:type="character" w:customStyle="1" w:styleId="111">
    <w:name w:val="Заголовок №11_"/>
    <w:basedOn w:val="a0"/>
    <w:link w:val="113"/>
    <w:rsid w:val="00B457CA"/>
    <w:rPr>
      <w:rFonts w:ascii="Times New Roman" w:eastAsia="Times New Roman" w:hAnsi="Times New Roman" w:cs="Times New Roman"/>
      <w:b/>
      <w:bCs/>
      <w:i w:val="0"/>
      <w:iCs w:val="0"/>
      <w:smallCaps w:val="0"/>
      <w:strike w:val="0"/>
      <w:sz w:val="38"/>
      <w:szCs w:val="38"/>
      <w:u w:val="none"/>
    </w:rPr>
  </w:style>
  <w:style w:type="character" w:customStyle="1" w:styleId="114">
    <w:name w:val="Заголовок №11 + Не полужирный;Курсив"/>
    <w:basedOn w:val="111"/>
    <w:rsid w:val="00B457CA"/>
    <w:rPr>
      <w:b/>
      <w:bCs/>
      <w:i/>
      <w:iCs/>
      <w:color w:val="000000"/>
      <w:spacing w:val="0"/>
      <w:w w:val="100"/>
      <w:position w:val="0"/>
      <w:lang w:val="en-US" w:eastAsia="en-US" w:bidi="en-US"/>
    </w:rPr>
  </w:style>
  <w:style w:type="character" w:customStyle="1" w:styleId="BookmanOldStyle115pt0pt">
    <w:name w:val="Основной текст + Bookman Old Style;11;5 pt;Полужирный;Интервал 0 pt"/>
    <w:basedOn w:val="ac"/>
    <w:rsid w:val="00B457CA"/>
    <w:rPr>
      <w:rFonts w:ascii="Bookman Old Style" w:eastAsia="Bookman Old Style" w:hAnsi="Bookman Old Style" w:cs="Bookman Old Style"/>
      <w:b/>
      <w:bCs/>
      <w:color w:val="000000"/>
      <w:spacing w:val="0"/>
      <w:w w:val="100"/>
      <w:position w:val="0"/>
      <w:sz w:val="23"/>
      <w:szCs w:val="23"/>
      <w:lang w:val="uk-UA" w:eastAsia="uk-UA" w:bidi="uk-UA"/>
    </w:rPr>
  </w:style>
  <w:style w:type="character" w:customStyle="1" w:styleId="240">
    <w:name w:val="Основной текст (24)_"/>
    <w:basedOn w:val="a0"/>
    <w:link w:val="241"/>
    <w:rsid w:val="00B457CA"/>
    <w:rPr>
      <w:rFonts w:ascii="Trebuchet MS" w:eastAsia="Trebuchet MS" w:hAnsi="Trebuchet MS" w:cs="Trebuchet MS"/>
      <w:b w:val="0"/>
      <w:bCs w:val="0"/>
      <w:i/>
      <w:iCs/>
      <w:smallCaps w:val="0"/>
      <w:strike w:val="0"/>
      <w:sz w:val="28"/>
      <w:szCs w:val="28"/>
      <w:u w:val="none"/>
    </w:rPr>
  </w:style>
  <w:style w:type="character" w:customStyle="1" w:styleId="TrebuchetMS0pt">
    <w:name w:val="Основной текст + Trebuchet MS;Курсив;Интервал 0 pt"/>
    <w:basedOn w:val="ac"/>
    <w:rsid w:val="00B457CA"/>
    <w:rPr>
      <w:rFonts w:ascii="Trebuchet MS" w:eastAsia="Trebuchet MS" w:hAnsi="Trebuchet MS" w:cs="Trebuchet MS"/>
      <w:i/>
      <w:iCs/>
      <w:color w:val="000000"/>
      <w:spacing w:val="0"/>
      <w:w w:val="100"/>
      <w:position w:val="0"/>
      <w:lang w:val="uk-UA" w:eastAsia="uk-UA" w:bidi="uk-UA"/>
    </w:rPr>
  </w:style>
  <w:style w:type="character" w:customStyle="1" w:styleId="TrebuchetMS12pt0pt">
    <w:name w:val="Основной текст + Trebuchet MS;12 pt;Полужирный;Интервал 0 pt"/>
    <w:basedOn w:val="ac"/>
    <w:rsid w:val="00B457CA"/>
    <w:rPr>
      <w:rFonts w:ascii="Trebuchet MS" w:eastAsia="Trebuchet MS" w:hAnsi="Trebuchet MS" w:cs="Trebuchet MS"/>
      <w:b/>
      <w:bCs/>
      <w:color w:val="000000"/>
      <w:spacing w:val="0"/>
      <w:w w:val="100"/>
      <w:position w:val="0"/>
      <w:sz w:val="24"/>
      <w:szCs w:val="24"/>
      <w:lang w:val="uk-UA" w:eastAsia="uk-UA" w:bidi="uk-UA"/>
    </w:rPr>
  </w:style>
  <w:style w:type="character" w:customStyle="1" w:styleId="12pt1">
    <w:name w:val="Основной текст + 12 pt"/>
    <w:basedOn w:val="ac"/>
    <w:rsid w:val="00B457CA"/>
    <w:rPr>
      <w:color w:val="000000"/>
      <w:w w:val="100"/>
      <w:position w:val="0"/>
      <w:sz w:val="24"/>
      <w:szCs w:val="24"/>
      <w:lang w:val="uk-UA" w:eastAsia="uk-UA" w:bidi="uk-UA"/>
    </w:rPr>
  </w:style>
  <w:style w:type="character" w:customStyle="1" w:styleId="12pt0pt">
    <w:name w:val="Основной текст + 12 pt;Интервал 0 pt"/>
    <w:basedOn w:val="ac"/>
    <w:rsid w:val="00B457CA"/>
    <w:rPr>
      <w:color w:val="000000"/>
      <w:spacing w:val="0"/>
      <w:w w:val="100"/>
      <w:position w:val="0"/>
      <w:sz w:val="24"/>
      <w:szCs w:val="24"/>
      <w:lang w:val="uk-UA" w:eastAsia="uk-UA" w:bidi="uk-UA"/>
    </w:rPr>
  </w:style>
  <w:style w:type="character" w:customStyle="1" w:styleId="Tahoma105pt0pt">
    <w:name w:val="Основной текст + Tahoma;10;5 pt;Полужирный;Интервал 0 pt"/>
    <w:basedOn w:val="ac"/>
    <w:rsid w:val="00B457CA"/>
    <w:rPr>
      <w:rFonts w:ascii="Tahoma" w:eastAsia="Tahoma" w:hAnsi="Tahoma" w:cs="Tahoma"/>
      <w:b/>
      <w:bCs/>
      <w:color w:val="000000"/>
      <w:spacing w:val="0"/>
      <w:w w:val="100"/>
      <w:position w:val="0"/>
      <w:sz w:val="21"/>
      <w:szCs w:val="21"/>
      <w:lang w:val="uk-UA" w:eastAsia="uk-UA" w:bidi="uk-UA"/>
    </w:rPr>
  </w:style>
  <w:style w:type="character" w:customStyle="1" w:styleId="1320pt">
    <w:name w:val="Заголовок №13 (2) + Интервал 0 pt"/>
    <w:basedOn w:val="1320"/>
    <w:rsid w:val="00B457CA"/>
    <w:rPr>
      <w:color w:val="000000"/>
      <w:spacing w:val="0"/>
      <w:w w:val="100"/>
      <w:position w:val="0"/>
      <w:lang w:val="uk-UA" w:eastAsia="uk-UA" w:bidi="uk-UA"/>
    </w:rPr>
  </w:style>
  <w:style w:type="character" w:customStyle="1" w:styleId="132BookmanOldStyle31pt0pt">
    <w:name w:val="Заголовок №13 (2) + Bookman Old Style;31 pt;Не курсив;Интервал 0 pt"/>
    <w:basedOn w:val="1320"/>
    <w:rsid w:val="00B457CA"/>
    <w:rPr>
      <w:rFonts w:ascii="Bookman Old Style" w:eastAsia="Bookman Old Style" w:hAnsi="Bookman Old Style" w:cs="Bookman Old Style"/>
      <w:i/>
      <w:iCs/>
      <w:color w:val="000000"/>
      <w:spacing w:val="0"/>
      <w:w w:val="100"/>
      <w:position w:val="0"/>
      <w:sz w:val="62"/>
      <w:szCs w:val="62"/>
      <w:lang w:val="uk-UA" w:eastAsia="uk-UA" w:bidi="uk-UA"/>
    </w:rPr>
  </w:style>
  <w:style w:type="character" w:customStyle="1" w:styleId="12pt0pt0">
    <w:name w:val="Основной текст + 12 pt;Интервал 0 pt"/>
    <w:basedOn w:val="ac"/>
    <w:rsid w:val="00B457CA"/>
    <w:rPr>
      <w:color w:val="000000"/>
      <w:spacing w:val="0"/>
      <w:w w:val="100"/>
      <w:position w:val="0"/>
      <w:sz w:val="24"/>
      <w:szCs w:val="24"/>
      <w:lang w:val="uk-UA" w:eastAsia="uk-UA" w:bidi="uk-UA"/>
    </w:rPr>
  </w:style>
  <w:style w:type="character" w:customStyle="1" w:styleId="TrebuchetMS15pt0pt">
    <w:name w:val="Основной текст + Trebuchet MS;15 pt;Полужирный;Интервал 0 pt"/>
    <w:basedOn w:val="ac"/>
    <w:rsid w:val="00B457CA"/>
    <w:rPr>
      <w:rFonts w:ascii="Trebuchet MS" w:eastAsia="Trebuchet MS" w:hAnsi="Trebuchet MS" w:cs="Trebuchet MS"/>
      <w:b/>
      <w:bCs/>
      <w:color w:val="000000"/>
      <w:spacing w:val="0"/>
      <w:w w:val="100"/>
      <w:position w:val="0"/>
      <w:sz w:val="30"/>
      <w:szCs w:val="30"/>
      <w:lang w:val="uk-UA" w:eastAsia="uk-UA" w:bidi="uk-UA"/>
    </w:rPr>
  </w:style>
  <w:style w:type="character" w:customStyle="1" w:styleId="250">
    <w:name w:val="Основной текст (25)_"/>
    <w:basedOn w:val="a0"/>
    <w:link w:val="251"/>
    <w:rsid w:val="00B457CA"/>
    <w:rPr>
      <w:rFonts w:ascii="Trebuchet MS" w:eastAsia="Trebuchet MS" w:hAnsi="Trebuchet MS" w:cs="Trebuchet MS"/>
      <w:b/>
      <w:bCs/>
      <w:i/>
      <w:iCs/>
      <w:smallCaps w:val="0"/>
      <w:strike w:val="0"/>
      <w:sz w:val="30"/>
      <w:szCs w:val="30"/>
      <w:u w:val="none"/>
    </w:rPr>
  </w:style>
  <w:style w:type="character" w:customStyle="1" w:styleId="2512pt">
    <w:name w:val="Основной текст (25) + 12 pt"/>
    <w:basedOn w:val="250"/>
    <w:rsid w:val="00B457CA"/>
    <w:rPr>
      <w:color w:val="000000"/>
      <w:spacing w:val="0"/>
      <w:w w:val="100"/>
      <w:position w:val="0"/>
      <w:sz w:val="24"/>
      <w:szCs w:val="24"/>
      <w:lang w:val="uk-UA" w:eastAsia="uk-UA" w:bidi="uk-UA"/>
    </w:rPr>
  </w:style>
  <w:style w:type="character" w:customStyle="1" w:styleId="21-1pt">
    <w:name w:val="Основной текст (21) + Полужирный;Интервал -1 pt"/>
    <w:basedOn w:val="210"/>
    <w:rsid w:val="00B457CA"/>
    <w:rPr>
      <w:b/>
      <w:bCs/>
      <w:color w:val="000000"/>
      <w:spacing w:val="-20"/>
      <w:w w:val="100"/>
      <w:position w:val="0"/>
      <w:lang w:val="uk-UA" w:eastAsia="uk-UA" w:bidi="uk-UA"/>
    </w:rPr>
  </w:style>
  <w:style w:type="character" w:customStyle="1" w:styleId="26">
    <w:name w:val="Основной текст (26)_"/>
    <w:basedOn w:val="a0"/>
    <w:link w:val="260"/>
    <w:rsid w:val="00B457CA"/>
    <w:rPr>
      <w:rFonts w:ascii="Trebuchet MS" w:eastAsia="Trebuchet MS" w:hAnsi="Trebuchet MS" w:cs="Trebuchet MS"/>
      <w:b/>
      <w:bCs/>
      <w:i/>
      <w:iCs/>
      <w:smallCaps w:val="0"/>
      <w:strike w:val="0"/>
      <w:sz w:val="34"/>
      <w:szCs w:val="34"/>
      <w:u w:val="none"/>
    </w:rPr>
  </w:style>
  <w:style w:type="character" w:customStyle="1" w:styleId="21TrebuchetMS16pt0pt">
    <w:name w:val="Основной текст (21) + Trebuchet MS;16 pt;Полужирный;Интервал 0 pt"/>
    <w:basedOn w:val="210"/>
    <w:rsid w:val="00B457CA"/>
    <w:rPr>
      <w:rFonts w:ascii="Trebuchet MS" w:eastAsia="Trebuchet MS" w:hAnsi="Trebuchet MS" w:cs="Trebuchet MS"/>
      <w:b/>
      <w:bCs/>
      <w:color w:val="000000"/>
      <w:spacing w:val="0"/>
      <w:w w:val="100"/>
      <w:position w:val="0"/>
      <w:sz w:val="32"/>
      <w:szCs w:val="32"/>
      <w:lang w:val="uk-UA" w:eastAsia="uk-UA" w:bidi="uk-UA"/>
    </w:rPr>
  </w:style>
  <w:style w:type="character" w:customStyle="1" w:styleId="218pt0pt">
    <w:name w:val="Основной текст (21) + 8 pt;Полужирный;Интервал 0 pt"/>
    <w:basedOn w:val="210"/>
    <w:rsid w:val="00B457CA"/>
    <w:rPr>
      <w:b/>
      <w:bCs/>
      <w:color w:val="000000"/>
      <w:spacing w:val="0"/>
      <w:w w:val="100"/>
      <w:position w:val="0"/>
      <w:sz w:val="16"/>
      <w:szCs w:val="16"/>
      <w:lang w:val="uk-UA" w:eastAsia="uk-UA" w:bidi="uk-UA"/>
    </w:rPr>
  </w:style>
  <w:style w:type="character" w:customStyle="1" w:styleId="TrebuchetMS13pt0pt">
    <w:name w:val="Основной текст + Trebuchet MS;13 pt;Полужирный;Интервал 0 pt"/>
    <w:basedOn w:val="ac"/>
    <w:rsid w:val="00B457CA"/>
    <w:rPr>
      <w:rFonts w:ascii="Trebuchet MS" w:eastAsia="Trebuchet MS" w:hAnsi="Trebuchet MS" w:cs="Trebuchet MS"/>
      <w:b/>
      <w:bCs/>
      <w:color w:val="000000"/>
      <w:spacing w:val="0"/>
      <w:w w:val="100"/>
      <w:position w:val="0"/>
      <w:sz w:val="26"/>
      <w:szCs w:val="26"/>
      <w:lang w:val="uk-UA" w:eastAsia="uk-UA" w:bidi="uk-UA"/>
    </w:rPr>
  </w:style>
  <w:style w:type="character" w:customStyle="1" w:styleId="12pt2">
    <w:name w:val="Основной текст + 12 pt"/>
    <w:basedOn w:val="ac"/>
    <w:rsid w:val="00B457CA"/>
    <w:rPr>
      <w:color w:val="000000"/>
      <w:w w:val="100"/>
      <w:position w:val="0"/>
      <w:sz w:val="24"/>
      <w:szCs w:val="24"/>
      <w:lang w:val="uk-UA" w:eastAsia="uk-UA" w:bidi="uk-UA"/>
    </w:rPr>
  </w:style>
  <w:style w:type="character" w:customStyle="1" w:styleId="12pt-1pt">
    <w:name w:val="Основной текст + 12 pt;Интервал -1 pt"/>
    <w:basedOn w:val="ac"/>
    <w:rsid w:val="00B457CA"/>
    <w:rPr>
      <w:color w:val="000000"/>
      <w:spacing w:val="-20"/>
      <w:w w:val="100"/>
      <w:position w:val="0"/>
      <w:sz w:val="24"/>
      <w:szCs w:val="24"/>
      <w:lang w:val="uk-UA" w:eastAsia="uk-UA" w:bidi="uk-UA"/>
    </w:rPr>
  </w:style>
  <w:style w:type="character" w:customStyle="1" w:styleId="-1pt1">
    <w:name w:val="Основной текст + Полужирный;Интервал -1 pt"/>
    <w:basedOn w:val="ac"/>
    <w:rsid w:val="00B457CA"/>
    <w:rPr>
      <w:b/>
      <w:bCs/>
      <w:color w:val="000000"/>
      <w:spacing w:val="-20"/>
      <w:w w:val="100"/>
      <w:position w:val="0"/>
      <w:lang w:val="uk-UA" w:eastAsia="uk-UA" w:bidi="uk-UA"/>
    </w:rPr>
  </w:style>
  <w:style w:type="character" w:customStyle="1" w:styleId="15pt">
    <w:name w:val="Колонтитул + 15 pt"/>
    <w:basedOn w:val="a7"/>
    <w:rsid w:val="00B457CA"/>
    <w:rPr>
      <w:color w:val="000000"/>
      <w:spacing w:val="0"/>
      <w:w w:val="100"/>
      <w:position w:val="0"/>
      <w:sz w:val="30"/>
      <w:szCs w:val="30"/>
      <w:lang w:val="uk-UA" w:eastAsia="uk-UA" w:bidi="uk-UA"/>
    </w:rPr>
  </w:style>
  <w:style w:type="character" w:customStyle="1" w:styleId="9BookmanOldStyle22pt0pt">
    <w:name w:val="Заголовок №9 + Bookman Old Style;22 pt;Не полужирный;Интервал 0 pt"/>
    <w:basedOn w:val="93"/>
    <w:rsid w:val="00B457CA"/>
    <w:rPr>
      <w:rFonts w:ascii="Bookman Old Style" w:eastAsia="Bookman Old Style" w:hAnsi="Bookman Old Style" w:cs="Bookman Old Style"/>
      <w:b/>
      <w:bCs/>
      <w:color w:val="000000"/>
      <w:spacing w:val="0"/>
      <w:w w:val="100"/>
      <w:position w:val="0"/>
      <w:sz w:val="44"/>
      <w:szCs w:val="44"/>
      <w:lang w:val="uk-UA" w:eastAsia="uk-UA" w:bidi="uk-UA"/>
    </w:rPr>
  </w:style>
  <w:style w:type="character" w:customStyle="1" w:styleId="9LucidaSansUnicode37pt0pt">
    <w:name w:val="Заголовок №9 + Lucida Sans Unicode;37 pt;Не полужирный;Интервал 0 pt"/>
    <w:basedOn w:val="93"/>
    <w:rsid w:val="00B457CA"/>
    <w:rPr>
      <w:rFonts w:ascii="Lucida Sans Unicode" w:eastAsia="Lucida Sans Unicode" w:hAnsi="Lucida Sans Unicode" w:cs="Lucida Sans Unicode"/>
      <w:b/>
      <w:bCs/>
      <w:color w:val="000000"/>
      <w:spacing w:val="0"/>
      <w:w w:val="100"/>
      <w:position w:val="0"/>
      <w:sz w:val="74"/>
      <w:szCs w:val="74"/>
      <w:lang w:val="uk-UA" w:eastAsia="uk-UA" w:bidi="uk-UA"/>
    </w:rPr>
  </w:style>
  <w:style w:type="character" w:customStyle="1" w:styleId="212">
    <w:name w:val="Основной текст (21)"/>
    <w:basedOn w:val="210"/>
    <w:rsid w:val="00B457CA"/>
    <w:rPr>
      <w:color w:val="000000"/>
      <w:w w:val="100"/>
      <w:position w:val="0"/>
      <w:lang w:val="uk-UA" w:eastAsia="uk-UA" w:bidi="uk-UA"/>
    </w:rPr>
  </w:style>
  <w:style w:type="character" w:customStyle="1" w:styleId="21TrebuchetMS">
    <w:name w:val="Основной текст (21) + Trebuchet MS;Курсив"/>
    <w:basedOn w:val="210"/>
    <w:rsid w:val="00B457CA"/>
    <w:rPr>
      <w:rFonts w:ascii="Trebuchet MS" w:eastAsia="Trebuchet MS" w:hAnsi="Trebuchet MS" w:cs="Trebuchet MS"/>
      <w:i/>
      <w:iCs/>
      <w:color w:val="000000"/>
      <w:w w:val="100"/>
      <w:position w:val="0"/>
      <w:lang w:val="uk-UA" w:eastAsia="uk-UA" w:bidi="uk-UA"/>
    </w:rPr>
  </w:style>
  <w:style w:type="character" w:customStyle="1" w:styleId="24LucidaSansUnicode0pt">
    <w:name w:val="Основной текст (24) + Lucida Sans Unicode;Не курсив;Интервал 0 pt"/>
    <w:basedOn w:val="240"/>
    <w:rsid w:val="00B457CA"/>
    <w:rPr>
      <w:rFonts w:ascii="Lucida Sans Unicode" w:eastAsia="Lucida Sans Unicode" w:hAnsi="Lucida Sans Unicode" w:cs="Lucida Sans Unicode"/>
      <w:i/>
      <w:iCs/>
      <w:color w:val="000000"/>
      <w:spacing w:val="-10"/>
      <w:w w:val="100"/>
      <w:position w:val="0"/>
      <w:lang w:val="uk-UA" w:eastAsia="uk-UA" w:bidi="uk-UA"/>
    </w:rPr>
  </w:style>
  <w:style w:type="character" w:customStyle="1" w:styleId="21TrebuchetMS0pt">
    <w:name w:val="Основной текст (21) + Trebuchet MS;Курсив;Интервал 0 pt"/>
    <w:basedOn w:val="210"/>
    <w:rsid w:val="00B457CA"/>
    <w:rPr>
      <w:rFonts w:ascii="Trebuchet MS" w:eastAsia="Trebuchet MS" w:hAnsi="Trebuchet MS" w:cs="Trebuchet MS"/>
      <w:i/>
      <w:iCs/>
      <w:color w:val="000000"/>
      <w:spacing w:val="0"/>
      <w:w w:val="100"/>
      <w:position w:val="0"/>
      <w:lang w:val="uk-UA" w:eastAsia="uk-UA" w:bidi="uk-UA"/>
    </w:rPr>
  </w:style>
  <w:style w:type="character" w:customStyle="1" w:styleId="21105pt">
    <w:name w:val="Основной текст (21) + 10;5 pt"/>
    <w:basedOn w:val="210"/>
    <w:rsid w:val="00B457CA"/>
    <w:rPr>
      <w:color w:val="000000"/>
      <w:w w:val="100"/>
      <w:position w:val="0"/>
      <w:sz w:val="21"/>
      <w:szCs w:val="21"/>
      <w:lang w:val="uk-UA" w:eastAsia="uk-UA" w:bidi="uk-UA"/>
    </w:rPr>
  </w:style>
  <w:style w:type="character" w:customStyle="1" w:styleId="27">
    <w:name w:val="Основной текст (27)_"/>
    <w:basedOn w:val="a0"/>
    <w:link w:val="270"/>
    <w:rsid w:val="00B457CA"/>
    <w:rPr>
      <w:rFonts w:ascii="Trebuchet MS" w:eastAsia="Trebuchet MS" w:hAnsi="Trebuchet MS" w:cs="Trebuchet MS"/>
      <w:b/>
      <w:bCs/>
      <w:i w:val="0"/>
      <w:iCs w:val="0"/>
      <w:smallCaps w:val="0"/>
      <w:strike w:val="0"/>
      <w:sz w:val="30"/>
      <w:szCs w:val="30"/>
      <w:u w:val="none"/>
    </w:rPr>
  </w:style>
  <w:style w:type="character" w:customStyle="1" w:styleId="28">
    <w:name w:val="Основной текст (28)_"/>
    <w:basedOn w:val="a0"/>
    <w:link w:val="280"/>
    <w:rsid w:val="00B457CA"/>
    <w:rPr>
      <w:rFonts w:ascii="Trebuchet MS" w:eastAsia="Trebuchet MS" w:hAnsi="Trebuchet MS" w:cs="Trebuchet MS"/>
      <w:b/>
      <w:bCs/>
      <w:i/>
      <w:iCs/>
      <w:smallCaps w:val="0"/>
      <w:strike w:val="0"/>
      <w:sz w:val="28"/>
      <w:szCs w:val="28"/>
      <w:u w:val="none"/>
    </w:rPr>
  </w:style>
  <w:style w:type="character" w:customStyle="1" w:styleId="2514pt">
    <w:name w:val="Основной текст (25) + 14 pt"/>
    <w:basedOn w:val="250"/>
    <w:rsid w:val="00B457CA"/>
    <w:rPr>
      <w:color w:val="000000"/>
      <w:spacing w:val="0"/>
      <w:w w:val="100"/>
      <w:position w:val="0"/>
      <w:sz w:val="28"/>
      <w:szCs w:val="28"/>
      <w:lang w:val="uk-UA" w:eastAsia="uk-UA" w:bidi="uk-UA"/>
    </w:rPr>
  </w:style>
  <w:style w:type="character" w:customStyle="1" w:styleId="2113pt-1pt">
    <w:name w:val="Основной текст (21) + 13 pt;Интервал -1 pt"/>
    <w:basedOn w:val="210"/>
    <w:rsid w:val="00B457CA"/>
    <w:rPr>
      <w:color w:val="000000"/>
      <w:spacing w:val="-20"/>
      <w:w w:val="100"/>
      <w:position w:val="0"/>
      <w:sz w:val="26"/>
      <w:szCs w:val="26"/>
      <w:lang w:val="uk-UA" w:eastAsia="uk-UA" w:bidi="uk-UA"/>
    </w:rPr>
  </w:style>
  <w:style w:type="character" w:customStyle="1" w:styleId="Exact">
    <w:name w:val="Основной текст Exact"/>
    <w:basedOn w:val="a0"/>
    <w:rsid w:val="00B457CA"/>
    <w:rPr>
      <w:rFonts w:ascii="Lucida Sans Unicode" w:eastAsia="Lucida Sans Unicode" w:hAnsi="Lucida Sans Unicode" w:cs="Lucida Sans Unicode"/>
      <w:b w:val="0"/>
      <w:bCs w:val="0"/>
      <w:i w:val="0"/>
      <w:iCs w:val="0"/>
      <w:smallCaps w:val="0"/>
      <w:strike w:val="0"/>
      <w:spacing w:val="-10"/>
      <w:sz w:val="26"/>
      <w:szCs w:val="26"/>
      <w:u w:val="none"/>
    </w:rPr>
  </w:style>
  <w:style w:type="character" w:customStyle="1" w:styleId="115">
    <w:name w:val="Оглавление (11)_"/>
    <w:basedOn w:val="a0"/>
    <w:link w:val="116"/>
    <w:rsid w:val="00B457CA"/>
    <w:rPr>
      <w:rFonts w:ascii="Lucida Sans Unicode" w:eastAsia="Lucida Sans Unicode" w:hAnsi="Lucida Sans Unicode" w:cs="Lucida Sans Unicode"/>
      <w:b w:val="0"/>
      <w:bCs w:val="0"/>
      <w:i w:val="0"/>
      <w:iCs w:val="0"/>
      <w:smallCaps w:val="0"/>
      <w:strike w:val="0"/>
      <w:spacing w:val="-10"/>
      <w:sz w:val="28"/>
      <w:szCs w:val="28"/>
      <w:u w:val="none"/>
    </w:rPr>
  </w:style>
  <w:style w:type="character" w:customStyle="1" w:styleId="1113pt-1pt">
    <w:name w:val="Оглавление (11) + 13 pt;Интервал -1 pt"/>
    <w:basedOn w:val="115"/>
    <w:rsid w:val="00B457CA"/>
    <w:rPr>
      <w:color w:val="000000"/>
      <w:spacing w:val="-20"/>
      <w:w w:val="100"/>
      <w:position w:val="0"/>
      <w:sz w:val="26"/>
      <w:szCs w:val="26"/>
      <w:lang w:val="uk-UA" w:eastAsia="uk-UA" w:bidi="uk-UA"/>
    </w:rPr>
  </w:style>
  <w:style w:type="character" w:customStyle="1" w:styleId="29">
    <w:name w:val="Основной текст (29)_"/>
    <w:basedOn w:val="a0"/>
    <w:link w:val="290"/>
    <w:rsid w:val="00B457CA"/>
    <w:rPr>
      <w:rFonts w:ascii="Tahoma" w:eastAsia="Tahoma" w:hAnsi="Tahoma" w:cs="Tahoma"/>
      <w:b/>
      <w:bCs/>
      <w:i w:val="0"/>
      <w:iCs w:val="0"/>
      <w:smallCaps w:val="0"/>
      <w:strike w:val="0"/>
      <w:spacing w:val="-20"/>
      <w:u w:val="none"/>
    </w:rPr>
  </w:style>
  <w:style w:type="character" w:customStyle="1" w:styleId="29LucidaSansUnicode14pt0pt">
    <w:name w:val="Основной текст (29) + Lucida Sans Unicode;14 pt;Не полужирный;Интервал 0 pt"/>
    <w:basedOn w:val="29"/>
    <w:rsid w:val="00B457CA"/>
    <w:rPr>
      <w:rFonts w:ascii="Lucida Sans Unicode" w:eastAsia="Lucida Sans Unicode" w:hAnsi="Lucida Sans Unicode" w:cs="Lucida Sans Unicode"/>
      <w:b/>
      <w:bCs/>
      <w:color w:val="000000"/>
      <w:spacing w:val="-10"/>
      <w:w w:val="100"/>
      <w:position w:val="0"/>
      <w:sz w:val="28"/>
      <w:szCs w:val="28"/>
      <w:lang w:val="en-US" w:eastAsia="en-US" w:bidi="en-US"/>
    </w:rPr>
  </w:style>
  <w:style w:type="character" w:customStyle="1" w:styleId="29ArialNarrow19pt0pt">
    <w:name w:val="Основной текст (29) + Arial Narrow;19 pt;Курсив;Интервал 0 pt"/>
    <w:basedOn w:val="29"/>
    <w:rsid w:val="00B457CA"/>
    <w:rPr>
      <w:rFonts w:ascii="Arial Narrow" w:eastAsia="Arial Narrow" w:hAnsi="Arial Narrow" w:cs="Arial Narrow"/>
      <w:i/>
      <w:iCs/>
      <w:color w:val="000000"/>
      <w:spacing w:val="-10"/>
      <w:w w:val="100"/>
      <w:position w:val="0"/>
      <w:sz w:val="38"/>
      <w:szCs w:val="38"/>
      <w:lang w:val="en-US" w:eastAsia="en-US" w:bidi="en-US"/>
    </w:rPr>
  </w:style>
  <w:style w:type="character" w:customStyle="1" w:styleId="35">
    <w:name w:val="Основной текст (3)"/>
    <w:basedOn w:val="3"/>
    <w:rsid w:val="00B457CA"/>
    <w:rPr>
      <w:color w:val="000000"/>
      <w:spacing w:val="0"/>
      <w:w w:val="100"/>
      <w:position w:val="0"/>
      <w:lang w:val="uk-UA" w:eastAsia="uk-UA" w:bidi="uk-UA"/>
    </w:rPr>
  </w:style>
  <w:style w:type="character" w:customStyle="1" w:styleId="300">
    <w:name w:val="Основной текст (30)_"/>
    <w:basedOn w:val="a0"/>
    <w:link w:val="301"/>
    <w:rsid w:val="00B457CA"/>
    <w:rPr>
      <w:rFonts w:ascii="Lucida Sans Unicode" w:eastAsia="Lucida Sans Unicode" w:hAnsi="Lucida Sans Unicode" w:cs="Lucida Sans Unicode"/>
      <w:b w:val="0"/>
      <w:bCs w:val="0"/>
      <w:i w:val="0"/>
      <w:iCs w:val="0"/>
      <w:smallCaps w:val="0"/>
      <w:strike w:val="0"/>
      <w:spacing w:val="-20"/>
      <w:u w:val="none"/>
    </w:rPr>
  </w:style>
  <w:style w:type="character" w:customStyle="1" w:styleId="222">
    <w:name w:val="Основной текст (22) + Малые прописные"/>
    <w:basedOn w:val="220"/>
    <w:rsid w:val="00B457CA"/>
    <w:rPr>
      <w:smallCaps/>
      <w:color w:val="000000"/>
      <w:w w:val="100"/>
      <w:position w:val="0"/>
      <w:lang w:val="uk-UA" w:eastAsia="uk-UA" w:bidi="uk-UA"/>
    </w:rPr>
  </w:style>
  <w:style w:type="character" w:customStyle="1" w:styleId="133">
    <w:name w:val="Заголовок №13 (3)_"/>
    <w:basedOn w:val="a0"/>
    <w:link w:val="1330"/>
    <w:rsid w:val="00B457CA"/>
    <w:rPr>
      <w:rFonts w:ascii="Lucida Sans Unicode" w:eastAsia="Lucida Sans Unicode" w:hAnsi="Lucida Sans Unicode" w:cs="Lucida Sans Unicode"/>
      <w:b w:val="0"/>
      <w:bCs w:val="0"/>
      <w:i w:val="0"/>
      <w:iCs w:val="0"/>
      <w:smallCaps w:val="0"/>
      <w:strike w:val="0"/>
      <w:spacing w:val="-10"/>
      <w:sz w:val="28"/>
      <w:szCs w:val="28"/>
      <w:u w:val="none"/>
    </w:rPr>
  </w:style>
  <w:style w:type="character" w:customStyle="1" w:styleId="1331">
    <w:name w:val="Заголовок №13 (3)"/>
    <w:basedOn w:val="133"/>
    <w:rsid w:val="00B457CA"/>
    <w:rPr>
      <w:color w:val="000000"/>
      <w:w w:val="100"/>
      <w:position w:val="0"/>
      <w:u w:val="single"/>
      <w:lang w:val="uk-UA" w:eastAsia="uk-UA" w:bidi="uk-UA"/>
    </w:rPr>
  </w:style>
  <w:style w:type="character" w:customStyle="1" w:styleId="1332">
    <w:name w:val="Заголовок №13 (3) + Малые прописные"/>
    <w:basedOn w:val="133"/>
    <w:rsid w:val="00B457CA"/>
    <w:rPr>
      <w:smallCaps/>
      <w:color w:val="000000"/>
      <w:w w:val="100"/>
      <w:position w:val="0"/>
      <w:u w:val="single"/>
      <w:lang w:val="uk-UA" w:eastAsia="uk-UA" w:bidi="uk-UA"/>
    </w:rPr>
  </w:style>
  <w:style w:type="character" w:customStyle="1" w:styleId="310">
    <w:name w:val="Основной текст (31)_"/>
    <w:basedOn w:val="a0"/>
    <w:link w:val="311"/>
    <w:rsid w:val="00B457CA"/>
    <w:rPr>
      <w:rFonts w:ascii="Bookman Old Style" w:eastAsia="Bookman Old Style" w:hAnsi="Bookman Old Style" w:cs="Bookman Old Style"/>
      <w:b/>
      <w:bCs/>
      <w:i w:val="0"/>
      <w:iCs w:val="0"/>
      <w:smallCaps w:val="0"/>
      <w:strike w:val="0"/>
      <w:sz w:val="14"/>
      <w:szCs w:val="14"/>
      <w:u w:val="none"/>
    </w:rPr>
  </w:style>
  <w:style w:type="character" w:customStyle="1" w:styleId="312">
    <w:name w:val="Основной текст (31)"/>
    <w:basedOn w:val="310"/>
    <w:rsid w:val="00B457CA"/>
    <w:rPr>
      <w:strike/>
      <w:color w:val="000000"/>
      <w:spacing w:val="0"/>
      <w:w w:val="100"/>
      <w:position w:val="0"/>
      <w:lang w:val="uk-UA" w:eastAsia="uk-UA" w:bidi="uk-UA"/>
    </w:rPr>
  </w:style>
  <w:style w:type="character" w:customStyle="1" w:styleId="36">
    <w:name w:val="Заголовок №3_"/>
    <w:basedOn w:val="a0"/>
    <w:link w:val="37"/>
    <w:rsid w:val="00B457CA"/>
    <w:rPr>
      <w:rFonts w:ascii="Bookman Old Style" w:eastAsia="Bookman Old Style" w:hAnsi="Bookman Old Style" w:cs="Bookman Old Style"/>
      <w:b/>
      <w:bCs/>
      <w:i w:val="0"/>
      <w:iCs w:val="0"/>
      <w:smallCaps w:val="0"/>
      <w:strike w:val="0"/>
      <w:spacing w:val="-20"/>
      <w:w w:val="60"/>
      <w:sz w:val="110"/>
      <w:szCs w:val="110"/>
      <w:u w:val="none"/>
    </w:rPr>
  </w:style>
  <w:style w:type="character" w:customStyle="1" w:styleId="320">
    <w:name w:val="Основной текст (32)_"/>
    <w:basedOn w:val="a0"/>
    <w:link w:val="321"/>
    <w:rsid w:val="00B457CA"/>
    <w:rPr>
      <w:rFonts w:ascii="Lucida Sans Unicode" w:eastAsia="Lucida Sans Unicode" w:hAnsi="Lucida Sans Unicode" w:cs="Lucida Sans Unicode"/>
      <w:b w:val="0"/>
      <w:bCs w:val="0"/>
      <w:i w:val="0"/>
      <w:iCs w:val="0"/>
      <w:smallCaps w:val="0"/>
      <w:strike w:val="0"/>
      <w:sz w:val="22"/>
      <w:szCs w:val="22"/>
      <w:u w:val="none"/>
    </w:rPr>
  </w:style>
  <w:style w:type="character" w:customStyle="1" w:styleId="32-1pt">
    <w:name w:val="Основной текст (32) + Интервал -1 pt"/>
    <w:basedOn w:val="320"/>
    <w:rsid w:val="00B457CA"/>
    <w:rPr>
      <w:color w:val="000000"/>
      <w:spacing w:val="-30"/>
      <w:w w:val="100"/>
      <w:position w:val="0"/>
      <w:lang w:val="uk-UA" w:eastAsia="uk-UA" w:bidi="uk-UA"/>
    </w:rPr>
  </w:style>
  <w:style w:type="character" w:customStyle="1" w:styleId="Exact0">
    <w:name w:val="Основной текст + Малые прописные Exact"/>
    <w:basedOn w:val="ac"/>
    <w:rsid w:val="00B457CA"/>
    <w:rPr>
      <w:smallCaps/>
      <w:color w:val="000000"/>
      <w:w w:val="100"/>
      <w:position w:val="0"/>
      <w:sz w:val="26"/>
      <w:szCs w:val="26"/>
      <w:lang w:val="uk-UA" w:eastAsia="uk-UA" w:bidi="uk-UA"/>
    </w:rPr>
  </w:style>
  <w:style w:type="character" w:customStyle="1" w:styleId="34Exact">
    <w:name w:val="Основной текст (34) Exact"/>
    <w:basedOn w:val="a0"/>
    <w:link w:val="340"/>
    <w:rsid w:val="00B457CA"/>
    <w:rPr>
      <w:rFonts w:ascii="Trebuchet MS" w:eastAsia="Trebuchet MS" w:hAnsi="Trebuchet MS" w:cs="Trebuchet MS"/>
      <w:b/>
      <w:bCs/>
      <w:i w:val="0"/>
      <w:iCs w:val="0"/>
      <w:smallCaps w:val="0"/>
      <w:strike w:val="0"/>
      <w:spacing w:val="-3"/>
      <w:sz w:val="34"/>
      <w:szCs w:val="34"/>
      <w:u w:val="none"/>
      <w:lang w:val="fr-FR" w:eastAsia="fr-FR" w:bidi="fr-FR"/>
    </w:rPr>
  </w:style>
  <w:style w:type="character" w:customStyle="1" w:styleId="33Exact">
    <w:name w:val="Основной текст (33) Exact"/>
    <w:basedOn w:val="a0"/>
    <w:rsid w:val="00B457CA"/>
    <w:rPr>
      <w:rFonts w:ascii="Bookman Old Style" w:eastAsia="Bookman Old Style" w:hAnsi="Bookman Old Style" w:cs="Bookman Old Style"/>
      <w:b/>
      <w:bCs/>
      <w:i w:val="0"/>
      <w:iCs w:val="0"/>
      <w:smallCaps w:val="0"/>
      <w:strike w:val="0"/>
      <w:spacing w:val="-6"/>
      <w:sz w:val="19"/>
      <w:szCs w:val="19"/>
      <w:u w:val="none"/>
    </w:rPr>
  </w:style>
  <w:style w:type="character" w:customStyle="1" w:styleId="330">
    <w:name w:val="Основной текст (33)_"/>
    <w:basedOn w:val="a0"/>
    <w:link w:val="331"/>
    <w:rsid w:val="00B457CA"/>
    <w:rPr>
      <w:rFonts w:ascii="Bookman Old Style" w:eastAsia="Bookman Old Style" w:hAnsi="Bookman Old Style" w:cs="Bookman Old Style"/>
      <w:b/>
      <w:bCs/>
      <w:i w:val="0"/>
      <w:iCs w:val="0"/>
      <w:smallCaps w:val="0"/>
      <w:strike w:val="0"/>
      <w:sz w:val="20"/>
      <w:szCs w:val="20"/>
      <w:u w:val="none"/>
    </w:rPr>
  </w:style>
  <w:style w:type="character" w:customStyle="1" w:styleId="332">
    <w:name w:val="Основной текст (33)"/>
    <w:basedOn w:val="330"/>
    <w:rsid w:val="00B457CA"/>
    <w:rPr>
      <w:strike/>
      <w:color w:val="000000"/>
      <w:spacing w:val="0"/>
      <w:w w:val="100"/>
      <w:position w:val="0"/>
      <w:lang w:val="uk-UA" w:eastAsia="uk-UA" w:bidi="uk-UA"/>
    </w:rPr>
  </w:style>
  <w:style w:type="character" w:customStyle="1" w:styleId="333">
    <w:name w:val="Основной текст (33) + Малые прописные"/>
    <w:basedOn w:val="330"/>
    <w:rsid w:val="00B457CA"/>
    <w:rPr>
      <w:smallCaps/>
      <w:color w:val="000000"/>
      <w:spacing w:val="0"/>
      <w:w w:val="100"/>
      <w:position w:val="0"/>
      <w:lang w:val="uk-UA" w:eastAsia="uk-UA" w:bidi="uk-UA"/>
    </w:rPr>
  </w:style>
  <w:style w:type="character" w:customStyle="1" w:styleId="610pt">
    <w:name w:val="Основной текст (6) + 10 pt"/>
    <w:basedOn w:val="6"/>
    <w:rsid w:val="00B457CA"/>
    <w:rPr>
      <w:color w:val="000000"/>
      <w:spacing w:val="0"/>
      <w:w w:val="100"/>
      <w:position w:val="0"/>
      <w:sz w:val="20"/>
      <w:szCs w:val="20"/>
      <w:lang w:val="uk-UA" w:eastAsia="uk-UA" w:bidi="uk-UA"/>
    </w:rPr>
  </w:style>
  <w:style w:type="character" w:customStyle="1" w:styleId="350">
    <w:name w:val="Основной текст (35)_"/>
    <w:basedOn w:val="a0"/>
    <w:link w:val="351"/>
    <w:rsid w:val="00B457CA"/>
    <w:rPr>
      <w:rFonts w:ascii="Trebuchet MS" w:eastAsia="Trebuchet MS" w:hAnsi="Trebuchet MS" w:cs="Trebuchet MS"/>
      <w:b/>
      <w:bCs/>
      <w:i w:val="0"/>
      <w:iCs w:val="0"/>
      <w:smallCaps w:val="0"/>
      <w:strike w:val="0"/>
      <w:sz w:val="23"/>
      <w:szCs w:val="23"/>
      <w:u w:val="none"/>
    </w:rPr>
  </w:style>
  <w:style w:type="character" w:customStyle="1" w:styleId="2a">
    <w:name w:val="Основной текст (2)"/>
    <w:basedOn w:val="2"/>
    <w:rsid w:val="00B457CA"/>
    <w:rPr>
      <w:color w:val="000000"/>
      <w:spacing w:val="0"/>
      <w:w w:val="100"/>
      <w:position w:val="0"/>
      <w:lang w:val="ru-RU" w:eastAsia="ru-RU" w:bidi="ru-RU"/>
    </w:rPr>
  </w:style>
  <w:style w:type="character" w:customStyle="1" w:styleId="2b">
    <w:name w:val="Основной текст (2)"/>
    <w:basedOn w:val="2"/>
    <w:rsid w:val="00B457CA"/>
    <w:rPr>
      <w:strike/>
      <w:color w:val="000000"/>
      <w:spacing w:val="0"/>
      <w:w w:val="100"/>
      <w:position w:val="0"/>
      <w:lang w:val="ru-RU" w:eastAsia="ru-RU" w:bidi="ru-RU"/>
    </w:rPr>
  </w:style>
  <w:style w:type="character" w:customStyle="1" w:styleId="291">
    <w:name w:val="Основной текст (29) + Малые прописные"/>
    <w:basedOn w:val="29"/>
    <w:rsid w:val="00B457CA"/>
    <w:rPr>
      <w:smallCaps/>
      <w:color w:val="000000"/>
      <w:w w:val="100"/>
      <w:position w:val="0"/>
      <w:sz w:val="24"/>
      <w:szCs w:val="24"/>
      <w:lang w:val="uk-UA" w:eastAsia="uk-UA" w:bidi="uk-UA"/>
    </w:rPr>
  </w:style>
  <w:style w:type="character" w:customStyle="1" w:styleId="292">
    <w:name w:val="Основной текст (29)"/>
    <w:basedOn w:val="29"/>
    <w:rsid w:val="00B457CA"/>
    <w:rPr>
      <w:color w:val="000000"/>
      <w:w w:val="100"/>
      <w:position w:val="0"/>
      <w:sz w:val="24"/>
      <w:szCs w:val="24"/>
      <w:u w:val="single"/>
      <w:lang w:val="uk-UA" w:eastAsia="uk-UA" w:bidi="uk-UA"/>
    </w:rPr>
  </w:style>
  <w:style w:type="character" w:customStyle="1" w:styleId="2c">
    <w:name w:val="Подпись к картинке (2)_"/>
    <w:basedOn w:val="a0"/>
    <w:link w:val="2d"/>
    <w:rsid w:val="00B457CA"/>
    <w:rPr>
      <w:rFonts w:ascii="Lucida Sans Unicode" w:eastAsia="Lucida Sans Unicode" w:hAnsi="Lucida Sans Unicode" w:cs="Lucida Sans Unicode"/>
      <w:b w:val="0"/>
      <w:bCs w:val="0"/>
      <w:i w:val="0"/>
      <w:iCs w:val="0"/>
      <w:smallCaps w:val="0"/>
      <w:strike w:val="0"/>
      <w:spacing w:val="-10"/>
      <w:sz w:val="28"/>
      <w:szCs w:val="28"/>
      <w:u w:val="none"/>
    </w:rPr>
  </w:style>
  <w:style w:type="character" w:customStyle="1" w:styleId="213pt-1pt">
    <w:name w:val="Подпись к картинке (2) + 13 pt;Интервал -1 pt"/>
    <w:basedOn w:val="2c"/>
    <w:rsid w:val="00B457CA"/>
    <w:rPr>
      <w:color w:val="000000"/>
      <w:spacing w:val="-20"/>
      <w:w w:val="100"/>
      <w:position w:val="0"/>
      <w:sz w:val="26"/>
      <w:szCs w:val="26"/>
      <w:lang w:val="uk-UA" w:eastAsia="uk-UA" w:bidi="uk-UA"/>
    </w:rPr>
  </w:style>
  <w:style w:type="character" w:customStyle="1" w:styleId="45">
    <w:name w:val="Основной текст4"/>
    <w:basedOn w:val="ac"/>
    <w:rsid w:val="00B457CA"/>
    <w:rPr>
      <w:color w:val="000000"/>
      <w:w w:val="100"/>
      <w:position w:val="0"/>
      <w:u w:val="single"/>
      <w:lang w:val="uk-UA" w:eastAsia="uk-UA" w:bidi="uk-UA"/>
    </w:rPr>
  </w:style>
  <w:style w:type="character" w:customStyle="1" w:styleId="66">
    <w:name w:val="Основной текст (6)"/>
    <w:basedOn w:val="6"/>
    <w:rsid w:val="00B457CA"/>
    <w:rPr>
      <w:color w:val="000000"/>
      <w:spacing w:val="0"/>
      <w:w w:val="100"/>
      <w:position w:val="0"/>
      <w:u w:val="single"/>
      <w:lang w:val="uk-UA" w:eastAsia="uk-UA" w:bidi="uk-UA"/>
    </w:rPr>
  </w:style>
  <w:style w:type="character" w:customStyle="1" w:styleId="TimesNewRoman105pt0pt">
    <w:name w:val="Колонтитул + Times New Roman;10;5 pt;Курсив;Интервал 0 pt"/>
    <w:basedOn w:val="a7"/>
    <w:rsid w:val="00B457CA"/>
    <w:rPr>
      <w:rFonts w:ascii="Times New Roman" w:eastAsia="Times New Roman" w:hAnsi="Times New Roman" w:cs="Times New Roman"/>
      <w:i/>
      <w:iCs/>
      <w:color w:val="000000"/>
      <w:spacing w:val="-10"/>
      <w:w w:val="100"/>
      <w:position w:val="0"/>
      <w:sz w:val="21"/>
      <w:szCs w:val="21"/>
      <w:lang w:val="uk-UA" w:eastAsia="uk-UA" w:bidi="uk-UA"/>
    </w:rPr>
  </w:style>
  <w:style w:type="character" w:customStyle="1" w:styleId="TimesNewRoman10pt">
    <w:name w:val="Колонтитул + Times New Roman;10 pt;Не полужирный"/>
    <w:basedOn w:val="a7"/>
    <w:rsid w:val="00B457CA"/>
    <w:rPr>
      <w:rFonts w:ascii="Times New Roman" w:eastAsia="Times New Roman" w:hAnsi="Times New Roman" w:cs="Times New Roman"/>
      <w:b/>
      <w:bCs/>
      <w:color w:val="000000"/>
      <w:spacing w:val="0"/>
      <w:w w:val="100"/>
      <w:position w:val="0"/>
      <w:sz w:val="20"/>
      <w:szCs w:val="20"/>
      <w:lang w:val="uk-UA" w:eastAsia="uk-UA" w:bidi="uk-UA"/>
    </w:rPr>
  </w:style>
  <w:style w:type="character" w:customStyle="1" w:styleId="TimesNewRoman11pt">
    <w:name w:val="Колонтитул + Times New Roman;11 pt"/>
    <w:basedOn w:val="a7"/>
    <w:rsid w:val="00B457CA"/>
    <w:rPr>
      <w:rFonts w:ascii="Times New Roman" w:eastAsia="Times New Roman" w:hAnsi="Times New Roman" w:cs="Times New Roman"/>
      <w:color w:val="000000"/>
      <w:spacing w:val="0"/>
      <w:w w:val="100"/>
      <w:position w:val="0"/>
      <w:sz w:val="22"/>
      <w:szCs w:val="22"/>
      <w:lang w:val="uk-UA" w:eastAsia="uk-UA" w:bidi="uk-UA"/>
    </w:rPr>
  </w:style>
  <w:style w:type="character" w:customStyle="1" w:styleId="36Exact">
    <w:name w:val="Основной текст (36) Exact"/>
    <w:basedOn w:val="a0"/>
    <w:link w:val="360"/>
    <w:rsid w:val="00B457CA"/>
    <w:rPr>
      <w:rFonts w:ascii="Bookman Old Style" w:eastAsia="Bookman Old Style" w:hAnsi="Bookman Old Style" w:cs="Bookman Old Style"/>
      <w:b/>
      <w:bCs/>
      <w:i w:val="0"/>
      <w:iCs w:val="0"/>
      <w:smallCaps w:val="0"/>
      <w:strike w:val="0"/>
      <w:spacing w:val="-4"/>
      <w:sz w:val="16"/>
      <w:szCs w:val="16"/>
      <w:u w:val="none"/>
    </w:rPr>
  </w:style>
  <w:style w:type="character" w:customStyle="1" w:styleId="36Exact0">
    <w:name w:val="Основной текст (36) Exact"/>
    <w:basedOn w:val="36Exact"/>
    <w:rsid w:val="00B457CA"/>
    <w:rPr>
      <w:color w:val="000000"/>
      <w:w w:val="100"/>
      <w:position w:val="0"/>
      <w:u w:val="single"/>
      <w:lang w:val="uk-UA" w:eastAsia="uk-UA" w:bidi="uk-UA"/>
    </w:rPr>
  </w:style>
  <w:style w:type="character" w:customStyle="1" w:styleId="36TimesNewRoman85pt0ptExact">
    <w:name w:val="Основной текст (36) + Times New Roman;8;5 pt;Не полужирный;Курсив;Интервал 0 pt Exact"/>
    <w:basedOn w:val="36Exact"/>
    <w:rsid w:val="00B457CA"/>
    <w:rPr>
      <w:rFonts w:ascii="Times New Roman" w:eastAsia="Times New Roman" w:hAnsi="Times New Roman" w:cs="Times New Roman"/>
      <w:b/>
      <w:bCs/>
      <w:i/>
      <w:iCs/>
      <w:color w:val="000000"/>
      <w:spacing w:val="-8"/>
      <w:w w:val="100"/>
      <w:position w:val="0"/>
      <w:sz w:val="17"/>
      <w:szCs w:val="17"/>
      <w:u w:val="single"/>
      <w:lang w:val="uk-UA" w:eastAsia="uk-UA" w:bidi="uk-UA"/>
    </w:rPr>
  </w:style>
  <w:style w:type="character" w:customStyle="1" w:styleId="4Exact">
    <w:name w:val="Основной текст (4) Exact"/>
    <w:basedOn w:val="a0"/>
    <w:rsid w:val="00B457CA"/>
    <w:rPr>
      <w:rFonts w:ascii="Times New Roman" w:eastAsia="Times New Roman" w:hAnsi="Times New Roman" w:cs="Times New Roman"/>
      <w:b/>
      <w:bCs/>
      <w:i w:val="0"/>
      <w:iCs w:val="0"/>
      <w:smallCaps w:val="0"/>
      <w:strike w:val="0"/>
      <w:spacing w:val="-3"/>
      <w:sz w:val="18"/>
      <w:szCs w:val="18"/>
      <w:u w:val="none"/>
    </w:rPr>
  </w:style>
  <w:style w:type="character" w:customStyle="1" w:styleId="369pt0ptExact">
    <w:name w:val="Основной текст (36) + 9 pt;Интервал 0 pt Exact"/>
    <w:basedOn w:val="36Exact"/>
    <w:rsid w:val="00B457CA"/>
    <w:rPr>
      <w:color w:val="000000"/>
      <w:spacing w:val="-5"/>
      <w:w w:val="100"/>
      <w:position w:val="0"/>
      <w:sz w:val="18"/>
      <w:szCs w:val="18"/>
      <w:lang w:val="uk-UA" w:eastAsia="uk-UA" w:bidi="uk-UA"/>
    </w:rPr>
  </w:style>
  <w:style w:type="character" w:customStyle="1" w:styleId="369pt0ptExact0">
    <w:name w:val="Основной текст (36) + 9 pt;Интервал 0 pt Exact"/>
    <w:basedOn w:val="36Exact"/>
    <w:rsid w:val="00B457CA"/>
    <w:rPr>
      <w:color w:val="000000"/>
      <w:spacing w:val="-5"/>
      <w:w w:val="100"/>
      <w:position w:val="0"/>
      <w:sz w:val="18"/>
      <w:szCs w:val="18"/>
      <w:u w:val="single"/>
      <w:lang w:val="uk-UA" w:eastAsia="uk-UA" w:bidi="uk-UA"/>
    </w:rPr>
  </w:style>
  <w:style w:type="character" w:customStyle="1" w:styleId="369pt0ptExact1">
    <w:name w:val="Основной текст (36) + 9 pt;Не полужирный;Курсив;Интервал 0 pt Exact"/>
    <w:basedOn w:val="36Exact"/>
    <w:rsid w:val="00B457CA"/>
    <w:rPr>
      <w:b/>
      <w:bCs/>
      <w:i/>
      <w:iCs/>
      <w:color w:val="000000"/>
      <w:spacing w:val="-19"/>
      <w:w w:val="100"/>
      <w:position w:val="0"/>
      <w:sz w:val="18"/>
      <w:szCs w:val="18"/>
      <w:u w:val="single"/>
      <w:lang w:val="uk-UA" w:eastAsia="uk-UA" w:bidi="uk-UA"/>
    </w:rPr>
  </w:style>
  <w:style w:type="character" w:customStyle="1" w:styleId="369pt0ptExact2">
    <w:name w:val="Основной текст (36) + 9 pt;Не полужирный;Курсив;Интервал 0 pt Exact"/>
    <w:basedOn w:val="36Exact"/>
    <w:rsid w:val="00B457CA"/>
    <w:rPr>
      <w:b/>
      <w:bCs/>
      <w:i/>
      <w:iCs/>
      <w:color w:val="000000"/>
      <w:spacing w:val="-19"/>
      <w:w w:val="100"/>
      <w:position w:val="0"/>
      <w:sz w:val="18"/>
      <w:szCs w:val="18"/>
    </w:rPr>
  </w:style>
  <w:style w:type="character" w:customStyle="1" w:styleId="37Exact">
    <w:name w:val="Основной текст (37) Exact"/>
    <w:basedOn w:val="a0"/>
    <w:rsid w:val="00B457CA"/>
    <w:rPr>
      <w:rFonts w:ascii="Times New Roman" w:eastAsia="Times New Roman" w:hAnsi="Times New Roman" w:cs="Times New Roman"/>
      <w:b w:val="0"/>
      <w:bCs w:val="0"/>
      <w:i w:val="0"/>
      <w:iCs w:val="0"/>
      <w:smallCaps w:val="0"/>
      <w:strike w:val="0"/>
      <w:spacing w:val="-2"/>
      <w:sz w:val="17"/>
      <w:szCs w:val="17"/>
      <w:u w:val="none"/>
    </w:rPr>
  </w:style>
  <w:style w:type="character" w:customStyle="1" w:styleId="3Exact">
    <w:name w:val="Подпись к картинке (3) Exact"/>
    <w:basedOn w:val="a0"/>
    <w:link w:val="38"/>
    <w:rsid w:val="00B457CA"/>
    <w:rPr>
      <w:rFonts w:ascii="Trebuchet MS" w:eastAsia="Trebuchet MS" w:hAnsi="Trebuchet MS" w:cs="Trebuchet MS"/>
      <w:b w:val="0"/>
      <w:bCs w:val="0"/>
      <w:i/>
      <w:iCs/>
      <w:smallCaps w:val="0"/>
      <w:strike w:val="0"/>
      <w:spacing w:val="-9"/>
      <w:sz w:val="26"/>
      <w:szCs w:val="26"/>
      <w:u w:val="none"/>
    </w:rPr>
  </w:style>
  <w:style w:type="character" w:customStyle="1" w:styleId="3Exact0">
    <w:name w:val="Подпись к картинке (3) Exact"/>
    <w:basedOn w:val="3Exact"/>
    <w:rsid w:val="00B457CA"/>
    <w:rPr>
      <w:color w:val="000000"/>
      <w:w w:val="100"/>
      <w:position w:val="0"/>
      <w:lang w:val="uk-UA" w:eastAsia="uk-UA" w:bidi="uk-UA"/>
    </w:rPr>
  </w:style>
  <w:style w:type="character" w:customStyle="1" w:styleId="Exact1">
    <w:name w:val="Основной текст Exact"/>
    <w:basedOn w:val="ac"/>
    <w:rsid w:val="00B457CA"/>
    <w:rPr>
      <w:color w:val="000000"/>
      <w:w w:val="100"/>
      <w:position w:val="0"/>
      <w:sz w:val="26"/>
      <w:szCs w:val="26"/>
      <w:u w:val="single"/>
      <w:lang w:val="uk-UA" w:eastAsia="uk-UA" w:bidi="uk-UA"/>
    </w:rPr>
  </w:style>
  <w:style w:type="character" w:customStyle="1" w:styleId="TrebuchetMS0ptExact">
    <w:name w:val="Основной текст + Trebuchet MS;Курсив;Интервал 0 pt Exact"/>
    <w:basedOn w:val="ac"/>
    <w:rsid w:val="00B457CA"/>
    <w:rPr>
      <w:rFonts w:ascii="Trebuchet MS" w:eastAsia="Trebuchet MS" w:hAnsi="Trebuchet MS" w:cs="Trebuchet MS"/>
      <w:i/>
      <w:iCs/>
      <w:color w:val="000000"/>
      <w:spacing w:val="-9"/>
      <w:w w:val="100"/>
      <w:position w:val="0"/>
      <w:sz w:val="26"/>
      <w:szCs w:val="26"/>
      <w:lang w:val="uk-UA" w:eastAsia="uk-UA" w:bidi="uk-UA"/>
    </w:rPr>
  </w:style>
  <w:style w:type="character" w:customStyle="1" w:styleId="TrebuchetMS10pt-1ptExact">
    <w:name w:val="Основной текст + Trebuchet MS;10 pt;Курсив;Интервал -1 pt Exact"/>
    <w:basedOn w:val="ac"/>
    <w:rsid w:val="00B457CA"/>
    <w:rPr>
      <w:rFonts w:ascii="Trebuchet MS" w:eastAsia="Trebuchet MS" w:hAnsi="Trebuchet MS" w:cs="Trebuchet MS"/>
      <w:i/>
      <w:iCs/>
      <w:color w:val="000000"/>
      <w:spacing w:val="-26"/>
      <w:w w:val="100"/>
      <w:position w:val="0"/>
      <w:sz w:val="20"/>
      <w:szCs w:val="20"/>
      <w:lang w:val="uk-UA" w:eastAsia="uk-UA" w:bidi="uk-UA"/>
    </w:rPr>
  </w:style>
  <w:style w:type="character" w:customStyle="1" w:styleId="TrebuchetMS10pt0ptExact">
    <w:name w:val="Основной текст + Trebuchet MS;10 pt;Интервал 0 pt Exact"/>
    <w:basedOn w:val="ac"/>
    <w:rsid w:val="00B457CA"/>
    <w:rPr>
      <w:rFonts w:ascii="Trebuchet MS" w:eastAsia="Trebuchet MS" w:hAnsi="Trebuchet MS" w:cs="Trebuchet MS"/>
      <w:color w:val="000000"/>
      <w:spacing w:val="-1"/>
      <w:w w:val="100"/>
      <w:position w:val="0"/>
      <w:sz w:val="20"/>
      <w:szCs w:val="20"/>
      <w:lang w:val="uk-UA" w:eastAsia="uk-UA" w:bidi="uk-UA"/>
    </w:rPr>
  </w:style>
  <w:style w:type="character" w:customStyle="1" w:styleId="8ptExact">
    <w:name w:val="Основной текст + Интервал 8 pt Exact"/>
    <w:basedOn w:val="ac"/>
    <w:rsid w:val="00B457CA"/>
    <w:rPr>
      <w:color w:val="000000"/>
      <w:spacing w:val="175"/>
      <w:w w:val="100"/>
      <w:position w:val="0"/>
      <w:sz w:val="26"/>
      <w:szCs w:val="26"/>
      <w:u w:val="single"/>
      <w:lang w:val="uk-UA" w:eastAsia="uk-UA" w:bidi="uk-UA"/>
    </w:rPr>
  </w:style>
  <w:style w:type="character" w:customStyle="1" w:styleId="8ptExact0">
    <w:name w:val="Основной текст + Интервал 8 pt Exact"/>
    <w:basedOn w:val="ac"/>
    <w:rsid w:val="00B457CA"/>
    <w:rPr>
      <w:color w:val="000000"/>
      <w:spacing w:val="175"/>
      <w:w w:val="100"/>
      <w:position w:val="0"/>
      <w:sz w:val="26"/>
      <w:szCs w:val="26"/>
      <w:lang w:val="uk-UA" w:eastAsia="uk-UA" w:bidi="uk-UA"/>
    </w:rPr>
  </w:style>
  <w:style w:type="character" w:customStyle="1" w:styleId="TrebuchetMS10pt0ptExact0">
    <w:name w:val="Основной текст + Trebuchet MS;10 pt;Интервал 0 pt Exact"/>
    <w:basedOn w:val="ac"/>
    <w:rsid w:val="00B457CA"/>
    <w:rPr>
      <w:rFonts w:ascii="Trebuchet MS" w:eastAsia="Trebuchet MS" w:hAnsi="Trebuchet MS" w:cs="Trebuchet MS"/>
      <w:color w:val="000000"/>
      <w:spacing w:val="0"/>
      <w:w w:val="100"/>
      <w:position w:val="0"/>
      <w:sz w:val="20"/>
      <w:szCs w:val="20"/>
      <w:lang w:val="uk-UA" w:eastAsia="uk-UA" w:bidi="uk-UA"/>
    </w:rPr>
  </w:style>
  <w:style w:type="character" w:customStyle="1" w:styleId="TrebuchetMS1">
    <w:name w:val="Основной текст + Trebuchet MS;Курсив"/>
    <w:basedOn w:val="ac"/>
    <w:rsid w:val="00B457CA"/>
    <w:rPr>
      <w:rFonts w:ascii="Trebuchet MS" w:eastAsia="Trebuchet MS" w:hAnsi="Trebuchet MS" w:cs="Trebuchet MS"/>
      <w:i/>
      <w:iCs/>
      <w:color w:val="000000"/>
      <w:w w:val="100"/>
      <w:position w:val="0"/>
      <w:u w:val="single"/>
      <w:lang w:val="uk-UA" w:eastAsia="uk-UA" w:bidi="uk-UA"/>
    </w:rPr>
  </w:style>
  <w:style w:type="character" w:customStyle="1" w:styleId="13pt-1pt0">
    <w:name w:val="Основной текст + 13 pt;Интервал -1 pt"/>
    <w:basedOn w:val="ac"/>
    <w:rsid w:val="00B457CA"/>
    <w:rPr>
      <w:color w:val="000000"/>
      <w:spacing w:val="-20"/>
      <w:w w:val="100"/>
      <w:position w:val="0"/>
      <w:sz w:val="26"/>
      <w:szCs w:val="26"/>
      <w:u w:val="single"/>
      <w:lang w:val="uk-UA" w:eastAsia="uk-UA" w:bidi="uk-UA"/>
    </w:rPr>
  </w:style>
  <w:style w:type="character" w:customStyle="1" w:styleId="8Exact0">
    <w:name w:val="Основной текст (8) Exact"/>
    <w:basedOn w:val="8"/>
    <w:rsid w:val="00B457CA"/>
    <w:rPr>
      <w:color w:val="000000"/>
      <w:spacing w:val="-9"/>
      <w:w w:val="100"/>
      <w:position w:val="0"/>
      <w:sz w:val="26"/>
      <w:szCs w:val="26"/>
      <w:lang w:val="uk-UA" w:eastAsia="uk-UA" w:bidi="uk-UA"/>
    </w:rPr>
  </w:style>
  <w:style w:type="character" w:customStyle="1" w:styleId="38Exact">
    <w:name w:val="Основной текст (38) Exact"/>
    <w:basedOn w:val="a0"/>
    <w:rsid w:val="00B457CA"/>
    <w:rPr>
      <w:rFonts w:ascii="Lucida Sans Unicode" w:eastAsia="Lucida Sans Unicode" w:hAnsi="Lucida Sans Unicode" w:cs="Lucida Sans Unicode"/>
      <w:b w:val="0"/>
      <w:bCs w:val="0"/>
      <w:i w:val="0"/>
      <w:iCs w:val="0"/>
      <w:smallCaps w:val="0"/>
      <w:strike w:val="0"/>
      <w:spacing w:val="-21"/>
      <w:sz w:val="28"/>
      <w:szCs w:val="28"/>
      <w:u w:val="none"/>
    </w:rPr>
  </w:style>
  <w:style w:type="character" w:customStyle="1" w:styleId="38Exact0">
    <w:name w:val="Основной текст (38) Exact"/>
    <w:basedOn w:val="380"/>
    <w:rsid w:val="00B457CA"/>
    <w:rPr>
      <w:spacing w:val="-21"/>
      <w:u w:val="single"/>
    </w:rPr>
  </w:style>
  <w:style w:type="character" w:customStyle="1" w:styleId="-1ptExact">
    <w:name w:val="Основной текст + Интервал -1 pt Exact"/>
    <w:basedOn w:val="ac"/>
    <w:rsid w:val="00B457CA"/>
    <w:rPr>
      <w:color w:val="000000"/>
      <w:spacing w:val="-21"/>
      <w:w w:val="100"/>
      <w:position w:val="0"/>
      <w:sz w:val="26"/>
      <w:szCs w:val="26"/>
      <w:lang w:val="uk-UA" w:eastAsia="uk-UA" w:bidi="uk-UA"/>
    </w:rPr>
  </w:style>
  <w:style w:type="character" w:customStyle="1" w:styleId="39Exact">
    <w:name w:val="Основной текст (39) Exact"/>
    <w:basedOn w:val="a0"/>
    <w:rsid w:val="00B457CA"/>
    <w:rPr>
      <w:rFonts w:ascii="Trebuchet MS" w:eastAsia="Trebuchet MS" w:hAnsi="Trebuchet MS" w:cs="Trebuchet MS"/>
      <w:b w:val="0"/>
      <w:bCs w:val="0"/>
      <w:i w:val="0"/>
      <w:iCs w:val="0"/>
      <w:smallCaps w:val="0"/>
      <w:strike w:val="0"/>
      <w:spacing w:val="-1"/>
      <w:sz w:val="20"/>
      <w:szCs w:val="20"/>
      <w:u w:val="none"/>
    </w:rPr>
  </w:style>
  <w:style w:type="character" w:customStyle="1" w:styleId="39-1ptExact">
    <w:name w:val="Основной текст (39) + Интервал -1 pt Exact"/>
    <w:basedOn w:val="39"/>
    <w:rsid w:val="00B457CA"/>
    <w:rPr>
      <w:spacing w:val="-24"/>
    </w:rPr>
  </w:style>
  <w:style w:type="character" w:customStyle="1" w:styleId="39-1ptExact0">
    <w:name w:val="Основной текст (39) + Интервал -1 pt Exact"/>
    <w:basedOn w:val="39"/>
    <w:rsid w:val="00B457CA"/>
    <w:rPr>
      <w:spacing w:val="-24"/>
      <w:u w:val="single"/>
    </w:rPr>
  </w:style>
  <w:style w:type="character" w:customStyle="1" w:styleId="39Exact0">
    <w:name w:val="Основной текст (39) Exact"/>
    <w:basedOn w:val="39"/>
    <w:rsid w:val="00B457CA"/>
    <w:rPr>
      <w:spacing w:val="-1"/>
      <w:u w:val="single"/>
    </w:rPr>
  </w:style>
  <w:style w:type="character" w:customStyle="1" w:styleId="40Exact">
    <w:name w:val="Основной текст (40) Exact"/>
    <w:basedOn w:val="a0"/>
    <w:link w:val="400"/>
    <w:rsid w:val="00B457CA"/>
    <w:rPr>
      <w:rFonts w:ascii="Trebuchet MS" w:eastAsia="Trebuchet MS" w:hAnsi="Trebuchet MS" w:cs="Trebuchet MS"/>
      <w:b/>
      <w:bCs/>
      <w:i w:val="0"/>
      <w:iCs w:val="0"/>
      <w:smallCaps w:val="0"/>
      <w:strike w:val="0"/>
      <w:spacing w:val="1"/>
      <w:sz w:val="20"/>
      <w:szCs w:val="20"/>
      <w:u w:val="none"/>
    </w:rPr>
  </w:style>
  <w:style w:type="character" w:customStyle="1" w:styleId="410">
    <w:name w:val="Основной текст (41)_"/>
    <w:basedOn w:val="a0"/>
    <w:link w:val="411"/>
    <w:rsid w:val="00B457CA"/>
    <w:rPr>
      <w:rFonts w:ascii="Bookman Old Style" w:eastAsia="Bookman Old Style" w:hAnsi="Bookman Old Style" w:cs="Bookman Old Style"/>
      <w:b w:val="0"/>
      <w:bCs w:val="0"/>
      <w:i/>
      <w:iCs/>
      <w:smallCaps w:val="0"/>
      <w:strike w:val="0"/>
      <w:spacing w:val="-20"/>
      <w:sz w:val="22"/>
      <w:szCs w:val="22"/>
      <w:u w:val="none"/>
    </w:rPr>
  </w:style>
  <w:style w:type="character" w:customStyle="1" w:styleId="4110pt0pt">
    <w:name w:val="Основной текст (41) + 10 pt;Полужирный;Не курсив;Интервал 0 pt"/>
    <w:basedOn w:val="410"/>
    <w:rsid w:val="00B457CA"/>
    <w:rPr>
      <w:b/>
      <w:bCs/>
      <w:i/>
      <w:iCs/>
      <w:color w:val="000000"/>
      <w:spacing w:val="0"/>
      <w:w w:val="100"/>
      <w:position w:val="0"/>
      <w:sz w:val="20"/>
      <w:szCs w:val="20"/>
      <w:lang w:val="uk-UA" w:eastAsia="uk-UA" w:bidi="uk-UA"/>
    </w:rPr>
  </w:style>
  <w:style w:type="character" w:customStyle="1" w:styleId="61pt">
    <w:name w:val="Основной текст (6) + Не полужирный;Курсив;Интервал 1 pt"/>
    <w:basedOn w:val="6"/>
    <w:rsid w:val="00B457CA"/>
    <w:rPr>
      <w:b/>
      <w:bCs/>
      <w:i/>
      <w:iCs/>
      <w:color w:val="000000"/>
      <w:spacing w:val="20"/>
      <w:w w:val="100"/>
      <w:position w:val="0"/>
      <w:lang w:val="ru-RU" w:eastAsia="ru-RU" w:bidi="ru-RU"/>
    </w:rPr>
  </w:style>
  <w:style w:type="character" w:customStyle="1" w:styleId="61pt0">
    <w:name w:val="Основной текст (6) + Не полужирный;Курсив;Малые прописные;Интервал 1 pt"/>
    <w:basedOn w:val="6"/>
    <w:rsid w:val="00B457CA"/>
    <w:rPr>
      <w:b/>
      <w:bCs/>
      <w:i/>
      <w:iCs/>
      <w:smallCaps/>
      <w:color w:val="000000"/>
      <w:spacing w:val="20"/>
      <w:w w:val="100"/>
      <w:position w:val="0"/>
      <w:lang w:val="uk-UA" w:eastAsia="uk-UA" w:bidi="uk-UA"/>
    </w:rPr>
  </w:style>
  <w:style w:type="character" w:customStyle="1" w:styleId="420">
    <w:name w:val="Основной текст (42)_"/>
    <w:basedOn w:val="a0"/>
    <w:link w:val="421"/>
    <w:rsid w:val="00B457CA"/>
    <w:rPr>
      <w:rFonts w:ascii="Bookman Old Style" w:eastAsia="Bookman Old Style" w:hAnsi="Bookman Old Style" w:cs="Bookman Old Style"/>
      <w:b/>
      <w:bCs/>
      <w:i w:val="0"/>
      <w:iCs w:val="0"/>
      <w:smallCaps w:val="0"/>
      <w:strike w:val="0"/>
      <w:sz w:val="32"/>
      <w:szCs w:val="32"/>
      <w:u w:val="none"/>
    </w:rPr>
  </w:style>
  <w:style w:type="character" w:customStyle="1" w:styleId="60pt">
    <w:name w:val="Основной текст (6) + Не полужирный;Курсив;Интервал 0 pt"/>
    <w:basedOn w:val="6"/>
    <w:rsid w:val="00B457CA"/>
    <w:rPr>
      <w:b/>
      <w:bCs/>
      <w:i/>
      <w:iCs/>
      <w:color w:val="000000"/>
      <w:spacing w:val="-10"/>
      <w:w w:val="100"/>
      <w:position w:val="0"/>
      <w:lang w:val="uk-UA" w:eastAsia="uk-UA" w:bidi="uk-UA"/>
    </w:rPr>
  </w:style>
  <w:style w:type="character" w:customStyle="1" w:styleId="430">
    <w:name w:val="Основной текст (43)_"/>
    <w:basedOn w:val="a0"/>
    <w:link w:val="431"/>
    <w:rsid w:val="00B457CA"/>
    <w:rPr>
      <w:rFonts w:ascii="Bookman Old Style" w:eastAsia="Bookman Old Style" w:hAnsi="Bookman Old Style" w:cs="Bookman Old Style"/>
      <w:b/>
      <w:bCs/>
      <w:i w:val="0"/>
      <w:iCs w:val="0"/>
      <w:smallCaps w:val="0"/>
      <w:strike w:val="0"/>
      <w:sz w:val="22"/>
      <w:szCs w:val="22"/>
      <w:u w:val="none"/>
    </w:rPr>
  </w:style>
  <w:style w:type="character" w:customStyle="1" w:styleId="432">
    <w:name w:val="Основной текст (43)"/>
    <w:basedOn w:val="430"/>
    <w:rsid w:val="00B457CA"/>
    <w:rPr>
      <w:color w:val="000000"/>
      <w:spacing w:val="0"/>
      <w:w w:val="100"/>
      <w:position w:val="0"/>
      <w:lang w:val="uk-UA" w:eastAsia="uk-UA" w:bidi="uk-UA"/>
    </w:rPr>
  </w:style>
  <w:style w:type="character" w:customStyle="1" w:styleId="67">
    <w:name w:val="Основной текст (6)"/>
    <w:basedOn w:val="6"/>
    <w:rsid w:val="00B457CA"/>
    <w:rPr>
      <w:color w:val="000000"/>
      <w:spacing w:val="0"/>
      <w:w w:val="100"/>
      <w:position w:val="0"/>
      <w:lang w:val="uk-UA" w:eastAsia="uk-UA" w:bidi="uk-UA"/>
    </w:rPr>
  </w:style>
  <w:style w:type="character" w:customStyle="1" w:styleId="5a">
    <w:name w:val="Основной текст (5)"/>
    <w:basedOn w:val="5"/>
    <w:rsid w:val="00B457CA"/>
    <w:rPr>
      <w:color w:val="000000"/>
      <w:spacing w:val="0"/>
      <w:w w:val="100"/>
      <w:position w:val="0"/>
      <w:lang w:val="uk-UA" w:eastAsia="uk-UA" w:bidi="uk-UA"/>
    </w:rPr>
  </w:style>
  <w:style w:type="character" w:customStyle="1" w:styleId="7Exact">
    <w:name w:val="Основной текст (7) Exact"/>
    <w:basedOn w:val="a0"/>
    <w:rsid w:val="00B457CA"/>
    <w:rPr>
      <w:rFonts w:ascii="Times New Roman" w:eastAsia="Times New Roman" w:hAnsi="Times New Roman" w:cs="Times New Roman"/>
      <w:b w:val="0"/>
      <w:bCs w:val="0"/>
      <w:i w:val="0"/>
      <w:iCs w:val="0"/>
      <w:smallCaps w:val="0"/>
      <w:strike w:val="0"/>
      <w:spacing w:val="-60"/>
      <w:sz w:val="114"/>
      <w:szCs w:val="114"/>
      <w:u w:val="none"/>
    </w:rPr>
  </w:style>
  <w:style w:type="character" w:customStyle="1" w:styleId="43LucidaSansUnicode14pt0pt">
    <w:name w:val="Основной текст (43) + Lucida Sans Unicode;14 pt;Не полужирный;Интервал 0 pt"/>
    <w:basedOn w:val="430"/>
    <w:rsid w:val="00B457CA"/>
    <w:rPr>
      <w:rFonts w:ascii="Lucida Sans Unicode" w:eastAsia="Lucida Sans Unicode" w:hAnsi="Lucida Sans Unicode" w:cs="Lucida Sans Unicode"/>
      <w:b/>
      <w:bCs/>
      <w:color w:val="000000"/>
      <w:spacing w:val="-10"/>
      <w:w w:val="100"/>
      <w:position w:val="0"/>
      <w:sz w:val="28"/>
      <w:szCs w:val="28"/>
      <w:lang w:val="en-US" w:eastAsia="en-US" w:bidi="en-US"/>
    </w:rPr>
  </w:style>
  <w:style w:type="character" w:customStyle="1" w:styleId="43115pt">
    <w:name w:val="Основной текст (43) + 11;5 pt"/>
    <w:basedOn w:val="430"/>
    <w:rsid w:val="00B457CA"/>
    <w:rPr>
      <w:color w:val="000000"/>
      <w:spacing w:val="0"/>
      <w:w w:val="100"/>
      <w:position w:val="0"/>
      <w:sz w:val="23"/>
      <w:szCs w:val="23"/>
      <w:lang w:val="uk-UA" w:eastAsia="uk-UA" w:bidi="uk-UA"/>
    </w:rPr>
  </w:style>
  <w:style w:type="character" w:customStyle="1" w:styleId="43LucidaSansUnicode-2pt">
    <w:name w:val="Основной текст (43) + Lucida Sans Unicode;Не полужирный;Интервал -2 pt"/>
    <w:basedOn w:val="430"/>
    <w:rsid w:val="00B457CA"/>
    <w:rPr>
      <w:rFonts w:ascii="Lucida Sans Unicode" w:eastAsia="Lucida Sans Unicode" w:hAnsi="Lucida Sans Unicode" w:cs="Lucida Sans Unicode"/>
      <w:b/>
      <w:bCs/>
      <w:color w:val="000000"/>
      <w:spacing w:val="-40"/>
      <w:w w:val="100"/>
      <w:position w:val="0"/>
      <w:lang w:val="uk-UA" w:eastAsia="uk-UA" w:bidi="uk-UA"/>
    </w:rPr>
  </w:style>
  <w:style w:type="character" w:customStyle="1" w:styleId="4310pt">
    <w:name w:val="Основной текст (43) + 10 pt"/>
    <w:basedOn w:val="430"/>
    <w:rsid w:val="00B457CA"/>
    <w:rPr>
      <w:color w:val="000000"/>
      <w:spacing w:val="0"/>
      <w:w w:val="100"/>
      <w:position w:val="0"/>
      <w:sz w:val="20"/>
      <w:szCs w:val="20"/>
      <w:lang w:val="uk-UA" w:eastAsia="uk-UA" w:bidi="uk-UA"/>
    </w:rPr>
  </w:style>
  <w:style w:type="character" w:customStyle="1" w:styleId="4312pt">
    <w:name w:val="Основной текст (43) + 12 pt;Не полужирный"/>
    <w:basedOn w:val="430"/>
    <w:rsid w:val="00B457CA"/>
    <w:rPr>
      <w:b/>
      <w:bCs/>
      <w:color w:val="000000"/>
      <w:spacing w:val="0"/>
      <w:w w:val="100"/>
      <w:position w:val="0"/>
      <w:sz w:val="24"/>
      <w:szCs w:val="24"/>
      <w:lang w:val="uk-UA" w:eastAsia="uk-UA" w:bidi="uk-UA"/>
    </w:rPr>
  </w:style>
  <w:style w:type="character" w:customStyle="1" w:styleId="43105pt">
    <w:name w:val="Основной текст (43) + 10;5 pt"/>
    <w:basedOn w:val="430"/>
    <w:rsid w:val="00B457CA"/>
    <w:rPr>
      <w:color w:val="000000"/>
      <w:spacing w:val="0"/>
      <w:w w:val="100"/>
      <w:position w:val="0"/>
      <w:sz w:val="21"/>
      <w:szCs w:val="21"/>
      <w:lang w:val="uk-UA" w:eastAsia="uk-UA" w:bidi="uk-UA"/>
    </w:rPr>
  </w:style>
  <w:style w:type="character" w:customStyle="1" w:styleId="429pt">
    <w:name w:val="Основной текст (42) + Интервал 9 pt"/>
    <w:basedOn w:val="420"/>
    <w:rsid w:val="00B457CA"/>
    <w:rPr>
      <w:color w:val="000000"/>
      <w:spacing w:val="180"/>
      <w:w w:val="100"/>
      <w:position w:val="0"/>
      <w:u w:val="single"/>
      <w:lang w:val="uk-UA" w:eastAsia="uk-UA" w:bidi="uk-UA"/>
    </w:rPr>
  </w:style>
  <w:style w:type="character" w:customStyle="1" w:styleId="429pt0">
    <w:name w:val="Основной текст (42) + Интервал 9 pt"/>
    <w:basedOn w:val="420"/>
    <w:rsid w:val="00B457CA"/>
    <w:rPr>
      <w:color w:val="000000"/>
      <w:spacing w:val="180"/>
      <w:w w:val="100"/>
      <w:position w:val="0"/>
      <w:lang w:val="uk-UA" w:eastAsia="uk-UA" w:bidi="uk-UA"/>
    </w:rPr>
  </w:style>
  <w:style w:type="character" w:customStyle="1" w:styleId="4211pt">
    <w:name w:val="Основной текст (42) + 11 pt"/>
    <w:basedOn w:val="420"/>
    <w:rsid w:val="00B457CA"/>
    <w:rPr>
      <w:color w:val="000000"/>
      <w:spacing w:val="0"/>
      <w:w w:val="100"/>
      <w:position w:val="0"/>
      <w:sz w:val="22"/>
      <w:szCs w:val="22"/>
      <w:lang w:val="uk-UA" w:eastAsia="uk-UA" w:bidi="uk-UA"/>
    </w:rPr>
  </w:style>
  <w:style w:type="character" w:customStyle="1" w:styleId="433">
    <w:name w:val="Основной текст (43)"/>
    <w:basedOn w:val="430"/>
    <w:rsid w:val="00B457CA"/>
    <w:rPr>
      <w:color w:val="000000"/>
      <w:spacing w:val="0"/>
      <w:w w:val="100"/>
      <w:position w:val="0"/>
      <w:lang w:val="uk-UA" w:eastAsia="uk-UA" w:bidi="uk-UA"/>
    </w:rPr>
  </w:style>
  <w:style w:type="character" w:customStyle="1" w:styleId="612pt0">
    <w:name w:val="Основной текст (6) + 12 pt;Не полужирный"/>
    <w:basedOn w:val="6"/>
    <w:rsid w:val="00B457CA"/>
    <w:rPr>
      <w:b/>
      <w:bCs/>
      <w:color w:val="000000"/>
      <w:spacing w:val="0"/>
      <w:w w:val="100"/>
      <w:position w:val="0"/>
      <w:sz w:val="24"/>
      <w:szCs w:val="24"/>
      <w:lang w:val="uk-UA" w:eastAsia="uk-UA" w:bidi="uk-UA"/>
    </w:rPr>
  </w:style>
  <w:style w:type="character" w:customStyle="1" w:styleId="6LucidaSansUnicode12pt-2pt">
    <w:name w:val="Основной текст (6) + Lucida Sans Unicode;12 pt;Не полужирный;Интервал -2 pt"/>
    <w:basedOn w:val="6"/>
    <w:rsid w:val="00B457CA"/>
    <w:rPr>
      <w:rFonts w:ascii="Lucida Sans Unicode" w:eastAsia="Lucida Sans Unicode" w:hAnsi="Lucida Sans Unicode" w:cs="Lucida Sans Unicode"/>
      <w:b/>
      <w:bCs/>
      <w:color w:val="000000"/>
      <w:spacing w:val="-50"/>
      <w:w w:val="100"/>
      <w:position w:val="0"/>
      <w:sz w:val="24"/>
      <w:szCs w:val="24"/>
      <w:lang w:val="uk-UA" w:eastAsia="uk-UA" w:bidi="uk-UA"/>
    </w:rPr>
  </w:style>
  <w:style w:type="character" w:customStyle="1" w:styleId="6LucidaSansUnicode12pt-1pt">
    <w:name w:val="Основной текст (6) + Lucida Sans Unicode;12 pt;Не полужирный;Интервал -1 pt"/>
    <w:basedOn w:val="6"/>
    <w:rsid w:val="00B457CA"/>
    <w:rPr>
      <w:rFonts w:ascii="Lucida Sans Unicode" w:eastAsia="Lucida Sans Unicode" w:hAnsi="Lucida Sans Unicode" w:cs="Lucida Sans Unicode"/>
      <w:b/>
      <w:bCs/>
      <w:color w:val="000000"/>
      <w:spacing w:val="-20"/>
      <w:w w:val="100"/>
      <w:position w:val="0"/>
      <w:sz w:val="24"/>
      <w:szCs w:val="24"/>
      <w:lang w:val="uk-UA" w:eastAsia="uk-UA" w:bidi="uk-UA"/>
    </w:rPr>
  </w:style>
  <w:style w:type="character" w:customStyle="1" w:styleId="68">
    <w:name w:val="Основной текст (6)"/>
    <w:basedOn w:val="6"/>
    <w:rsid w:val="00B457CA"/>
    <w:rPr>
      <w:strike/>
      <w:color w:val="000000"/>
      <w:spacing w:val="0"/>
      <w:w w:val="100"/>
      <w:position w:val="0"/>
      <w:lang w:val="uk-UA" w:eastAsia="uk-UA" w:bidi="uk-UA"/>
    </w:rPr>
  </w:style>
  <w:style w:type="character" w:customStyle="1" w:styleId="6-2pt">
    <w:name w:val="Основной текст (6) + Интервал -2 pt"/>
    <w:basedOn w:val="6"/>
    <w:rsid w:val="00B457CA"/>
    <w:rPr>
      <w:color w:val="000000"/>
      <w:spacing w:val="-40"/>
      <w:w w:val="100"/>
      <w:position w:val="0"/>
      <w:lang w:val="uk-UA" w:eastAsia="uk-UA" w:bidi="uk-UA"/>
    </w:rPr>
  </w:style>
  <w:style w:type="character" w:customStyle="1" w:styleId="440">
    <w:name w:val="Основной текст (44)_"/>
    <w:basedOn w:val="a0"/>
    <w:link w:val="441"/>
    <w:rsid w:val="00B457CA"/>
    <w:rPr>
      <w:rFonts w:ascii="Trebuchet MS" w:eastAsia="Trebuchet MS" w:hAnsi="Trebuchet MS" w:cs="Trebuchet MS"/>
      <w:b w:val="0"/>
      <w:bCs w:val="0"/>
      <w:i w:val="0"/>
      <w:iCs w:val="0"/>
      <w:smallCaps w:val="0"/>
      <w:strike w:val="0"/>
      <w:spacing w:val="-10"/>
      <w:sz w:val="21"/>
      <w:szCs w:val="21"/>
      <w:u w:val="none"/>
      <w:lang w:val="ru-RU" w:eastAsia="ru-RU" w:bidi="ru-RU"/>
    </w:rPr>
  </w:style>
  <w:style w:type="character" w:customStyle="1" w:styleId="4414pt">
    <w:name w:val="Основной текст (44) + 14 pt;Курсив"/>
    <w:basedOn w:val="440"/>
    <w:rsid w:val="00B457CA"/>
    <w:rPr>
      <w:i/>
      <w:iCs/>
      <w:color w:val="000000"/>
      <w:w w:val="100"/>
      <w:position w:val="0"/>
      <w:sz w:val="28"/>
      <w:szCs w:val="28"/>
    </w:rPr>
  </w:style>
  <w:style w:type="character" w:customStyle="1" w:styleId="450">
    <w:name w:val="Основной текст (45)_"/>
    <w:basedOn w:val="a0"/>
    <w:link w:val="451"/>
    <w:rsid w:val="00B457CA"/>
    <w:rPr>
      <w:rFonts w:ascii="Times New Roman" w:eastAsia="Times New Roman" w:hAnsi="Times New Roman" w:cs="Times New Roman"/>
      <w:b/>
      <w:bCs/>
      <w:i w:val="0"/>
      <w:iCs w:val="0"/>
      <w:smallCaps w:val="0"/>
      <w:strike w:val="0"/>
      <w:sz w:val="38"/>
      <w:szCs w:val="38"/>
      <w:u w:val="none"/>
      <w:lang w:val="ru-RU" w:eastAsia="ru-RU" w:bidi="ru-RU"/>
    </w:rPr>
  </w:style>
  <w:style w:type="character" w:customStyle="1" w:styleId="46">
    <w:name w:val="Основной текст (46)_"/>
    <w:basedOn w:val="a0"/>
    <w:link w:val="460"/>
    <w:rsid w:val="00B457CA"/>
    <w:rPr>
      <w:rFonts w:ascii="Bookman Old Style" w:eastAsia="Bookman Old Style" w:hAnsi="Bookman Old Style" w:cs="Bookman Old Style"/>
      <w:b/>
      <w:bCs/>
      <w:i w:val="0"/>
      <w:iCs w:val="0"/>
      <w:smallCaps w:val="0"/>
      <w:strike w:val="0"/>
      <w:sz w:val="23"/>
      <w:szCs w:val="23"/>
      <w:u w:val="none"/>
      <w:lang w:val="ru-RU" w:eastAsia="ru-RU" w:bidi="ru-RU"/>
    </w:rPr>
  </w:style>
  <w:style w:type="character" w:customStyle="1" w:styleId="52pt">
    <w:name w:val="Основной текст (5) + Курсив;Интервал 2 pt"/>
    <w:basedOn w:val="5"/>
    <w:rsid w:val="00B457CA"/>
    <w:rPr>
      <w:i/>
      <w:iCs/>
      <w:color w:val="000000"/>
      <w:spacing w:val="40"/>
      <w:w w:val="100"/>
      <w:position w:val="0"/>
      <w:lang w:val="de-DE" w:eastAsia="de-DE" w:bidi="de-DE"/>
    </w:rPr>
  </w:style>
  <w:style w:type="character" w:customStyle="1" w:styleId="47">
    <w:name w:val="Основной текст (47)_"/>
    <w:basedOn w:val="a0"/>
    <w:link w:val="470"/>
    <w:rsid w:val="00B457CA"/>
    <w:rPr>
      <w:rFonts w:ascii="Bookman Old Style" w:eastAsia="Bookman Old Style" w:hAnsi="Bookman Old Style" w:cs="Bookman Old Style"/>
      <w:b/>
      <w:bCs/>
      <w:i w:val="0"/>
      <w:iCs w:val="0"/>
      <w:smallCaps w:val="0"/>
      <w:strike w:val="0"/>
      <w:sz w:val="22"/>
      <w:szCs w:val="22"/>
      <w:u w:val="none"/>
      <w:lang w:val="en-US" w:eastAsia="en-US" w:bidi="en-US"/>
    </w:rPr>
  </w:style>
  <w:style w:type="character" w:customStyle="1" w:styleId="69">
    <w:name w:val="Заголовок №6_"/>
    <w:basedOn w:val="a0"/>
    <w:link w:val="6a"/>
    <w:rsid w:val="00B457CA"/>
    <w:rPr>
      <w:rFonts w:ascii="Tahoma" w:eastAsia="Tahoma" w:hAnsi="Tahoma" w:cs="Tahoma"/>
      <w:b w:val="0"/>
      <w:bCs w:val="0"/>
      <w:i/>
      <w:iCs/>
      <w:smallCaps w:val="0"/>
      <w:strike w:val="0"/>
      <w:spacing w:val="-80"/>
      <w:sz w:val="38"/>
      <w:szCs w:val="38"/>
      <w:u w:val="none"/>
    </w:rPr>
  </w:style>
  <w:style w:type="character" w:customStyle="1" w:styleId="6TrebuchetMS0pt">
    <w:name w:val="Заголовок №6 + Trebuchet MS;Полужирный;Не курсив;Интервал 0 pt"/>
    <w:basedOn w:val="69"/>
    <w:rsid w:val="00B457CA"/>
    <w:rPr>
      <w:rFonts w:ascii="Trebuchet MS" w:eastAsia="Trebuchet MS" w:hAnsi="Trebuchet MS" w:cs="Trebuchet MS"/>
      <w:b/>
      <w:bCs/>
      <w:i/>
      <w:iCs/>
      <w:color w:val="000000"/>
      <w:spacing w:val="0"/>
      <w:w w:val="100"/>
      <w:position w:val="0"/>
      <w:lang w:val="uk-UA" w:eastAsia="uk-UA" w:bidi="uk-UA"/>
    </w:rPr>
  </w:style>
  <w:style w:type="character" w:customStyle="1" w:styleId="6BookmanOldStyle14pt0pt">
    <w:name w:val="Заголовок №6 + Bookman Old Style;14 pt;Не курсив;Интервал 0 pt"/>
    <w:basedOn w:val="69"/>
    <w:rsid w:val="00B457CA"/>
    <w:rPr>
      <w:rFonts w:ascii="Bookman Old Style" w:eastAsia="Bookman Old Style" w:hAnsi="Bookman Old Style" w:cs="Bookman Old Style"/>
      <w:i/>
      <w:iCs/>
      <w:color w:val="000000"/>
      <w:spacing w:val="0"/>
      <w:w w:val="100"/>
      <w:position w:val="0"/>
      <w:sz w:val="28"/>
      <w:szCs w:val="28"/>
      <w:lang w:val="uk-UA" w:eastAsia="uk-UA" w:bidi="uk-UA"/>
    </w:rPr>
  </w:style>
  <w:style w:type="character" w:customStyle="1" w:styleId="60pt0">
    <w:name w:val="Основной текст (6) + Не полужирный;Курсив;Интервал 0 pt"/>
    <w:basedOn w:val="6"/>
    <w:rsid w:val="00B457CA"/>
    <w:rPr>
      <w:b/>
      <w:bCs/>
      <w:i/>
      <w:iCs/>
      <w:color w:val="000000"/>
      <w:spacing w:val="-10"/>
      <w:w w:val="100"/>
      <w:position w:val="0"/>
      <w:u w:val="single"/>
      <w:lang w:val="uk-UA" w:eastAsia="uk-UA" w:bidi="uk-UA"/>
    </w:rPr>
  </w:style>
  <w:style w:type="character" w:customStyle="1" w:styleId="1014pt">
    <w:name w:val="Основной текст (10) + 14 pt;Не полужирный;Не курсив"/>
    <w:basedOn w:val="100"/>
    <w:rsid w:val="00B457CA"/>
    <w:rPr>
      <w:b/>
      <w:bCs/>
      <w:i/>
      <w:iCs/>
      <w:color w:val="000000"/>
      <w:spacing w:val="0"/>
      <w:w w:val="100"/>
      <w:position w:val="0"/>
      <w:sz w:val="28"/>
      <w:szCs w:val="28"/>
      <w:lang w:val="uk-UA" w:eastAsia="uk-UA" w:bidi="uk-UA"/>
    </w:rPr>
  </w:style>
  <w:style w:type="character" w:customStyle="1" w:styleId="105">
    <w:name w:val="Основной текст (10)"/>
    <w:basedOn w:val="100"/>
    <w:rsid w:val="00B457CA"/>
    <w:rPr>
      <w:color w:val="000000"/>
      <w:spacing w:val="0"/>
      <w:w w:val="100"/>
      <w:position w:val="0"/>
      <w:u w:val="single"/>
      <w:lang w:val="uk-UA" w:eastAsia="uk-UA" w:bidi="uk-UA"/>
    </w:rPr>
  </w:style>
  <w:style w:type="character" w:customStyle="1" w:styleId="10TimesNewRoman14pt-1pt">
    <w:name w:val="Основной текст (10) + Times New Roman;14 pt;Не полужирный;Интервал -1 pt"/>
    <w:basedOn w:val="100"/>
    <w:rsid w:val="00B457CA"/>
    <w:rPr>
      <w:rFonts w:ascii="Times New Roman" w:eastAsia="Times New Roman" w:hAnsi="Times New Roman" w:cs="Times New Roman"/>
      <w:b/>
      <w:bCs/>
      <w:color w:val="000000"/>
      <w:spacing w:val="-30"/>
      <w:w w:val="100"/>
      <w:position w:val="0"/>
      <w:sz w:val="28"/>
      <w:szCs w:val="28"/>
      <w:u w:val="single"/>
      <w:lang w:val="uk-UA" w:eastAsia="uk-UA" w:bidi="uk-UA"/>
    </w:rPr>
  </w:style>
  <w:style w:type="character" w:customStyle="1" w:styleId="48Exact">
    <w:name w:val="Основной текст (48) Exact"/>
    <w:basedOn w:val="a0"/>
    <w:link w:val="48"/>
    <w:rsid w:val="00B457CA"/>
    <w:rPr>
      <w:rFonts w:ascii="Times New Roman" w:eastAsia="Times New Roman" w:hAnsi="Times New Roman" w:cs="Times New Roman"/>
      <w:b w:val="0"/>
      <w:bCs w:val="0"/>
      <w:i/>
      <w:iCs/>
      <w:smallCaps w:val="0"/>
      <w:strike w:val="0"/>
      <w:spacing w:val="-7"/>
      <w:sz w:val="36"/>
      <w:szCs w:val="36"/>
      <w:u w:val="none"/>
      <w:lang w:val="de-DE" w:eastAsia="de-DE" w:bidi="de-DE"/>
    </w:rPr>
  </w:style>
  <w:style w:type="character" w:customStyle="1" w:styleId="8Exact1">
    <w:name w:val="Основной текст (8) + Малые прописные Exact"/>
    <w:basedOn w:val="8"/>
    <w:rsid w:val="00B457CA"/>
    <w:rPr>
      <w:smallCaps/>
      <w:color w:val="000000"/>
      <w:spacing w:val="-9"/>
      <w:w w:val="100"/>
      <w:position w:val="0"/>
      <w:sz w:val="26"/>
      <w:szCs w:val="26"/>
      <w:u w:val="single"/>
      <w:lang w:val="uk-UA" w:eastAsia="uk-UA" w:bidi="uk-UA"/>
    </w:rPr>
  </w:style>
  <w:style w:type="character" w:customStyle="1" w:styleId="8Exact2">
    <w:name w:val="Основной текст (8) Exact"/>
    <w:basedOn w:val="8"/>
    <w:rsid w:val="00B457CA"/>
    <w:rPr>
      <w:color w:val="000000"/>
      <w:spacing w:val="-9"/>
      <w:w w:val="100"/>
      <w:position w:val="0"/>
      <w:sz w:val="26"/>
      <w:szCs w:val="26"/>
      <w:u w:val="single"/>
      <w:lang w:val="uk-UA" w:eastAsia="uk-UA" w:bidi="uk-UA"/>
    </w:rPr>
  </w:style>
  <w:style w:type="character" w:customStyle="1" w:styleId="4Exact0">
    <w:name w:val="Подпись к картинке (4) Exact"/>
    <w:basedOn w:val="a0"/>
    <w:link w:val="49"/>
    <w:rsid w:val="00B457CA"/>
    <w:rPr>
      <w:rFonts w:ascii="Bookman Old Style" w:eastAsia="Bookman Old Style" w:hAnsi="Bookman Old Style" w:cs="Bookman Old Style"/>
      <w:b/>
      <w:bCs/>
      <w:i w:val="0"/>
      <w:iCs w:val="0"/>
      <w:smallCaps w:val="0"/>
      <w:strike w:val="0"/>
      <w:spacing w:val="-3"/>
      <w:sz w:val="19"/>
      <w:szCs w:val="19"/>
      <w:u w:val="none"/>
      <w:lang w:val="de-DE" w:eastAsia="de-DE" w:bidi="de-DE"/>
    </w:rPr>
  </w:style>
  <w:style w:type="character" w:customStyle="1" w:styleId="5Exact0">
    <w:name w:val="Подпись к картинке (5) Exact"/>
    <w:basedOn w:val="a0"/>
    <w:link w:val="5b"/>
    <w:rsid w:val="00B457CA"/>
    <w:rPr>
      <w:rFonts w:ascii="Trebuchet MS" w:eastAsia="Trebuchet MS" w:hAnsi="Trebuchet MS" w:cs="Trebuchet MS"/>
      <w:b w:val="0"/>
      <w:bCs w:val="0"/>
      <w:i/>
      <w:iCs/>
      <w:smallCaps w:val="0"/>
      <w:strike w:val="0"/>
      <w:spacing w:val="-20"/>
      <w:sz w:val="28"/>
      <w:szCs w:val="28"/>
      <w:u w:val="none"/>
    </w:rPr>
  </w:style>
  <w:style w:type="character" w:customStyle="1" w:styleId="6Exact">
    <w:name w:val="Подпись к картинке (6) Exact"/>
    <w:basedOn w:val="a0"/>
    <w:link w:val="6b"/>
    <w:rsid w:val="00B457CA"/>
    <w:rPr>
      <w:rFonts w:ascii="Times New Roman" w:eastAsia="Times New Roman" w:hAnsi="Times New Roman" w:cs="Times New Roman"/>
      <w:b w:val="0"/>
      <w:bCs w:val="0"/>
      <w:i/>
      <w:iCs/>
      <w:smallCaps w:val="0"/>
      <w:strike w:val="0"/>
      <w:spacing w:val="-18"/>
      <w:sz w:val="46"/>
      <w:szCs w:val="46"/>
      <w:u w:val="none"/>
      <w:lang w:val="de-DE" w:eastAsia="de-DE" w:bidi="de-DE"/>
    </w:rPr>
  </w:style>
  <w:style w:type="character" w:customStyle="1" w:styleId="TrebuchetMS0ptExact0">
    <w:name w:val="Основной текст + Trebuchet MS;Курсив;Интервал 0 pt Exact"/>
    <w:basedOn w:val="ac"/>
    <w:rsid w:val="00B457CA"/>
    <w:rPr>
      <w:rFonts w:ascii="Trebuchet MS" w:eastAsia="Trebuchet MS" w:hAnsi="Trebuchet MS" w:cs="Trebuchet MS"/>
      <w:i/>
      <w:iCs/>
      <w:color w:val="000000"/>
      <w:spacing w:val="-9"/>
      <w:w w:val="100"/>
      <w:position w:val="0"/>
      <w:sz w:val="26"/>
      <w:szCs w:val="26"/>
      <w:u w:val="single"/>
      <w:lang w:val="uk-UA" w:eastAsia="uk-UA" w:bidi="uk-UA"/>
    </w:rPr>
  </w:style>
  <w:style w:type="character" w:customStyle="1" w:styleId="8-2ptExact">
    <w:name w:val="Основной текст (8) + Интервал -2 pt Exact"/>
    <w:basedOn w:val="8"/>
    <w:rsid w:val="00B457CA"/>
    <w:rPr>
      <w:color w:val="000000"/>
      <w:spacing w:val="-52"/>
      <w:w w:val="100"/>
      <w:position w:val="0"/>
      <w:sz w:val="26"/>
      <w:szCs w:val="26"/>
      <w:u w:val="single"/>
      <w:lang w:val="de-DE" w:eastAsia="de-DE" w:bidi="de-DE"/>
    </w:rPr>
  </w:style>
  <w:style w:type="character" w:customStyle="1" w:styleId="TimesNewRoman-1ptExact">
    <w:name w:val="Основной текст + Times New Roman;Курсив;Интервал -1 pt Exact"/>
    <w:basedOn w:val="ac"/>
    <w:rsid w:val="00B457CA"/>
    <w:rPr>
      <w:rFonts w:ascii="Times New Roman" w:eastAsia="Times New Roman" w:hAnsi="Times New Roman" w:cs="Times New Roman"/>
      <w:i/>
      <w:iCs/>
      <w:color w:val="000000"/>
      <w:spacing w:val="-32"/>
      <w:w w:val="100"/>
      <w:position w:val="0"/>
      <w:sz w:val="26"/>
      <w:szCs w:val="26"/>
      <w:u w:val="single"/>
      <w:lang w:val="de-DE" w:eastAsia="de-DE" w:bidi="de-DE"/>
    </w:rPr>
  </w:style>
  <w:style w:type="character" w:customStyle="1" w:styleId="BookmanOldStyle0ptExact">
    <w:name w:val="Основной текст + Bookman Old Style;Интервал 0 pt Exact"/>
    <w:basedOn w:val="ac"/>
    <w:rsid w:val="00B457CA"/>
    <w:rPr>
      <w:rFonts w:ascii="Bookman Old Style" w:eastAsia="Bookman Old Style" w:hAnsi="Bookman Old Style" w:cs="Bookman Old Style"/>
      <w:color w:val="000000"/>
      <w:spacing w:val="-3"/>
      <w:w w:val="100"/>
      <w:position w:val="0"/>
      <w:sz w:val="26"/>
      <w:szCs w:val="26"/>
      <w:lang w:val="de-DE" w:eastAsia="de-DE" w:bidi="de-DE"/>
    </w:rPr>
  </w:style>
  <w:style w:type="character" w:customStyle="1" w:styleId="18Exact">
    <w:name w:val="Основной текст (18) Exact"/>
    <w:basedOn w:val="a0"/>
    <w:rsid w:val="00B457CA"/>
    <w:rPr>
      <w:rFonts w:ascii="Bookman Old Style" w:eastAsia="Bookman Old Style" w:hAnsi="Bookman Old Style" w:cs="Bookman Old Style"/>
      <w:b w:val="0"/>
      <w:bCs w:val="0"/>
      <w:i w:val="0"/>
      <w:iCs w:val="0"/>
      <w:smallCaps w:val="0"/>
      <w:strike w:val="0"/>
      <w:spacing w:val="-3"/>
      <w:sz w:val="26"/>
      <w:szCs w:val="26"/>
      <w:u w:val="none"/>
    </w:rPr>
  </w:style>
  <w:style w:type="character" w:customStyle="1" w:styleId="49Exact">
    <w:name w:val="Основной текст (49) Exact"/>
    <w:basedOn w:val="a0"/>
    <w:rsid w:val="00B457CA"/>
    <w:rPr>
      <w:rFonts w:ascii="Times New Roman" w:eastAsia="Times New Roman" w:hAnsi="Times New Roman" w:cs="Times New Roman"/>
      <w:b w:val="0"/>
      <w:bCs w:val="0"/>
      <w:i w:val="0"/>
      <w:iCs w:val="0"/>
      <w:smallCaps w:val="0"/>
      <w:strike w:val="0"/>
      <w:spacing w:val="61"/>
      <w:sz w:val="28"/>
      <w:szCs w:val="28"/>
      <w:u w:val="none"/>
    </w:rPr>
  </w:style>
  <w:style w:type="character" w:customStyle="1" w:styleId="490ptExact">
    <w:name w:val="Основной текст (49) + Интервал 0 pt Exact"/>
    <w:basedOn w:val="490"/>
    <w:rsid w:val="00B457CA"/>
    <w:rPr>
      <w:spacing w:val="-11"/>
      <w:sz w:val="28"/>
      <w:szCs w:val="28"/>
    </w:rPr>
  </w:style>
  <w:style w:type="character" w:customStyle="1" w:styleId="49BookmanOldStyle13pt0ptExact">
    <w:name w:val="Основной текст (49) + Bookman Old Style;13 pt;Полужирный;Курсив;Интервал 0 pt Exact"/>
    <w:basedOn w:val="490"/>
    <w:rsid w:val="00B457CA"/>
    <w:rPr>
      <w:rFonts w:ascii="Bookman Old Style" w:eastAsia="Bookman Old Style" w:hAnsi="Bookman Old Style" w:cs="Bookman Old Style"/>
      <w:b/>
      <w:bCs/>
      <w:i/>
      <w:iCs/>
      <w:spacing w:val="3"/>
      <w:sz w:val="26"/>
      <w:szCs w:val="26"/>
      <w:u w:val="single"/>
    </w:rPr>
  </w:style>
  <w:style w:type="character" w:customStyle="1" w:styleId="490ptExact0">
    <w:name w:val="Основной текст (49) + Интервал 0 pt Exact"/>
    <w:basedOn w:val="490"/>
    <w:rsid w:val="00B457CA"/>
    <w:rPr>
      <w:spacing w:val="-11"/>
      <w:sz w:val="28"/>
      <w:szCs w:val="28"/>
      <w:u w:val="single"/>
    </w:rPr>
  </w:style>
  <w:style w:type="character" w:customStyle="1" w:styleId="18TimesNewRoman-1ptExact">
    <w:name w:val="Основной текст (18) + Times New Roman;Курсив;Интервал -1 pt Exact"/>
    <w:basedOn w:val="18"/>
    <w:rsid w:val="00B457CA"/>
    <w:rPr>
      <w:rFonts w:ascii="Times New Roman" w:eastAsia="Times New Roman" w:hAnsi="Times New Roman" w:cs="Times New Roman"/>
      <w:i/>
      <w:iCs/>
      <w:color w:val="000000"/>
      <w:spacing w:val="-32"/>
      <w:w w:val="100"/>
      <w:position w:val="0"/>
      <w:sz w:val="26"/>
      <w:szCs w:val="26"/>
      <w:u w:val="single"/>
      <w:lang w:val="uk-UA" w:eastAsia="uk-UA" w:bidi="uk-UA"/>
    </w:rPr>
  </w:style>
  <w:style w:type="character" w:customStyle="1" w:styleId="18TimesNewRoman-1ptExact0">
    <w:name w:val="Основной текст (18) + Times New Roman;Курсив;Интервал -1 pt Exact"/>
    <w:basedOn w:val="18"/>
    <w:rsid w:val="00B457CA"/>
    <w:rPr>
      <w:rFonts w:ascii="Times New Roman" w:eastAsia="Times New Roman" w:hAnsi="Times New Roman" w:cs="Times New Roman"/>
      <w:i/>
      <w:iCs/>
      <w:color w:val="000000"/>
      <w:spacing w:val="-32"/>
      <w:w w:val="100"/>
      <w:position w:val="0"/>
      <w:sz w:val="26"/>
      <w:szCs w:val="26"/>
      <w:lang w:val="uk-UA" w:eastAsia="uk-UA" w:bidi="uk-UA"/>
    </w:rPr>
  </w:style>
  <w:style w:type="character" w:customStyle="1" w:styleId="8-2ptExact0">
    <w:name w:val="Основной текст (8) + Интервал -2 pt Exact"/>
    <w:basedOn w:val="8"/>
    <w:rsid w:val="00B457CA"/>
    <w:rPr>
      <w:color w:val="000000"/>
      <w:spacing w:val="-49"/>
      <w:w w:val="100"/>
      <w:position w:val="0"/>
      <w:sz w:val="26"/>
      <w:szCs w:val="26"/>
      <w:u w:val="single"/>
      <w:lang w:val="de-DE" w:eastAsia="de-DE" w:bidi="de-DE"/>
    </w:rPr>
  </w:style>
  <w:style w:type="character" w:customStyle="1" w:styleId="8-2ptExact1">
    <w:name w:val="Основной текст (8) + Интервал -2 pt Exact"/>
    <w:basedOn w:val="8"/>
    <w:rsid w:val="00B457CA"/>
    <w:rPr>
      <w:color w:val="000000"/>
      <w:spacing w:val="-49"/>
      <w:w w:val="100"/>
      <w:position w:val="0"/>
      <w:sz w:val="26"/>
      <w:szCs w:val="26"/>
      <w:lang w:val="uk-UA" w:eastAsia="uk-UA" w:bidi="uk-UA"/>
    </w:rPr>
  </w:style>
  <w:style w:type="character" w:customStyle="1" w:styleId="39">
    <w:name w:val="Основной текст (39)_"/>
    <w:basedOn w:val="a0"/>
    <w:link w:val="390"/>
    <w:rsid w:val="00B457CA"/>
    <w:rPr>
      <w:rFonts w:ascii="Trebuchet MS" w:eastAsia="Trebuchet MS" w:hAnsi="Trebuchet MS" w:cs="Trebuchet MS"/>
      <w:b w:val="0"/>
      <w:bCs w:val="0"/>
      <w:i w:val="0"/>
      <w:iCs w:val="0"/>
      <w:smallCaps w:val="0"/>
      <w:strike w:val="0"/>
      <w:sz w:val="20"/>
      <w:szCs w:val="20"/>
      <w:u w:val="none"/>
    </w:rPr>
  </w:style>
  <w:style w:type="character" w:customStyle="1" w:styleId="39LucidaSansUnicode12pt-2pt">
    <w:name w:val="Основной текст (39) + Lucida Sans Unicode;12 pt;Интервал -2 pt"/>
    <w:basedOn w:val="39"/>
    <w:rsid w:val="00B457CA"/>
    <w:rPr>
      <w:rFonts w:ascii="Lucida Sans Unicode" w:eastAsia="Lucida Sans Unicode" w:hAnsi="Lucida Sans Unicode" w:cs="Lucida Sans Unicode"/>
      <w:color w:val="000000"/>
      <w:spacing w:val="-40"/>
      <w:w w:val="100"/>
      <w:position w:val="0"/>
      <w:sz w:val="24"/>
      <w:szCs w:val="24"/>
      <w:lang w:val="uk-UA" w:eastAsia="uk-UA" w:bidi="uk-UA"/>
    </w:rPr>
  </w:style>
  <w:style w:type="character" w:customStyle="1" w:styleId="39LucidaSansUnicode12pt0pt">
    <w:name w:val="Основной текст (39) + Lucida Sans Unicode;12 pt;Интервал 0 pt"/>
    <w:basedOn w:val="39"/>
    <w:rsid w:val="00B457CA"/>
    <w:rPr>
      <w:rFonts w:ascii="Lucida Sans Unicode" w:eastAsia="Lucida Sans Unicode" w:hAnsi="Lucida Sans Unicode" w:cs="Lucida Sans Unicode"/>
      <w:color w:val="000000"/>
      <w:spacing w:val="-10"/>
      <w:w w:val="100"/>
      <w:position w:val="0"/>
      <w:sz w:val="24"/>
      <w:szCs w:val="24"/>
      <w:lang w:val="uk-UA" w:eastAsia="uk-UA" w:bidi="uk-UA"/>
    </w:rPr>
  </w:style>
  <w:style w:type="character" w:customStyle="1" w:styleId="18TimesNewRoman-1pt">
    <w:name w:val="Основной текст (18) + Times New Roman;Курсив;Интервал -1 pt"/>
    <w:basedOn w:val="18"/>
    <w:rsid w:val="00B457CA"/>
    <w:rPr>
      <w:rFonts w:ascii="Times New Roman" w:eastAsia="Times New Roman" w:hAnsi="Times New Roman" w:cs="Times New Roman"/>
      <w:i/>
      <w:iCs/>
      <w:color w:val="000000"/>
      <w:spacing w:val="-30"/>
      <w:w w:val="100"/>
      <w:position w:val="0"/>
      <w:u w:val="single"/>
      <w:lang w:val="de-DE" w:eastAsia="de-DE" w:bidi="de-DE"/>
    </w:rPr>
  </w:style>
  <w:style w:type="character" w:customStyle="1" w:styleId="515pt-1pt">
    <w:name w:val="Основной текст (5) + 15 pt;Интервал -1 pt"/>
    <w:basedOn w:val="5"/>
    <w:rsid w:val="00B457CA"/>
    <w:rPr>
      <w:color w:val="000000"/>
      <w:spacing w:val="-20"/>
      <w:w w:val="100"/>
      <w:position w:val="0"/>
      <w:sz w:val="30"/>
      <w:szCs w:val="30"/>
      <w:lang w:val="uk-UA" w:eastAsia="uk-UA" w:bidi="uk-UA"/>
    </w:rPr>
  </w:style>
  <w:style w:type="character" w:customStyle="1" w:styleId="5c">
    <w:name w:val="Основной текст (5) + Курсив"/>
    <w:basedOn w:val="5"/>
    <w:rsid w:val="00B457CA"/>
    <w:rPr>
      <w:i/>
      <w:iCs/>
      <w:color w:val="000000"/>
      <w:spacing w:val="0"/>
      <w:w w:val="100"/>
      <w:position w:val="0"/>
      <w:u w:val="single"/>
      <w:lang w:val="de-DE" w:eastAsia="de-DE" w:bidi="de-DE"/>
    </w:rPr>
  </w:style>
  <w:style w:type="character" w:customStyle="1" w:styleId="86">
    <w:name w:val="Основной текст (8)"/>
    <w:basedOn w:val="8"/>
    <w:rsid w:val="00B457CA"/>
    <w:rPr>
      <w:color w:val="000000"/>
      <w:w w:val="100"/>
      <w:position w:val="0"/>
      <w:u w:val="single"/>
      <w:lang w:val="de-DE" w:eastAsia="de-DE" w:bidi="de-DE"/>
    </w:rPr>
  </w:style>
  <w:style w:type="character" w:customStyle="1" w:styleId="87">
    <w:name w:val="Основной текст (8) + Малые прописные"/>
    <w:basedOn w:val="8"/>
    <w:rsid w:val="00B457CA"/>
    <w:rPr>
      <w:smallCaps/>
      <w:color w:val="000000"/>
      <w:w w:val="100"/>
      <w:position w:val="0"/>
      <w:u w:val="single"/>
      <w:lang w:val="de-DE" w:eastAsia="de-DE" w:bidi="de-DE"/>
    </w:rPr>
  </w:style>
  <w:style w:type="character" w:customStyle="1" w:styleId="48-1ptExact">
    <w:name w:val="Основной текст (48) + Интервал -1 pt Exact"/>
    <w:basedOn w:val="48Exact"/>
    <w:rsid w:val="00B457CA"/>
    <w:rPr>
      <w:color w:val="000000"/>
      <w:spacing w:val="-35"/>
      <w:w w:val="100"/>
      <w:position w:val="0"/>
      <w:u w:val="single"/>
    </w:rPr>
  </w:style>
  <w:style w:type="character" w:customStyle="1" w:styleId="48Exact0">
    <w:name w:val="Основной текст (48) Exact"/>
    <w:basedOn w:val="48Exact"/>
    <w:rsid w:val="00B457CA"/>
    <w:rPr>
      <w:color w:val="000000"/>
      <w:w w:val="100"/>
      <w:position w:val="0"/>
      <w:u w:val="single"/>
    </w:rPr>
  </w:style>
  <w:style w:type="character" w:customStyle="1" w:styleId="23Exact">
    <w:name w:val="Основной текст (23) Exact"/>
    <w:basedOn w:val="a0"/>
    <w:rsid w:val="00B457CA"/>
    <w:rPr>
      <w:rFonts w:ascii="Bookman Old Style" w:eastAsia="Bookman Old Style" w:hAnsi="Bookman Old Style" w:cs="Bookman Old Style"/>
      <w:b/>
      <w:bCs/>
      <w:i w:val="0"/>
      <w:iCs w:val="0"/>
      <w:smallCaps w:val="0"/>
      <w:strike w:val="0"/>
      <w:spacing w:val="-5"/>
      <w:sz w:val="18"/>
      <w:szCs w:val="18"/>
      <w:u w:val="none"/>
    </w:rPr>
  </w:style>
  <w:style w:type="character" w:customStyle="1" w:styleId="230ptExact">
    <w:name w:val="Основной текст (23) + Не полужирный;Курсив;Интервал 0 pt Exact"/>
    <w:basedOn w:val="230"/>
    <w:rsid w:val="00B457CA"/>
    <w:rPr>
      <w:b/>
      <w:bCs/>
      <w:i/>
      <w:iCs/>
      <w:color w:val="000000"/>
      <w:spacing w:val="-19"/>
      <w:w w:val="100"/>
      <w:position w:val="0"/>
      <w:sz w:val="18"/>
      <w:szCs w:val="18"/>
      <w:lang w:val="uk-UA" w:eastAsia="uk-UA" w:bidi="uk-UA"/>
    </w:rPr>
  </w:style>
  <w:style w:type="character" w:customStyle="1" w:styleId="1814pt0ptExact">
    <w:name w:val="Основной текст (18) + 14 pt;Полужирный;Интервал 0 pt Exact"/>
    <w:basedOn w:val="18"/>
    <w:rsid w:val="00B457CA"/>
    <w:rPr>
      <w:b/>
      <w:bCs/>
      <w:color w:val="000000"/>
      <w:spacing w:val="-15"/>
      <w:w w:val="100"/>
      <w:position w:val="0"/>
      <w:lang w:val="uk-UA" w:eastAsia="uk-UA" w:bidi="uk-UA"/>
    </w:rPr>
  </w:style>
  <w:style w:type="character" w:customStyle="1" w:styleId="18Exact0">
    <w:name w:val="Основной текст (18) Exact"/>
    <w:basedOn w:val="18"/>
    <w:rsid w:val="00B457CA"/>
    <w:rPr>
      <w:color w:val="000000"/>
      <w:spacing w:val="-3"/>
      <w:w w:val="100"/>
      <w:position w:val="0"/>
      <w:sz w:val="26"/>
      <w:szCs w:val="26"/>
      <w:u w:val="single"/>
      <w:lang w:val="uk-UA" w:eastAsia="uk-UA" w:bidi="uk-UA"/>
    </w:rPr>
  </w:style>
  <w:style w:type="character" w:customStyle="1" w:styleId="14Exact">
    <w:name w:val="Основной текст (14) Exact"/>
    <w:basedOn w:val="a0"/>
    <w:rsid w:val="00B457CA"/>
    <w:rPr>
      <w:rFonts w:ascii="Bookman Old Style" w:eastAsia="Bookman Old Style" w:hAnsi="Bookman Old Style" w:cs="Bookman Old Style"/>
      <w:b w:val="0"/>
      <w:bCs w:val="0"/>
      <w:i w:val="0"/>
      <w:iCs w:val="0"/>
      <w:smallCaps w:val="0"/>
      <w:strike w:val="0"/>
      <w:spacing w:val="-1"/>
      <w:sz w:val="21"/>
      <w:szCs w:val="21"/>
      <w:u w:val="none"/>
    </w:rPr>
  </w:style>
  <w:style w:type="character" w:customStyle="1" w:styleId="14Exact0">
    <w:name w:val="Основной текст (14) Exact"/>
    <w:basedOn w:val="14"/>
    <w:rsid w:val="00B457CA"/>
    <w:rPr>
      <w:color w:val="000000"/>
      <w:spacing w:val="-1"/>
      <w:w w:val="100"/>
      <w:position w:val="0"/>
      <w:sz w:val="21"/>
      <w:szCs w:val="21"/>
      <w:u w:val="single"/>
      <w:lang w:val="uk-UA" w:eastAsia="uk-UA" w:bidi="uk-UA"/>
    </w:rPr>
  </w:style>
  <w:style w:type="character" w:customStyle="1" w:styleId="8BookmanOldStyle0ptExact">
    <w:name w:val="Основной текст (8) + Bookman Old Style;Не курсив;Интервал 0 pt Exact"/>
    <w:basedOn w:val="8"/>
    <w:rsid w:val="00B457CA"/>
    <w:rPr>
      <w:rFonts w:ascii="Bookman Old Style" w:eastAsia="Bookman Old Style" w:hAnsi="Bookman Old Style" w:cs="Bookman Old Style"/>
      <w:i/>
      <w:iCs/>
      <w:color w:val="000000"/>
      <w:spacing w:val="-3"/>
      <w:w w:val="100"/>
      <w:position w:val="0"/>
      <w:sz w:val="26"/>
      <w:szCs w:val="26"/>
      <w:u w:val="single"/>
      <w:lang w:val="uk-UA" w:eastAsia="uk-UA" w:bidi="uk-UA"/>
    </w:rPr>
  </w:style>
  <w:style w:type="character" w:customStyle="1" w:styleId="8BookmanOldStyle0ptExact0">
    <w:name w:val="Основной текст (8) + Bookman Old Style;Не курсив;Интервал 0 pt Exact"/>
    <w:basedOn w:val="8"/>
    <w:rsid w:val="00B457CA"/>
    <w:rPr>
      <w:rFonts w:ascii="Bookman Old Style" w:eastAsia="Bookman Old Style" w:hAnsi="Bookman Old Style" w:cs="Bookman Old Style"/>
      <w:i/>
      <w:iCs/>
      <w:color w:val="000000"/>
      <w:spacing w:val="-3"/>
      <w:w w:val="100"/>
      <w:position w:val="0"/>
      <w:sz w:val="26"/>
      <w:szCs w:val="26"/>
      <w:lang w:val="uk-UA" w:eastAsia="uk-UA" w:bidi="uk-UA"/>
    </w:rPr>
  </w:style>
  <w:style w:type="character" w:customStyle="1" w:styleId="1811pt0ptExact">
    <w:name w:val="Основной текст (18) + 11 pt;Полужирный;Интервал 0 pt Exact"/>
    <w:basedOn w:val="18"/>
    <w:rsid w:val="00B457CA"/>
    <w:rPr>
      <w:b/>
      <w:bCs/>
      <w:color w:val="000000"/>
      <w:spacing w:val="-7"/>
      <w:w w:val="100"/>
      <w:position w:val="0"/>
      <w:sz w:val="22"/>
      <w:szCs w:val="22"/>
      <w:lang w:val="ru-RU" w:eastAsia="ru-RU" w:bidi="ru-RU"/>
    </w:rPr>
  </w:style>
  <w:style w:type="character" w:customStyle="1" w:styleId="40LucidaSansUnicode0ptExact">
    <w:name w:val="Основной текст (40) + Lucida Sans Unicode;Не полужирный;Интервал 0 pt Exact"/>
    <w:basedOn w:val="40Exact"/>
    <w:rsid w:val="00B457CA"/>
    <w:rPr>
      <w:rFonts w:ascii="Lucida Sans Unicode" w:eastAsia="Lucida Sans Unicode" w:hAnsi="Lucida Sans Unicode" w:cs="Lucida Sans Unicode"/>
      <w:b/>
      <w:bCs/>
      <w:color w:val="000000"/>
      <w:spacing w:val="0"/>
      <w:w w:val="100"/>
      <w:position w:val="0"/>
      <w:lang w:val="uk-UA" w:eastAsia="uk-UA" w:bidi="uk-UA"/>
    </w:rPr>
  </w:style>
  <w:style w:type="character" w:customStyle="1" w:styleId="40LucidaSansUnicode0ptExact0">
    <w:name w:val="Основной текст (40) + Lucida Sans Unicode;Не полужирный;Курсив;Интервал 0 pt Exact"/>
    <w:basedOn w:val="40Exact"/>
    <w:rsid w:val="00B457CA"/>
    <w:rPr>
      <w:rFonts w:ascii="Lucida Sans Unicode" w:eastAsia="Lucida Sans Unicode" w:hAnsi="Lucida Sans Unicode" w:cs="Lucida Sans Unicode"/>
      <w:b/>
      <w:bCs/>
      <w:i/>
      <w:iCs/>
      <w:color w:val="000000"/>
      <w:spacing w:val="0"/>
      <w:w w:val="100"/>
      <w:position w:val="0"/>
      <w:lang w:val="uk-UA" w:eastAsia="uk-UA" w:bidi="uk-UA"/>
    </w:rPr>
  </w:style>
  <w:style w:type="character" w:customStyle="1" w:styleId="18TrebuchetMS19pt0ptExact">
    <w:name w:val="Основной текст (18) + Trebuchet MS;19 pt;Курсив;Интервал 0 pt Exact"/>
    <w:basedOn w:val="18"/>
    <w:rsid w:val="00B457CA"/>
    <w:rPr>
      <w:rFonts w:ascii="Trebuchet MS" w:eastAsia="Trebuchet MS" w:hAnsi="Trebuchet MS" w:cs="Trebuchet MS"/>
      <w:i/>
      <w:iCs/>
      <w:color w:val="000000"/>
      <w:spacing w:val="0"/>
      <w:w w:val="100"/>
      <w:position w:val="0"/>
      <w:sz w:val="38"/>
      <w:szCs w:val="38"/>
      <w:u w:val="single"/>
      <w:lang w:val="uk-UA" w:eastAsia="uk-UA" w:bidi="uk-UA"/>
    </w:rPr>
  </w:style>
  <w:style w:type="character" w:customStyle="1" w:styleId="18TrebuchetMS19pt0ptExact0">
    <w:name w:val="Основной текст (18) + Trebuchet MS;19 pt;Интервал 0 pt Exact"/>
    <w:basedOn w:val="18"/>
    <w:rsid w:val="00B457CA"/>
    <w:rPr>
      <w:rFonts w:ascii="Trebuchet MS" w:eastAsia="Trebuchet MS" w:hAnsi="Trebuchet MS" w:cs="Trebuchet MS"/>
      <w:color w:val="000000"/>
      <w:spacing w:val="0"/>
      <w:w w:val="100"/>
      <w:position w:val="0"/>
      <w:sz w:val="38"/>
      <w:szCs w:val="38"/>
      <w:u w:val="single"/>
      <w:lang w:val="uk-UA" w:eastAsia="uk-UA" w:bidi="uk-UA"/>
    </w:rPr>
  </w:style>
  <w:style w:type="character" w:customStyle="1" w:styleId="TrebuchetMS-2ptExact">
    <w:name w:val="Основной текст + Trebuchet MS;Курсив;Интервал -2 pt Exact"/>
    <w:basedOn w:val="ac"/>
    <w:rsid w:val="00B457CA"/>
    <w:rPr>
      <w:rFonts w:ascii="Trebuchet MS" w:eastAsia="Trebuchet MS" w:hAnsi="Trebuchet MS" w:cs="Trebuchet MS"/>
      <w:i/>
      <w:iCs/>
      <w:color w:val="000000"/>
      <w:spacing w:val="-49"/>
      <w:w w:val="100"/>
      <w:position w:val="0"/>
      <w:sz w:val="26"/>
      <w:szCs w:val="26"/>
      <w:u w:val="single"/>
      <w:lang w:val="de-DE" w:eastAsia="de-DE" w:bidi="de-DE"/>
    </w:rPr>
  </w:style>
  <w:style w:type="character" w:customStyle="1" w:styleId="50Exact">
    <w:name w:val="Основной текст (50) Exact"/>
    <w:basedOn w:val="a0"/>
    <w:rsid w:val="00B457CA"/>
    <w:rPr>
      <w:rFonts w:ascii="Times New Roman" w:eastAsia="Times New Roman" w:hAnsi="Times New Roman" w:cs="Times New Roman"/>
      <w:b w:val="0"/>
      <w:bCs w:val="0"/>
      <w:i/>
      <w:iCs/>
      <w:smallCaps w:val="0"/>
      <w:strike w:val="0"/>
      <w:spacing w:val="-32"/>
      <w:sz w:val="26"/>
      <w:szCs w:val="26"/>
      <w:u w:val="none"/>
      <w:lang w:val="de-DE" w:eastAsia="de-DE" w:bidi="de-DE"/>
    </w:rPr>
  </w:style>
  <w:style w:type="character" w:customStyle="1" w:styleId="50Exact0">
    <w:name w:val="Основной текст (50) Exact"/>
    <w:basedOn w:val="500"/>
    <w:rsid w:val="00B457CA"/>
    <w:rPr>
      <w:spacing w:val="-32"/>
      <w:sz w:val="26"/>
      <w:szCs w:val="26"/>
      <w:u w:val="single"/>
      <w:lang w:val="de-DE" w:eastAsia="de-DE" w:bidi="de-DE"/>
    </w:rPr>
  </w:style>
  <w:style w:type="character" w:customStyle="1" w:styleId="38Exact1">
    <w:name w:val="Основной текст (38) Exact"/>
    <w:basedOn w:val="380"/>
    <w:rsid w:val="00B457CA"/>
    <w:rPr>
      <w:strike/>
      <w:spacing w:val="-21"/>
      <w:lang w:val="de-DE" w:eastAsia="de-DE" w:bidi="de-DE"/>
    </w:rPr>
  </w:style>
  <w:style w:type="character" w:customStyle="1" w:styleId="8TimesNewRoman-1ptExact">
    <w:name w:val="Основной текст (8) + Times New Roman;Интервал -1 pt Exact"/>
    <w:basedOn w:val="8"/>
    <w:rsid w:val="00B457CA"/>
    <w:rPr>
      <w:rFonts w:ascii="Times New Roman" w:eastAsia="Times New Roman" w:hAnsi="Times New Roman" w:cs="Times New Roman"/>
      <w:color w:val="000000"/>
      <w:spacing w:val="-32"/>
      <w:w w:val="100"/>
      <w:position w:val="0"/>
      <w:sz w:val="26"/>
      <w:szCs w:val="26"/>
      <w:lang w:val="de-DE" w:eastAsia="de-DE" w:bidi="de-DE"/>
    </w:rPr>
  </w:style>
  <w:style w:type="character" w:customStyle="1" w:styleId="51Exact">
    <w:name w:val="Основной текст (51) Exact"/>
    <w:basedOn w:val="a0"/>
    <w:link w:val="510"/>
    <w:rsid w:val="00B457CA"/>
    <w:rPr>
      <w:rFonts w:ascii="Bookman Old Style" w:eastAsia="Bookman Old Style" w:hAnsi="Bookman Old Style" w:cs="Bookman Old Style"/>
      <w:b/>
      <w:bCs/>
      <w:i/>
      <w:iCs/>
      <w:smallCaps w:val="0"/>
      <w:strike w:val="0"/>
      <w:spacing w:val="-8"/>
      <w:sz w:val="20"/>
      <w:szCs w:val="20"/>
      <w:u w:val="none"/>
    </w:rPr>
  </w:style>
  <w:style w:type="character" w:customStyle="1" w:styleId="51105pt0ptExact">
    <w:name w:val="Основной текст (51) + 10;5 pt;Не полужирный;Не курсив;Интервал 0 pt Exact"/>
    <w:basedOn w:val="51Exact"/>
    <w:rsid w:val="00B457CA"/>
    <w:rPr>
      <w:b/>
      <w:bCs/>
      <w:i/>
      <w:iCs/>
      <w:color w:val="000000"/>
      <w:spacing w:val="-1"/>
      <w:w w:val="100"/>
      <w:position w:val="0"/>
      <w:sz w:val="21"/>
      <w:szCs w:val="21"/>
      <w:u w:val="single"/>
      <w:lang w:val="uk-UA" w:eastAsia="uk-UA" w:bidi="uk-UA"/>
    </w:rPr>
  </w:style>
  <w:style w:type="character" w:customStyle="1" w:styleId="51-2ptExact">
    <w:name w:val="Основной текст (51) + Не полужирный;Не курсив;Интервал -2 pt Exact"/>
    <w:basedOn w:val="51Exact"/>
    <w:rsid w:val="00B457CA"/>
    <w:rPr>
      <w:b/>
      <w:bCs/>
      <w:i/>
      <w:iCs/>
      <w:color w:val="000000"/>
      <w:spacing w:val="-40"/>
      <w:w w:val="100"/>
      <w:position w:val="0"/>
      <w:u w:val="single"/>
      <w:lang w:val="uk-UA" w:eastAsia="uk-UA" w:bidi="uk-UA"/>
    </w:rPr>
  </w:style>
  <w:style w:type="character" w:customStyle="1" w:styleId="51Exact0">
    <w:name w:val="Основной текст (51) Exact"/>
    <w:basedOn w:val="51Exact"/>
    <w:rsid w:val="00B457CA"/>
    <w:rPr>
      <w:color w:val="000000"/>
      <w:w w:val="100"/>
      <w:position w:val="0"/>
      <w:u w:val="single"/>
      <w:lang w:val="uk-UA" w:eastAsia="uk-UA" w:bidi="uk-UA"/>
    </w:rPr>
  </w:style>
  <w:style w:type="character" w:customStyle="1" w:styleId="5pt">
    <w:name w:val="Основной текст + Интервал 5 pt"/>
    <w:basedOn w:val="ac"/>
    <w:rsid w:val="00B457CA"/>
    <w:rPr>
      <w:color w:val="000000"/>
      <w:spacing w:val="110"/>
      <w:w w:val="100"/>
      <w:position w:val="0"/>
      <w:lang w:val="en-US" w:eastAsia="en-US" w:bidi="en-US"/>
    </w:rPr>
  </w:style>
  <w:style w:type="character" w:customStyle="1" w:styleId="67pt">
    <w:name w:val="Основной текст (6) + Интервал 7 pt"/>
    <w:basedOn w:val="6"/>
    <w:rsid w:val="00B457CA"/>
    <w:rPr>
      <w:color w:val="000000"/>
      <w:spacing w:val="140"/>
      <w:w w:val="100"/>
      <w:position w:val="0"/>
      <w:lang w:val="en-US" w:eastAsia="en-US" w:bidi="en-US"/>
    </w:rPr>
  </w:style>
  <w:style w:type="character" w:customStyle="1" w:styleId="BookmanOldStyle15pt4pt">
    <w:name w:val="Основной текст + Bookman Old Style;15 pt;Полужирный;Интервал 4 pt"/>
    <w:basedOn w:val="ac"/>
    <w:rsid w:val="00B457CA"/>
    <w:rPr>
      <w:rFonts w:ascii="Bookman Old Style" w:eastAsia="Bookman Old Style" w:hAnsi="Bookman Old Style" w:cs="Bookman Old Style"/>
      <w:b/>
      <w:bCs/>
      <w:color w:val="000000"/>
      <w:spacing w:val="90"/>
      <w:w w:val="100"/>
      <w:position w:val="0"/>
      <w:sz w:val="30"/>
      <w:szCs w:val="30"/>
      <w:lang w:val="ru-RU" w:eastAsia="ru-RU" w:bidi="ru-RU"/>
    </w:rPr>
  </w:style>
  <w:style w:type="character" w:customStyle="1" w:styleId="475pt">
    <w:name w:val="Основной текст (47) + Интервал 5 pt"/>
    <w:basedOn w:val="47"/>
    <w:rsid w:val="00B457CA"/>
    <w:rPr>
      <w:color w:val="000000"/>
      <w:spacing w:val="110"/>
      <w:w w:val="100"/>
      <w:position w:val="0"/>
    </w:rPr>
  </w:style>
  <w:style w:type="character" w:customStyle="1" w:styleId="65pt">
    <w:name w:val="Основной текст (6) + Интервал 5 pt"/>
    <w:basedOn w:val="6"/>
    <w:rsid w:val="00B457CA"/>
    <w:rPr>
      <w:color w:val="000000"/>
      <w:spacing w:val="110"/>
      <w:w w:val="100"/>
      <w:position w:val="0"/>
      <w:lang w:val="en-US" w:eastAsia="en-US" w:bidi="en-US"/>
    </w:rPr>
  </w:style>
  <w:style w:type="character" w:customStyle="1" w:styleId="Exact2">
    <w:name w:val="Подпись к картинке Exact"/>
    <w:basedOn w:val="a0"/>
    <w:link w:val="ad"/>
    <w:rsid w:val="00B457CA"/>
    <w:rPr>
      <w:rFonts w:ascii="Trebuchet MS" w:eastAsia="Trebuchet MS" w:hAnsi="Trebuchet MS" w:cs="Trebuchet MS"/>
      <w:b w:val="0"/>
      <w:bCs w:val="0"/>
      <w:i w:val="0"/>
      <w:iCs w:val="0"/>
      <w:smallCaps w:val="0"/>
      <w:strike w:val="0"/>
      <w:spacing w:val="-9"/>
      <w:sz w:val="18"/>
      <w:szCs w:val="18"/>
      <w:u w:val="none"/>
      <w:lang w:val="ru-RU" w:eastAsia="ru-RU" w:bidi="ru-RU"/>
    </w:rPr>
  </w:style>
  <w:style w:type="character" w:customStyle="1" w:styleId="BookmanOldStyle95pt0ptExact">
    <w:name w:val="Подпись к картинке + Bookman Old Style;9;5 pt;Полужирный;Интервал 0 pt Exact"/>
    <w:basedOn w:val="Exact2"/>
    <w:rsid w:val="00B457CA"/>
    <w:rPr>
      <w:rFonts w:ascii="Bookman Old Style" w:eastAsia="Bookman Old Style" w:hAnsi="Bookman Old Style" w:cs="Bookman Old Style"/>
      <w:b/>
      <w:bCs/>
      <w:color w:val="FFFFFF"/>
      <w:spacing w:val="-3"/>
      <w:w w:val="100"/>
      <w:position w:val="0"/>
      <w:sz w:val="19"/>
      <w:szCs w:val="19"/>
    </w:rPr>
  </w:style>
  <w:style w:type="character" w:customStyle="1" w:styleId="Exact3">
    <w:name w:val="Подпись к картинке Exact"/>
    <w:basedOn w:val="Exact2"/>
    <w:rsid w:val="00B457CA"/>
    <w:rPr>
      <w:color w:val="FFFFFF"/>
      <w:w w:val="100"/>
      <w:position w:val="0"/>
      <w:lang w:val="en-US" w:eastAsia="en-US" w:bidi="en-US"/>
    </w:rPr>
  </w:style>
  <w:style w:type="character" w:customStyle="1" w:styleId="7Exact0">
    <w:name w:val="Подпись к картинке (7) Exact"/>
    <w:basedOn w:val="a0"/>
    <w:link w:val="75"/>
    <w:rsid w:val="00B457CA"/>
    <w:rPr>
      <w:rFonts w:ascii="Lucida Sans Unicode" w:eastAsia="Lucida Sans Unicode" w:hAnsi="Lucida Sans Unicode" w:cs="Lucida Sans Unicode"/>
      <w:b/>
      <w:bCs/>
      <w:i w:val="0"/>
      <w:iCs w:val="0"/>
      <w:smallCaps w:val="0"/>
      <w:strike w:val="0"/>
      <w:spacing w:val="-4"/>
      <w:sz w:val="15"/>
      <w:szCs w:val="15"/>
      <w:u w:val="none"/>
      <w:lang w:val="en-US" w:eastAsia="en-US" w:bidi="en-US"/>
    </w:rPr>
  </w:style>
  <w:style w:type="character" w:customStyle="1" w:styleId="7BookmanOldStyle0ptExact">
    <w:name w:val="Подпись к картинке (7) + Bookman Old Style;Не полужирный;Интервал 0 pt Exact"/>
    <w:basedOn w:val="7Exact0"/>
    <w:rsid w:val="00B457CA"/>
    <w:rPr>
      <w:rFonts w:ascii="Bookman Old Style" w:eastAsia="Bookman Old Style" w:hAnsi="Bookman Old Style" w:cs="Bookman Old Style"/>
      <w:b/>
      <w:bCs/>
      <w:color w:val="000000"/>
      <w:spacing w:val="-11"/>
      <w:w w:val="100"/>
      <w:position w:val="0"/>
    </w:rPr>
  </w:style>
  <w:style w:type="character" w:customStyle="1" w:styleId="8Exact3">
    <w:name w:val="Подпись к картинке (8) Exact"/>
    <w:basedOn w:val="a0"/>
    <w:rsid w:val="00B457CA"/>
    <w:rPr>
      <w:rFonts w:ascii="Bookman Old Style" w:eastAsia="Bookman Old Style" w:hAnsi="Bookman Old Style" w:cs="Bookman Old Style"/>
      <w:b/>
      <w:bCs/>
      <w:i w:val="0"/>
      <w:iCs w:val="0"/>
      <w:smallCaps w:val="0"/>
      <w:strike w:val="0"/>
      <w:spacing w:val="-3"/>
      <w:sz w:val="22"/>
      <w:szCs w:val="22"/>
      <w:u w:val="none"/>
      <w:lang w:val="ru-RU" w:eastAsia="ru-RU" w:bidi="ru-RU"/>
    </w:rPr>
  </w:style>
  <w:style w:type="character" w:customStyle="1" w:styleId="89pt0ptExact">
    <w:name w:val="Подпись к картинке (8) + 9 pt;Интервал 0 pt Exact"/>
    <w:basedOn w:val="88"/>
    <w:rsid w:val="00B457CA"/>
    <w:rPr>
      <w:spacing w:val="2"/>
      <w:sz w:val="18"/>
      <w:szCs w:val="18"/>
      <w:lang w:val="ru-RU" w:eastAsia="ru-RU" w:bidi="ru-RU"/>
    </w:rPr>
  </w:style>
  <w:style w:type="character" w:customStyle="1" w:styleId="2Exact0">
    <w:name w:val="Подпись к картинке (2) Exact"/>
    <w:basedOn w:val="a0"/>
    <w:rsid w:val="00B457CA"/>
    <w:rPr>
      <w:rFonts w:ascii="Lucida Sans Unicode" w:eastAsia="Lucida Sans Unicode" w:hAnsi="Lucida Sans Unicode" w:cs="Lucida Sans Unicode"/>
      <w:b w:val="0"/>
      <w:bCs w:val="0"/>
      <w:i w:val="0"/>
      <w:iCs w:val="0"/>
      <w:smallCaps w:val="0"/>
      <w:strike w:val="0"/>
      <w:spacing w:val="-10"/>
      <w:sz w:val="26"/>
      <w:szCs w:val="26"/>
      <w:u w:val="none"/>
      <w:lang w:val="en-US" w:eastAsia="en-US" w:bidi="en-US"/>
    </w:rPr>
  </w:style>
  <w:style w:type="character" w:customStyle="1" w:styleId="2TrebuchetMS75pt0ptExact">
    <w:name w:val="Подпись к картинке (2) + Trebuchet MS;7;5 pt;Полужирный;Интервал 0 pt Exact"/>
    <w:basedOn w:val="2c"/>
    <w:rsid w:val="00B457CA"/>
    <w:rPr>
      <w:rFonts w:ascii="Trebuchet MS" w:eastAsia="Trebuchet MS" w:hAnsi="Trebuchet MS" w:cs="Trebuchet MS"/>
      <w:b/>
      <w:bCs/>
      <w:color w:val="000000"/>
      <w:spacing w:val="5"/>
      <w:w w:val="100"/>
      <w:position w:val="0"/>
      <w:sz w:val="15"/>
      <w:szCs w:val="15"/>
      <w:lang w:val="en-US" w:eastAsia="en-US" w:bidi="en-US"/>
    </w:rPr>
  </w:style>
  <w:style w:type="character" w:customStyle="1" w:styleId="52Exact">
    <w:name w:val="Основной текст (52) Exact"/>
    <w:basedOn w:val="a0"/>
    <w:link w:val="520"/>
    <w:rsid w:val="00B457CA"/>
    <w:rPr>
      <w:rFonts w:ascii="Consolas" w:eastAsia="Consolas" w:hAnsi="Consolas" w:cs="Consolas"/>
      <w:b/>
      <w:bCs/>
      <w:i w:val="0"/>
      <w:iCs w:val="0"/>
      <w:smallCaps w:val="0"/>
      <w:strike w:val="0"/>
      <w:spacing w:val="72"/>
      <w:sz w:val="30"/>
      <w:szCs w:val="30"/>
      <w:u w:val="none"/>
      <w:lang w:val="en-US" w:eastAsia="en-US" w:bidi="en-US"/>
    </w:rPr>
  </w:style>
  <w:style w:type="character" w:customStyle="1" w:styleId="52-2ptExact">
    <w:name w:val="Основной текст (52) + Интервал -2 pt Exact"/>
    <w:basedOn w:val="52Exact"/>
    <w:rsid w:val="00B457CA"/>
    <w:rPr>
      <w:color w:val="000000"/>
      <w:spacing w:val="-47"/>
      <w:w w:val="100"/>
      <w:position w:val="0"/>
    </w:rPr>
  </w:style>
  <w:style w:type="character" w:customStyle="1" w:styleId="6Exact0">
    <w:name w:val="Основной текст (6) Exact"/>
    <w:basedOn w:val="a0"/>
    <w:rsid w:val="00B457CA"/>
    <w:rPr>
      <w:rFonts w:ascii="Bookman Old Style" w:eastAsia="Bookman Old Style" w:hAnsi="Bookman Old Style" w:cs="Bookman Old Style"/>
      <w:b/>
      <w:bCs/>
      <w:i w:val="0"/>
      <w:iCs w:val="0"/>
      <w:smallCaps w:val="0"/>
      <w:strike w:val="0"/>
      <w:spacing w:val="-7"/>
      <w:sz w:val="22"/>
      <w:szCs w:val="22"/>
      <w:u w:val="none"/>
      <w:lang w:val="en-US" w:eastAsia="en-US" w:bidi="en-US"/>
    </w:rPr>
  </w:style>
  <w:style w:type="character" w:customStyle="1" w:styleId="65ptExact">
    <w:name w:val="Основной текст (6) + Интервал 5 pt Exact"/>
    <w:basedOn w:val="6"/>
    <w:rsid w:val="00B457CA"/>
    <w:rPr>
      <w:color w:val="000000"/>
      <w:spacing w:val="106"/>
      <w:w w:val="100"/>
      <w:position w:val="0"/>
      <w:lang w:val="en-US" w:eastAsia="en-US" w:bidi="en-US"/>
    </w:rPr>
  </w:style>
  <w:style w:type="character" w:customStyle="1" w:styleId="TrebuchetMS-2ptExact0">
    <w:name w:val="Основной текст + Trebuchet MS;Курсив;Интервал -2 pt Exact"/>
    <w:basedOn w:val="ac"/>
    <w:rsid w:val="00B457CA"/>
    <w:rPr>
      <w:rFonts w:ascii="Trebuchet MS" w:eastAsia="Trebuchet MS" w:hAnsi="Trebuchet MS" w:cs="Trebuchet MS"/>
      <w:i/>
      <w:iCs/>
      <w:color w:val="000000"/>
      <w:spacing w:val="-49"/>
      <w:w w:val="100"/>
      <w:position w:val="0"/>
      <w:sz w:val="26"/>
      <w:szCs w:val="26"/>
      <w:lang w:val="ru-RU" w:eastAsia="ru-RU" w:bidi="ru-RU"/>
    </w:rPr>
  </w:style>
  <w:style w:type="character" w:customStyle="1" w:styleId="53Exact">
    <w:name w:val="Основной текст (53) Exact"/>
    <w:basedOn w:val="a0"/>
    <w:link w:val="530"/>
    <w:rsid w:val="00B457CA"/>
    <w:rPr>
      <w:rFonts w:ascii="Times New Roman" w:eastAsia="Times New Roman" w:hAnsi="Times New Roman" w:cs="Times New Roman"/>
      <w:b/>
      <w:bCs/>
      <w:i w:val="0"/>
      <w:iCs w:val="0"/>
      <w:smallCaps w:val="0"/>
      <w:strike w:val="0"/>
      <w:spacing w:val="-8"/>
      <w:sz w:val="26"/>
      <w:szCs w:val="26"/>
      <w:u w:val="none"/>
      <w:lang w:val="en-US" w:eastAsia="en-US" w:bidi="en-US"/>
    </w:rPr>
  </w:style>
  <w:style w:type="character" w:customStyle="1" w:styleId="53Georgia16pt0ptExact">
    <w:name w:val="Основной текст (53) + Georgia;16 pt;Не полужирный;Интервал 0 pt Exact"/>
    <w:basedOn w:val="53Exact"/>
    <w:rsid w:val="00B457CA"/>
    <w:rPr>
      <w:rFonts w:ascii="Georgia" w:eastAsia="Georgia" w:hAnsi="Georgia" w:cs="Georgia"/>
      <w:b/>
      <w:bCs/>
      <w:color w:val="000000"/>
      <w:spacing w:val="0"/>
      <w:w w:val="100"/>
      <w:position w:val="0"/>
      <w:sz w:val="32"/>
      <w:szCs w:val="32"/>
    </w:rPr>
  </w:style>
  <w:style w:type="character" w:customStyle="1" w:styleId="10pt0ptExact">
    <w:name w:val="Основной текст + 10 pt;Курсив;Интервал 0 pt Exact"/>
    <w:basedOn w:val="ac"/>
    <w:rsid w:val="00B457CA"/>
    <w:rPr>
      <w:i/>
      <w:iCs/>
      <w:color w:val="000000"/>
      <w:spacing w:val="0"/>
      <w:w w:val="100"/>
      <w:position w:val="0"/>
      <w:sz w:val="20"/>
      <w:szCs w:val="20"/>
      <w:lang w:val="ru-RU" w:eastAsia="ru-RU" w:bidi="ru-RU"/>
    </w:rPr>
  </w:style>
  <w:style w:type="character" w:customStyle="1" w:styleId="3ptExact">
    <w:name w:val="Основной текст + Интервал 3 pt Exact"/>
    <w:basedOn w:val="ac"/>
    <w:rsid w:val="00B457CA"/>
    <w:rPr>
      <w:color w:val="000000"/>
      <w:spacing w:val="75"/>
      <w:w w:val="100"/>
      <w:position w:val="0"/>
      <w:sz w:val="26"/>
      <w:szCs w:val="26"/>
      <w:lang w:val="en-US" w:eastAsia="en-US" w:bidi="en-US"/>
    </w:rPr>
  </w:style>
  <w:style w:type="character" w:customStyle="1" w:styleId="1211pt5pt">
    <w:name w:val="Основной текст (12) + 11 pt;Полужирный;Интервал 5 pt"/>
    <w:basedOn w:val="12"/>
    <w:rsid w:val="00B457CA"/>
    <w:rPr>
      <w:b/>
      <w:bCs/>
      <w:color w:val="000000"/>
      <w:spacing w:val="110"/>
      <w:w w:val="100"/>
      <w:position w:val="0"/>
      <w:sz w:val="22"/>
      <w:szCs w:val="22"/>
      <w:lang w:val="uk-UA" w:eastAsia="uk-UA" w:bidi="uk-UA"/>
    </w:rPr>
  </w:style>
  <w:style w:type="character" w:customStyle="1" w:styleId="106">
    <w:name w:val="Заголовок №10_"/>
    <w:basedOn w:val="a0"/>
    <w:link w:val="107"/>
    <w:rsid w:val="00B457CA"/>
    <w:rPr>
      <w:rFonts w:ascii="Times New Roman" w:eastAsia="Times New Roman" w:hAnsi="Times New Roman" w:cs="Times New Roman"/>
      <w:b/>
      <w:bCs/>
      <w:i/>
      <w:iCs/>
      <w:smallCaps w:val="0"/>
      <w:strike w:val="0"/>
      <w:spacing w:val="10"/>
      <w:sz w:val="48"/>
      <w:szCs w:val="48"/>
      <w:u w:val="none"/>
    </w:rPr>
  </w:style>
  <w:style w:type="character" w:customStyle="1" w:styleId="10BookmanOldStyle20pt">
    <w:name w:val="Заголовок №10 + Bookman Old Style;20 pt;Не курсив"/>
    <w:basedOn w:val="106"/>
    <w:rsid w:val="00B457CA"/>
    <w:rPr>
      <w:rFonts w:ascii="Bookman Old Style" w:eastAsia="Bookman Old Style" w:hAnsi="Bookman Old Style" w:cs="Bookman Old Style"/>
      <w:i/>
      <w:iCs/>
      <w:color w:val="000000"/>
      <w:w w:val="100"/>
      <w:position w:val="0"/>
      <w:sz w:val="40"/>
      <w:szCs w:val="40"/>
      <w:lang w:val="uk-UA" w:eastAsia="uk-UA" w:bidi="uk-UA"/>
    </w:rPr>
  </w:style>
  <w:style w:type="character" w:customStyle="1" w:styleId="512pt0">
    <w:name w:val="Основной текст (5) + 12 pt;Не полужирный"/>
    <w:basedOn w:val="5"/>
    <w:rsid w:val="00B457CA"/>
    <w:rPr>
      <w:b/>
      <w:bCs/>
      <w:color w:val="000000"/>
      <w:spacing w:val="0"/>
      <w:w w:val="100"/>
      <w:position w:val="0"/>
      <w:sz w:val="24"/>
      <w:szCs w:val="24"/>
      <w:lang w:val="uk-UA" w:eastAsia="uk-UA" w:bidi="uk-UA"/>
    </w:rPr>
  </w:style>
  <w:style w:type="character" w:customStyle="1" w:styleId="540">
    <w:name w:val="Основной текст (54)_"/>
    <w:basedOn w:val="a0"/>
    <w:link w:val="541"/>
    <w:rsid w:val="00B457CA"/>
    <w:rPr>
      <w:rFonts w:ascii="Bookman Old Style" w:eastAsia="Bookman Old Style" w:hAnsi="Bookman Old Style" w:cs="Bookman Old Style"/>
      <w:b w:val="0"/>
      <w:bCs w:val="0"/>
      <w:i/>
      <w:iCs/>
      <w:smallCaps w:val="0"/>
      <w:strike w:val="0"/>
      <w:spacing w:val="-10"/>
      <w:sz w:val="22"/>
      <w:szCs w:val="22"/>
      <w:u w:val="none"/>
    </w:rPr>
  </w:style>
  <w:style w:type="character" w:customStyle="1" w:styleId="ae">
    <w:name w:val="Подпись к таблице_"/>
    <w:basedOn w:val="a0"/>
    <w:link w:val="af"/>
    <w:rsid w:val="00B457CA"/>
    <w:rPr>
      <w:rFonts w:ascii="Trebuchet MS" w:eastAsia="Trebuchet MS" w:hAnsi="Trebuchet MS" w:cs="Trebuchet MS"/>
      <w:b/>
      <w:bCs/>
      <w:i w:val="0"/>
      <w:iCs w:val="0"/>
      <w:smallCaps w:val="0"/>
      <w:strike w:val="0"/>
      <w:sz w:val="23"/>
      <w:szCs w:val="23"/>
      <w:u w:val="none"/>
    </w:rPr>
  </w:style>
  <w:style w:type="character" w:customStyle="1" w:styleId="TrebuchetMS105pt0pt">
    <w:name w:val="Основной текст + Trebuchet MS;10;5 pt;Интервал 0 pt"/>
    <w:basedOn w:val="ac"/>
    <w:rsid w:val="00B457CA"/>
    <w:rPr>
      <w:rFonts w:ascii="Trebuchet MS" w:eastAsia="Trebuchet MS" w:hAnsi="Trebuchet MS" w:cs="Trebuchet MS"/>
      <w:color w:val="000000"/>
      <w:spacing w:val="0"/>
      <w:w w:val="100"/>
      <w:position w:val="0"/>
      <w:sz w:val="21"/>
      <w:szCs w:val="21"/>
      <w:lang w:val="uk-UA" w:eastAsia="uk-UA" w:bidi="uk-UA"/>
    </w:rPr>
  </w:style>
  <w:style w:type="character" w:customStyle="1" w:styleId="181">
    <w:name w:val="Основной текст (18)"/>
    <w:basedOn w:val="18"/>
    <w:rsid w:val="00B457CA"/>
    <w:rPr>
      <w:color w:val="000000"/>
      <w:spacing w:val="0"/>
      <w:w w:val="100"/>
      <w:position w:val="0"/>
      <w:lang w:val="uk-UA" w:eastAsia="uk-UA" w:bidi="uk-UA"/>
    </w:rPr>
  </w:style>
  <w:style w:type="character" w:customStyle="1" w:styleId="4a">
    <w:name w:val="Колонтитул (4)"/>
    <w:basedOn w:val="a0"/>
    <w:rsid w:val="00B457CA"/>
    <w:rPr>
      <w:rFonts w:ascii="Lucida Sans Unicode" w:eastAsia="Lucida Sans Unicode" w:hAnsi="Lucida Sans Unicode" w:cs="Lucida Sans Unicode"/>
      <w:b w:val="0"/>
      <w:bCs w:val="0"/>
      <w:i/>
      <w:iCs/>
      <w:smallCaps w:val="0"/>
      <w:strike w:val="0"/>
      <w:spacing w:val="-30"/>
      <w:u w:val="none"/>
    </w:rPr>
  </w:style>
  <w:style w:type="character" w:customStyle="1" w:styleId="150">
    <w:name w:val="Заголовок №15_"/>
    <w:basedOn w:val="a0"/>
    <w:link w:val="151"/>
    <w:rsid w:val="00B457CA"/>
    <w:rPr>
      <w:rFonts w:ascii="Times New Roman" w:eastAsia="Times New Roman" w:hAnsi="Times New Roman" w:cs="Times New Roman"/>
      <w:b/>
      <w:bCs/>
      <w:i/>
      <w:iCs/>
      <w:smallCaps w:val="0"/>
      <w:strike w:val="0"/>
      <w:spacing w:val="10"/>
      <w:sz w:val="48"/>
      <w:szCs w:val="48"/>
      <w:u w:val="none"/>
    </w:rPr>
  </w:style>
  <w:style w:type="character" w:customStyle="1" w:styleId="612pt1">
    <w:name w:val="Основной текст (6) + 12 pt;Не полужирный"/>
    <w:basedOn w:val="6"/>
    <w:rsid w:val="00B457CA"/>
    <w:rPr>
      <w:b/>
      <w:bCs/>
      <w:color w:val="000000"/>
      <w:spacing w:val="0"/>
      <w:w w:val="100"/>
      <w:position w:val="0"/>
      <w:sz w:val="24"/>
      <w:szCs w:val="24"/>
      <w:lang w:val="uk-UA" w:eastAsia="uk-UA" w:bidi="uk-UA"/>
    </w:rPr>
  </w:style>
  <w:style w:type="character" w:customStyle="1" w:styleId="612pt2">
    <w:name w:val="Основной текст (6) + 12 pt;Не полужирный"/>
    <w:basedOn w:val="6"/>
    <w:rsid w:val="00B457CA"/>
    <w:rPr>
      <w:b/>
      <w:bCs/>
      <w:color w:val="000000"/>
      <w:spacing w:val="0"/>
      <w:w w:val="100"/>
      <w:position w:val="0"/>
      <w:sz w:val="24"/>
      <w:szCs w:val="24"/>
      <w:u w:val="single"/>
      <w:lang w:val="uk-UA" w:eastAsia="uk-UA" w:bidi="uk-UA"/>
    </w:rPr>
  </w:style>
  <w:style w:type="character" w:customStyle="1" w:styleId="182">
    <w:name w:val="Основной текст (18)"/>
    <w:basedOn w:val="18"/>
    <w:rsid w:val="00B457CA"/>
    <w:rPr>
      <w:color w:val="000000"/>
      <w:spacing w:val="0"/>
      <w:w w:val="100"/>
      <w:position w:val="0"/>
      <w:u w:val="single"/>
      <w:lang w:val="uk-UA" w:eastAsia="uk-UA" w:bidi="uk-UA"/>
    </w:rPr>
  </w:style>
  <w:style w:type="character" w:customStyle="1" w:styleId="LucidaSansUnicode-1pt0">
    <w:name w:val="Колонтитул + Lucida Sans Unicode;Не полужирный;Курсив;Интервал -1 pt"/>
    <w:basedOn w:val="a7"/>
    <w:rsid w:val="00B457CA"/>
    <w:rPr>
      <w:rFonts w:ascii="Lucida Sans Unicode" w:eastAsia="Lucida Sans Unicode" w:hAnsi="Lucida Sans Unicode" w:cs="Lucida Sans Unicode"/>
      <w:b/>
      <w:bCs/>
      <w:i/>
      <w:iCs/>
      <w:color w:val="000000"/>
      <w:spacing w:val="-30"/>
      <w:w w:val="100"/>
      <w:position w:val="0"/>
      <w:sz w:val="24"/>
      <w:szCs w:val="24"/>
      <w:lang w:val="uk-UA" w:eastAsia="uk-UA" w:bidi="uk-UA"/>
    </w:rPr>
  </w:style>
  <w:style w:type="character" w:customStyle="1" w:styleId="24-1pt">
    <w:name w:val="Основной текст (24) + Интервал -1 pt"/>
    <w:basedOn w:val="240"/>
    <w:rsid w:val="00B457CA"/>
    <w:rPr>
      <w:color w:val="000000"/>
      <w:spacing w:val="-20"/>
      <w:w w:val="100"/>
      <w:position w:val="0"/>
      <w:lang w:val="uk-UA" w:eastAsia="uk-UA" w:bidi="uk-UA"/>
    </w:rPr>
  </w:style>
  <w:style w:type="character" w:customStyle="1" w:styleId="223">
    <w:name w:val="Основной текст (22)"/>
    <w:basedOn w:val="220"/>
    <w:rsid w:val="00B457CA"/>
    <w:rPr>
      <w:color w:val="000000"/>
      <w:w w:val="100"/>
      <w:position w:val="0"/>
      <w:lang w:val="uk-UA" w:eastAsia="uk-UA" w:bidi="uk-UA"/>
    </w:rPr>
  </w:style>
  <w:style w:type="character" w:customStyle="1" w:styleId="TrebuchetMS115pt0pt0">
    <w:name w:val="Основной текст + Trebuchet MS;11;5 pt;Полужирный;Интервал 0 pt"/>
    <w:basedOn w:val="ac"/>
    <w:rsid w:val="00B457CA"/>
    <w:rPr>
      <w:rFonts w:ascii="Trebuchet MS" w:eastAsia="Trebuchet MS" w:hAnsi="Trebuchet MS" w:cs="Trebuchet MS"/>
      <w:b/>
      <w:bCs/>
      <w:color w:val="000000"/>
      <w:spacing w:val="0"/>
      <w:w w:val="100"/>
      <w:position w:val="0"/>
      <w:sz w:val="23"/>
      <w:szCs w:val="23"/>
      <w:lang w:val="uk-UA" w:eastAsia="uk-UA" w:bidi="uk-UA"/>
    </w:rPr>
  </w:style>
  <w:style w:type="character" w:customStyle="1" w:styleId="13pt-1pt1">
    <w:name w:val="Основной текст + 13 pt;Интервал -1 pt"/>
    <w:basedOn w:val="ac"/>
    <w:rsid w:val="00B457CA"/>
    <w:rPr>
      <w:color w:val="000000"/>
      <w:spacing w:val="-20"/>
      <w:w w:val="100"/>
      <w:position w:val="0"/>
      <w:sz w:val="26"/>
      <w:szCs w:val="26"/>
      <w:lang w:val="uk-UA" w:eastAsia="uk-UA" w:bidi="uk-UA"/>
    </w:rPr>
  </w:style>
  <w:style w:type="character" w:customStyle="1" w:styleId="BookmanOldStyle10pt0pt">
    <w:name w:val="Основной текст + Bookman Old Style;10 pt;Интервал 0 pt"/>
    <w:basedOn w:val="ac"/>
    <w:rsid w:val="00B457CA"/>
    <w:rPr>
      <w:rFonts w:ascii="Bookman Old Style" w:eastAsia="Bookman Old Style" w:hAnsi="Bookman Old Style" w:cs="Bookman Old Style"/>
      <w:color w:val="000000"/>
      <w:spacing w:val="0"/>
      <w:w w:val="100"/>
      <w:position w:val="0"/>
      <w:sz w:val="20"/>
      <w:szCs w:val="20"/>
      <w:lang w:val="uk-UA" w:eastAsia="uk-UA" w:bidi="uk-UA"/>
    </w:rPr>
  </w:style>
  <w:style w:type="character" w:customStyle="1" w:styleId="BookmanOldStyle10pt0pt0">
    <w:name w:val="Основной текст + Bookman Old Style;10 pt;Интервал 0 pt"/>
    <w:basedOn w:val="ac"/>
    <w:rsid w:val="00B457CA"/>
    <w:rPr>
      <w:rFonts w:ascii="Bookman Old Style" w:eastAsia="Bookman Old Style" w:hAnsi="Bookman Old Style" w:cs="Bookman Old Style"/>
      <w:color w:val="000000"/>
      <w:spacing w:val="0"/>
      <w:w w:val="100"/>
      <w:position w:val="0"/>
      <w:sz w:val="20"/>
      <w:szCs w:val="20"/>
      <w:lang w:val="uk-UA" w:eastAsia="uk-UA" w:bidi="uk-UA"/>
    </w:rPr>
  </w:style>
  <w:style w:type="character" w:customStyle="1" w:styleId="Impact45pt">
    <w:name w:val="Колонтитул + Impact;4;5 pt;Не полужирный"/>
    <w:basedOn w:val="a7"/>
    <w:rsid w:val="00B457CA"/>
    <w:rPr>
      <w:rFonts w:ascii="Impact" w:eastAsia="Impact" w:hAnsi="Impact" w:cs="Impact"/>
      <w:b/>
      <w:bCs/>
      <w:color w:val="000000"/>
      <w:spacing w:val="0"/>
      <w:w w:val="100"/>
      <w:position w:val="0"/>
      <w:sz w:val="9"/>
      <w:szCs w:val="9"/>
      <w:lang w:val="uk-UA" w:eastAsia="uk-UA" w:bidi="uk-UA"/>
    </w:rPr>
  </w:style>
  <w:style w:type="character" w:customStyle="1" w:styleId="LucidaSansUnicode55pt-1pt">
    <w:name w:val="Колонтитул + Lucida Sans Unicode;5;5 pt;Не полужирный;Интервал -1 pt"/>
    <w:basedOn w:val="a7"/>
    <w:rsid w:val="00B457CA"/>
    <w:rPr>
      <w:rFonts w:ascii="Lucida Sans Unicode" w:eastAsia="Lucida Sans Unicode" w:hAnsi="Lucida Sans Unicode" w:cs="Lucida Sans Unicode"/>
      <w:b/>
      <w:bCs/>
      <w:color w:val="000000"/>
      <w:spacing w:val="-20"/>
      <w:w w:val="100"/>
      <w:position w:val="0"/>
      <w:sz w:val="11"/>
      <w:szCs w:val="11"/>
      <w:lang w:val="ru-RU" w:eastAsia="ru-RU" w:bidi="ru-RU"/>
    </w:rPr>
  </w:style>
  <w:style w:type="character" w:customStyle="1" w:styleId="55Exact">
    <w:name w:val="Основной текст (55) Exact"/>
    <w:basedOn w:val="a0"/>
    <w:link w:val="550"/>
    <w:rsid w:val="00B457CA"/>
    <w:rPr>
      <w:rFonts w:ascii="Trebuchet MS" w:eastAsia="Trebuchet MS" w:hAnsi="Trebuchet MS" w:cs="Trebuchet MS"/>
      <w:b w:val="0"/>
      <w:bCs w:val="0"/>
      <w:i w:val="0"/>
      <w:iCs w:val="0"/>
      <w:smallCaps w:val="0"/>
      <w:strike w:val="0"/>
      <w:spacing w:val="-4"/>
      <w:sz w:val="30"/>
      <w:szCs w:val="30"/>
      <w:u w:val="none"/>
    </w:rPr>
  </w:style>
  <w:style w:type="character" w:customStyle="1" w:styleId="-1pt2">
    <w:name w:val="Основной текст + Полужирный;Интервал -1 pt"/>
    <w:basedOn w:val="ac"/>
    <w:rsid w:val="00B457CA"/>
    <w:rPr>
      <w:b/>
      <w:bCs/>
      <w:color w:val="000000"/>
      <w:spacing w:val="-20"/>
      <w:w w:val="100"/>
      <w:position w:val="0"/>
      <w:lang w:val="uk-UA" w:eastAsia="uk-UA" w:bidi="uk-UA"/>
    </w:rPr>
  </w:style>
  <w:style w:type="character" w:customStyle="1" w:styleId="-1pt3">
    <w:name w:val="Основной текст + Интервал -1 pt"/>
    <w:basedOn w:val="ac"/>
    <w:rsid w:val="00B457CA"/>
    <w:rPr>
      <w:color w:val="000000"/>
      <w:spacing w:val="-20"/>
      <w:w w:val="100"/>
      <w:position w:val="0"/>
      <w:lang w:val="uk-UA" w:eastAsia="uk-UA" w:bidi="uk-UA"/>
    </w:rPr>
  </w:style>
  <w:style w:type="character" w:customStyle="1" w:styleId="2e">
    <w:name w:val="Подпись к таблице (2)_"/>
    <w:basedOn w:val="a0"/>
    <w:link w:val="2f"/>
    <w:rsid w:val="00B457CA"/>
    <w:rPr>
      <w:rFonts w:ascii="Trebuchet MS" w:eastAsia="Trebuchet MS" w:hAnsi="Trebuchet MS" w:cs="Trebuchet MS"/>
      <w:b w:val="0"/>
      <w:bCs w:val="0"/>
      <w:i/>
      <w:iCs/>
      <w:smallCaps w:val="0"/>
      <w:strike w:val="0"/>
      <w:spacing w:val="-10"/>
      <w:sz w:val="28"/>
      <w:szCs w:val="28"/>
      <w:u w:val="none"/>
    </w:rPr>
  </w:style>
  <w:style w:type="character" w:customStyle="1" w:styleId="TrebuchetMS18pt0">
    <w:name w:val="Колонтитул + Trebuchet MS;18 pt;Не полужирный;Курсив"/>
    <w:basedOn w:val="a7"/>
    <w:rsid w:val="00B457CA"/>
    <w:rPr>
      <w:rFonts w:ascii="Trebuchet MS" w:eastAsia="Trebuchet MS" w:hAnsi="Trebuchet MS" w:cs="Trebuchet MS"/>
      <w:b/>
      <w:bCs/>
      <w:i/>
      <w:iCs/>
      <w:color w:val="000000"/>
      <w:spacing w:val="0"/>
      <w:w w:val="100"/>
      <w:position w:val="0"/>
      <w:sz w:val="36"/>
      <w:szCs w:val="36"/>
      <w:lang w:val="uk-UA" w:eastAsia="uk-UA" w:bidi="uk-UA"/>
    </w:rPr>
  </w:style>
  <w:style w:type="character" w:customStyle="1" w:styleId="105pt0pt">
    <w:name w:val="Основной текст + 10;5 pt;Интервал 0 pt"/>
    <w:basedOn w:val="ac"/>
    <w:rsid w:val="00B457CA"/>
    <w:rPr>
      <w:color w:val="000000"/>
      <w:spacing w:val="0"/>
      <w:w w:val="100"/>
      <w:position w:val="0"/>
      <w:sz w:val="21"/>
      <w:szCs w:val="21"/>
      <w:lang w:val="uk-UA" w:eastAsia="uk-UA" w:bidi="uk-UA"/>
    </w:rPr>
  </w:style>
  <w:style w:type="character" w:customStyle="1" w:styleId="TrebuchetMS105pt0pt0">
    <w:name w:val="Основной текст + Trebuchet MS;10;5 pt;Интервал 0 pt"/>
    <w:basedOn w:val="ac"/>
    <w:rsid w:val="00B457CA"/>
    <w:rPr>
      <w:rFonts w:ascii="Trebuchet MS" w:eastAsia="Trebuchet MS" w:hAnsi="Trebuchet MS" w:cs="Trebuchet MS"/>
      <w:color w:val="000000"/>
      <w:spacing w:val="0"/>
      <w:w w:val="100"/>
      <w:position w:val="0"/>
      <w:sz w:val="21"/>
      <w:szCs w:val="21"/>
      <w:lang w:val="uk-UA" w:eastAsia="uk-UA" w:bidi="uk-UA"/>
    </w:rPr>
  </w:style>
  <w:style w:type="character" w:customStyle="1" w:styleId="TrebuchetMS11pt">
    <w:name w:val="Основной текст + Trebuchet MS;11 pt;Курсив"/>
    <w:basedOn w:val="ac"/>
    <w:rsid w:val="00B457CA"/>
    <w:rPr>
      <w:rFonts w:ascii="Trebuchet MS" w:eastAsia="Trebuchet MS" w:hAnsi="Trebuchet MS" w:cs="Trebuchet MS"/>
      <w:i/>
      <w:iCs/>
      <w:color w:val="000000"/>
      <w:w w:val="100"/>
      <w:position w:val="0"/>
      <w:sz w:val="22"/>
      <w:szCs w:val="22"/>
      <w:lang w:val="uk-UA" w:eastAsia="uk-UA" w:bidi="uk-UA"/>
    </w:rPr>
  </w:style>
  <w:style w:type="character" w:customStyle="1" w:styleId="202">
    <w:name w:val="Заголовок №20 (2)_"/>
    <w:basedOn w:val="a0"/>
    <w:link w:val="2020"/>
    <w:rsid w:val="00B457CA"/>
    <w:rPr>
      <w:rFonts w:ascii="Bookman Old Style" w:eastAsia="Bookman Old Style" w:hAnsi="Bookman Old Style" w:cs="Bookman Old Style"/>
      <w:b/>
      <w:bCs/>
      <w:i w:val="0"/>
      <w:iCs w:val="0"/>
      <w:smallCaps w:val="0"/>
      <w:strike w:val="0"/>
      <w:spacing w:val="-10"/>
      <w:sz w:val="32"/>
      <w:szCs w:val="32"/>
      <w:u w:val="none"/>
    </w:rPr>
  </w:style>
  <w:style w:type="character" w:customStyle="1" w:styleId="420pt">
    <w:name w:val="Основной текст (42) + Интервал 0 pt"/>
    <w:basedOn w:val="420"/>
    <w:rsid w:val="00B457CA"/>
    <w:rPr>
      <w:color w:val="000000"/>
      <w:spacing w:val="-10"/>
      <w:w w:val="100"/>
      <w:position w:val="0"/>
      <w:lang w:val="uk-UA" w:eastAsia="uk-UA" w:bidi="uk-UA"/>
    </w:rPr>
  </w:style>
  <w:style w:type="character" w:customStyle="1" w:styleId="514pt">
    <w:name w:val="Основной текст (5) + 14 pt;Не полужирный"/>
    <w:basedOn w:val="5"/>
    <w:rsid w:val="00B457CA"/>
    <w:rPr>
      <w:b/>
      <w:bCs/>
      <w:color w:val="000000"/>
      <w:spacing w:val="0"/>
      <w:w w:val="100"/>
      <w:position w:val="0"/>
      <w:sz w:val="28"/>
      <w:szCs w:val="28"/>
      <w:lang w:val="uk-UA" w:eastAsia="uk-UA" w:bidi="uk-UA"/>
    </w:rPr>
  </w:style>
  <w:style w:type="character" w:customStyle="1" w:styleId="5105pt0">
    <w:name w:val="Основной текст (5) + 10;5 pt;Не полужирный"/>
    <w:basedOn w:val="5"/>
    <w:rsid w:val="00B457CA"/>
    <w:rPr>
      <w:b/>
      <w:bCs/>
      <w:color w:val="000000"/>
      <w:spacing w:val="0"/>
      <w:w w:val="100"/>
      <w:position w:val="0"/>
      <w:sz w:val="21"/>
      <w:szCs w:val="21"/>
      <w:lang w:val="uk-UA" w:eastAsia="uk-UA" w:bidi="uk-UA"/>
    </w:rPr>
  </w:style>
  <w:style w:type="character" w:customStyle="1" w:styleId="560">
    <w:name w:val="Основной текст (56)_"/>
    <w:basedOn w:val="a0"/>
    <w:link w:val="561"/>
    <w:rsid w:val="00B457CA"/>
    <w:rPr>
      <w:rFonts w:ascii="Bookman Old Style" w:eastAsia="Bookman Old Style" w:hAnsi="Bookman Old Style" w:cs="Bookman Old Style"/>
      <w:b/>
      <w:bCs/>
      <w:i w:val="0"/>
      <w:iCs w:val="0"/>
      <w:smallCaps w:val="0"/>
      <w:strike w:val="0"/>
      <w:spacing w:val="-10"/>
      <w:w w:val="40"/>
      <w:sz w:val="38"/>
      <w:szCs w:val="38"/>
      <w:u w:val="none"/>
    </w:rPr>
  </w:style>
  <w:style w:type="character" w:customStyle="1" w:styleId="562">
    <w:name w:val="Основной текст (56)"/>
    <w:basedOn w:val="560"/>
    <w:rsid w:val="00B457CA"/>
    <w:rPr>
      <w:color w:val="000000"/>
      <w:position w:val="0"/>
      <w:u w:val="single"/>
      <w:lang w:val="uk-UA" w:eastAsia="uk-UA" w:bidi="uk-UA"/>
    </w:rPr>
  </w:style>
  <w:style w:type="character" w:customStyle="1" w:styleId="88">
    <w:name w:val="Подпись к картинке (8)_"/>
    <w:basedOn w:val="a0"/>
    <w:link w:val="89"/>
    <w:rsid w:val="00B457CA"/>
    <w:rPr>
      <w:rFonts w:ascii="Bookman Old Style" w:eastAsia="Bookman Old Style" w:hAnsi="Bookman Old Style" w:cs="Bookman Old Style"/>
      <w:b/>
      <w:bCs/>
      <w:i w:val="0"/>
      <w:iCs w:val="0"/>
      <w:smallCaps w:val="0"/>
      <w:strike w:val="0"/>
      <w:sz w:val="22"/>
      <w:szCs w:val="22"/>
      <w:u w:val="none"/>
    </w:rPr>
  </w:style>
  <w:style w:type="character" w:customStyle="1" w:styleId="101pt">
    <w:name w:val="Основной текст (10) + Интервал 1 pt"/>
    <w:basedOn w:val="100"/>
    <w:rsid w:val="00B457CA"/>
    <w:rPr>
      <w:color w:val="000000"/>
      <w:spacing w:val="30"/>
      <w:w w:val="100"/>
      <w:position w:val="0"/>
      <w:lang w:val="uk-UA" w:eastAsia="uk-UA" w:bidi="uk-UA"/>
    </w:rPr>
  </w:style>
  <w:style w:type="character" w:customStyle="1" w:styleId="720">
    <w:name w:val="Заголовок №7 (2)_"/>
    <w:basedOn w:val="a0"/>
    <w:link w:val="721"/>
    <w:rsid w:val="00B457CA"/>
    <w:rPr>
      <w:rFonts w:ascii="Times New Roman" w:eastAsia="Times New Roman" w:hAnsi="Times New Roman" w:cs="Times New Roman"/>
      <w:b/>
      <w:bCs/>
      <w:i/>
      <w:iCs/>
      <w:smallCaps w:val="0"/>
      <w:strike w:val="0"/>
      <w:spacing w:val="10"/>
      <w:sz w:val="48"/>
      <w:szCs w:val="48"/>
      <w:u w:val="none"/>
    </w:rPr>
  </w:style>
  <w:style w:type="character" w:customStyle="1" w:styleId="191">
    <w:name w:val="Заголовок №19_"/>
    <w:basedOn w:val="a0"/>
    <w:link w:val="192"/>
    <w:rsid w:val="00B457CA"/>
    <w:rPr>
      <w:rFonts w:ascii="Bookman Old Style" w:eastAsia="Bookman Old Style" w:hAnsi="Bookman Old Style" w:cs="Bookman Old Style"/>
      <w:b/>
      <w:bCs/>
      <w:i/>
      <w:iCs/>
      <w:smallCaps w:val="0"/>
      <w:strike w:val="0"/>
      <w:sz w:val="30"/>
      <w:szCs w:val="30"/>
      <w:u w:val="none"/>
    </w:rPr>
  </w:style>
  <w:style w:type="character" w:customStyle="1" w:styleId="570">
    <w:name w:val="Основной текст (57)_"/>
    <w:basedOn w:val="a0"/>
    <w:link w:val="571"/>
    <w:rsid w:val="00B457CA"/>
    <w:rPr>
      <w:rFonts w:ascii="Bookman Old Style" w:eastAsia="Bookman Old Style" w:hAnsi="Bookman Old Style" w:cs="Bookman Old Style"/>
      <w:b/>
      <w:bCs/>
      <w:i w:val="0"/>
      <w:iCs w:val="0"/>
      <w:smallCaps w:val="0"/>
      <w:strike w:val="0"/>
      <w:spacing w:val="10"/>
      <w:sz w:val="19"/>
      <w:szCs w:val="19"/>
      <w:u w:val="none"/>
    </w:rPr>
  </w:style>
  <w:style w:type="character" w:customStyle="1" w:styleId="1811pt">
    <w:name w:val="Основной текст (18) + 11 pt;Полужирный"/>
    <w:basedOn w:val="18"/>
    <w:rsid w:val="00B457CA"/>
    <w:rPr>
      <w:b/>
      <w:bCs/>
      <w:color w:val="000000"/>
      <w:spacing w:val="0"/>
      <w:w w:val="100"/>
      <w:position w:val="0"/>
      <w:sz w:val="22"/>
      <w:szCs w:val="22"/>
      <w:lang w:val="uk-UA" w:eastAsia="uk-UA" w:bidi="uk-UA"/>
    </w:rPr>
  </w:style>
  <w:style w:type="character" w:customStyle="1" w:styleId="512pt1">
    <w:name w:val="Основной текст (5) + 12 pt;Не полужирный"/>
    <w:basedOn w:val="5"/>
    <w:rsid w:val="00B457CA"/>
    <w:rPr>
      <w:b/>
      <w:bCs/>
      <w:color w:val="000000"/>
      <w:spacing w:val="0"/>
      <w:w w:val="100"/>
      <w:position w:val="0"/>
      <w:sz w:val="24"/>
      <w:szCs w:val="24"/>
      <w:lang w:val="uk-UA" w:eastAsia="uk-UA" w:bidi="uk-UA"/>
    </w:rPr>
  </w:style>
  <w:style w:type="character" w:customStyle="1" w:styleId="134">
    <w:name w:val="Заголовок №13 (4)_"/>
    <w:basedOn w:val="a0"/>
    <w:link w:val="1340"/>
    <w:rsid w:val="00B457CA"/>
    <w:rPr>
      <w:rFonts w:ascii="Times New Roman" w:eastAsia="Times New Roman" w:hAnsi="Times New Roman" w:cs="Times New Roman"/>
      <w:b/>
      <w:bCs/>
      <w:i/>
      <w:iCs/>
      <w:smallCaps w:val="0"/>
      <w:strike w:val="0"/>
      <w:spacing w:val="10"/>
      <w:sz w:val="48"/>
      <w:szCs w:val="48"/>
      <w:u w:val="none"/>
    </w:rPr>
  </w:style>
  <w:style w:type="character" w:customStyle="1" w:styleId="18TimesNewRoman16pt">
    <w:name w:val="Основной текст (18) + Times New Roman;16 pt"/>
    <w:basedOn w:val="18"/>
    <w:rsid w:val="00B457CA"/>
    <w:rPr>
      <w:rFonts w:ascii="Times New Roman" w:eastAsia="Times New Roman" w:hAnsi="Times New Roman" w:cs="Times New Roman"/>
      <w:color w:val="000000"/>
      <w:spacing w:val="0"/>
      <w:w w:val="100"/>
      <w:position w:val="0"/>
      <w:sz w:val="32"/>
      <w:szCs w:val="32"/>
      <w:lang w:val="uk-UA" w:eastAsia="uk-UA" w:bidi="uk-UA"/>
    </w:rPr>
  </w:style>
  <w:style w:type="character" w:customStyle="1" w:styleId="18TrebuchetMS13pt">
    <w:name w:val="Основной текст (18) + Trebuchet MS;13 pt;Полужирный"/>
    <w:basedOn w:val="18"/>
    <w:rsid w:val="00B457CA"/>
    <w:rPr>
      <w:rFonts w:ascii="Trebuchet MS" w:eastAsia="Trebuchet MS" w:hAnsi="Trebuchet MS" w:cs="Trebuchet MS"/>
      <w:b/>
      <w:bCs/>
      <w:color w:val="000000"/>
      <w:spacing w:val="0"/>
      <w:w w:val="100"/>
      <w:position w:val="0"/>
      <w:sz w:val="26"/>
      <w:szCs w:val="26"/>
      <w:lang w:val="uk-UA" w:eastAsia="uk-UA" w:bidi="uk-UA"/>
    </w:rPr>
  </w:style>
  <w:style w:type="character" w:customStyle="1" w:styleId="1816pt0pt">
    <w:name w:val="Основной текст (18) + 16 pt;Полужирный;Интервал 0 pt"/>
    <w:basedOn w:val="18"/>
    <w:rsid w:val="00B457CA"/>
    <w:rPr>
      <w:b/>
      <w:bCs/>
      <w:color w:val="000000"/>
      <w:spacing w:val="-10"/>
      <w:w w:val="100"/>
      <w:position w:val="0"/>
      <w:sz w:val="32"/>
      <w:szCs w:val="32"/>
      <w:lang w:val="uk-UA" w:eastAsia="uk-UA" w:bidi="uk-UA"/>
    </w:rPr>
  </w:style>
  <w:style w:type="character" w:customStyle="1" w:styleId="521">
    <w:name w:val="Заголовок №5 (2)_"/>
    <w:basedOn w:val="a0"/>
    <w:link w:val="522"/>
    <w:rsid w:val="00B457CA"/>
    <w:rPr>
      <w:rFonts w:ascii="Bookman Old Style" w:eastAsia="Bookman Old Style" w:hAnsi="Bookman Old Style" w:cs="Bookman Old Style"/>
      <w:b w:val="0"/>
      <w:bCs w:val="0"/>
      <w:i w:val="0"/>
      <w:iCs w:val="0"/>
      <w:smallCaps w:val="0"/>
      <w:strike w:val="0"/>
      <w:spacing w:val="60"/>
      <w:sz w:val="20"/>
      <w:szCs w:val="20"/>
      <w:u w:val="none"/>
    </w:rPr>
  </w:style>
  <w:style w:type="character" w:customStyle="1" w:styleId="22-1pt">
    <w:name w:val="Основной текст (22) + Не полужирный;Интервал -1 pt"/>
    <w:basedOn w:val="220"/>
    <w:rsid w:val="00B457CA"/>
    <w:rPr>
      <w:b/>
      <w:bCs/>
      <w:color w:val="000000"/>
      <w:spacing w:val="-30"/>
      <w:w w:val="100"/>
      <w:position w:val="0"/>
      <w:lang w:val="uk-UA" w:eastAsia="uk-UA" w:bidi="uk-UA"/>
    </w:rPr>
  </w:style>
  <w:style w:type="character" w:customStyle="1" w:styleId="580">
    <w:name w:val="Основной текст (58)_"/>
    <w:basedOn w:val="a0"/>
    <w:link w:val="581"/>
    <w:rsid w:val="00B457CA"/>
    <w:rPr>
      <w:rFonts w:ascii="Bookman Old Style" w:eastAsia="Bookman Old Style" w:hAnsi="Bookman Old Style" w:cs="Bookman Old Style"/>
      <w:b/>
      <w:bCs/>
      <w:i w:val="0"/>
      <w:iCs w:val="0"/>
      <w:smallCaps w:val="0"/>
      <w:strike w:val="0"/>
      <w:sz w:val="19"/>
      <w:szCs w:val="19"/>
      <w:u w:val="none"/>
    </w:rPr>
  </w:style>
  <w:style w:type="character" w:customStyle="1" w:styleId="590">
    <w:name w:val="Основной текст (59)_"/>
    <w:basedOn w:val="a0"/>
    <w:link w:val="591"/>
    <w:rsid w:val="00B457CA"/>
    <w:rPr>
      <w:rFonts w:ascii="Trebuchet MS" w:eastAsia="Trebuchet MS" w:hAnsi="Trebuchet MS" w:cs="Trebuchet MS"/>
      <w:b w:val="0"/>
      <w:bCs w:val="0"/>
      <w:i w:val="0"/>
      <w:iCs w:val="0"/>
      <w:smallCaps w:val="0"/>
      <w:strike w:val="0"/>
      <w:spacing w:val="-10"/>
      <w:sz w:val="30"/>
      <w:szCs w:val="30"/>
      <w:u w:val="none"/>
    </w:rPr>
  </w:style>
  <w:style w:type="character" w:customStyle="1" w:styleId="19TrebuchetMS0pt">
    <w:name w:val="Основной текст (19) + Trebuchet MS;Курсив;Интервал 0 pt"/>
    <w:basedOn w:val="19"/>
    <w:rsid w:val="00B457CA"/>
    <w:rPr>
      <w:rFonts w:ascii="Trebuchet MS" w:eastAsia="Trebuchet MS" w:hAnsi="Trebuchet MS" w:cs="Trebuchet MS"/>
      <w:i/>
      <w:iCs/>
      <w:color w:val="000000"/>
      <w:spacing w:val="-10"/>
      <w:w w:val="100"/>
      <w:position w:val="0"/>
      <w:lang w:val="uk-UA" w:eastAsia="uk-UA" w:bidi="uk-UA"/>
    </w:rPr>
  </w:style>
  <w:style w:type="character" w:customStyle="1" w:styleId="190pt">
    <w:name w:val="Основной текст (19) + Интервал 0 pt"/>
    <w:basedOn w:val="19"/>
    <w:rsid w:val="00B457CA"/>
    <w:rPr>
      <w:color w:val="000000"/>
      <w:spacing w:val="-10"/>
      <w:w w:val="100"/>
      <w:position w:val="0"/>
      <w:lang w:val="uk-UA" w:eastAsia="uk-UA" w:bidi="uk-UA"/>
    </w:rPr>
  </w:style>
  <w:style w:type="character" w:customStyle="1" w:styleId="1914pt">
    <w:name w:val="Основной текст (19) + 14 pt;Не полужирный"/>
    <w:basedOn w:val="19"/>
    <w:rsid w:val="00B457CA"/>
    <w:rPr>
      <w:b/>
      <w:bCs/>
      <w:color w:val="000000"/>
      <w:spacing w:val="0"/>
      <w:w w:val="100"/>
      <w:position w:val="0"/>
      <w:sz w:val="28"/>
      <w:szCs w:val="28"/>
      <w:lang w:val="uk-UA" w:eastAsia="uk-UA" w:bidi="uk-UA"/>
    </w:rPr>
  </w:style>
  <w:style w:type="character" w:customStyle="1" w:styleId="19Exact">
    <w:name w:val="Основной текст (19) Exact"/>
    <w:basedOn w:val="a0"/>
    <w:rsid w:val="00B457CA"/>
    <w:rPr>
      <w:rFonts w:ascii="Bookman Old Style" w:eastAsia="Bookman Old Style" w:hAnsi="Bookman Old Style" w:cs="Bookman Old Style"/>
      <w:b/>
      <w:bCs/>
      <w:i w:val="0"/>
      <w:iCs w:val="0"/>
      <w:smallCaps w:val="0"/>
      <w:strike w:val="0"/>
      <w:spacing w:val="-4"/>
      <w:sz w:val="28"/>
      <w:szCs w:val="28"/>
      <w:u w:val="none"/>
    </w:rPr>
  </w:style>
  <w:style w:type="character" w:customStyle="1" w:styleId="190ptExact">
    <w:name w:val="Основной текст (19) + Интервал 0 pt Exact"/>
    <w:basedOn w:val="19"/>
    <w:rsid w:val="00B457CA"/>
    <w:rPr>
      <w:color w:val="000000"/>
      <w:spacing w:val="-8"/>
      <w:w w:val="100"/>
      <w:position w:val="0"/>
      <w:sz w:val="28"/>
      <w:szCs w:val="28"/>
      <w:lang w:val="uk-UA" w:eastAsia="uk-UA" w:bidi="uk-UA"/>
    </w:rPr>
  </w:style>
  <w:style w:type="character" w:customStyle="1" w:styleId="TrebuchetMS115pt-2pt">
    <w:name w:val="Основной текст + Trebuchet MS;11;5 pt;Полужирный;Интервал -2 pt"/>
    <w:basedOn w:val="ac"/>
    <w:rsid w:val="00B457CA"/>
    <w:rPr>
      <w:rFonts w:ascii="Trebuchet MS" w:eastAsia="Trebuchet MS" w:hAnsi="Trebuchet MS" w:cs="Trebuchet MS"/>
      <w:b/>
      <w:bCs/>
      <w:color w:val="000000"/>
      <w:spacing w:val="-40"/>
      <w:w w:val="100"/>
      <w:position w:val="0"/>
      <w:sz w:val="23"/>
      <w:szCs w:val="23"/>
      <w:lang w:val="uk-UA" w:eastAsia="uk-UA" w:bidi="uk-UA"/>
    </w:rPr>
  </w:style>
  <w:style w:type="character" w:customStyle="1" w:styleId="BookmanOldStyle13pt0pt">
    <w:name w:val="Основной текст + Bookman Old Style;13 pt;Интервал 0 pt"/>
    <w:basedOn w:val="ac"/>
    <w:rsid w:val="00B457CA"/>
    <w:rPr>
      <w:rFonts w:ascii="Bookman Old Style" w:eastAsia="Bookman Old Style" w:hAnsi="Bookman Old Style" w:cs="Bookman Old Style"/>
      <w:color w:val="000000"/>
      <w:spacing w:val="0"/>
      <w:w w:val="100"/>
      <w:position w:val="0"/>
      <w:sz w:val="26"/>
      <w:szCs w:val="26"/>
      <w:lang w:val="uk-UA" w:eastAsia="uk-UA" w:bidi="uk-UA"/>
    </w:rPr>
  </w:style>
  <w:style w:type="character" w:customStyle="1" w:styleId="BookmanOldStyle20pt0pt">
    <w:name w:val="Основной текст + Bookman Old Style;20 pt;Полужирный;Интервал 0 pt"/>
    <w:basedOn w:val="ac"/>
    <w:rsid w:val="00B457CA"/>
    <w:rPr>
      <w:rFonts w:ascii="Bookman Old Style" w:eastAsia="Bookman Old Style" w:hAnsi="Bookman Old Style" w:cs="Bookman Old Style"/>
      <w:b/>
      <w:bCs/>
      <w:color w:val="000000"/>
      <w:spacing w:val="0"/>
      <w:w w:val="100"/>
      <w:position w:val="0"/>
      <w:sz w:val="40"/>
      <w:szCs w:val="40"/>
      <w:lang w:val="uk-UA" w:eastAsia="uk-UA" w:bidi="uk-UA"/>
    </w:rPr>
  </w:style>
  <w:style w:type="character" w:customStyle="1" w:styleId="ArialNarrow15pt1pt">
    <w:name w:val="Основной текст + Arial Narrow;15 pt;Интервал 1 pt"/>
    <w:basedOn w:val="ac"/>
    <w:rsid w:val="00B457CA"/>
    <w:rPr>
      <w:rFonts w:ascii="Arial Narrow" w:eastAsia="Arial Narrow" w:hAnsi="Arial Narrow" w:cs="Arial Narrow"/>
      <w:color w:val="000000"/>
      <w:spacing w:val="30"/>
      <w:w w:val="100"/>
      <w:position w:val="0"/>
      <w:sz w:val="30"/>
      <w:szCs w:val="30"/>
      <w:lang w:val="uk-UA" w:eastAsia="uk-UA" w:bidi="uk-UA"/>
    </w:rPr>
  </w:style>
  <w:style w:type="character" w:customStyle="1" w:styleId="BookmanOldStyle10pt2pt">
    <w:name w:val="Основной текст + Bookman Old Style;10 pt;Интервал 2 pt"/>
    <w:basedOn w:val="ac"/>
    <w:rsid w:val="00B457CA"/>
    <w:rPr>
      <w:rFonts w:ascii="Bookman Old Style" w:eastAsia="Bookman Old Style" w:hAnsi="Bookman Old Style" w:cs="Bookman Old Style"/>
      <w:color w:val="000000"/>
      <w:spacing w:val="50"/>
      <w:w w:val="100"/>
      <w:position w:val="0"/>
      <w:sz w:val="20"/>
      <w:szCs w:val="20"/>
      <w:lang w:val="uk-UA" w:eastAsia="uk-UA" w:bidi="uk-UA"/>
    </w:rPr>
  </w:style>
  <w:style w:type="character" w:customStyle="1" w:styleId="TrebuchetMS105pt0pt1">
    <w:name w:val="Основной текст + Trebuchet MS;10;5 pt;Малые прописные;Интервал 0 pt"/>
    <w:basedOn w:val="ac"/>
    <w:rsid w:val="00B457CA"/>
    <w:rPr>
      <w:rFonts w:ascii="Trebuchet MS" w:eastAsia="Trebuchet MS" w:hAnsi="Trebuchet MS" w:cs="Trebuchet MS"/>
      <w:smallCaps/>
      <w:color w:val="000000"/>
      <w:spacing w:val="0"/>
      <w:w w:val="100"/>
      <w:position w:val="0"/>
      <w:sz w:val="21"/>
      <w:szCs w:val="21"/>
      <w:lang w:val="uk-UA" w:eastAsia="uk-UA" w:bidi="uk-UA"/>
    </w:rPr>
  </w:style>
  <w:style w:type="character" w:customStyle="1" w:styleId="108">
    <w:name w:val="Основной текст (10)"/>
    <w:basedOn w:val="100"/>
    <w:rsid w:val="00B457CA"/>
    <w:rPr>
      <w:color w:val="000000"/>
      <w:spacing w:val="0"/>
      <w:w w:val="100"/>
      <w:position w:val="0"/>
      <w:u w:val="single"/>
      <w:lang w:val="uk-UA" w:eastAsia="uk-UA" w:bidi="uk-UA"/>
    </w:rPr>
  </w:style>
  <w:style w:type="character" w:customStyle="1" w:styleId="109">
    <w:name w:val="Основной текст (10)"/>
    <w:basedOn w:val="100"/>
    <w:rsid w:val="00B457CA"/>
    <w:rPr>
      <w:color w:val="000000"/>
      <w:spacing w:val="0"/>
      <w:w w:val="100"/>
      <w:position w:val="0"/>
      <w:lang w:val="uk-UA" w:eastAsia="uk-UA" w:bidi="uk-UA"/>
    </w:rPr>
  </w:style>
  <w:style w:type="character" w:customStyle="1" w:styleId="5d">
    <w:name w:val="Основной текст (5) + Курсив"/>
    <w:basedOn w:val="5"/>
    <w:rsid w:val="00B457CA"/>
    <w:rPr>
      <w:i/>
      <w:iCs/>
      <w:color w:val="000000"/>
      <w:spacing w:val="0"/>
      <w:w w:val="100"/>
      <w:position w:val="0"/>
      <w:lang w:val="uk-UA" w:eastAsia="uk-UA" w:bidi="uk-UA"/>
    </w:rPr>
  </w:style>
  <w:style w:type="character" w:customStyle="1" w:styleId="595pt0">
    <w:name w:val="Основной текст (5) + 9;5 pt"/>
    <w:basedOn w:val="5"/>
    <w:rsid w:val="00B457CA"/>
    <w:rPr>
      <w:color w:val="000000"/>
      <w:spacing w:val="0"/>
      <w:w w:val="100"/>
      <w:position w:val="0"/>
      <w:sz w:val="19"/>
      <w:szCs w:val="19"/>
      <w:lang w:val="uk-UA" w:eastAsia="uk-UA" w:bidi="uk-UA"/>
    </w:rPr>
  </w:style>
  <w:style w:type="character" w:customStyle="1" w:styleId="10a">
    <w:name w:val="Основной текст (10) + Не курсив"/>
    <w:basedOn w:val="100"/>
    <w:rsid w:val="00B457CA"/>
    <w:rPr>
      <w:i/>
      <w:iCs/>
      <w:color w:val="000000"/>
      <w:spacing w:val="0"/>
      <w:w w:val="100"/>
      <w:position w:val="0"/>
      <w:u w:val="single"/>
      <w:lang w:val="uk-UA" w:eastAsia="uk-UA" w:bidi="uk-UA"/>
    </w:rPr>
  </w:style>
  <w:style w:type="character" w:customStyle="1" w:styleId="101pt0">
    <w:name w:val="Основной текст (10) + Интервал 1 pt"/>
    <w:basedOn w:val="100"/>
    <w:rsid w:val="00B457CA"/>
    <w:rPr>
      <w:color w:val="000000"/>
      <w:spacing w:val="30"/>
      <w:w w:val="100"/>
      <w:position w:val="0"/>
      <w:u w:val="single"/>
      <w:lang w:val="uk-UA" w:eastAsia="uk-UA" w:bidi="uk-UA"/>
    </w:rPr>
  </w:style>
  <w:style w:type="character" w:customStyle="1" w:styleId="18LucidaSansUnicode-1pt">
    <w:name w:val="Основной текст (18) + Lucida Sans Unicode;Полужирный;Интервал -1 pt"/>
    <w:basedOn w:val="18"/>
    <w:rsid w:val="00B457CA"/>
    <w:rPr>
      <w:rFonts w:ascii="Lucida Sans Unicode" w:eastAsia="Lucida Sans Unicode" w:hAnsi="Lucida Sans Unicode" w:cs="Lucida Sans Unicode"/>
      <w:b/>
      <w:bCs/>
      <w:color w:val="000000"/>
      <w:spacing w:val="-20"/>
      <w:w w:val="100"/>
      <w:position w:val="0"/>
      <w:lang w:val="uk-UA" w:eastAsia="uk-UA" w:bidi="uk-UA"/>
    </w:rPr>
  </w:style>
  <w:style w:type="character" w:customStyle="1" w:styleId="614pt">
    <w:name w:val="Основной текст (6) + 14 pt;Не полужирный"/>
    <w:basedOn w:val="6"/>
    <w:rsid w:val="00B457CA"/>
    <w:rPr>
      <w:b/>
      <w:bCs/>
      <w:color w:val="000000"/>
      <w:spacing w:val="0"/>
      <w:w w:val="100"/>
      <w:position w:val="0"/>
      <w:sz w:val="28"/>
      <w:szCs w:val="28"/>
      <w:lang w:val="uk-UA" w:eastAsia="uk-UA" w:bidi="uk-UA"/>
    </w:rPr>
  </w:style>
  <w:style w:type="character" w:customStyle="1" w:styleId="6LucidaSansUnicode13pt-1pt">
    <w:name w:val="Основной текст (6) + Lucida Sans Unicode;13 pt;Не полужирный;Интервал -1 pt"/>
    <w:basedOn w:val="6"/>
    <w:rsid w:val="00B457CA"/>
    <w:rPr>
      <w:rFonts w:ascii="Lucida Sans Unicode" w:eastAsia="Lucida Sans Unicode" w:hAnsi="Lucida Sans Unicode" w:cs="Lucida Sans Unicode"/>
      <w:b/>
      <w:bCs/>
      <w:color w:val="000000"/>
      <w:spacing w:val="-20"/>
      <w:w w:val="100"/>
      <w:position w:val="0"/>
      <w:sz w:val="26"/>
      <w:szCs w:val="26"/>
      <w:lang w:val="uk-UA" w:eastAsia="uk-UA" w:bidi="uk-UA"/>
    </w:rPr>
  </w:style>
  <w:style w:type="character" w:customStyle="1" w:styleId="18LucidaSansUnicode-1pt0">
    <w:name w:val="Основной текст (18) + Lucida Sans Unicode;Интервал -1 pt"/>
    <w:basedOn w:val="18"/>
    <w:rsid w:val="00B457CA"/>
    <w:rPr>
      <w:rFonts w:ascii="Lucida Sans Unicode" w:eastAsia="Lucida Sans Unicode" w:hAnsi="Lucida Sans Unicode" w:cs="Lucida Sans Unicode"/>
      <w:color w:val="000000"/>
      <w:spacing w:val="-20"/>
      <w:w w:val="100"/>
      <w:position w:val="0"/>
      <w:lang w:val="uk-UA" w:eastAsia="uk-UA" w:bidi="uk-UA"/>
    </w:rPr>
  </w:style>
  <w:style w:type="character" w:customStyle="1" w:styleId="600">
    <w:name w:val="Основной текст (60)_"/>
    <w:basedOn w:val="a0"/>
    <w:link w:val="601"/>
    <w:rsid w:val="00B457CA"/>
    <w:rPr>
      <w:rFonts w:ascii="Lucida Sans Unicode" w:eastAsia="Lucida Sans Unicode" w:hAnsi="Lucida Sans Unicode" w:cs="Lucida Sans Unicode"/>
      <w:b w:val="0"/>
      <w:bCs w:val="0"/>
      <w:i w:val="0"/>
      <w:iCs w:val="0"/>
      <w:smallCaps w:val="0"/>
      <w:strike w:val="0"/>
      <w:spacing w:val="-20"/>
      <w:sz w:val="18"/>
      <w:szCs w:val="18"/>
      <w:u w:val="none"/>
    </w:rPr>
  </w:style>
  <w:style w:type="character" w:customStyle="1" w:styleId="60BookmanOldStyle5pt0pt">
    <w:name w:val="Основной текст (60) + Bookman Old Style;5 pt;Интервал 0 pt"/>
    <w:basedOn w:val="600"/>
    <w:rsid w:val="00B457CA"/>
    <w:rPr>
      <w:rFonts w:ascii="Bookman Old Style" w:eastAsia="Bookman Old Style" w:hAnsi="Bookman Old Style" w:cs="Bookman Old Style"/>
      <w:color w:val="000000"/>
      <w:spacing w:val="0"/>
      <w:w w:val="100"/>
      <w:position w:val="0"/>
      <w:sz w:val="10"/>
      <w:szCs w:val="10"/>
      <w:lang w:val="uk-UA" w:eastAsia="uk-UA" w:bidi="uk-UA"/>
    </w:rPr>
  </w:style>
  <w:style w:type="character" w:customStyle="1" w:styleId="TimesNewRoman11pt0pt">
    <w:name w:val="Колонтитул + Times New Roman;11 pt;Интервал 0 pt"/>
    <w:basedOn w:val="a7"/>
    <w:rsid w:val="00B457CA"/>
    <w:rPr>
      <w:rFonts w:ascii="Times New Roman" w:eastAsia="Times New Roman" w:hAnsi="Times New Roman" w:cs="Times New Roman"/>
      <w:color w:val="000000"/>
      <w:spacing w:val="-10"/>
      <w:w w:val="100"/>
      <w:position w:val="0"/>
      <w:sz w:val="22"/>
      <w:szCs w:val="22"/>
      <w:lang w:val="uk-UA" w:eastAsia="uk-UA" w:bidi="uk-UA"/>
    </w:rPr>
  </w:style>
  <w:style w:type="character" w:customStyle="1" w:styleId="203">
    <w:name w:val="Заголовок №20_"/>
    <w:basedOn w:val="a0"/>
    <w:link w:val="204"/>
    <w:rsid w:val="00B457CA"/>
    <w:rPr>
      <w:rFonts w:ascii="Bookman Old Style" w:eastAsia="Bookman Old Style" w:hAnsi="Bookman Old Style" w:cs="Bookman Old Style"/>
      <w:b/>
      <w:bCs/>
      <w:i/>
      <w:iCs/>
      <w:smallCaps w:val="0"/>
      <w:strike w:val="0"/>
      <w:spacing w:val="20"/>
      <w:sz w:val="26"/>
      <w:szCs w:val="26"/>
      <w:u w:val="none"/>
    </w:rPr>
  </w:style>
  <w:style w:type="character" w:customStyle="1" w:styleId="351pt">
    <w:name w:val="Основной текст (35) + Интервал 1 pt"/>
    <w:basedOn w:val="350"/>
    <w:rsid w:val="00B457CA"/>
    <w:rPr>
      <w:color w:val="000000"/>
      <w:spacing w:val="30"/>
      <w:w w:val="100"/>
      <w:position w:val="0"/>
      <w:lang w:val="uk-UA" w:eastAsia="uk-UA" w:bidi="uk-UA"/>
    </w:rPr>
  </w:style>
  <w:style w:type="character" w:customStyle="1" w:styleId="123">
    <w:name w:val="Основной текст (12)"/>
    <w:basedOn w:val="12"/>
    <w:rsid w:val="00B457CA"/>
    <w:rPr>
      <w:color w:val="000000"/>
      <w:spacing w:val="0"/>
      <w:w w:val="100"/>
      <w:position w:val="0"/>
      <w:sz w:val="24"/>
      <w:szCs w:val="24"/>
      <w:lang w:val="uk-UA" w:eastAsia="uk-UA" w:bidi="uk-UA"/>
    </w:rPr>
  </w:style>
  <w:style w:type="character" w:customStyle="1" w:styleId="610">
    <w:name w:val="Основной текст (61)_"/>
    <w:basedOn w:val="a0"/>
    <w:link w:val="611"/>
    <w:rsid w:val="00B457CA"/>
    <w:rPr>
      <w:rFonts w:ascii="Lucida Sans Unicode" w:eastAsia="Lucida Sans Unicode" w:hAnsi="Lucida Sans Unicode" w:cs="Lucida Sans Unicode"/>
      <w:b w:val="0"/>
      <w:bCs w:val="0"/>
      <w:i/>
      <w:iCs/>
      <w:smallCaps w:val="0"/>
      <w:strike w:val="0"/>
      <w:spacing w:val="-20"/>
      <w:sz w:val="21"/>
      <w:szCs w:val="21"/>
      <w:u w:val="none"/>
    </w:rPr>
  </w:style>
  <w:style w:type="character" w:customStyle="1" w:styleId="18TimesNewRoman">
    <w:name w:val="Основной текст (18) + Times New Roman;Курсив"/>
    <w:basedOn w:val="18"/>
    <w:rsid w:val="00B457CA"/>
    <w:rPr>
      <w:rFonts w:ascii="Times New Roman" w:eastAsia="Times New Roman" w:hAnsi="Times New Roman" w:cs="Times New Roman"/>
      <w:i/>
      <w:iCs/>
      <w:color w:val="000000"/>
      <w:spacing w:val="0"/>
      <w:w w:val="100"/>
      <w:position w:val="0"/>
      <w:lang w:val="uk-UA" w:eastAsia="uk-UA" w:bidi="uk-UA"/>
    </w:rPr>
  </w:style>
  <w:style w:type="character" w:customStyle="1" w:styleId="-1pt4">
    <w:name w:val="Основной текст + Интервал -1 pt"/>
    <w:basedOn w:val="ac"/>
    <w:rsid w:val="00B457CA"/>
    <w:rPr>
      <w:color w:val="000000"/>
      <w:spacing w:val="-20"/>
      <w:w w:val="100"/>
      <w:position w:val="0"/>
      <w:lang w:val="uk-UA" w:eastAsia="uk-UA" w:bidi="uk-UA"/>
    </w:rPr>
  </w:style>
  <w:style w:type="character" w:customStyle="1" w:styleId="10Exact">
    <w:name w:val="Основной текст (10) Exact"/>
    <w:basedOn w:val="a0"/>
    <w:rsid w:val="00B457CA"/>
    <w:rPr>
      <w:rFonts w:ascii="Bookman Old Style" w:eastAsia="Bookman Old Style" w:hAnsi="Bookman Old Style" w:cs="Bookman Old Style"/>
      <w:b/>
      <w:bCs/>
      <w:i/>
      <w:iCs/>
      <w:smallCaps w:val="0"/>
      <w:strike w:val="0"/>
      <w:spacing w:val="-1"/>
      <w:sz w:val="22"/>
      <w:szCs w:val="22"/>
      <w:u w:val="none"/>
    </w:rPr>
  </w:style>
  <w:style w:type="character" w:customStyle="1" w:styleId="100ptExact">
    <w:name w:val="Основной текст (10) + Интервал 0 pt Exact"/>
    <w:basedOn w:val="100"/>
    <w:rsid w:val="00B457CA"/>
    <w:rPr>
      <w:color w:val="000000"/>
      <w:spacing w:val="1"/>
      <w:w w:val="100"/>
      <w:position w:val="0"/>
      <w:lang w:val="uk-UA" w:eastAsia="uk-UA" w:bidi="uk-UA"/>
    </w:rPr>
  </w:style>
  <w:style w:type="character" w:customStyle="1" w:styleId="62Exact">
    <w:name w:val="Основной текст (62) Exact"/>
    <w:basedOn w:val="a0"/>
    <w:link w:val="620"/>
    <w:rsid w:val="00B457CA"/>
    <w:rPr>
      <w:rFonts w:ascii="Bookman Old Style" w:eastAsia="Bookman Old Style" w:hAnsi="Bookman Old Style" w:cs="Bookman Old Style"/>
      <w:b w:val="0"/>
      <w:bCs w:val="0"/>
      <w:i w:val="0"/>
      <w:iCs w:val="0"/>
      <w:smallCaps w:val="0"/>
      <w:strike w:val="0"/>
      <w:sz w:val="48"/>
      <w:szCs w:val="48"/>
      <w:u w:val="none"/>
    </w:rPr>
  </w:style>
  <w:style w:type="character" w:customStyle="1" w:styleId="630">
    <w:name w:val="Основной текст (63)_"/>
    <w:basedOn w:val="a0"/>
    <w:link w:val="631"/>
    <w:rsid w:val="00B457CA"/>
    <w:rPr>
      <w:rFonts w:ascii="Bookman Old Style" w:eastAsia="Bookman Old Style" w:hAnsi="Bookman Old Style" w:cs="Bookman Old Style"/>
      <w:b w:val="0"/>
      <w:bCs w:val="0"/>
      <w:i/>
      <w:iCs/>
      <w:smallCaps w:val="0"/>
      <w:strike w:val="0"/>
      <w:sz w:val="22"/>
      <w:szCs w:val="22"/>
      <w:u w:val="none"/>
    </w:rPr>
  </w:style>
  <w:style w:type="character" w:customStyle="1" w:styleId="640">
    <w:name w:val="Основной текст (64)_"/>
    <w:basedOn w:val="a0"/>
    <w:link w:val="641"/>
    <w:rsid w:val="00B457CA"/>
    <w:rPr>
      <w:rFonts w:ascii="Lucida Sans Unicode" w:eastAsia="Lucida Sans Unicode" w:hAnsi="Lucida Sans Unicode" w:cs="Lucida Sans Unicode"/>
      <w:b w:val="0"/>
      <w:bCs w:val="0"/>
      <w:i/>
      <w:iCs/>
      <w:smallCaps w:val="0"/>
      <w:strike w:val="0"/>
      <w:spacing w:val="-30"/>
      <w:u w:val="none"/>
    </w:rPr>
  </w:style>
  <w:style w:type="character" w:customStyle="1" w:styleId="3a">
    <w:name w:val="Подпись к таблице (3)_"/>
    <w:basedOn w:val="a0"/>
    <w:link w:val="3b"/>
    <w:rsid w:val="00B457CA"/>
    <w:rPr>
      <w:rFonts w:ascii="Bookman Old Style" w:eastAsia="Bookman Old Style" w:hAnsi="Bookman Old Style" w:cs="Bookman Old Style"/>
      <w:b/>
      <w:bCs/>
      <w:i w:val="0"/>
      <w:iCs w:val="0"/>
      <w:smallCaps w:val="0"/>
      <w:strike w:val="0"/>
      <w:sz w:val="22"/>
      <w:szCs w:val="22"/>
      <w:u w:val="none"/>
    </w:rPr>
  </w:style>
  <w:style w:type="character" w:customStyle="1" w:styleId="4b">
    <w:name w:val="Подпись к таблице (4)_"/>
    <w:basedOn w:val="a0"/>
    <w:link w:val="4c"/>
    <w:rsid w:val="00B457CA"/>
    <w:rPr>
      <w:rFonts w:ascii="Lucida Sans Unicode" w:eastAsia="Lucida Sans Unicode" w:hAnsi="Lucida Sans Unicode" w:cs="Lucida Sans Unicode"/>
      <w:b w:val="0"/>
      <w:bCs w:val="0"/>
      <w:i/>
      <w:iCs/>
      <w:smallCaps w:val="0"/>
      <w:strike w:val="0"/>
      <w:spacing w:val="-20"/>
      <w:sz w:val="21"/>
      <w:szCs w:val="21"/>
      <w:u w:val="none"/>
    </w:rPr>
  </w:style>
  <w:style w:type="character" w:customStyle="1" w:styleId="BookmanOldStyle11pt0pt">
    <w:name w:val="Основной текст + Bookman Old Style;11 pt;Полужирный;Интервал 0 pt"/>
    <w:basedOn w:val="ac"/>
    <w:rsid w:val="00B457CA"/>
    <w:rPr>
      <w:rFonts w:ascii="Bookman Old Style" w:eastAsia="Bookman Old Style" w:hAnsi="Bookman Old Style" w:cs="Bookman Old Style"/>
      <w:b/>
      <w:bCs/>
      <w:color w:val="000000"/>
      <w:spacing w:val="0"/>
      <w:w w:val="100"/>
      <w:position w:val="0"/>
      <w:sz w:val="22"/>
      <w:szCs w:val="22"/>
      <w:lang w:val="uk-UA" w:eastAsia="uk-UA" w:bidi="uk-UA"/>
    </w:rPr>
  </w:style>
  <w:style w:type="character" w:customStyle="1" w:styleId="105pt-1pt">
    <w:name w:val="Основной текст + 10;5 pt;Курсив;Интервал -1 pt"/>
    <w:basedOn w:val="ac"/>
    <w:rsid w:val="00B457CA"/>
    <w:rPr>
      <w:i/>
      <w:iCs/>
      <w:color w:val="000000"/>
      <w:spacing w:val="-20"/>
      <w:w w:val="100"/>
      <w:position w:val="0"/>
      <w:sz w:val="21"/>
      <w:szCs w:val="21"/>
      <w:lang w:val="uk-UA" w:eastAsia="uk-UA" w:bidi="uk-UA"/>
    </w:rPr>
  </w:style>
  <w:style w:type="character" w:customStyle="1" w:styleId="BookmanOldStyle95pt0pt">
    <w:name w:val="Основной текст + Bookman Old Style;9;5 pt;Полужирный;Интервал 0 pt"/>
    <w:basedOn w:val="ac"/>
    <w:rsid w:val="00B457CA"/>
    <w:rPr>
      <w:rFonts w:ascii="Bookman Old Style" w:eastAsia="Bookman Old Style" w:hAnsi="Bookman Old Style" w:cs="Bookman Old Style"/>
      <w:b/>
      <w:bCs/>
      <w:color w:val="000000"/>
      <w:spacing w:val="0"/>
      <w:w w:val="100"/>
      <w:position w:val="0"/>
      <w:sz w:val="19"/>
      <w:szCs w:val="19"/>
      <w:lang w:val="uk-UA" w:eastAsia="uk-UA" w:bidi="uk-UA"/>
    </w:rPr>
  </w:style>
  <w:style w:type="character" w:customStyle="1" w:styleId="650">
    <w:name w:val="Основной текст (65)_"/>
    <w:basedOn w:val="a0"/>
    <w:link w:val="651"/>
    <w:rsid w:val="00B457CA"/>
    <w:rPr>
      <w:rFonts w:ascii="Trebuchet MS" w:eastAsia="Trebuchet MS" w:hAnsi="Trebuchet MS" w:cs="Trebuchet MS"/>
      <w:b/>
      <w:bCs/>
      <w:i w:val="0"/>
      <w:iCs w:val="0"/>
      <w:smallCaps w:val="0"/>
      <w:strike w:val="0"/>
      <w:sz w:val="10"/>
      <w:szCs w:val="10"/>
      <w:u w:val="none"/>
    </w:rPr>
  </w:style>
  <w:style w:type="character" w:customStyle="1" w:styleId="65TimesNewRoman9pt-1pt">
    <w:name w:val="Основной текст (65) + Times New Roman;9 pt;Не полужирный;Интервал -1 pt"/>
    <w:basedOn w:val="650"/>
    <w:rsid w:val="00B457CA"/>
    <w:rPr>
      <w:rFonts w:ascii="Times New Roman" w:eastAsia="Times New Roman" w:hAnsi="Times New Roman" w:cs="Times New Roman"/>
      <w:b/>
      <w:bCs/>
      <w:color w:val="000000"/>
      <w:spacing w:val="-20"/>
      <w:w w:val="100"/>
      <w:position w:val="0"/>
      <w:sz w:val="18"/>
      <w:szCs w:val="18"/>
      <w:u w:val="single"/>
      <w:lang w:val="uk-UA" w:eastAsia="uk-UA" w:bidi="uk-UA"/>
    </w:rPr>
  </w:style>
  <w:style w:type="character" w:customStyle="1" w:styleId="652">
    <w:name w:val="Основной текст (65)"/>
    <w:basedOn w:val="650"/>
    <w:rsid w:val="00B457CA"/>
    <w:rPr>
      <w:color w:val="000000"/>
      <w:spacing w:val="0"/>
      <w:w w:val="100"/>
      <w:position w:val="0"/>
      <w:u w:val="single"/>
      <w:lang w:val="uk-UA" w:eastAsia="uk-UA" w:bidi="uk-UA"/>
    </w:rPr>
  </w:style>
  <w:style w:type="character" w:customStyle="1" w:styleId="610pt0">
    <w:name w:val="Основной текст (61) + Не курсив;Интервал 0 pt"/>
    <w:basedOn w:val="610"/>
    <w:rsid w:val="00B457CA"/>
    <w:rPr>
      <w:i/>
      <w:iCs/>
      <w:color w:val="000000"/>
      <w:spacing w:val="0"/>
      <w:w w:val="100"/>
      <w:position w:val="0"/>
      <w:lang w:val="uk-UA" w:eastAsia="uk-UA" w:bidi="uk-UA"/>
    </w:rPr>
  </w:style>
  <w:style w:type="character" w:customStyle="1" w:styleId="5e">
    <w:name w:val="Подпись к таблице (5)_"/>
    <w:basedOn w:val="a0"/>
    <w:link w:val="5f"/>
    <w:rsid w:val="00B457CA"/>
    <w:rPr>
      <w:rFonts w:ascii="Bookman Old Style" w:eastAsia="Bookman Old Style" w:hAnsi="Bookman Old Style" w:cs="Bookman Old Style"/>
      <w:b/>
      <w:bCs/>
      <w:i w:val="0"/>
      <w:iCs w:val="0"/>
      <w:smallCaps w:val="0"/>
      <w:strike w:val="0"/>
      <w:sz w:val="22"/>
      <w:szCs w:val="22"/>
      <w:u w:val="none"/>
    </w:rPr>
  </w:style>
  <w:style w:type="character" w:customStyle="1" w:styleId="TrebuchetMS11pt0pt">
    <w:name w:val="Основной текст + Trebuchet MS;11 pt;Полужирный;Интервал 0 pt"/>
    <w:basedOn w:val="ac"/>
    <w:rsid w:val="00B457CA"/>
    <w:rPr>
      <w:rFonts w:ascii="Trebuchet MS" w:eastAsia="Trebuchet MS" w:hAnsi="Trebuchet MS" w:cs="Trebuchet MS"/>
      <w:b/>
      <w:bCs/>
      <w:color w:val="000000"/>
      <w:spacing w:val="0"/>
      <w:w w:val="100"/>
      <w:position w:val="0"/>
      <w:sz w:val="22"/>
      <w:szCs w:val="22"/>
      <w:lang w:val="uk-UA" w:eastAsia="uk-UA" w:bidi="uk-UA"/>
    </w:rPr>
  </w:style>
  <w:style w:type="character" w:customStyle="1" w:styleId="5LucidaSansUnicode12pt">
    <w:name w:val="Основной текст (5) + Lucida Sans Unicode;12 pt;Не полужирный"/>
    <w:basedOn w:val="5"/>
    <w:rsid w:val="00B457CA"/>
    <w:rPr>
      <w:rFonts w:ascii="Lucida Sans Unicode" w:eastAsia="Lucida Sans Unicode" w:hAnsi="Lucida Sans Unicode" w:cs="Lucida Sans Unicode"/>
      <w:b/>
      <w:bCs/>
      <w:color w:val="000000"/>
      <w:spacing w:val="0"/>
      <w:w w:val="100"/>
      <w:position w:val="0"/>
      <w:sz w:val="24"/>
      <w:szCs w:val="24"/>
      <w:lang w:val="uk-UA" w:eastAsia="uk-UA" w:bidi="uk-UA"/>
    </w:rPr>
  </w:style>
  <w:style w:type="character" w:customStyle="1" w:styleId="5TimesNewRoman13pt0">
    <w:name w:val="Основной текст (5) + Times New Roman;13 pt"/>
    <w:basedOn w:val="5"/>
    <w:rsid w:val="00B457CA"/>
    <w:rPr>
      <w:rFonts w:ascii="Times New Roman" w:eastAsia="Times New Roman" w:hAnsi="Times New Roman" w:cs="Times New Roman"/>
      <w:color w:val="000000"/>
      <w:spacing w:val="0"/>
      <w:w w:val="100"/>
      <w:position w:val="0"/>
      <w:sz w:val="26"/>
      <w:szCs w:val="26"/>
      <w:lang w:val="uk-UA" w:eastAsia="uk-UA" w:bidi="uk-UA"/>
    </w:rPr>
  </w:style>
  <w:style w:type="character" w:customStyle="1" w:styleId="5LucidaSansUnicode14pt-1pt">
    <w:name w:val="Основной текст (5) + Lucida Sans Unicode;14 pt;Не полужирный;Интервал -1 pt"/>
    <w:basedOn w:val="5"/>
    <w:rsid w:val="00B457CA"/>
    <w:rPr>
      <w:rFonts w:ascii="Lucida Sans Unicode" w:eastAsia="Lucida Sans Unicode" w:hAnsi="Lucida Sans Unicode" w:cs="Lucida Sans Unicode"/>
      <w:b/>
      <w:bCs/>
      <w:color w:val="000000"/>
      <w:spacing w:val="-20"/>
      <w:w w:val="100"/>
      <w:position w:val="0"/>
      <w:sz w:val="28"/>
      <w:szCs w:val="28"/>
      <w:lang w:val="uk-UA" w:eastAsia="uk-UA" w:bidi="uk-UA"/>
    </w:rPr>
  </w:style>
  <w:style w:type="character" w:customStyle="1" w:styleId="141">
    <w:name w:val="Заголовок №14_"/>
    <w:basedOn w:val="a0"/>
    <w:link w:val="142"/>
    <w:rsid w:val="00B457CA"/>
    <w:rPr>
      <w:rFonts w:ascii="Times New Roman" w:eastAsia="Times New Roman" w:hAnsi="Times New Roman" w:cs="Times New Roman"/>
      <w:b/>
      <w:bCs/>
      <w:i/>
      <w:iCs/>
      <w:smallCaps w:val="0"/>
      <w:strike w:val="0"/>
      <w:spacing w:val="10"/>
      <w:sz w:val="48"/>
      <w:szCs w:val="48"/>
      <w:u w:val="none"/>
    </w:rPr>
  </w:style>
  <w:style w:type="character" w:customStyle="1" w:styleId="9Exact">
    <w:name w:val="Подпись к картинке (9) Exact"/>
    <w:basedOn w:val="a0"/>
    <w:link w:val="95"/>
    <w:rsid w:val="00B457CA"/>
    <w:rPr>
      <w:rFonts w:ascii="Bookman Old Style" w:eastAsia="Bookman Old Style" w:hAnsi="Bookman Old Style" w:cs="Bookman Old Style"/>
      <w:b/>
      <w:bCs/>
      <w:i w:val="0"/>
      <w:iCs w:val="0"/>
      <w:smallCaps w:val="0"/>
      <w:strike w:val="0"/>
      <w:sz w:val="32"/>
      <w:szCs w:val="32"/>
      <w:u w:val="none"/>
    </w:rPr>
  </w:style>
  <w:style w:type="character" w:customStyle="1" w:styleId="8Exact4">
    <w:name w:val="Подпись к картинке (8) Exact"/>
    <w:basedOn w:val="88"/>
    <w:rsid w:val="00B457CA"/>
    <w:rPr>
      <w:strike/>
      <w:color w:val="000000"/>
      <w:spacing w:val="-3"/>
      <w:w w:val="100"/>
      <w:position w:val="0"/>
      <w:lang w:val="uk-UA" w:eastAsia="uk-UA" w:bidi="uk-UA"/>
    </w:rPr>
  </w:style>
  <w:style w:type="character" w:customStyle="1" w:styleId="660">
    <w:name w:val="Основной текст (66)_"/>
    <w:basedOn w:val="a0"/>
    <w:link w:val="661"/>
    <w:rsid w:val="00B457CA"/>
    <w:rPr>
      <w:rFonts w:ascii="Trebuchet MS" w:eastAsia="Trebuchet MS" w:hAnsi="Trebuchet MS" w:cs="Trebuchet MS"/>
      <w:b w:val="0"/>
      <w:bCs w:val="0"/>
      <w:i w:val="0"/>
      <w:iCs w:val="0"/>
      <w:smallCaps w:val="0"/>
      <w:strike w:val="0"/>
      <w:sz w:val="20"/>
      <w:szCs w:val="20"/>
      <w:u w:val="none"/>
    </w:rPr>
  </w:style>
  <w:style w:type="character" w:customStyle="1" w:styleId="6629pt">
    <w:name w:val="Основной текст (66) + 29 pt;Полужирный"/>
    <w:basedOn w:val="660"/>
    <w:rsid w:val="00B457CA"/>
    <w:rPr>
      <w:b/>
      <w:bCs/>
      <w:color w:val="000000"/>
      <w:spacing w:val="0"/>
      <w:w w:val="100"/>
      <w:position w:val="0"/>
      <w:sz w:val="58"/>
      <w:szCs w:val="58"/>
      <w:lang w:val="uk-UA" w:eastAsia="uk-UA" w:bidi="uk-UA"/>
    </w:rPr>
  </w:style>
  <w:style w:type="character" w:customStyle="1" w:styleId="2f0">
    <w:name w:val="Заголовок №2"/>
    <w:basedOn w:val="21"/>
    <w:rsid w:val="00B457CA"/>
    <w:rPr>
      <w:color w:val="000000"/>
      <w:w w:val="100"/>
      <w:position w:val="0"/>
      <w:lang w:val="uk-UA" w:eastAsia="uk-UA" w:bidi="uk-UA"/>
    </w:rPr>
  </w:style>
  <w:style w:type="character" w:customStyle="1" w:styleId="670">
    <w:name w:val="Основной текст (67)_"/>
    <w:basedOn w:val="a0"/>
    <w:link w:val="671"/>
    <w:rsid w:val="00B457CA"/>
    <w:rPr>
      <w:rFonts w:ascii="Trebuchet MS" w:eastAsia="Trebuchet MS" w:hAnsi="Trebuchet MS" w:cs="Trebuchet MS"/>
      <w:b w:val="0"/>
      <w:bCs w:val="0"/>
      <w:i w:val="0"/>
      <w:iCs w:val="0"/>
      <w:smallCaps w:val="0"/>
      <w:strike w:val="0"/>
      <w:sz w:val="21"/>
      <w:szCs w:val="21"/>
      <w:u w:val="none"/>
    </w:rPr>
  </w:style>
  <w:style w:type="character" w:customStyle="1" w:styleId="6711pt0pt">
    <w:name w:val="Основной текст (67) + 11 pt;Курсив;Интервал 0 pt"/>
    <w:basedOn w:val="670"/>
    <w:rsid w:val="00B457CA"/>
    <w:rPr>
      <w:i/>
      <w:iCs/>
      <w:color w:val="000000"/>
      <w:spacing w:val="-10"/>
      <w:w w:val="100"/>
      <w:position w:val="0"/>
      <w:sz w:val="22"/>
      <w:szCs w:val="22"/>
      <w:lang w:val="uk-UA" w:eastAsia="uk-UA" w:bidi="uk-UA"/>
    </w:rPr>
  </w:style>
  <w:style w:type="character" w:customStyle="1" w:styleId="67115pt">
    <w:name w:val="Основной текст (67) + 11;5 pt;Полужирный"/>
    <w:basedOn w:val="670"/>
    <w:rsid w:val="00B457CA"/>
    <w:rPr>
      <w:b/>
      <w:bCs/>
      <w:color w:val="000000"/>
      <w:spacing w:val="0"/>
      <w:w w:val="100"/>
      <w:position w:val="0"/>
      <w:sz w:val="23"/>
      <w:szCs w:val="23"/>
      <w:lang w:val="uk-UA" w:eastAsia="uk-UA" w:bidi="uk-UA"/>
    </w:rPr>
  </w:style>
  <w:style w:type="character" w:customStyle="1" w:styleId="510pt0pt">
    <w:name w:val="Основной текст (5) + 10 pt;Не полужирный;Интервал 0 pt"/>
    <w:basedOn w:val="5"/>
    <w:rsid w:val="00B457CA"/>
    <w:rPr>
      <w:b/>
      <w:bCs/>
      <w:color w:val="000000"/>
      <w:spacing w:val="-10"/>
      <w:w w:val="100"/>
      <w:position w:val="0"/>
      <w:sz w:val="20"/>
      <w:szCs w:val="20"/>
      <w:lang w:val="uk-UA" w:eastAsia="uk-UA" w:bidi="uk-UA"/>
    </w:rPr>
  </w:style>
  <w:style w:type="character" w:customStyle="1" w:styleId="6711pt">
    <w:name w:val="Основной текст (67) + 11 pt;Полужирный"/>
    <w:basedOn w:val="670"/>
    <w:rsid w:val="00B457CA"/>
    <w:rPr>
      <w:b/>
      <w:bCs/>
      <w:color w:val="000000"/>
      <w:spacing w:val="0"/>
      <w:w w:val="100"/>
      <w:position w:val="0"/>
      <w:sz w:val="22"/>
      <w:szCs w:val="22"/>
      <w:lang w:val="uk-UA" w:eastAsia="uk-UA" w:bidi="uk-UA"/>
    </w:rPr>
  </w:style>
  <w:style w:type="character" w:customStyle="1" w:styleId="183">
    <w:name w:val="Основной текст (18)"/>
    <w:basedOn w:val="18"/>
    <w:rsid w:val="00B457CA"/>
    <w:rPr>
      <w:color w:val="000000"/>
      <w:spacing w:val="0"/>
      <w:w w:val="100"/>
      <w:position w:val="0"/>
      <w:lang w:val="uk-UA" w:eastAsia="uk-UA" w:bidi="uk-UA"/>
    </w:rPr>
  </w:style>
  <w:style w:type="character" w:customStyle="1" w:styleId="680">
    <w:name w:val="Основной текст (68)_"/>
    <w:basedOn w:val="a0"/>
    <w:link w:val="681"/>
    <w:rsid w:val="00B457CA"/>
    <w:rPr>
      <w:rFonts w:ascii="Bookman Old Style" w:eastAsia="Bookman Old Style" w:hAnsi="Bookman Old Style" w:cs="Bookman Old Style"/>
      <w:b w:val="0"/>
      <w:bCs w:val="0"/>
      <w:i w:val="0"/>
      <w:iCs w:val="0"/>
      <w:smallCaps w:val="0"/>
      <w:strike w:val="0"/>
      <w:sz w:val="28"/>
      <w:szCs w:val="28"/>
      <w:u w:val="none"/>
    </w:rPr>
  </w:style>
  <w:style w:type="character" w:customStyle="1" w:styleId="682">
    <w:name w:val="Основной текст (68)"/>
    <w:basedOn w:val="680"/>
    <w:rsid w:val="00B457CA"/>
    <w:rPr>
      <w:color w:val="000000"/>
      <w:spacing w:val="0"/>
      <w:w w:val="100"/>
      <w:position w:val="0"/>
      <w:lang w:val="uk-UA" w:eastAsia="uk-UA" w:bidi="uk-UA"/>
    </w:rPr>
  </w:style>
  <w:style w:type="character" w:customStyle="1" w:styleId="5115pt">
    <w:name w:val="Основной текст (5) + 11;5 pt"/>
    <w:basedOn w:val="5"/>
    <w:rsid w:val="00B457CA"/>
    <w:rPr>
      <w:color w:val="000000"/>
      <w:spacing w:val="0"/>
      <w:w w:val="100"/>
      <w:position w:val="0"/>
      <w:sz w:val="23"/>
      <w:szCs w:val="23"/>
      <w:lang w:val="uk-UA" w:eastAsia="uk-UA" w:bidi="uk-UA"/>
    </w:rPr>
  </w:style>
  <w:style w:type="character" w:customStyle="1" w:styleId="690">
    <w:name w:val="Основной текст (69)_"/>
    <w:basedOn w:val="a0"/>
    <w:link w:val="691"/>
    <w:rsid w:val="00B457CA"/>
    <w:rPr>
      <w:rFonts w:ascii="Bookman Old Style" w:eastAsia="Bookman Old Style" w:hAnsi="Bookman Old Style" w:cs="Bookman Old Style"/>
      <w:b w:val="0"/>
      <w:bCs w:val="0"/>
      <w:i w:val="0"/>
      <w:iCs w:val="0"/>
      <w:smallCaps w:val="0"/>
      <w:strike w:val="0"/>
      <w:sz w:val="8"/>
      <w:szCs w:val="8"/>
      <w:u w:val="none"/>
    </w:rPr>
  </w:style>
  <w:style w:type="character" w:customStyle="1" w:styleId="5115pt0">
    <w:name w:val="Основной текст (5) + 11;5 pt;Не полужирный"/>
    <w:basedOn w:val="5"/>
    <w:rsid w:val="00B457CA"/>
    <w:rPr>
      <w:b/>
      <w:bCs/>
      <w:color w:val="000000"/>
      <w:spacing w:val="0"/>
      <w:w w:val="100"/>
      <w:position w:val="0"/>
      <w:sz w:val="23"/>
      <w:szCs w:val="23"/>
      <w:lang w:val="uk-UA" w:eastAsia="uk-UA" w:bidi="uk-UA"/>
    </w:rPr>
  </w:style>
  <w:style w:type="character" w:customStyle="1" w:styleId="18LucidaSansUnicode12pt">
    <w:name w:val="Основной текст (18) + Lucida Sans Unicode;12 pt"/>
    <w:basedOn w:val="18"/>
    <w:rsid w:val="00B457CA"/>
    <w:rPr>
      <w:rFonts w:ascii="Lucida Sans Unicode" w:eastAsia="Lucida Sans Unicode" w:hAnsi="Lucida Sans Unicode" w:cs="Lucida Sans Unicode"/>
      <w:color w:val="000000"/>
      <w:spacing w:val="0"/>
      <w:w w:val="100"/>
      <w:position w:val="0"/>
      <w:sz w:val="24"/>
      <w:szCs w:val="24"/>
      <w:lang w:val="uk-UA" w:eastAsia="uk-UA" w:bidi="uk-UA"/>
    </w:rPr>
  </w:style>
  <w:style w:type="character" w:customStyle="1" w:styleId="18LucidaSansUnicode12pt-1pt">
    <w:name w:val="Основной текст (18) + Lucida Sans Unicode;12 pt;Интервал -1 pt"/>
    <w:basedOn w:val="18"/>
    <w:rsid w:val="00B457CA"/>
    <w:rPr>
      <w:rFonts w:ascii="Lucida Sans Unicode" w:eastAsia="Lucida Sans Unicode" w:hAnsi="Lucida Sans Unicode" w:cs="Lucida Sans Unicode"/>
      <w:color w:val="000000"/>
      <w:spacing w:val="-30"/>
      <w:w w:val="100"/>
      <w:position w:val="0"/>
      <w:sz w:val="24"/>
      <w:szCs w:val="24"/>
      <w:lang w:val="uk-UA" w:eastAsia="uk-UA" w:bidi="uk-UA"/>
    </w:rPr>
  </w:style>
  <w:style w:type="character" w:customStyle="1" w:styleId="18TimesNewRoman15pt">
    <w:name w:val="Основной текст (18) + Times New Roman;15 pt"/>
    <w:basedOn w:val="18"/>
    <w:rsid w:val="00B457CA"/>
    <w:rPr>
      <w:rFonts w:ascii="Times New Roman" w:eastAsia="Times New Roman" w:hAnsi="Times New Roman" w:cs="Times New Roman"/>
      <w:color w:val="000000"/>
      <w:spacing w:val="0"/>
      <w:w w:val="100"/>
      <w:position w:val="0"/>
      <w:sz w:val="30"/>
      <w:szCs w:val="30"/>
      <w:lang w:val="uk-UA" w:eastAsia="uk-UA" w:bidi="uk-UA"/>
    </w:rPr>
  </w:style>
  <w:style w:type="character" w:customStyle="1" w:styleId="70Exact">
    <w:name w:val="Основной текст (70) Exact"/>
    <w:basedOn w:val="a0"/>
    <w:link w:val="700"/>
    <w:rsid w:val="00B457CA"/>
    <w:rPr>
      <w:rFonts w:ascii="Verdana" w:eastAsia="Verdana" w:hAnsi="Verdana" w:cs="Verdana"/>
      <w:b w:val="0"/>
      <w:bCs w:val="0"/>
      <w:i/>
      <w:iCs/>
      <w:smallCaps w:val="0"/>
      <w:strike w:val="0"/>
      <w:spacing w:val="-12"/>
      <w:sz w:val="36"/>
      <w:szCs w:val="36"/>
      <w:u w:val="none"/>
    </w:rPr>
  </w:style>
  <w:style w:type="character" w:customStyle="1" w:styleId="70ArialNarrow14pt1ptExact">
    <w:name w:val="Основной текст (70) + Arial Narrow;14 pt;Не курсив;Интервал 1 pt Exact"/>
    <w:basedOn w:val="70Exact"/>
    <w:rsid w:val="00B457CA"/>
    <w:rPr>
      <w:rFonts w:ascii="Arial Narrow" w:eastAsia="Arial Narrow" w:hAnsi="Arial Narrow" w:cs="Arial Narrow"/>
      <w:i/>
      <w:iCs/>
      <w:color w:val="000000"/>
      <w:spacing w:val="32"/>
      <w:w w:val="100"/>
      <w:position w:val="0"/>
      <w:sz w:val="28"/>
      <w:szCs w:val="28"/>
      <w:lang w:val="uk-UA" w:eastAsia="uk-UA" w:bidi="uk-UA"/>
    </w:rPr>
  </w:style>
  <w:style w:type="character" w:customStyle="1" w:styleId="71Exact">
    <w:name w:val="Основной текст (71) Exact"/>
    <w:basedOn w:val="a0"/>
    <w:link w:val="710"/>
    <w:rsid w:val="00B457CA"/>
    <w:rPr>
      <w:rFonts w:ascii="Trebuchet MS" w:eastAsia="Trebuchet MS" w:hAnsi="Trebuchet MS" w:cs="Trebuchet MS"/>
      <w:b/>
      <w:bCs/>
      <w:i w:val="0"/>
      <w:iCs w:val="0"/>
      <w:smallCaps w:val="0"/>
      <w:strike w:val="0"/>
      <w:sz w:val="58"/>
      <w:szCs w:val="58"/>
      <w:u w:val="none"/>
    </w:rPr>
  </w:style>
  <w:style w:type="character" w:customStyle="1" w:styleId="71TimesNewRoman31ptExact">
    <w:name w:val="Основной текст (71) + Times New Roman;31 pt;Курсив Exact"/>
    <w:basedOn w:val="71Exact"/>
    <w:rsid w:val="00B457CA"/>
    <w:rPr>
      <w:rFonts w:ascii="Times New Roman" w:eastAsia="Times New Roman" w:hAnsi="Times New Roman" w:cs="Times New Roman"/>
      <w:i/>
      <w:iCs/>
      <w:color w:val="000000"/>
      <w:spacing w:val="0"/>
      <w:w w:val="100"/>
      <w:position w:val="0"/>
      <w:sz w:val="62"/>
      <w:szCs w:val="62"/>
      <w:lang w:val="uk-UA" w:eastAsia="uk-UA" w:bidi="uk-UA"/>
    </w:rPr>
  </w:style>
  <w:style w:type="character" w:customStyle="1" w:styleId="72Exact">
    <w:name w:val="Основной текст (72) Exact"/>
    <w:basedOn w:val="a0"/>
    <w:link w:val="722"/>
    <w:rsid w:val="00B457CA"/>
    <w:rPr>
      <w:rFonts w:ascii="Trebuchet MS" w:eastAsia="Trebuchet MS" w:hAnsi="Trebuchet MS" w:cs="Trebuchet MS"/>
      <w:b w:val="0"/>
      <w:bCs w:val="0"/>
      <w:i/>
      <w:iCs/>
      <w:smallCaps w:val="0"/>
      <w:strike w:val="0"/>
      <w:spacing w:val="-40"/>
      <w:sz w:val="20"/>
      <w:szCs w:val="20"/>
      <w:u w:val="none"/>
    </w:rPr>
  </w:style>
  <w:style w:type="character" w:customStyle="1" w:styleId="73Exact">
    <w:name w:val="Основной текст (73) Exact"/>
    <w:basedOn w:val="a0"/>
    <w:link w:val="730"/>
    <w:rsid w:val="00B457CA"/>
    <w:rPr>
      <w:rFonts w:ascii="Bookman Old Style" w:eastAsia="Bookman Old Style" w:hAnsi="Bookman Old Style" w:cs="Bookman Old Style"/>
      <w:b w:val="0"/>
      <w:bCs w:val="0"/>
      <w:i w:val="0"/>
      <w:iCs w:val="0"/>
      <w:smallCaps w:val="0"/>
      <w:strike w:val="0"/>
      <w:spacing w:val="-9"/>
      <w:sz w:val="20"/>
      <w:szCs w:val="20"/>
      <w:u w:val="none"/>
    </w:rPr>
  </w:style>
  <w:style w:type="character" w:customStyle="1" w:styleId="380">
    <w:name w:val="Основной текст (38)_"/>
    <w:basedOn w:val="a0"/>
    <w:link w:val="381"/>
    <w:rsid w:val="00B457CA"/>
    <w:rPr>
      <w:rFonts w:ascii="Lucida Sans Unicode" w:eastAsia="Lucida Sans Unicode" w:hAnsi="Lucida Sans Unicode" w:cs="Lucida Sans Unicode"/>
      <w:b w:val="0"/>
      <w:bCs w:val="0"/>
      <w:i w:val="0"/>
      <w:iCs w:val="0"/>
      <w:smallCaps w:val="0"/>
      <w:strike w:val="0"/>
      <w:spacing w:val="-20"/>
      <w:sz w:val="28"/>
      <w:szCs w:val="28"/>
      <w:u w:val="none"/>
    </w:rPr>
  </w:style>
  <w:style w:type="character" w:customStyle="1" w:styleId="38TrebuchetMS0pt">
    <w:name w:val="Основной текст (38) + Trebuchet MS;Полужирный;Интервал 0 pt"/>
    <w:basedOn w:val="380"/>
    <w:rsid w:val="00B457CA"/>
    <w:rPr>
      <w:rFonts w:ascii="Trebuchet MS" w:eastAsia="Trebuchet MS" w:hAnsi="Trebuchet MS" w:cs="Trebuchet MS"/>
      <w:b/>
      <w:bCs/>
      <w:color w:val="000000"/>
      <w:spacing w:val="-10"/>
      <w:w w:val="100"/>
      <w:position w:val="0"/>
      <w:lang w:val="uk-UA" w:eastAsia="uk-UA" w:bidi="uk-UA"/>
    </w:rPr>
  </w:style>
  <w:style w:type="character" w:customStyle="1" w:styleId="38BookmanOldStyle15pt0pt">
    <w:name w:val="Основной текст (38) + Bookman Old Style;15 pt;Интервал 0 pt"/>
    <w:basedOn w:val="380"/>
    <w:rsid w:val="00B457CA"/>
    <w:rPr>
      <w:rFonts w:ascii="Bookman Old Style" w:eastAsia="Bookman Old Style" w:hAnsi="Bookman Old Style" w:cs="Bookman Old Style"/>
      <w:color w:val="000000"/>
      <w:spacing w:val="0"/>
      <w:w w:val="100"/>
      <w:position w:val="0"/>
      <w:sz w:val="30"/>
      <w:szCs w:val="30"/>
      <w:lang w:val="uk-UA" w:eastAsia="uk-UA" w:bidi="uk-UA"/>
    </w:rPr>
  </w:style>
  <w:style w:type="character" w:customStyle="1" w:styleId="38TrebuchetMS15pt0pt">
    <w:name w:val="Основной текст (38) + Trebuchet MS;15 pt;Курсив;Интервал 0 pt"/>
    <w:basedOn w:val="380"/>
    <w:rsid w:val="00B457CA"/>
    <w:rPr>
      <w:rFonts w:ascii="Trebuchet MS" w:eastAsia="Trebuchet MS" w:hAnsi="Trebuchet MS" w:cs="Trebuchet MS"/>
      <w:i/>
      <w:iCs/>
      <w:color w:val="000000"/>
      <w:spacing w:val="0"/>
      <w:w w:val="100"/>
      <w:position w:val="0"/>
      <w:sz w:val="30"/>
      <w:szCs w:val="30"/>
      <w:lang w:val="uk-UA" w:eastAsia="uk-UA" w:bidi="uk-UA"/>
    </w:rPr>
  </w:style>
  <w:style w:type="character" w:customStyle="1" w:styleId="10b">
    <w:name w:val="Подпись к картинке (10)_"/>
    <w:basedOn w:val="a0"/>
    <w:link w:val="10c"/>
    <w:rsid w:val="00B457CA"/>
    <w:rPr>
      <w:rFonts w:ascii="Bookman Old Style" w:eastAsia="Bookman Old Style" w:hAnsi="Bookman Old Style" w:cs="Bookman Old Style"/>
      <w:b/>
      <w:bCs/>
      <w:i/>
      <w:iCs/>
      <w:smallCaps w:val="0"/>
      <w:strike w:val="0"/>
      <w:sz w:val="22"/>
      <w:szCs w:val="22"/>
      <w:u w:val="none"/>
    </w:rPr>
  </w:style>
  <w:style w:type="character" w:customStyle="1" w:styleId="10d">
    <w:name w:val="Подпись к картинке (10) + Не курсив"/>
    <w:basedOn w:val="10b"/>
    <w:rsid w:val="00B457CA"/>
    <w:rPr>
      <w:i/>
      <w:iCs/>
      <w:color w:val="000000"/>
      <w:spacing w:val="0"/>
      <w:w w:val="100"/>
      <w:position w:val="0"/>
      <w:lang w:val="uk-UA" w:eastAsia="uk-UA" w:bidi="uk-UA"/>
    </w:rPr>
  </w:style>
  <w:style w:type="character" w:customStyle="1" w:styleId="740">
    <w:name w:val="Основной текст (74)_"/>
    <w:basedOn w:val="a0"/>
    <w:link w:val="741"/>
    <w:rsid w:val="00B457CA"/>
    <w:rPr>
      <w:rFonts w:ascii="Trebuchet MS" w:eastAsia="Trebuchet MS" w:hAnsi="Trebuchet MS" w:cs="Trebuchet MS"/>
      <w:b/>
      <w:bCs/>
      <w:i w:val="0"/>
      <w:iCs w:val="0"/>
      <w:smallCaps w:val="0"/>
      <w:strike w:val="0"/>
      <w:spacing w:val="-10"/>
      <w:sz w:val="28"/>
      <w:szCs w:val="28"/>
      <w:u w:val="none"/>
    </w:rPr>
  </w:style>
  <w:style w:type="character" w:customStyle="1" w:styleId="74BookmanOldStyle15pt0pt">
    <w:name w:val="Основной текст (74) + Bookman Old Style;15 pt;Не полужирный;Интервал 0 pt"/>
    <w:basedOn w:val="740"/>
    <w:rsid w:val="00B457CA"/>
    <w:rPr>
      <w:rFonts w:ascii="Bookman Old Style" w:eastAsia="Bookman Old Style" w:hAnsi="Bookman Old Style" w:cs="Bookman Old Style"/>
      <w:b/>
      <w:bCs/>
      <w:color w:val="000000"/>
      <w:spacing w:val="0"/>
      <w:w w:val="100"/>
      <w:position w:val="0"/>
      <w:sz w:val="30"/>
      <w:szCs w:val="30"/>
      <w:lang w:val="uk-UA" w:eastAsia="uk-UA" w:bidi="uk-UA"/>
    </w:rPr>
  </w:style>
  <w:style w:type="character" w:customStyle="1" w:styleId="750">
    <w:name w:val="Основной текст (75)_"/>
    <w:basedOn w:val="a0"/>
    <w:link w:val="751"/>
    <w:rsid w:val="00B457CA"/>
    <w:rPr>
      <w:rFonts w:ascii="Lucida Sans Unicode" w:eastAsia="Lucida Sans Unicode" w:hAnsi="Lucida Sans Unicode" w:cs="Lucida Sans Unicode"/>
      <w:b w:val="0"/>
      <w:bCs w:val="0"/>
      <w:i w:val="0"/>
      <w:iCs w:val="0"/>
      <w:smallCaps w:val="0"/>
      <w:strike w:val="0"/>
      <w:spacing w:val="-20"/>
      <w:sz w:val="26"/>
      <w:szCs w:val="26"/>
      <w:u w:val="none"/>
    </w:rPr>
  </w:style>
  <w:style w:type="character" w:customStyle="1" w:styleId="7515pt0pt">
    <w:name w:val="Основной текст (75) + 15 pt;Курсив;Интервал 0 pt"/>
    <w:basedOn w:val="750"/>
    <w:rsid w:val="00B457CA"/>
    <w:rPr>
      <w:i/>
      <w:iCs/>
      <w:color w:val="000000"/>
      <w:spacing w:val="0"/>
      <w:w w:val="100"/>
      <w:position w:val="0"/>
      <w:sz w:val="30"/>
      <w:szCs w:val="30"/>
      <w:lang w:val="uk-UA" w:eastAsia="uk-UA" w:bidi="uk-UA"/>
    </w:rPr>
  </w:style>
  <w:style w:type="character" w:customStyle="1" w:styleId="7514pt">
    <w:name w:val="Основной текст (75) + 14 pt"/>
    <w:basedOn w:val="750"/>
    <w:rsid w:val="00B457CA"/>
    <w:rPr>
      <w:color w:val="000000"/>
      <w:w w:val="100"/>
      <w:position w:val="0"/>
      <w:sz w:val="28"/>
      <w:szCs w:val="28"/>
      <w:lang w:val="uk-UA" w:eastAsia="uk-UA" w:bidi="uk-UA"/>
    </w:rPr>
  </w:style>
  <w:style w:type="character" w:customStyle="1" w:styleId="21TrebuchetMS-1pt">
    <w:name w:val="Основной текст (21) + Trebuchet MS;Курсив;Интервал -1 pt"/>
    <w:basedOn w:val="210"/>
    <w:rsid w:val="00B457CA"/>
    <w:rPr>
      <w:rFonts w:ascii="Trebuchet MS" w:eastAsia="Trebuchet MS" w:hAnsi="Trebuchet MS" w:cs="Trebuchet MS"/>
      <w:i/>
      <w:iCs/>
      <w:color w:val="000000"/>
      <w:spacing w:val="-20"/>
      <w:w w:val="100"/>
      <w:position w:val="0"/>
      <w:lang w:val="uk-UA" w:eastAsia="uk-UA" w:bidi="uk-UA"/>
    </w:rPr>
  </w:style>
  <w:style w:type="character" w:customStyle="1" w:styleId="21-1pt0">
    <w:name w:val="Основной текст (21) + Интервал -1 pt"/>
    <w:basedOn w:val="210"/>
    <w:rsid w:val="00B457CA"/>
    <w:rPr>
      <w:color w:val="000000"/>
      <w:spacing w:val="-30"/>
      <w:w w:val="100"/>
      <w:position w:val="0"/>
      <w:lang w:val="uk-UA" w:eastAsia="uk-UA" w:bidi="uk-UA"/>
    </w:rPr>
  </w:style>
  <w:style w:type="character" w:customStyle="1" w:styleId="21-1pt1">
    <w:name w:val="Основной текст (21) + Интервал -1 pt"/>
    <w:basedOn w:val="210"/>
    <w:rsid w:val="00B457CA"/>
    <w:rPr>
      <w:color w:val="000000"/>
      <w:spacing w:val="-20"/>
      <w:w w:val="100"/>
      <w:position w:val="0"/>
      <w:lang w:val="uk-UA" w:eastAsia="uk-UA" w:bidi="uk-UA"/>
    </w:rPr>
  </w:style>
  <w:style w:type="character" w:customStyle="1" w:styleId="1920">
    <w:name w:val="Заголовок №19 (2)_"/>
    <w:basedOn w:val="a0"/>
    <w:link w:val="1921"/>
    <w:rsid w:val="00B457CA"/>
    <w:rPr>
      <w:rFonts w:ascii="Trebuchet MS" w:eastAsia="Trebuchet MS" w:hAnsi="Trebuchet MS" w:cs="Trebuchet MS"/>
      <w:b/>
      <w:bCs/>
      <w:i w:val="0"/>
      <w:iCs w:val="0"/>
      <w:smallCaps w:val="0"/>
      <w:strike w:val="0"/>
      <w:spacing w:val="-10"/>
      <w:sz w:val="28"/>
      <w:szCs w:val="28"/>
      <w:u w:val="none"/>
    </w:rPr>
  </w:style>
  <w:style w:type="character" w:customStyle="1" w:styleId="19216pt0pt">
    <w:name w:val="Заголовок №19 (2) + 16 pt;Интервал 0 pt"/>
    <w:basedOn w:val="1920"/>
    <w:rsid w:val="00B457CA"/>
    <w:rPr>
      <w:color w:val="000000"/>
      <w:spacing w:val="0"/>
      <w:w w:val="100"/>
      <w:position w:val="0"/>
      <w:sz w:val="32"/>
      <w:szCs w:val="32"/>
      <w:lang w:val="uk-UA" w:eastAsia="uk-UA" w:bidi="uk-UA"/>
    </w:rPr>
  </w:style>
  <w:style w:type="character" w:customStyle="1" w:styleId="2215pt1pt">
    <w:name w:val="Основной текст (22) + 15 pt;Не полужирный;Курсив;Интервал 1 pt"/>
    <w:basedOn w:val="220"/>
    <w:rsid w:val="00B457CA"/>
    <w:rPr>
      <w:b/>
      <w:bCs/>
      <w:i/>
      <w:iCs/>
      <w:color w:val="000000"/>
      <w:spacing w:val="30"/>
      <w:w w:val="100"/>
      <w:position w:val="0"/>
      <w:sz w:val="30"/>
      <w:szCs w:val="30"/>
      <w:lang w:val="uk-UA" w:eastAsia="uk-UA" w:bidi="uk-UA"/>
    </w:rPr>
  </w:style>
  <w:style w:type="character" w:customStyle="1" w:styleId="77Exact">
    <w:name w:val="Основной текст (77) Exact"/>
    <w:basedOn w:val="a0"/>
    <w:link w:val="77"/>
    <w:rsid w:val="00B457CA"/>
    <w:rPr>
      <w:rFonts w:ascii="Times New Roman" w:eastAsia="Times New Roman" w:hAnsi="Times New Roman" w:cs="Times New Roman"/>
      <w:b w:val="0"/>
      <w:bCs w:val="0"/>
      <w:i/>
      <w:iCs/>
      <w:smallCaps w:val="0"/>
      <w:strike w:val="0"/>
      <w:spacing w:val="-37"/>
      <w:sz w:val="46"/>
      <w:szCs w:val="46"/>
      <w:u w:val="none"/>
      <w:lang w:val="ru-RU" w:eastAsia="ru-RU" w:bidi="ru-RU"/>
    </w:rPr>
  </w:style>
  <w:style w:type="character" w:customStyle="1" w:styleId="76">
    <w:name w:val="Основной текст (76)_"/>
    <w:basedOn w:val="a0"/>
    <w:link w:val="760"/>
    <w:rsid w:val="00B457CA"/>
    <w:rPr>
      <w:rFonts w:ascii="Trebuchet MS" w:eastAsia="Trebuchet MS" w:hAnsi="Trebuchet MS" w:cs="Trebuchet MS"/>
      <w:b w:val="0"/>
      <w:bCs w:val="0"/>
      <w:i w:val="0"/>
      <w:iCs w:val="0"/>
      <w:smallCaps w:val="0"/>
      <w:strike w:val="0"/>
      <w:sz w:val="14"/>
      <w:szCs w:val="14"/>
      <w:u w:val="none"/>
      <w:lang w:val="ru-RU" w:eastAsia="ru-RU" w:bidi="ru-RU"/>
    </w:rPr>
  </w:style>
  <w:style w:type="character" w:customStyle="1" w:styleId="764pt">
    <w:name w:val="Основной текст (76) + 4 pt"/>
    <w:basedOn w:val="76"/>
    <w:rsid w:val="00B457CA"/>
    <w:rPr>
      <w:color w:val="000000"/>
      <w:spacing w:val="0"/>
      <w:w w:val="100"/>
      <w:position w:val="0"/>
      <w:sz w:val="8"/>
      <w:szCs w:val="8"/>
    </w:rPr>
  </w:style>
  <w:style w:type="character" w:customStyle="1" w:styleId="78">
    <w:name w:val="Основной текст (78)_"/>
    <w:basedOn w:val="a0"/>
    <w:link w:val="780"/>
    <w:rsid w:val="00B457CA"/>
    <w:rPr>
      <w:rFonts w:ascii="Bookman Old Style" w:eastAsia="Bookman Old Style" w:hAnsi="Bookman Old Style" w:cs="Bookman Old Style"/>
      <w:b/>
      <w:bCs/>
      <w:i w:val="0"/>
      <w:iCs w:val="0"/>
      <w:smallCaps w:val="0"/>
      <w:strike w:val="0"/>
      <w:sz w:val="11"/>
      <w:szCs w:val="11"/>
      <w:u w:val="none"/>
    </w:rPr>
  </w:style>
  <w:style w:type="character" w:customStyle="1" w:styleId="11Exact">
    <w:name w:val="Подпись к картинке (11) Exact"/>
    <w:basedOn w:val="a0"/>
    <w:link w:val="117"/>
    <w:rsid w:val="00B457CA"/>
    <w:rPr>
      <w:rFonts w:ascii="Lucida Sans Unicode" w:eastAsia="Lucida Sans Unicode" w:hAnsi="Lucida Sans Unicode" w:cs="Lucida Sans Unicode"/>
      <w:b w:val="0"/>
      <w:bCs w:val="0"/>
      <w:i/>
      <w:iCs/>
      <w:smallCaps w:val="0"/>
      <w:strike w:val="0"/>
      <w:spacing w:val="-22"/>
      <w:sz w:val="20"/>
      <w:szCs w:val="20"/>
      <w:u w:val="none"/>
      <w:lang w:val="ru-RU" w:eastAsia="ru-RU" w:bidi="ru-RU"/>
    </w:rPr>
  </w:style>
  <w:style w:type="character" w:customStyle="1" w:styleId="11-1ptExact">
    <w:name w:val="Подпись к картинке (11) + Интервал -1 pt Exact"/>
    <w:basedOn w:val="11Exact"/>
    <w:rsid w:val="00B457CA"/>
    <w:rPr>
      <w:color w:val="000000"/>
      <w:spacing w:val="-24"/>
      <w:w w:val="100"/>
      <w:position w:val="0"/>
    </w:rPr>
  </w:style>
  <w:style w:type="character" w:customStyle="1" w:styleId="80ptExact">
    <w:name w:val="Подпись к картинке (8) + Интервал 0 pt Exact"/>
    <w:basedOn w:val="88"/>
    <w:rsid w:val="00B457CA"/>
    <w:rPr>
      <w:color w:val="000000"/>
      <w:spacing w:val="-1"/>
      <w:w w:val="100"/>
      <w:position w:val="0"/>
      <w:u w:val="single"/>
      <w:lang w:val="uk-UA" w:eastAsia="uk-UA" w:bidi="uk-UA"/>
    </w:rPr>
  </w:style>
  <w:style w:type="character" w:customStyle="1" w:styleId="80ptExact0">
    <w:name w:val="Подпись к картинке (8) + Интервал 0 pt Exact"/>
    <w:basedOn w:val="88"/>
    <w:rsid w:val="00B457CA"/>
    <w:rPr>
      <w:color w:val="000000"/>
      <w:spacing w:val="-1"/>
      <w:w w:val="100"/>
      <w:position w:val="0"/>
      <w:lang w:val="uk-UA" w:eastAsia="uk-UA" w:bidi="uk-UA"/>
    </w:rPr>
  </w:style>
  <w:style w:type="character" w:customStyle="1" w:styleId="80ptExact1">
    <w:name w:val="Основной текст (8) + Интервал 0 pt Exact"/>
    <w:basedOn w:val="8"/>
    <w:rsid w:val="00B457CA"/>
    <w:rPr>
      <w:color w:val="000000"/>
      <w:spacing w:val="0"/>
      <w:w w:val="100"/>
      <w:position w:val="0"/>
      <w:sz w:val="26"/>
      <w:szCs w:val="26"/>
      <w:lang w:val="uk-UA" w:eastAsia="uk-UA" w:bidi="uk-UA"/>
    </w:rPr>
  </w:style>
  <w:style w:type="character" w:customStyle="1" w:styleId="79Exact">
    <w:name w:val="Основной текст (79) Exact"/>
    <w:basedOn w:val="a0"/>
    <w:rsid w:val="00B457CA"/>
    <w:rPr>
      <w:rFonts w:ascii="Lucida Sans Unicode" w:eastAsia="Lucida Sans Unicode" w:hAnsi="Lucida Sans Unicode" w:cs="Lucida Sans Unicode"/>
      <w:b w:val="0"/>
      <w:bCs w:val="0"/>
      <w:i/>
      <w:iCs/>
      <w:smallCaps w:val="0"/>
      <w:strike w:val="0"/>
      <w:spacing w:val="17"/>
      <w:sz w:val="26"/>
      <w:szCs w:val="26"/>
      <w:u w:val="none"/>
    </w:rPr>
  </w:style>
  <w:style w:type="character" w:customStyle="1" w:styleId="790ptExact">
    <w:name w:val="Основной текст (79) + Интервал 0 pt Exact"/>
    <w:basedOn w:val="79"/>
    <w:rsid w:val="00B457CA"/>
    <w:rPr>
      <w:sz w:val="26"/>
      <w:szCs w:val="26"/>
    </w:rPr>
  </w:style>
  <w:style w:type="character" w:customStyle="1" w:styleId="180ptExact">
    <w:name w:val="Основной текст (18) + Интервал 0 pt Exact"/>
    <w:basedOn w:val="18"/>
    <w:rsid w:val="00B457CA"/>
    <w:rPr>
      <w:color w:val="000000"/>
      <w:spacing w:val="-1"/>
      <w:w w:val="100"/>
      <w:position w:val="0"/>
      <w:sz w:val="26"/>
      <w:szCs w:val="26"/>
      <w:lang w:val="uk-UA" w:eastAsia="uk-UA" w:bidi="uk-UA"/>
    </w:rPr>
  </w:style>
  <w:style w:type="character" w:customStyle="1" w:styleId="1811pt0ptExact0">
    <w:name w:val="Основной текст (18) + 11 pt;Полужирный;Интервал 0 pt Exact"/>
    <w:basedOn w:val="18"/>
    <w:rsid w:val="00B457CA"/>
    <w:rPr>
      <w:b/>
      <w:bCs/>
      <w:color w:val="000000"/>
      <w:spacing w:val="-1"/>
      <w:w w:val="100"/>
      <w:position w:val="0"/>
      <w:sz w:val="22"/>
      <w:szCs w:val="22"/>
      <w:lang w:val="ru-RU" w:eastAsia="ru-RU" w:bidi="ru-RU"/>
    </w:rPr>
  </w:style>
  <w:style w:type="character" w:customStyle="1" w:styleId="15Exact0">
    <w:name w:val="Подпись к картинке (15) Exact"/>
    <w:basedOn w:val="a0"/>
    <w:rsid w:val="00B457CA"/>
    <w:rPr>
      <w:rFonts w:ascii="Tahoma" w:eastAsia="Tahoma" w:hAnsi="Tahoma" w:cs="Tahoma"/>
      <w:b/>
      <w:bCs/>
      <w:i w:val="0"/>
      <w:iCs w:val="0"/>
      <w:smallCaps w:val="0"/>
      <w:strike w:val="0"/>
      <w:spacing w:val="-7"/>
      <w:sz w:val="21"/>
      <w:szCs w:val="21"/>
      <w:u w:val="none"/>
    </w:rPr>
  </w:style>
  <w:style w:type="character" w:customStyle="1" w:styleId="13Exact">
    <w:name w:val="Подпись к картинке (13) Exact"/>
    <w:basedOn w:val="a0"/>
    <w:link w:val="135"/>
    <w:rsid w:val="00B457CA"/>
    <w:rPr>
      <w:rFonts w:ascii="Lucida Sans Unicode" w:eastAsia="Lucida Sans Unicode" w:hAnsi="Lucida Sans Unicode" w:cs="Lucida Sans Unicode"/>
      <w:b w:val="0"/>
      <w:bCs w:val="0"/>
      <w:i w:val="0"/>
      <w:iCs w:val="0"/>
      <w:smallCaps w:val="0"/>
      <w:strike w:val="0"/>
      <w:spacing w:val="-20"/>
      <w:sz w:val="19"/>
      <w:szCs w:val="19"/>
      <w:u w:val="none"/>
    </w:rPr>
  </w:style>
  <w:style w:type="character" w:customStyle="1" w:styleId="13BookmanOldStyle105pt0ptExact">
    <w:name w:val="Подпись к картинке (13) + Bookman Old Style;10;5 pt;Курсив;Интервал 0 pt Exact"/>
    <w:basedOn w:val="13Exact"/>
    <w:rsid w:val="00B457CA"/>
    <w:rPr>
      <w:rFonts w:ascii="Bookman Old Style" w:eastAsia="Bookman Old Style" w:hAnsi="Bookman Old Style" w:cs="Bookman Old Style"/>
      <w:i/>
      <w:iCs/>
      <w:color w:val="000000"/>
      <w:spacing w:val="-15"/>
      <w:w w:val="100"/>
      <w:position w:val="0"/>
      <w:sz w:val="21"/>
      <w:szCs w:val="21"/>
      <w:lang w:val="uk-UA" w:eastAsia="uk-UA" w:bidi="uk-UA"/>
    </w:rPr>
  </w:style>
  <w:style w:type="character" w:customStyle="1" w:styleId="130ptExact">
    <w:name w:val="Подпись к картинке (13) + Интервал 0 pt Exact"/>
    <w:basedOn w:val="13Exact"/>
    <w:rsid w:val="00B457CA"/>
    <w:rPr>
      <w:color w:val="000000"/>
      <w:spacing w:val="-17"/>
      <w:w w:val="100"/>
      <w:position w:val="0"/>
      <w:lang w:val="uk-UA" w:eastAsia="uk-UA" w:bidi="uk-UA"/>
    </w:rPr>
  </w:style>
  <w:style w:type="character" w:customStyle="1" w:styleId="16Exact">
    <w:name w:val="Подпись к картинке (16) Exact"/>
    <w:basedOn w:val="a0"/>
    <w:link w:val="162"/>
    <w:rsid w:val="00B457CA"/>
    <w:rPr>
      <w:rFonts w:ascii="Tahoma" w:eastAsia="Tahoma" w:hAnsi="Tahoma" w:cs="Tahoma"/>
      <w:b/>
      <w:bCs/>
      <w:i/>
      <w:iCs/>
      <w:smallCaps w:val="0"/>
      <w:strike w:val="0"/>
      <w:u w:val="none"/>
    </w:rPr>
  </w:style>
  <w:style w:type="character" w:customStyle="1" w:styleId="83Exact">
    <w:name w:val="Основной текст (83) Exact"/>
    <w:basedOn w:val="a0"/>
    <w:link w:val="830"/>
    <w:rsid w:val="00B457CA"/>
    <w:rPr>
      <w:rFonts w:ascii="Gulim" w:eastAsia="Gulim" w:hAnsi="Gulim" w:cs="Gulim"/>
      <w:b w:val="0"/>
      <w:bCs w:val="0"/>
      <w:i w:val="0"/>
      <w:iCs w:val="0"/>
      <w:smallCaps w:val="0"/>
      <w:strike w:val="0"/>
      <w:sz w:val="22"/>
      <w:szCs w:val="22"/>
      <w:u w:val="none"/>
    </w:rPr>
  </w:style>
  <w:style w:type="character" w:customStyle="1" w:styleId="83TrebuchetMS12ptExact">
    <w:name w:val="Основной текст (83) + Trebuchet MS;12 pt;Полужирный Exact"/>
    <w:basedOn w:val="83Exact"/>
    <w:rsid w:val="00B457CA"/>
    <w:rPr>
      <w:rFonts w:ascii="Trebuchet MS" w:eastAsia="Trebuchet MS" w:hAnsi="Trebuchet MS" w:cs="Trebuchet MS"/>
      <w:b/>
      <w:bCs/>
      <w:color w:val="000000"/>
      <w:spacing w:val="0"/>
      <w:w w:val="100"/>
      <w:position w:val="0"/>
      <w:sz w:val="24"/>
      <w:szCs w:val="24"/>
      <w:lang w:val="uk-UA" w:eastAsia="uk-UA" w:bidi="uk-UA"/>
    </w:rPr>
  </w:style>
  <w:style w:type="character" w:customStyle="1" w:styleId="84Exact">
    <w:name w:val="Основной текст (84) Exact"/>
    <w:basedOn w:val="a0"/>
    <w:link w:val="840"/>
    <w:rsid w:val="00B457CA"/>
    <w:rPr>
      <w:rFonts w:ascii="Gulim" w:eastAsia="Gulim" w:hAnsi="Gulim" w:cs="Gulim"/>
      <w:b w:val="0"/>
      <w:bCs w:val="0"/>
      <w:i w:val="0"/>
      <w:iCs w:val="0"/>
      <w:smallCaps w:val="0"/>
      <w:strike w:val="0"/>
      <w:sz w:val="23"/>
      <w:szCs w:val="23"/>
      <w:u w:val="none"/>
    </w:rPr>
  </w:style>
  <w:style w:type="character" w:customStyle="1" w:styleId="84TimesNewRoman13ptExact">
    <w:name w:val="Основной текст (84) + Times New Roman;13 pt;Полужирный Exact"/>
    <w:basedOn w:val="84Exact"/>
    <w:rsid w:val="00B457CA"/>
    <w:rPr>
      <w:rFonts w:ascii="Times New Roman" w:eastAsia="Times New Roman" w:hAnsi="Times New Roman" w:cs="Times New Roman"/>
      <w:b/>
      <w:bCs/>
      <w:color w:val="000000"/>
      <w:spacing w:val="0"/>
      <w:w w:val="100"/>
      <w:position w:val="0"/>
      <w:sz w:val="26"/>
      <w:szCs w:val="26"/>
      <w:lang w:val="uk-UA" w:eastAsia="uk-UA" w:bidi="uk-UA"/>
    </w:rPr>
  </w:style>
  <w:style w:type="character" w:customStyle="1" w:styleId="18TimesNewRoman1ptExact">
    <w:name w:val="Основной текст (18) + Times New Roman;Курсив;Интервал 1 pt Exact"/>
    <w:basedOn w:val="18"/>
    <w:rsid w:val="00B457CA"/>
    <w:rPr>
      <w:rFonts w:ascii="Times New Roman" w:eastAsia="Times New Roman" w:hAnsi="Times New Roman" w:cs="Times New Roman"/>
      <w:i/>
      <w:iCs/>
      <w:color w:val="000000"/>
      <w:spacing w:val="35"/>
      <w:w w:val="100"/>
      <w:position w:val="0"/>
      <w:sz w:val="26"/>
      <w:szCs w:val="26"/>
      <w:lang w:val="uk-UA" w:eastAsia="uk-UA" w:bidi="uk-UA"/>
    </w:rPr>
  </w:style>
  <w:style w:type="character" w:customStyle="1" w:styleId="1895pt0ptExact">
    <w:name w:val="Основной текст (18) + 9;5 pt;Полужирный;Интервал 0 pt Exact"/>
    <w:basedOn w:val="18"/>
    <w:rsid w:val="00B457CA"/>
    <w:rPr>
      <w:b/>
      <w:bCs/>
      <w:color w:val="000000"/>
      <w:spacing w:val="3"/>
      <w:w w:val="100"/>
      <w:position w:val="0"/>
      <w:sz w:val="19"/>
      <w:szCs w:val="19"/>
      <w:lang w:val="uk-UA" w:eastAsia="uk-UA" w:bidi="uk-UA"/>
    </w:rPr>
  </w:style>
  <w:style w:type="character" w:customStyle="1" w:styleId="50ptExact">
    <w:name w:val="Основной текст (5) + Интервал 0 pt Exact"/>
    <w:basedOn w:val="5"/>
    <w:rsid w:val="00B457CA"/>
    <w:rPr>
      <w:color w:val="000000"/>
      <w:spacing w:val="-1"/>
      <w:w w:val="100"/>
      <w:position w:val="0"/>
      <w:lang w:val="uk-UA" w:eastAsia="uk-UA" w:bidi="uk-UA"/>
    </w:rPr>
  </w:style>
  <w:style w:type="character" w:customStyle="1" w:styleId="184">
    <w:name w:val="Основной текст (18)"/>
    <w:basedOn w:val="18"/>
    <w:rsid w:val="00B457CA"/>
    <w:rPr>
      <w:color w:val="000000"/>
      <w:spacing w:val="0"/>
      <w:w w:val="100"/>
      <w:position w:val="0"/>
      <w:lang w:val="uk-UA" w:eastAsia="uk-UA" w:bidi="uk-UA"/>
    </w:rPr>
  </w:style>
  <w:style w:type="character" w:customStyle="1" w:styleId="5f0">
    <w:name w:val="Основной текст (5)"/>
    <w:basedOn w:val="5"/>
    <w:rsid w:val="00B457CA"/>
    <w:rPr>
      <w:color w:val="000000"/>
      <w:spacing w:val="0"/>
      <w:w w:val="100"/>
      <w:position w:val="0"/>
      <w:lang w:val="uk-UA" w:eastAsia="uk-UA" w:bidi="uk-UA"/>
    </w:rPr>
  </w:style>
  <w:style w:type="character" w:customStyle="1" w:styleId="514pt0">
    <w:name w:val="Основной текст (5) + 14 pt;Не полужирный"/>
    <w:basedOn w:val="5"/>
    <w:rsid w:val="00B457CA"/>
    <w:rPr>
      <w:b/>
      <w:bCs/>
      <w:color w:val="000000"/>
      <w:spacing w:val="0"/>
      <w:w w:val="100"/>
      <w:position w:val="0"/>
      <w:sz w:val="28"/>
      <w:szCs w:val="28"/>
      <w:lang w:val="uk-UA" w:eastAsia="uk-UA" w:bidi="uk-UA"/>
    </w:rPr>
  </w:style>
  <w:style w:type="character" w:customStyle="1" w:styleId="800">
    <w:name w:val="Основной текст (80)_"/>
    <w:basedOn w:val="a0"/>
    <w:link w:val="801"/>
    <w:rsid w:val="00B457CA"/>
    <w:rPr>
      <w:rFonts w:ascii="Lucida Sans Unicode" w:eastAsia="Lucida Sans Unicode" w:hAnsi="Lucida Sans Unicode" w:cs="Lucida Sans Unicode"/>
      <w:b w:val="0"/>
      <w:bCs w:val="0"/>
      <w:i w:val="0"/>
      <w:iCs w:val="0"/>
      <w:smallCaps w:val="0"/>
      <w:strike w:val="0"/>
      <w:spacing w:val="-20"/>
      <w:sz w:val="20"/>
      <w:szCs w:val="20"/>
      <w:u w:val="none"/>
    </w:rPr>
  </w:style>
  <w:style w:type="character" w:customStyle="1" w:styleId="802">
    <w:name w:val="Основной текст (80)"/>
    <w:basedOn w:val="800"/>
    <w:rsid w:val="00B457CA"/>
    <w:rPr>
      <w:color w:val="000000"/>
      <w:w w:val="100"/>
      <w:position w:val="0"/>
      <w:lang w:val="uk-UA" w:eastAsia="uk-UA" w:bidi="uk-UA"/>
    </w:rPr>
  </w:style>
  <w:style w:type="character" w:customStyle="1" w:styleId="803">
    <w:name w:val="Основной текст (80) + Малые прописные"/>
    <w:basedOn w:val="800"/>
    <w:rsid w:val="00B457CA"/>
    <w:rPr>
      <w:smallCaps/>
      <w:color w:val="000000"/>
      <w:w w:val="100"/>
      <w:position w:val="0"/>
      <w:lang w:val="uk-UA" w:eastAsia="uk-UA" w:bidi="uk-UA"/>
    </w:rPr>
  </w:style>
  <w:style w:type="character" w:customStyle="1" w:styleId="80BookmanOldStyle11pt0pt">
    <w:name w:val="Основной текст (80) + Bookman Old Style;11 pt;Полужирный;Интервал 0 pt"/>
    <w:basedOn w:val="800"/>
    <w:rsid w:val="00B457CA"/>
    <w:rPr>
      <w:rFonts w:ascii="Bookman Old Style" w:eastAsia="Bookman Old Style" w:hAnsi="Bookman Old Style" w:cs="Bookman Old Style"/>
      <w:b/>
      <w:bCs/>
      <w:color w:val="000000"/>
      <w:spacing w:val="0"/>
      <w:w w:val="100"/>
      <w:position w:val="0"/>
      <w:sz w:val="22"/>
      <w:szCs w:val="22"/>
      <w:lang w:val="uk-UA" w:eastAsia="uk-UA" w:bidi="uk-UA"/>
    </w:rPr>
  </w:style>
  <w:style w:type="character" w:customStyle="1" w:styleId="80BookmanOldStyle11pt0pt0">
    <w:name w:val="Основной текст (80) + Bookman Old Style;11 pt;Полужирный;Курсив;Интервал 0 pt"/>
    <w:basedOn w:val="800"/>
    <w:rsid w:val="00B457CA"/>
    <w:rPr>
      <w:rFonts w:ascii="Bookman Old Style" w:eastAsia="Bookman Old Style" w:hAnsi="Bookman Old Style" w:cs="Bookman Old Style"/>
      <w:b/>
      <w:bCs/>
      <w:i/>
      <w:iCs/>
      <w:color w:val="000000"/>
      <w:spacing w:val="0"/>
      <w:w w:val="100"/>
      <w:position w:val="0"/>
      <w:sz w:val="22"/>
      <w:szCs w:val="22"/>
      <w:lang w:val="uk-UA" w:eastAsia="uk-UA" w:bidi="uk-UA"/>
    </w:rPr>
  </w:style>
  <w:style w:type="character" w:customStyle="1" w:styleId="1810pt0pt">
    <w:name w:val="Основной текст (18) + 10 pt;Полужирный;Малые прописные;Интервал 0 pt"/>
    <w:basedOn w:val="18"/>
    <w:rsid w:val="00B457CA"/>
    <w:rPr>
      <w:b/>
      <w:bCs/>
      <w:smallCaps/>
      <w:color w:val="000000"/>
      <w:spacing w:val="-10"/>
      <w:w w:val="100"/>
      <w:position w:val="0"/>
      <w:sz w:val="20"/>
      <w:szCs w:val="20"/>
      <w:lang w:val="uk-UA" w:eastAsia="uk-UA" w:bidi="uk-UA"/>
    </w:rPr>
  </w:style>
  <w:style w:type="character" w:customStyle="1" w:styleId="500">
    <w:name w:val="Основной текст (50)_"/>
    <w:basedOn w:val="a0"/>
    <w:link w:val="501"/>
    <w:rsid w:val="00B457CA"/>
    <w:rPr>
      <w:rFonts w:ascii="Times New Roman" w:eastAsia="Times New Roman" w:hAnsi="Times New Roman" w:cs="Times New Roman"/>
      <w:b w:val="0"/>
      <w:bCs w:val="0"/>
      <w:i/>
      <w:iCs/>
      <w:smallCaps w:val="0"/>
      <w:strike w:val="0"/>
      <w:spacing w:val="-30"/>
      <w:sz w:val="28"/>
      <w:szCs w:val="28"/>
      <w:u w:val="none"/>
    </w:rPr>
  </w:style>
  <w:style w:type="character" w:customStyle="1" w:styleId="502pt">
    <w:name w:val="Основной текст (50) + Интервал 2 pt"/>
    <w:basedOn w:val="500"/>
    <w:rsid w:val="00B457CA"/>
    <w:rPr>
      <w:color w:val="000000"/>
      <w:spacing w:val="40"/>
      <w:w w:val="100"/>
      <w:position w:val="0"/>
      <w:lang w:val="uk-UA" w:eastAsia="uk-UA" w:bidi="uk-UA"/>
    </w:rPr>
  </w:style>
  <w:style w:type="character" w:customStyle="1" w:styleId="850">
    <w:name w:val="Основной текст (85)_"/>
    <w:basedOn w:val="a0"/>
    <w:link w:val="851"/>
    <w:rsid w:val="00B457CA"/>
    <w:rPr>
      <w:rFonts w:ascii="Tahoma" w:eastAsia="Tahoma" w:hAnsi="Tahoma" w:cs="Tahoma"/>
      <w:b/>
      <w:bCs/>
      <w:i w:val="0"/>
      <w:iCs w:val="0"/>
      <w:smallCaps w:val="0"/>
      <w:strike w:val="0"/>
      <w:spacing w:val="-20"/>
      <w:sz w:val="15"/>
      <w:szCs w:val="15"/>
      <w:u w:val="none"/>
    </w:rPr>
  </w:style>
  <w:style w:type="character" w:customStyle="1" w:styleId="101pt1">
    <w:name w:val="Основной текст (10) + Интервал 1 pt"/>
    <w:basedOn w:val="100"/>
    <w:rsid w:val="00B457CA"/>
    <w:rPr>
      <w:color w:val="000000"/>
      <w:spacing w:val="30"/>
      <w:w w:val="100"/>
      <w:position w:val="0"/>
      <w:lang w:val="uk-UA" w:eastAsia="uk-UA" w:bidi="uk-UA"/>
    </w:rPr>
  </w:style>
  <w:style w:type="character" w:customStyle="1" w:styleId="18TimesNewRoman2pt">
    <w:name w:val="Основной текст (18) + Times New Roman;Курсив;Интервал 2 pt"/>
    <w:basedOn w:val="18"/>
    <w:rsid w:val="00B457CA"/>
    <w:rPr>
      <w:rFonts w:ascii="Times New Roman" w:eastAsia="Times New Roman" w:hAnsi="Times New Roman" w:cs="Times New Roman"/>
      <w:i/>
      <w:iCs/>
      <w:color w:val="000000"/>
      <w:spacing w:val="40"/>
      <w:w w:val="100"/>
      <w:position w:val="0"/>
      <w:lang w:val="uk-UA" w:eastAsia="uk-UA" w:bidi="uk-UA"/>
    </w:rPr>
  </w:style>
  <w:style w:type="character" w:customStyle="1" w:styleId="68105pt">
    <w:name w:val="Основной текст (68) + 10;5 pt;Полужирный"/>
    <w:basedOn w:val="680"/>
    <w:rsid w:val="00B457CA"/>
    <w:rPr>
      <w:b/>
      <w:bCs/>
      <w:color w:val="000000"/>
      <w:spacing w:val="0"/>
      <w:w w:val="100"/>
      <w:position w:val="0"/>
      <w:sz w:val="21"/>
      <w:szCs w:val="21"/>
      <w:lang w:val="uk-UA" w:eastAsia="uk-UA" w:bidi="uk-UA"/>
    </w:rPr>
  </w:style>
  <w:style w:type="character" w:customStyle="1" w:styleId="683">
    <w:name w:val="Основной текст (68)"/>
    <w:basedOn w:val="680"/>
    <w:rsid w:val="00B457CA"/>
    <w:rPr>
      <w:color w:val="000000"/>
      <w:spacing w:val="0"/>
      <w:w w:val="100"/>
      <w:position w:val="0"/>
      <w:lang w:val="uk-UA" w:eastAsia="uk-UA" w:bidi="uk-UA"/>
    </w:rPr>
  </w:style>
  <w:style w:type="character" w:customStyle="1" w:styleId="6811pt">
    <w:name w:val="Основной текст (68) + 11 pt;Полужирный"/>
    <w:basedOn w:val="680"/>
    <w:rsid w:val="00B457CA"/>
    <w:rPr>
      <w:b/>
      <w:bCs/>
      <w:color w:val="000000"/>
      <w:spacing w:val="0"/>
      <w:w w:val="100"/>
      <w:position w:val="0"/>
      <w:sz w:val="22"/>
      <w:szCs w:val="22"/>
      <w:lang w:val="uk-UA" w:eastAsia="uk-UA" w:bidi="uk-UA"/>
    </w:rPr>
  </w:style>
  <w:style w:type="character" w:customStyle="1" w:styleId="30-2pt">
    <w:name w:val="Основной текст (30) + Интервал -2 pt"/>
    <w:basedOn w:val="300"/>
    <w:rsid w:val="00B457CA"/>
    <w:rPr>
      <w:color w:val="000000"/>
      <w:spacing w:val="-50"/>
      <w:w w:val="100"/>
      <w:position w:val="0"/>
      <w:sz w:val="24"/>
      <w:szCs w:val="24"/>
      <w:lang w:val="uk-UA" w:eastAsia="uk-UA" w:bidi="uk-UA"/>
    </w:rPr>
  </w:style>
  <w:style w:type="character" w:customStyle="1" w:styleId="6811pt0">
    <w:name w:val="Основной текст (68) + 11 pt;Полужирный"/>
    <w:basedOn w:val="680"/>
    <w:rsid w:val="00B457CA"/>
    <w:rPr>
      <w:b/>
      <w:bCs/>
      <w:color w:val="000000"/>
      <w:spacing w:val="0"/>
      <w:w w:val="100"/>
      <w:position w:val="0"/>
      <w:sz w:val="22"/>
      <w:szCs w:val="22"/>
      <w:lang w:val="uk-UA" w:eastAsia="uk-UA" w:bidi="uk-UA"/>
    </w:rPr>
  </w:style>
  <w:style w:type="character" w:customStyle="1" w:styleId="6811pt1">
    <w:name w:val="Основной текст (68) + 11 pt;Курсив"/>
    <w:basedOn w:val="680"/>
    <w:rsid w:val="00B457CA"/>
    <w:rPr>
      <w:i/>
      <w:iCs/>
      <w:color w:val="000000"/>
      <w:spacing w:val="0"/>
      <w:w w:val="100"/>
      <w:position w:val="0"/>
      <w:sz w:val="22"/>
      <w:szCs w:val="22"/>
      <w:lang w:val="uk-UA" w:eastAsia="uk-UA" w:bidi="uk-UA"/>
    </w:rPr>
  </w:style>
  <w:style w:type="character" w:customStyle="1" w:styleId="6c">
    <w:name w:val="Основной текст (6)"/>
    <w:basedOn w:val="6"/>
    <w:rsid w:val="00B457CA"/>
    <w:rPr>
      <w:color w:val="000000"/>
      <w:spacing w:val="0"/>
      <w:w w:val="100"/>
      <w:position w:val="0"/>
      <w:lang w:val="uk-UA" w:eastAsia="uk-UA" w:bidi="uk-UA"/>
    </w:rPr>
  </w:style>
  <w:style w:type="character" w:customStyle="1" w:styleId="1095pt">
    <w:name w:val="Подпись к картинке (10) + 9;5 pt;Не курсив"/>
    <w:basedOn w:val="10b"/>
    <w:rsid w:val="00B457CA"/>
    <w:rPr>
      <w:i/>
      <w:iCs/>
      <w:color w:val="000000"/>
      <w:spacing w:val="0"/>
      <w:w w:val="100"/>
      <w:position w:val="0"/>
      <w:sz w:val="19"/>
      <w:szCs w:val="19"/>
      <w:lang w:val="uk-UA" w:eastAsia="uk-UA" w:bidi="uk-UA"/>
    </w:rPr>
  </w:style>
  <w:style w:type="character" w:customStyle="1" w:styleId="10e">
    <w:name w:val="Подпись к картинке (10) + Не курсив"/>
    <w:basedOn w:val="10b"/>
    <w:rsid w:val="00B457CA"/>
    <w:rPr>
      <w:i/>
      <w:iCs/>
      <w:color w:val="000000"/>
      <w:spacing w:val="0"/>
      <w:w w:val="100"/>
      <w:position w:val="0"/>
      <w:lang w:val="uk-UA" w:eastAsia="uk-UA" w:bidi="uk-UA"/>
    </w:rPr>
  </w:style>
  <w:style w:type="character" w:customStyle="1" w:styleId="101pt2">
    <w:name w:val="Подпись к картинке (10) + Интервал 1 pt"/>
    <w:basedOn w:val="10b"/>
    <w:rsid w:val="00B457CA"/>
    <w:rPr>
      <w:color w:val="000000"/>
      <w:spacing w:val="30"/>
      <w:w w:val="100"/>
      <w:position w:val="0"/>
      <w:lang w:val="uk-UA" w:eastAsia="uk-UA" w:bidi="uk-UA"/>
    </w:rPr>
  </w:style>
  <w:style w:type="character" w:customStyle="1" w:styleId="614pt0">
    <w:name w:val="Основной текст (6) + 14 pt;Не полужирный"/>
    <w:basedOn w:val="6"/>
    <w:rsid w:val="00B457CA"/>
    <w:rPr>
      <w:b/>
      <w:bCs/>
      <w:color w:val="000000"/>
      <w:spacing w:val="0"/>
      <w:w w:val="100"/>
      <w:position w:val="0"/>
      <w:sz w:val="28"/>
      <w:szCs w:val="28"/>
      <w:lang w:val="uk-UA" w:eastAsia="uk-UA" w:bidi="uk-UA"/>
    </w:rPr>
  </w:style>
  <w:style w:type="character" w:customStyle="1" w:styleId="6TimesNewRoman14pt2pt">
    <w:name w:val="Основной текст (6) + Times New Roman;14 pt;Не полужирный;Курсив;Интервал 2 pt"/>
    <w:basedOn w:val="6"/>
    <w:rsid w:val="00B457CA"/>
    <w:rPr>
      <w:rFonts w:ascii="Times New Roman" w:eastAsia="Times New Roman" w:hAnsi="Times New Roman" w:cs="Times New Roman"/>
      <w:b/>
      <w:bCs/>
      <w:i/>
      <w:iCs/>
      <w:color w:val="000000"/>
      <w:spacing w:val="40"/>
      <w:w w:val="100"/>
      <w:position w:val="0"/>
      <w:sz w:val="28"/>
      <w:szCs w:val="28"/>
      <w:lang w:val="uk-UA" w:eastAsia="uk-UA" w:bidi="uk-UA"/>
    </w:rPr>
  </w:style>
  <w:style w:type="character" w:customStyle="1" w:styleId="6d">
    <w:name w:val="Основной текст (6) + Не полужирный;Курсив"/>
    <w:basedOn w:val="6"/>
    <w:rsid w:val="00B457CA"/>
    <w:rPr>
      <w:b/>
      <w:bCs/>
      <w:i/>
      <w:iCs/>
      <w:color w:val="000000"/>
      <w:spacing w:val="0"/>
      <w:w w:val="100"/>
      <w:position w:val="0"/>
      <w:lang w:val="uk-UA" w:eastAsia="uk-UA" w:bidi="uk-UA"/>
    </w:rPr>
  </w:style>
  <w:style w:type="character" w:customStyle="1" w:styleId="860">
    <w:name w:val="Основной текст (86)_"/>
    <w:basedOn w:val="a0"/>
    <w:link w:val="861"/>
    <w:rsid w:val="00B457CA"/>
    <w:rPr>
      <w:rFonts w:ascii="Bookman Old Style" w:eastAsia="Bookman Old Style" w:hAnsi="Bookman Old Style" w:cs="Bookman Old Style"/>
      <w:b/>
      <w:bCs/>
      <w:i w:val="0"/>
      <w:iCs w:val="0"/>
      <w:smallCaps w:val="0"/>
      <w:strike w:val="0"/>
      <w:sz w:val="21"/>
      <w:szCs w:val="21"/>
      <w:u w:val="none"/>
    </w:rPr>
  </w:style>
  <w:style w:type="character" w:customStyle="1" w:styleId="8611pt">
    <w:name w:val="Основной текст (86) + 11 pt"/>
    <w:basedOn w:val="860"/>
    <w:rsid w:val="00B457CA"/>
    <w:rPr>
      <w:color w:val="000000"/>
      <w:spacing w:val="0"/>
      <w:w w:val="100"/>
      <w:position w:val="0"/>
      <w:sz w:val="22"/>
      <w:szCs w:val="22"/>
      <w:lang w:val="uk-UA" w:eastAsia="uk-UA" w:bidi="uk-UA"/>
    </w:rPr>
  </w:style>
  <w:style w:type="character" w:customStyle="1" w:styleId="352pt">
    <w:name w:val="Основной текст (35) + Интервал 2 pt"/>
    <w:basedOn w:val="350"/>
    <w:rsid w:val="00B457CA"/>
    <w:rPr>
      <w:color w:val="000000"/>
      <w:spacing w:val="40"/>
      <w:w w:val="100"/>
      <w:position w:val="0"/>
      <w:lang w:val="uk-UA" w:eastAsia="uk-UA" w:bidi="uk-UA"/>
    </w:rPr>
  </w:style>
  <w:style w:type="character" w:customStyle="1" w:styleId="352">
    <w:name w:val="Основной текст (35)"/>
    <w:basedOn w:val="350"/>
    <w:rsid w:val="00B457CA"/>
    <w:rPr>
      <w:color w:val="000000"/>
      <w:spacing w:val="0"/>
      <w:w w:val="100"/>
      <w:position w:val="0"/>
      <w:lang w:val="uk-UA" w:eastAsia="uk-UA" w:bidi="uk-UA"/>
    </w:rPr>
  </w:style>
  <w:style w:type="character" w:customStyle="1" w:styleId="10f">
    <w:name w:val="Основной текст (10)"/>
    <w:basedOn w:val="100"/>
    <w:rsid w:val="00B457CA"/>
    <w:rPr>
      <w:color w:val="000000"/>
      <w:spacing w:val="0"/>
      <w:w w:val="100"/>
      <w:position w:val="0"/>
      <w:lang w:val="uk-UA" w:eastAsia="uk-UA" w:bidi="uk-UA"/>
    </w:rPr>
  </w:style>
  <w:style w:type="character" w:customStyle="1" w:styleId="870">
    <w:name w:val="Основной текст (87)_"/>
    <w:basedOn w:val="a0"/>
    <w:link w:val="871"/>
    <w:rsid w:val="00B457CA"/>
    <w:rPr>
      <w:rFonts w:ascii="Bookman Old Style" w:eastAsia="Bookman Old Style" w:hAnsi="Bookman Old Style" w:cs="Bookman Old Style"/>
      <w:b w:val="0"/>
      <w:bCs w:val="0"/>
      <w:i w:val="0"/>
      <w:iCs w:val="0"/>
      <w:smallCaps w:val="0"/>
      <w:strike w:val="0"/>
      <w:sz w:val="32"/>
      <w:szCs w:val="32"/>
      <w:u w:val="none"/>
    </w:rPr>
  </w:style>
  <w:style w:type="character" w:customStyle="1" w:styleId="-1pt5">
    <w:name w:val="Основной текст + Интервал -1 pt"/>
    <w:basedOn w:val="ac"/>
    <w:rsid w:val="00B457CA"/>
    <w:rPr>
      <w:color w:val="000000"/>
      <w:spacing w:val="-20"/>
      <w:w w:val="100"/>
      <w:position w:val="0"/>
      <w:lang w:val="uk-UA" w:eastAsia="uk-UA" w:bidi="uk-UA"/>
    </w:rPr>
  </w:style>
  <w:style w:type="character" w:customStyle="1" w:styleId="TrebuchetMS15pt">
    <w:name w:val="Основной текст + Trebuchet MS;15 pt;Курсив"/>
    <w:basedOn w:val="ac"/>
    <w:rsid w:val="00B457CA"/>
    <w:rPr>
      <w:rFonts w:ascii="Trebuchet MS" w:eastAsia="Trebuchet MS" w:hAnsi="Trebuchet MS" w:cs="Trebuchet MS"/>
      <w:i/>
      <w:iCs/>
      <w:color w:val="000000"/>
      <w:w w:val="100"/>
      <w:position w:val="0"/>
      <w:sz w:val="30"/>
      <w:szCs w:val="30"/>
      <w:lang w:val="uk-UA" w:eastAsia="uk-UA" w:bidi="uk-UA"/>
    </w:rPr>
  </w:style>
  <w:style w:type="character" w:customStyle="1" w:styleId="af0">
    <w:name w:val="Основной текст + Полужирный"/>
    <w:basedOn w:val="ac"/>
    <w:rsid w:val="00B457CA"/>
    <w:rPr>
      <w:b/>
      <w:bCs/>
      <w:color w:val="000000"/>
      <w:w w:val="100"/>
      <w:position w:val="0"/>
      <w:lang w:val="uk-UA" w:eastAsia="uk-UA" w:bidi="uk-UA"/>
    </w:rPr>
  </w:style>
  <w:style w:type="character" w:customStyle="1" w:styleId="BookmanOldStyle11pt0pt0">
    <w:name w:val="Основной текст + Bookman Old Style;11 pt;Полужирный;Интервал 0 pt"/>
    <w:basedOn w:val="ac"/>
    <w:rsid w:val="00B457CA"/>
    <w:rPr>
      <w:rFonts w:ascii="Bookman Old Style" w:eastAsia="Bookman Old Style" w:hAnsi="Bookman Old Style" w:cs="Bookman Old Style"/>
      <w:b/>
      <w:bCs/>
      <w:color w:val="000000"/>
      <w:spacing w:val="0"/>
      <w:w w:val="100"/>
      <w:position w:val="0"/>
      <w:sz w:val="22"/>
      <w:szCs w:val="22"/>
      <w:lang w:val="uk-UA" w:eastAsia="uk-UA" w:bidi="uk-UA"/>
    </w:rPr>
  </w:style>
  <w:style w:type="character" w:customStyle="1" w:styleId="193">
    <w:name w:val="Основной текст (19)"/>
    <w:basedOn w:val="19"/>
    <w:rsid w:val="00B457CA"/>
    <w:rPr>
      <w:color w:val="000000"/>
      <w:spacing w:val="0"/>
      <w:w w:val="100"/>
      <w:position w:val="0"/>
      <w:lang w:val="uk-UA" w:eastAsia="uk-UA" w:bidi="uk-UA"/>
    </w:rPr>
  </w:style>
  <w:style w:type="character" w:customStyle="1" w:styleId="880">
    <w:name w:val="Основной текст (88)_"/>
    <w:basedOn w:val="a0"/>
    <w:link w:val="881"/>
    <w:rsid w:val="00B457CA"/>
    <w:rPr>
      <w:rFonts w:ascii="Lucida Sans Unicode" w:eastAsia="Lucida Sans Unicode" w:hAnsi="Lucida Sans Unicode" w:cs="Lucida Sans Unicode"/>
      <w:b/>
      <w:bCs/>
      <w:i w:val="0"/>
      <w:iCs w:val="0"/>
      <w:smallCaps w:val="0"/>
      <w:strike w:val="0"/>
      <w:spacing w:val="-10"/>
      <w:sz w:val="16"/>
      <w:szCs w:val="16"/>
      <w:u w:val="none"/>
    </w:rPr>
  </w:style>
  <w:style w:type="character" w:customStyle="1" w:styleId="88TimesNewRoman9pt0pt">
    <w:name w:val="Основной текст (88) + Times New Roman;9 pt;Не полужирный;Интервал 0 pt"/>
    <w:basedOn w:val="880"/>
    <w:rsid w:val="00B457CA"/>
    <w:rPr>
      <w:rFonts w:ascii="Times New Roman" w:eastAsia="Times New Roman" w:hAnsi="Times New Roman" w:cs="Times New Roman"/>
      <w:b/>
      <w:bCs/>
      <w:color w:val="000000"/>
      <w:spacing w:val="0"/>
      <w:w w:val="100"/>
      <w:position w:val="0"/>
      <w:sz w:val="18"/>
      <w:szCs w:val="18"/>
      <w:lang w:val="uk-UA" w:eastAsia="uk-UA" w:bidi="uk-UA"/>
    </w:rPr>
  </w:style>
  <w:style w:type="character" w:customStyle="1" w:styleId="10pt0pt">
    <w:name w:val="Колонтитул + 10 pt;Не полужирный;Курсив;Интервал 0 pt"/>
    <w:basedOn w:val="a7"/>
    <w:rsid w:val="00B457CA"/>
    <w:rPr>
      <w:b/>
      <w:bCs/>
      <w:i/>
      <w:iCs/>
      <w:color w:val="000000"/>
      <w:spacing w:val="-10"/>
      <w:w w:val="100"/>
      <w:position w:val="0"/>
      <w:sz w:val="20"/>
      <w:szCs w:val="20"/>
      <w:lang w:val="uk-UA" w:eastAsia="uk-UA" w:bidi="uk-UA"/>
    </w:rPr>
  </w:style>
  <w:style w:type="character" w:customStyle="1" w:styleId="890">
    <w:name w:val="Основной текст (89)_"/>
    <w:basedOn w:val="a0"/>
    <w:link w:val="891"/>
    <w:rsid w:val="00B457CA"/>
    <w:rPr>
      <w:rFonts w:ascii="Bookman Old Style" w:eastAsia="Bookman Old Style" w:hAnsi="Bookman Old Style" w:cs="Bookman Old Style"/>
      <w:b w:val="0"/>
      <w:bCs w:val="0"/>
      <w:i w:val="0"/>
      <w:iCs w:val="0"/>
      <w:smallCaps w:val="0"/>
      <w:strike w:val="0"/>
      <w:spacing w:val="40"/>
      <w:sz w:val="19"/>
      <w:szCs w:val="19"/>
      <w:u w:val="none"/>
    </w:rPr>
  </w:style>
  <w:style w:type="character" w:customStyle="1" w:styleId="900">
    <w:name w:val="Основной текст (90)_"/>
    <w:basedOn w:val="a0"/>
    <w:link w:val="901"/>
    <w:rsid w:val="00B457CA"/>
    <w:rPr>
      <w:rFonts w:ascii="Trebuchet MS" w:eastAsia="Trebuchet MS" w:hAnsi="Trebuchet MS" w:cs="Trebuchet MS"/>
      <w:b/>
      <w:bCs/>
      <w:i w:val="0"/>
      <w:iCs w:val="0"/>
      <w:smallCaps w:val="0"/>
      <w:strike w:val="0"/>
      <w:sz w:val="18"/>
      <w:szCs w:val="18"/>
      <w:u w:val="none"/>
    </w:rPr>
  </w:style>
  <w:style w:type="character" w:customStyle="1" w:styleId="6e">
    <w:name w:val="Подпись к таблице (6)_"/>
    <w:basedOn w:val="a0"/>
    <w:link w:val="6f"/>
    <w:rsid w:val="00B457CA"/>
    <w:rPr>
      <w:rFonts w:ascii="Times New Roman" w:eastAsia="Times New Roman" w:hAnsi="Times New Roman" w:cs="Times New Roman"/>
      <w:b w:val="0"/>
      <w:bCs w:val="0"/>
      <w:i w:val="0"/>
      <w:iCs w:val="0"/>
      <w:smallCaps w:val="0"/>
      <w:strike w:val="0"/>
      <w:sz w:val="18"/>
      <w:szCs w:val="18"/>
      <w:u w:val="none"/>
    </w:rPr>
  </w:style>
  <w:style w:type="character" w:customStyle="1" w:styleId="TrebuchetMS85pt0pt">
    <w:name w:val="Основной текст + Trebuchet MS;8;5 pt;Полужирный;Интервал 0 pt"/>
    <w:basedOn w:val="ac"/>
    <w:rsid w:val="00B457CA"/>
    <w:rPr>
      <w:rFonts w:ascii="Trebuchet MS" w:eastAsia="Trebuchet MS" w:hAnsi="Trebuchet MS" w:cs="Trebuchet MS"/>
      <w:b/>
      <w:bCs/>
      <w:color w:val="000000"/>
      <w:spacing w:val="0"/>
      <w:w w:val="100"/>
      <w:position w:val="0"/>
      <w:sz w:val="17"/>
      <w:szCs w:val="17"/>
      <w:lang w:val="uk-UA" w:eastAsia="uk-UA" w:bidi="uk-UA"/>
    </w:rPr>
  </w:style>
  <w:style w:type="character" w:customStyle="1" w:styleId="12pt0pt1">
    <w:name w:val="Основной текст + 12 pt;Интервал 0 pt"/>
    <w:basedOn w:val="ac"/>
    <w:rsid w:val="00B457CA"/>
    <w:rPr>
      <w:color w:val="000000"/>
      <w:spacing w:val="0"/>
      <w:w w:val="100"/>
      <w:position w:val="0"/>
      <w:sz w:val="24"/>
      <w:szCs w:val="24"/>
      <w:lang w:val="uk-UA" w:eastAsia="uk-UA" w:bidi="uk-UA"/>
    </w:rPr>
  </w:style>
  <w:style w:type="character" w:customStyle="1" w:styleId="91Exact">
    <w:name w:val="Основной текст (91) Exact"/>
    <w:basedOn w:val="a0"/>
    <w:link w:val="910"/>
    <w:rsid w:val="00B457CA"/>
    <w:rPr>
      <w:rFonts w:ascii="Trebuchet MS" w:eastAsia="Trebuchet MS" w:hAnsi="Trebuchet MS" w:cs="Trebuchet MS"/>
      <w:b/>
      <w:bCs/>
      <w:i w:val="0"/>
      <w:iCs w:val="0"/>
      <w:smallCaps w:val="0"/>
      <w:strike w:val="0"/>
      <w:spacing w:val="-3"/>
      <w:sz w:val="16"/>
      <w:szCs w:val="16"/>
      <w:u w:val="none"/>
    </w:rPr>
  </w:style>
  <w:style w:type="character" w:customStyle="1" w:styleId="13Exact0">
    <w:name w:val="Основной текст (13) Exact"/>
    <w:basedOn w:val="a0"/>
    <w:rsid w:val="00B457CA"/>
    <w:rPr>
      <w:rFonts w:ascii="Lucida Sans Unicode" w:eastAsia="Lucida Sans Unicode" w:hAnsi="Lucida Sans Unicode" w:cs="Lucida Sans Unicode"/>
      <w:b w:val="0"/>
      <w:bCs w:val="0"/>
      <w:i w:val="0"/>
      <w:iCs w:val="0"/>
      <w:smallCaps w:val="0"/>
      <w:strike w:val="0"/>
      <w:spacing w:val="-9"/>
      <w:sz w:val="21"/>
      <w:szCs w:val="21"/>
      <w:u w:val="none"/>
    </w:rPr>
  </w:style>
  <w:style w:type="character" w:customStyle="1" w:styleId="13-1ptExact">
    <w:name w:val="Основной текст (13) + Интервал -1 pt Exact"/>
    <w:basedOn w:val="13"/>
    <w:rsid w:val="00B457CA"/>
    <w:rPr>
      <w:color w:val="000000"/>
      <w:spacing w:val="-32"/>
      <w:w w:val="100"/>
      <w:position w:val="0"/>
      <w:lang w:val="uk-UA" w:eastAsia="uk-UA" w:bidi="uk-UA"/>
    </w:rPr>
  </w:style>
  <w:style w:type="character" w:customStyle="1" w:styleId="92Exact">
    <w:name w:val="Основной текст (92) Exact"/>
    <w:basedOn w:val="a0"/>
    <w:link w:val="920"/>
    <w:rsid w:val="00B457CA"/>
    <w:rPr>
      <w:rFonts w:ascii="Bookman Old Style" w:eastAsia="Bookman Old Style" w:hAnsi="Bookman Old Style" w:cs="Bookman Old Style"/>
      <w:b/>
      <w:bCs/>
      <w:i w:val="0"/>
      <w:iCs w:val="0"/>
      <w:smallCaps w:val="0"/>
      <w:strike w:val="0"/>
      <w:spacing w:val="-20"/>
      <w:sz w:val="15"/>
      <w:szCs w:val="15"/>
      <w:u w:val="none"/>
    </w:rPr>
  </w:style>
  <w:style w:type="character" w:customStyle="1" w:styleId="38-1ptExact">
    <w:name w:val="Основной текст (38) + Интервал -1 pt Exact"/>
    <w:basedOn w:val="380"/>
    <w:rsid w:val="00B457CA"/>
    <w:rPr>
      <w:color w:val="000000"/>
      <w:w w:val="100"/>
      <w:position w:val="0"/>
      <w:lang w:val="uk-UA" w:eastAsia="uk-UA" w:bidi="uk-UA"/>
    </w:rPr>
  </w:style>
  <w:style w:type="character" w:customStyle="1" w:styleId="190ptExact0">
    <w:name w:val="Основной текст (19) + Интервал 0 pt Exact"/>
    <w:basedOn w:val="19"/>
    <w:rsid w:val="00B457CA"/>
    <w:rPr>
      <w:color w:val="000000"/>
      <w:spacing w:val="4"/>
      <w:w w:val="100"/>
      <w:position w:val="0"/>
      <w:sz w:val="28"/>
      <w:szCs w:val="28"/>
      <w:lang w:val="uk-UA" w:eastAsia="uk-UA" w:bidi="uk-UA"/>
    </w:rPr>
  </w:style>
  <w:style w:type="character" w:customStyle="1" w:styleId="93Exact">
    <w:name w:val="Основной текст (93) Exact"/>
    <w:basedOn w:val="a0"/>
    <w:link w:val="930"/>
    <w:rsid w:val="00B457CA"/>
    <w:rPr>
      <w:rFonts w:ascii="Lucida Sans Unicode" w:eastAsia="Lucida Sans Unicode" w:hAnsi="Lucida Sans Unicode" w:cs="Lucida Sans Unicode"/>
      <w:b w:val="0"/>
      <w:bCs w:val="0"/>
      <w:i w:val="0"/>
      <w:iCs w:val="0"/>
      <w:smallCaps w:val="0"/>
      <w:strike w:val="0"/>
      <w:spacing w:val="-7"/>
      <w:sz w:val="13"/>
      <w:szCs w:val="13"/>
      <w:u w:val="none"/>
    </w:rPr>
  </w:style>
  <w:style w:type="character" w:customStyle="1" w:styleId="94Exact">
    <w:name w:val="Основной текст (94) Exact"/>
    <w:basedOn w:val="a0"/>
    <w:link w:val="940"/>
    <w:rsid w:val="00B457CA"/>
    <w:rPr>
      <w:rFonts w:ascii="Bookman Old Style" w:eastAsia="Bookman Old Style" w:hAnsi="Bookman Old Style" w:cs="Bookman Old Style"/>
      <w:b/>
      <w:bCs/>
      <w:i w:val="0"/>
      <w:iCs w:val="0"/>
      <w:smallCaps w:val="0"/>
      <w:strike w:val="0"/>
      <w:spacing w:val="-14"/>
      <w:sz w:val="12"/>
      <w:szCs w:val="12"/>
      <w:u w:val="none"/>
    </w:rPr>
  </w:style>
  <w:style w:type="character" w:customStyle="1" w:styleId="5LucidaSansUnicode13pt0ptExact">
    <w:name w:val="Основной текст (5) + Lucida Sans Unicode;13 pt;Не полужирный;Интервал 0 pt Exact"/>
    <w:basedOn w:val="5"/>
    <w:rsid w:val="00B457CA"/>
    <w:rPr>
      <w:rFonts w:ascii="Lucida Sans Unicode" w:eastAsia="Lucida Sans Unicode" w:hAnsi="Lucida Sans Unicode" w:cs="Lucida Sans Unicode"/>
      <w:b/>
      <w:bCs/>
      <w:color w:val="000000"/>
      <w:spacing w:val="0"/>
      <w:w w:val="100"/>
      <w:position w:val="0"/>
      <w:sz w:val="26"/>
      <w:szCs w:val="26"/>
      <w:lang w:val="uk-UA" w:eastAsia="uk-UA" w:bidi="uk-UA"/>
    </w:rPr>
  </w:style>
  <w:style w:type="character" w:customStyle="1" w:styleId="5TrebuchetMS4pt0ptExact">
    <w:name w:val="Основной текст (5) + Trebuchet MS;4 pt;Не полужирный;Курсив;Интервал 0 pt Exact"/>
    <w:basedOn w:val="5"/>
    <w:rsid w:val="00B457CA"/>
    <w:rPr>
      <w:rFonts w:ascii="Trebuchet MS" w:eastAsia="Trebuchet MS" w:hAnsi="Trebuchet MS" w:cs="Trebuchet MS"/>
      <w:b/>
      <w:bCs/>
      <w:i/>
      <w:iCs/>
      <w:color w:val="000000"/>
      <w:spacing w:val="-16"/>
      <w:w w:val="100"/>
      <w:position w:val="0"/>
      <w:sz w:val="8"/>
      <w:szCs w:val="8"/>
      <w:u w:val="single"/>
      <w:lang w:val="uk-UA" w:eastAsia="uk-UA" w:bidi="uk-UA"/>
    </w:rPr>
  </w:style>
  <w:style w:type="character" w:customStyle="1" w:styleId="5TimesNewRoman85pt0ptExact">
    <w:name w:val="Основной текст (5) + Times New Roman;8;5 pt;Не полужирный;Интервал 0 pt Exact"/>
    <w:basedOn w:val="5"/>
    <w:rsid w:val="00B457CA"/>
    <w:rPr>
      <w:rFonts w:ascii="Times New Roman" w:eastAsia="Times New Roman" w:hAnsi="Times New Roman" w:cs="Times New Roman"/>
      <w:b/>
      <w:bCs/>
      <w:color w:val="000000"/>
      <w:spacing w:val="-1"/>
      <w:w w:val="100"/>
      <w:position w:val="0"/>
      <w:sz w:val="17"/>
      <w:szCs w:val="17"/>
      <w:lang w:val="uk-UA" w:eastAsia="uk-UA" w:bidi="uk-UA"/>
    </w:rPr>
  </w:style>
  <w:style w:type="character" w:customStyle="1" w:styleId="59pt0ptExact">
    <w:name w:val="Основной текст (5) + 9 pt;Интервал 0 pt Exact"/>
    <w:basedOn w:val="5"/>
    <w:rsid w:val="00B457CA"/>
    <w:rPr>
      <w:color w:val="000000"/>
      <w:spacing w:val="1"/>
      <w:w w:val="100"/>
      <w:position w:val="0"/>
      <w:sz w:val="18"/>
      <w:szCs w:val="18"/>
      <w:lang w:val="uk-UA" w:eastAsia="uk-UA" w:bidi="uk-UA"/>
    </w:rPr>
  </w:style>
  <w:style w:type="character" w:customStyle="1" w:styleId="81Exact">
    <w:name w:val="Основной текст (81) Exact"/>
    <w:basedOn w:val="a0"/>
    <w:link w:val="810"/>
    <w:rsid w:val="00B457CA"/>
    <w:rPr>
      <w:rFonts w:ascii="Bookman Old Style" w:eastAsia="Bookman Old Style" w:hAnsi="Bookman Old Style" w:cs="Bookman Old Style"/>
      <w:b/>
      <w:bCs/>
      <w:i w:val="0"/>
      <w:iCs w:val="0"/>
      <w:smallCaps w:val="0"/>
      <w:strike w:val="0"/>
      <w:sz w:val="21"/>
      <w:szCs w:val="21"/>
      <w:u w:val="none"/>
    </w:rPr>
  </w:style>
  <w:style w:type="character" w:customStyle="1" w:styleId="8111pt-2ptExact">
    <w:name w:val="Основной текст (81) + 11 pt;Интервал -2 pt Exact"/>
    <w:basedOn w:val="81Exact"/>
    <w:rsid w:val="00B457CA"/>
    <w:rPr>
      <w:color w:val="000000"/>
      <w:spacing w:val="-44"/>
      <w:w w:val="100"/>
      <w:position w:val="0"/>
      <w:sz w:val="22"/>
      <w:szCs w:val="22"/>
      <w:lang w:val="uk-UA" w:eastAsia="uk-UA" w:bidi="uk-UA"/>
    </w:rPr>
  </w:style>
  <w:style w:type="character" w:customStyle="1" w:styleId="88Exact">
    <w:name w:val="Основной текст (88) Exact"/>
    <w:basedOn w:val="a0"/>
    <w:rsid w:val="00B457CA"/>
    <w:rPr>
      <w:rFonts w:ascii="Lucida Sans Unicode" w:eastAsia="Lucida Sans Unicode" w:hAnsi="Lucida Sans Unicode" w:cs="Lucida Sans Unicode"/>
      <w:b/>
      <w:bCs/>
      <w:i w:val="0"/>
      <w:iCs w:val="0"/>
      <w:smallCaps w:val="0"/>
      <w:strike w:val="0"/>
      <w:spacing w:val="-9"/>
      <w:sz w:val="15"/>
      <w:szCs w:val="15"/>
      <w:u w:val="none"/>
    </w:rPr>
  </w:style>
  <w:style w:type="character" w:customStyle="1" w:styleId="12Exact">
    <w:name w:val="Основной текст (12) Exact"/>
    <w:basedOn w:val="a0"/>
    <w:rsid w:val="00B457CA"/>
    <w:rPr>
      <w:rFonts w:ascii="Bookman Old Style" w:eastAsia="Bookman Old Style" w:hAnsi="Bookman Old Style" w:cs="Bookman Old Style"/>
      <w:b w:val="0"/>
      <w:bCs w:val="0"/>
      <w:i w:val="0"/>
      <w:iCs w:val="0"/>
      <w:smallCaps w:val="0"/>
      <w:strike w:val="0"/>
      <w:spacing w:val="-4"/>
      <w:sz w:val="23"/>
      <w:szCs w:val="23"/>
      <w:u w:val="none"/>
    </w:rPr>
  </w:style>
  <w:style w:type="character" w:customStyle="1" w:styleId="120ptExact">
    <w:name w:val="Основной текст (12) + Интервал 0 pt Exact"/>
    <w:basedOn w:val="12"/>
    <w:rsid w:val="00B457CA"/>
    <w:rPr>
      <w:color w:val="000000"/>
      <w:spacing w:val="0"/>
      <w:w w:val="100"/>
      <w:position w:val="0"/>
      <w:sz w:val="23"/>
      <w:szCs w:val="23"/>
      <w:lang w:val="uk-UA" w:eastAsia="uk-UA" w:bidi="uk-UA"/>
    </w:rPr>
  </w:style>
  <w:style w:type="character" w:customStyle="1" w:styleId="58Exact">
    <w:name w:val="Основной текст (58) Exact"/>
    <w:basedOn w:val="a0"/>
    <w:rsid w:val="00B457CA"/>
    <w:rPr>
      <w:rFonts w:ascii="Bookman Old Style" w:eastAsia="Bookman Old Style" w:hAnsi="Bookman Old Style" w:cs="Bookman Old Style"/>
      <w:b/>
      <w:bCs/>
      <w:i w:val="0"/>
      <w:iCs w:val="0"/>
      <w:smallCaps w:val="0"/>
      <w:strike w:val="0"/>
      <w:spacing w:val="2"/>
      <w:sz w:val="18"/>
      <w:szCs w:val="18"/>
      <w:u w:val="none"/>
    </w:rPr>
  </w:style>
  <w:style w:type="character" w:customStyle="1" w:styleId="580ptExact">
    <w:name w:val="Основной текст (58) + Интервал 0 pt Exact"/>
    <w:basedOn w:val="580"/>
    <w:rsid w:val="00B457CA"/>
    <w:rPr>
      <w:color w:val="000000"/>
      <w:spacing w:val="1"/>
      <w:w w:val="100"/>
      <w:position w:val="0"/>
      <w:sz w:val="18"/>
      <w:szCs w:val="18"/>
      <w:lang w:val="uk-UA" w:eastAsia="uk-UA" w:bidi="uk-UA"/>
    </w:rPr>
  </w:style>
  <w:style w:type="character" w:customStyle="1" w:styleId="95Exact">
    <w:name w:val="Основной текст (95) Exact"/>
    <w:basedOn w:val="a0"/>
    <w:link w:val="950"/>
    <w:rsid w:val="00B457CA"/>
    <w:rPr>
      <w:rFonts w:ascii="Trebuchet MS" w:eastAsia="Trebuchet MS" w:hAnsi="Trebuchet MS" w:cs="Trebuchet MS"/>
      <w:b/>
      <w:bCs/>
      <w:i w:val="0"/>
      <w:iCs w:val="0"/>
      <w:smallCaps w:val="0"/>
      <w:strike w:val="0"/>
      <w:w w:val="150"/>
      <w:sz w:val="12"/>
      <w:szCs w:val="12"/>
      <w:u w:val="none"/>
    </w:rPr>
  </w:style>
  <w:style w:type="character" w:customStyle="1" w:styleId="96Exact">
    <w:name w:val="Основной текст (96) Exact"/>
    <w:basedOn w:val="a0"/>
    <w:link w:val="96"/>
    <w:rsid w:val="00B457CA"/>
    <w:rPr>
      <w:rFonts w:ascii="Tahoma" w:eastAsia="Tahoma" w:hAnsi="Tahoma" w:cs="Tahoma"/>
      <w:b/>
      <w:bCs/>
      <w:i w:val="0"/>
      <w:iCs w:val="0"/>
      <w:smallCaps w:val="0"/>
      <w:strike w:val="0"/>
      <w:w w:val="120"/>
      <w:sz w:val="13"/>
      <w:szCs w:val="13"/>
      <w:u w:val="none"/>
    </w:rPr>
  </w:style>
  <w:style w:type="character" w:customStyle="1" w:styleId="97Exact">
    <w:name w:val="Основной текст (97) Exact"/>
    <w:basedOn w:val="a0"/>
    <w:link w:val="97"/>
    <w:rsid w:val="00B457CA"/>
    <w:rPr>
      <w:rFonts w:ascii="Tahoma" w:eastAsia="Tahoma" w:hAnsi="Tahoma" w:cs="Tahoma"/>
      <w:b/>
      <w:bCs/>
      <w:i w:val="0"/>
      <w:iCs w:val="0"/>
      <w:smallCaps w:val="0"/>
      <w:strike w:val="0"/>
      <w:w w:val="120"/>
      <w:sz w:val="13"/>
      <w:szCs w:val="13"/>
      <w:u w:val="none"/>
    </w:rPr>
  </w:style>
  <w:style w:type="character" w:customStyle="1" w:styleId="98Exact">
    <w:name w:val="Основной текст (98) Exact"/>
    <w:basedOn w:val="a0"/>
    <w:link w:val="98"/>
    <w:rsid w:val="00B457CA"/>
    <w:rPr>
      <w:rFonts w:ascii="Trebuchet MS" w:eastAsia="Trebuchet MS" w:hAnsi="Trebuchet MS" w:cs="Trebuchet MS"/>
      <w:b/>
      <w:bCs/>
      <w:i w:val="0"/>
      <w:iCs w:val="0"/>
      <w:smallCaps w:val="0"/>
      <w:strike w:val="0"/>
      <w:spacing w:val="-20"/>
      <w:sz w:val="15"/>
      <w:szCs w:val="15"/>
      <w:u w:val="none"/>
    </w:rPr>
  </w:style>
  <w:style w:type="character" w:customStyle="1" w:styleId="99Exact">
    <w:name w:val="Основной текст (99) Exact"/>
    <w:basedOn w:val="a0"/>
    <w:link w:val="99"/>
    <w:rsid w:val="00B457CA"/>
    <w:rPr>
      <w:rFonts w:ascii="Bookman Old Style" w:eastAsia="Bookman Old Style" w:hAnsi="Bookman Old Style" w:cs="Bookman Old Style"/>
      <w:b/>
      <w:bCs/>
      <w:i w:val="0"/>
      <w:iCs w:val="0"/>
      <w:smallCaps w:val="0"/>
      <w:strike w:val="0"/>
      <w:spacing w:val="8"/>
      <w:sz w:val="11"/>
      <w:szCs w:val="11"/>
      <w:u w:val="none"/>
    </w:rPr>
  </w:style>
  <w:style w:type="character" w:customStyle="1" w:styleId="996pt0ptExact">
    <w:name w:val="Основной текст (99) + 6 pt;Интервал 0 pt Exact"/>
    <w:basedOn w:val="99Exact"/>
    <w:rsid w:val="00B457CA"/>
    <w:rPr>
      <w:color w:val="000000"/>
      <w:spacing w:val="-14"/>
      <w:w w:val="100"/>
      <w:position w:val="0"/>
      <w:sz w:val="12"/>
      <w:szCs w:val="12"/>
      <w:lang w:val="uk-UA" w:eastAsia="uk-UA" w:bidi="uk-UA"/>
    </w:rPr>
  </w:style>
  <w:style w:type="character" w:customStyle="1" w:styleId="100Exact">
    <w:name w:val="Основной текст (100) Exact"/>
    <w:basedOn w:val="a0"/>
    <w:link w:val="1000"/>
    <w:rsid w:val="00B457CA"/>
    <w:rPr>
      <w:rFonts w:ascii="Lucida Sans Unicode" w:eastAsia="Lucida Sans Unicode" w:hAnsi="Lucida Sans Unicode" w:cs="Lucida Sans Unicode"/>
      <w:b w:val="0"/>
      <w:bCs w:val="0"/>
      <w:i w:val="0"/>
      <w:iCs w:val="0"/>
      <w:smallCaps w:val="0"/>
      <w:strike w:val="0"/>
      <w:spacing w:val="-39"/>
      <w:sz w:val="23"/>
      <w:szCs w:val="23"/>
      <w:u w:val="none"/>
    </w:rPr>
  </w:style>
  <w:style w:type="character" w:customStyle="1" w:styleId="1010">
    <w:name w:val="Основной текст (101)_"/>
    <w:basedOn w:val="a0"/>
    <w:link w:val="1011"/>
    <w:rsid w:val="00B457CA"/>
    <w:rPr>
      <w:rFonts w:ascii="Lucida Sans Unicode" w:eastAsia="Lucida Sans Unicode" w:hAnsi="Lucida Sans Unicode" w:cs="Lucida Sans Unicode"/>
      <w:b w:val="0"/>
      <w:bCs w:val="0"/>
      <w:i w:val="0"/>
      <w:iCs w:val="0"/>
      <w:smallCaps w:val="0"/>
      <w:strike w:val="0"/>
      <w:spacing w:val="-10"/>
      <w:sz w:val="17"/>
      <w:szCs w:val="17"/>
      <w:u w:val="none"/>
    </w:rPr>
  </w:style>
  <w:style w:type="character" w:customStyle="1" w:styleId="BookmanOldStyle10pt">
    <w:name w:val="Колонтитул + Bookman Old Style;10 pt"/>
    <w:basedOn w:val="a7"/>
    <w:rsid w:val="00B457CA"/>
    <w:rPr>
      <w:rFonts w:ascii="Bookman Old Style" w:eastAsia="Bookman Old Style" w:hAnsi="Bookman Old Style" w:cs="Bookman Old Style"/>
      <w:color w:val="000000"/>
      <w:spacing w:val="0"/>
      <w:w w:val="100"/>
      <w:position w:val="0"/>
      <w:sz w:val="20"/>
      <w:szCs w:val="20"/>
      <w:lang w:val="uk-UA" w:eastAsia="uk-UA" w:bidi="uk-UA"/>
    </w:rPr>
  </w:style>
  <w:style w:type="character" w:customStyle="1" w:styleId="LucidaSansUnicode105pt0pt">
    <w:name w:val="Колонтитул + Lucida Sans Unicode;10;5 pt;Не полужирный;Интервал 0 pt"/>
    <w:basedOn w:val="a7"/>
    <w:rsid w:val="00B457CA"/>
    <w:rPr>
      <w:rFonts w:ascii="Lucida Sans Unicode" w:eastAsia="Lucida Sans Unicode" w:hAnsi="Lucida Sans Unicode" w:cs="Lucida Sans Unicode"/>
      <w:b/>
      <w:bCs/>
      <w:color w:val="000000"/>
      <w:spacing w:val="-10"/>
      <w:w w:val="100"/>
      <w:position w:val="0"/>
      <w:sz w:val="21"/>
      <w:szCs w:val="21"/>
      <w:lang w:val="uk-UA" w:eastAsia="uk-UA" w:bidi="uk-UA"/>
    </w:rPr>
  </w:style>
  <w:style w:type="character" w:customStyle="1" w:styleId="101TrebuchetMS12pt0pt70">
    <w:name w:val="Основной текст (101) + Trebuchet MS;12 pt;Интервал 0 pt;Масштаб 70%"/>
    <w:basedOn w:val="1010"/>
    <w:rsid w:val="00B457CA"/>
    <w:rPr>
      <w:rFonts w:ascii="Trebuchet MS" w:eastAsia="Trebuchet MS" w:hAnsi="Trebuchet MS" w:cs="Trebuchet MS"/>
      <w:color w:val="000000"/>
      <w:spacing w:val="0"/>
      <w:w w:val="70"/>
      <w:position w:val="0"/>
      <w:sz w:val="24"/>
      <w:szCs w:val="24"/>
      <w:lang w:val="uk-UA" w:eastAsia="uk-UA" w:bidi="uk-UA"/>
    </w:rPr>
  </w:style>
  <w:style w:type="character" w:customStyle="1" w:styleId="1012">
    <w:name w:val="Основной текст (101)"/>
    <w:basedOn w:val="1010"/>
    <w:rsid w:val="00B457CA"/>
    <w:rPr>
      <w:color w:val="000000"/>
      <w:w w:val="100"/>
      <w:position w:val="0"/>
      <w:lang w:val="uk-UA" w:eastAsia="uk-UA" w:bidi="uk-UA"/>
    </w:rPr>
  </w:style>
  <w:style w:type="character" w:customStyle="1" w:styleId="101TrebuchetMS-1pt">
    <w:name w:val="Основной текст (101) + Trebuchet MS;Интервал -1 pt"/>
    <w:basedOn w:val="1010"/>
    <w:rsid w:val="00B457CA"/>
    <w:rPr>
      <w:rFonts w:ascii="Trebuchet MS" w:eastAsia="Trebuchet MS" w:hAnsi="Trebuchet MS" w:cs="Trebuchet MS"/>
      <w:color w:val="000000"/>
      <w:spacing w:val="-30"/>
      <w:w w:val="100"/>
      <w:position w:val="0"/>
      <w:lang w:val="uk-UA" w:eastAsia="uk-UA" w:bidi="uk-UA"/>
    </w:rPr>
  </w:style>
  <w:style w:type="character" w:customStyle="1" w:styleId="1013">
    <w:name w:val="Основной текст (101)"/>
    <w:basedOn w:val="1010"/>
    <w:rsid w:val="00B457CA"/>
    <w:rPr>
      <w:color w:val="000000"/>
      <w:w w:val="100"/>
      <w:position w:val="0"/>
      <w:lang w:val="uk-UA" w:eastAsia="uk-UA" w:bidi="uk-UA"/>
    </w:rPr>
  </w:style>
  <w:style w:type="character" w:customStyle="1" w:styleId="1020">
    <w:name w:val="Основной текст (102)_"/>
    <w:basedOn w:val="a0"/>
    <w:link w:val="1021"/>
    <w:rsid w:val="00B457CA"/>
    <w:rPr>
      <w:rFonts w:ascii="Franklin Gothic Heavy" w:eastAsia="Franklin Gothic Heavy" w:hAnsi="Franklin Gothic Heavy" w:cs="Franklin Gothic Heavy"/>
      <w:b/>
      <w:bCs/>
      <w:i w:val="0"/>
      <w:iCs w:val="0"/>
      <w:smallCaps w:val="0"/>
      <w:strike w:val="0"/>
      <w:sz w:val="18"/>
      <w:szCs w:val="18"/>
      <w:u w:val="none"/>
    </w:rPr>
  </w:style>
  <w:style w:type="character" w:customStyle="1" w:styleId="102LucidaSansUnicode85pt0pt">
    <w:name w:val="Основной текст (102) + Lucida Sans Unicode;8;5 pt;Не полужирный;Интервал 0 pt"/>
    <w:basedOn w:val="1020"/>
    <w:rsid w:val="00B457CA"/>
    <w:rPr>
      <w:rFonts w:ascii="Lucida Sans Unicode" w:eastAsia="Lucida Sans Unicode" w:hAnsi="Lucida Sans Unicode" w:cs="Lucida Sans Unicode"/>
      <w:b/>
      <w:bCs/>
      <w:color w:val="000000"/>
      <w:spacing w:val="-10"/>
      <w:w w:val="100"/>
      <w:position w:val="0"/>
      <w:sz w:val="17"/>
      <w:szCs w:val="17"/>
      <w:lang w:val="uk-UA" w:eastAsia="uk-UA" w:bidi="uk-UA"/>
    </w:rPr>
  </w:style>
  <w:style w:type="character" w:customStyle="1" w:styleId="890pt">
    <w:name w:val="Основной текст (89) + Интервал 0 pt"/>
    <w:basedOn w:val="890"/>
    <w:rsid w:val="00B457CA"/>
    <w:rPr>
      <w:color w:val="000000"/>
      <w:spacing w:val="0"/>
      <w:w w:val="100"/>
      <w:position w:val="0"/>
      <w:lang w:val="uk-UA" w:eastAsia="uk-UA" w:bidi="uk-UA"/>
    </w:rPr>
  </w:style>
  <w:style w:type="character" w:customStyle="1" w:styleId="102Exact">
    <w:name w:val="Основной текст (102) Exact"/>
    <w:basedOn w:val="a0"/>
    <w:rsid w:val="00B457CA"/>
    <w:rPr>
      <w:rFonts w:ascii="Franklin Gothic Heavy" w:eastAsia="Franklin Gothic Heavy" w:hAnsi="Franklin Gothic Heavy" w:cs="Franklin Gothic Heavy"/>
      <w:b/>
      <w:bCs/>
      <w:i w:val="0"/>
      <w:iCs w:val="0"/>
      <w:smallCaps w:val="0"/>
      <w:strike w:val="0"/>
      <w:spacing w:val="-3"/>
      <w:sz w:val="16"/>
      <w:szCs w:val="16"/>
      <w:u w:val="none"/>
    </w:rPr>
  </w:style>
  <w:style w:type="character" w:customStyle="1" w:styleId="58pt0ptExact">
    <w:name w:val="Основной текст (5) + 8 pt;Не полужирный;Курсив;Интервал 0 pt Exact"/>
    <w:basedOn w:val="5"/>
    <w:rsid w:val="00B457CA"/>
    <w:rPr>
      <w:b/>
      <w:bCs/>
      <w:i/>
      <w:iCs/>
      <w:color w:val="000000"/>
      <w:spacing w:val="0"/>
      <w:w w:val="100"/>
      <w:position w:val="0"/>
      <w:sz w:val="16"/>
      <w:szCs w:val="16"/>
      <w:lang w:val="uk-UA" w:eastAsia="uk-UA" w:bidi="uk-UA"/>
    </w:rPr>
  </w:style>
  <w:style w:type="character" w:customStyle="1" w:styleId="5FranklinGothicHeavy8ptExact">
    <w:name w:val="Основной текст (5) + Franklin Gothic Heavy;8 pt Exact"/>
    <w:basedOn w:val="5"/>
    <w:rsid w:val="00B457CA"/>
    <w:rPr>
      <w:rFonts w:ascii="Franklin Gothic Heavy" w:eastAsia="Franklin Gothic Heavy" w:hAnsi="Franklin Gothic Heavy" w:cs="Franklin Gothic Heavy"/>
      <w:color w:val="000000"/>
      <w:spacing w:val="-3"/>
      <w:w w:val="100"/>
      <w:position w:val="0"/>
      <w:sz w:val="16"/>
      <w:szCs w:val="16"/>
      <w:lang w:val="uk-UA" w:eastAsia="uk-UA" w:bidi="uk-UA"/>
    </w:rPr>
  </w:style>
  <w:style w:type="character" w:customStyle="1" w:styleId="102BookmanOldStyle11pt0ptExact">
    <w:name w:val="Основной текст (102) + Bookman Old Style;11 pt;Курсив;Интервал 0 pt Exact"/>
    <w:basedOn w:val="1020"/>
    <w:rsid w:val="00B457CA"/>
    <w:rPr>
      <w:rFonts w:ascii="Bookman Old Style" w:eastAsia="Bookman Old Style" w:hAnsi="Bookman Old Style" w:cs="Bookman Old Style"/>
      <w:i/>
      <w:iCs/>
      <w:color w:val="000000"/>
      <w:spacing w:val="5"/>
      <w:w w:val="100"/>
      <w:position w:val="0"/>
      <w:sz w:val="22"/>
      <w:szCs w:val="22"/>
      <w:lang w:val="uk-UA" w:eastAsia="uk-UA" w:bidi="uk-UA"/>
    </w:rPr>
  </w:style>
  <w:style w:type="character" w:customStyle="1" w:styleId="102BookmanOldStyle11pt0ptExact0">
    <w:name w:val="Основной текст (102) + Bookman Old Style;11 pt;Интервал 0 pt Exact"/>
    <w:basedOn w:val="1020"/>
    <w:rsid w:val="00B457CA"/>
    <w:rPr>
      <w:rFonts w:ascii="Bookman Old Style" w:eastAsia="Bookman Old Style" w:hAnsi="Bookman Old Style" w:cs="Bookman Old Style"/>
      <w:color w:val="000000"/>
      <w:spacing w:val="-1"/>
      <w:w w:val="100"/>
      <w:position w:val="0"/>
      <w:sz w:val="22"/>
      <w:szCs w:val="22"/>
      <w:lang w:val="uk-UA" w:eastAsia="uk-UA" w:bidi="uk-UA"/>
    </w:rPr>
  </w:style>
  <w:style w:type="character" w:customStyle="1" w:styleId="102BookmanOldStyle6pt0ptExact">
    <w:name w:val="Основной текст (102) + Bookman Old Style;6 pt;Интервал 0 pt Exact"/>
    <w:basedOn w:val="1020"/>
    <w:rsid w:val="00B457CA"/>
    <w:rPr>
      <w:rFonts w:ascii="Bookman Old Style" w:eastAsia="Bookman Old Style" w:hAnsi="Bookman Old Style" w:cs="Bookman Old Style"/>
      <w:color w:val="000000"/>
      <w:spacing w:val="-14"/>
      <w:w w:val="100"/>
      <w:position w:val="0"/>
      <w:sz w:val="12"/>
      <w:szCs w:val="12"/>
      <w:lang w:val="uk-UA" w:eastAsia="uk-UA" w:bidi="uk-UA"/>
    </w:rPr>
  </w:style>
  <w:style w:type="character" w:customStyle="1" w:styleId="50ptExact0">
    <w:name w:val="Основной текст (5) + Курсив;Интервал 0 pt Exact"/>
    <w:basedOn w:val="5"/>
    <w:rsid w:val="00B457CA"/>
    <w:rPr>
      <w:i/>
      <w:iCs/>
      <w:color w:val="000000"/>
      <w:spacing w:val="5"/>
      <w:w w:val="100"/>
      <w:position w:val="0"/>
      <w:lang w:val="uk-UA" w:eastAsia="uk-UA" w:bidi="uk-UA"/>
    </w:rPr>
  </w:style>
  <w:style w:type="character" w:customStyle="1" w:styleId="99TimesNewRoman14pt0ptExact">
    <w:name w:val="Основной текст (99) + Times New Roman;14 pt;Не полужирный;Интервал 0 pt Exact"/>
    <w:basedOn w:val="99Exact"/>
    <w:rsid w:val="00B457CA"/>
    <w:rPr>
      <w:rFonts w:ascii="Times New Roman" w:eastAsia="Times New Roman" w:hAnsi="Times New Roman" w:cs="Times New Roman"/>
      <w:b/>
      <w:bCs/>
      <w:color w:val="000000"/>
      <w:spacing w:val="11"/>
      <w:w w:val="100"/>
      <w:position w:val="0"/>
      <w:sz w:val="28"/>
      <w:szCs w:val="28"/>
      <w:lang w:val="uk-UA" w:eastAsia="uk-UA" w:bidi="uk-UA"/>
    </w:rPr>
  </w:style>
  <w:style w:type="character" w:customStyle="1" w:styleId="9911pt0ptExact">
    <w:name w:val="Основной текст (99) + 11 pt;Интервал 0 pt Exact"/>
    <w:basedOn w:val="99Exact"/>
    <w:rsid w:val="00B457CA"/>
    <w:rPr>
      <w:color w:val="000000"/>
      <w:spacing w:val="-1"/>
      <w:w w:val="100"/>
      <w:position w:val="0"/>
      <w:sz w:val="22"/>
      <w:szCs w:val="22"/>
      <w:lang w:val="uk-UA" w:eastAsia="uk-UA" w:bidi="uk-UA"/>
    </w:rPr>
  </w:style>
  <w:style w:type="character" w:customStyle="1" w:styleId="999pt0ptExact">
    <w:name w:val="Основной текст (99) + 9 pt;Интервал 0 pt Exact"/>
    <w:basedOn w:val="99Exact"/>
    <w:rsid w:val="00B457CA"/>
    <w:rPr>
      <w:color w:val="000000"/>
      <w:spacing w:val="1"/>
      <w:w w:val="100"/>
      <w:position w:val="0"/>
      <w:sz w:val="18"/>
      <w:szCs w:val="18"/>
      <w:lang w:val="uk-UA" w:eastAsia="uk-UA" w:bidi="uk-UA"/>
    </w:rPr>
  </w:style>
  <w:style w:type="character" w:customStyle="1" w:styleId="5LucidaSansUnicode105pt-1ptExact">
    <w:name w:val="Основной текст (5) + Lucida Sans Unicode;10;5 pt;Не полужирный;Интервал -1 pt Exact"/>
    <w:basedOn w:val="5"/>
    <w:rsid w:val="00B457CA"/>
    <w:rPr>
      <w:rFonts w:ascii="Lucida Sans Unicode" w:eastAsia="Lucida Sans Unicode" w:hAnsi="Lucida Sans Unicode" w:cs="Lucida Sans Unicode"/>
      <w:b/>
      <w:bCs/>
      <w:color w:val="000000"/>
      <w:spacing w:val="-32"/>
      <w:w w:val="100"/>
      <w:position w:val="0"/>
      <w:sz w:val="21"/>
      <w:szCs w:val="21"/>
      <w:lang w:val="uk-UA" w:eastAsia="uk-UA" w:bidi="uk-UA"/>
    </w:rPr>
  </w:style>
  <w:style w:type="character" w:customStyle="1" w:styleId="100ptExact0">
    <w:name w:val="Основной текст (10) + Интервал 0 pt Exact"/>
    <w:basedOn w:val="100"/>
    <w:rsid w:val="00B457CA"/>
    <w:rPr>
      <w:color w:val="000000"/>
      <w:spacing w:val="5"/>
      <w:w w:val="100"/>
      <w:position w:val="0"/>
      <w:lang w:val="uk-UA" w:eastAsia="uk-UA" w:bidi="uk-UA"/>
    </w:rPr>
  </w:style>
  <w:style w:type="character" w:customStyle="1" w:styleId="BookmanOldStyle55pt0pt">
    <w:name w:val="Основной текст + Bookman Old Style;5;5 pt;Полужирный;Интервал 0 pt"/>
    <w:basedOn w:val="ac"/>
    <w:rsid w:val="00B457CA"/>
    <w:rPr>
      <w:rFonts w:ascii="Bookman Old Style" w:eastAsia="Bookman Old Style" w:hAnsi="Bookman Old Style" w:cs="Bookman Old Style"/>
      <w:b/>
      <w:bCs/>
      <w:color w:val="000000"/>
      <w:spacing w:val="8"/>
      <w:w w:val="100"/>
      <w:position w:val="0"/>
      <w:sz w:val="11"/>
      <w:szCs w:val="11"/>
      <w:lang w:val="uk-UA" w:eastAsia="uk-UA" w:bidi="uk-UA"/>
    </w:rPr>
  </w:style>
  <w:style w:type="character" w:customStyle="1" w:styleId="BookmanOldStyle6pt0pt">
    <w:name w:val="Основной текст + Bookman Old Style;6 pt;Полужирный;Курсив;Интервал 0 pt"/>
    <w:basedOn w:val="ac"/>
    <w:rsid w:val="00B457CA"/>
    <w:rPr>
      <w:rFonts w:ascii="Bookman Old Style" w:eastAsia="Bookman Old Style" w:hAnsi="Bookman Old Style" w:cs="Bookman Old Style"/>
      <w:b/>
      <w:bCs/>
      <w:i/>
      <w:iCs/>
      <w:color w:val="000000"/>
      <w:spacing w:val="0"/>
      <w:w w:val="100"/>
      <w:position w:val="0"/>
      <w:sz w:val="12"/>
      <w:szCs w:val="12"/>
      <w:lang w:val="uk-UA" w:eastAsia="uk-UA" w:bidi="uk-UA"/>
    </w:rPr>
  </w:style>
  <w:style w:type="character" w:customStyle="1" w:styleId="BookmanOldStyle6pt0pt0">
    <w:name w:val="Основной текст + Bookman Old Style;6 pt;Полужирный;Интервал 0 pt"/>
    <w:basedOn w:val="ac"/>
    <w:rsid w:val="00B457CA"/>
    <w:rPr>
      <w:rFonts w:ascii="Bookman Old Style" w:eastAsia="Bookman Old Style" w:hAnsi="Bookman Old Style" w:cs="Bookman Old Style"/>
      <w:b/>
      <w:bCs/>
      <w:color w:val="000000"/>
      <w:spacing w:val="-14"/>
      <w:w w:val="100"/>
      <w:position w:val="0"/>
      <w:sz w:val="12"/>
      <w:szCs w:val="12"/>
      <w:lang w:val="uk-UA" w:eastAsia="uk-UA" w:bidi="uk-UA"/>
    </w:rPr>
  </w:style>
  <w:style w:type="character" w:customStyle="1" w:styleId="FranklinGothicHeavy8pt0pt">
    <w:name w:val="Основной текст + Franklin Gothic Heavy;8 pt;Полужирный;Интервал 0 pt"/>
    <w:basedOn w:val="ac"/>
    <w:rsid w:val="00B457CA"/>
    <w:rPr>
      <w:rFonts w:ascii="Franklin Gothic Heavy" w:eastAsia="Franklin Gothic Heavy" w:hAnsi="Franklin Gothic Heavy" w:cs="Franklin Gothic Heavy"/>
      <w:b/>
      <w:bCs/>
      <w:color w:val="000000"/>
      <w:spacing w:val="-3"/>
      <w:w w:val="100"/>
      <w:position w:val="0"/>
      <w:sz w:val="16"/>
      <w:szCs w:val="16"/>
      <w:lang w:val="uk-UA" w:eastAsia="uk-UA" w:bidi="uk-UA"/>
    </w:rPr>
  </w:style>
  <w:style w:type="character" w:customStyle="1" w:styleId="3Exact1">
    <w:name w:val="Подпись к таблице (3) Exact"/>
    <w:basedOn w:val="a0"/>
    <w:rsid w:val="00B457CA"/>
    <w:rPr>
      <w:rFonts w:ascii="Bookman Old Style" w:eastAsia="Bookman Old Style" w:hAnsi="Bookman Old Style" w:cs="Bookman Old Style"/>
      <w:b/>
      <w:bCs/>
      <w:i w:val="0"/>
      <w:iCs w:val="0"/>
      <w:smallCaps w:val="0"/>
      <w:strike w:val="0"/>
      <w:spacing w:val="-3"/>
      <w:sz w:val="22"/>
      <w:szCs w:val="22"/>
      <w:u w:val="none"/>
    </w:rPr>
  </w:style>
  <w:style w:type="character" w:customStyle="1" w:styleId="30ptExact">
    <w:name w:val="Подпись к таблице (3) + Интервал 0 pt Exact"/>
    <w:basedOn w:val="3a"/>
    <w:rsid w:val="00B457CA"/>
    <w:rPr>
      <w:color w:val="000000"/>
      <w:spacing w:val="-1"/>
      <w:w w:val="100"/>
      <w:position w:val="0"/>
      <w:lang w:val="uk-UA" w:eastAsia="uk-UA" w:bidi="uk-UA"/>
    </w:rPr>
  </w:style>
  <w:style w:type="character" w:customStyle="1" w:styleId="39pt0ptExact">
    <w:name w:val="Подпись к таблице (3) + 9 pt;Интервал 0 pt Exact"/>
    <w:basedOn w:val="3a"/>
    <w:rsid w:val="00B457CA"/>
    <w:rPr>
      <w:color w:val="000000"/>
      <w:spacing w:val="1"/>
      <w:w w:val="100"/>
      <w:position w:val="0"/>
      <w:sz w:val="18"/>
      <w:szCs w:val="18"/>
      <w:lang w:val="uk-UA" w:eastAsia="uk-UA" w:bidi="uk-UA"/>
    </w:rPr>
  </w:style>
  <w:style w:type="character" w:customStyle="1" w:styleId="2120">
    <w:name w:val="Заголовок №21 (2)_"/>
    <w:basedOn w:val="a0"/>
    <w:link w:val="2121"/>
    <w:rsid w:val="00B457CA"/>
    <w:rPr>
      <w:rFonts w:ascii="Trebuchet MS" w:eastAsia="Trebuchet MS" w:hAnsi="Trebuchet MS" w:cs="Trebuchet MS"/>
      <w:b w:val="0"/>
      <w:bCs w:val="0"/>
      <w:i/>
      <w:iCs/>
      <w:smallCaps w:val="0"/>
      <w:strike w:val="0"/>
      <w:spacing w:val="-40"/>
      <w:sz w:val="28"/>
      <w:szCs w:val="28"/>
      <w:u w:val="none"/>
    </w:rPr>
  </w:style>
  <w:style w:type="character" w:customStyle="1" w:styleId="171">
    <w:name w:val="Основной текст (17)"/>
    <w:basedOn w:val="17"/>
    <w:rsid w:val="00B457CA"/>
    <w:rPr>
      <w:color w:val="000000"/>
      <w:spacing w:val="0"/>
      <w:w w:val="100"/>
      <w:position w:val="0"/>
      <w:lang w:val="uk-UA" w:eastAsia="uk-UA" w:bidi="uk-UA"/>
    </w:rPr>
  </w:style>
  <w:style w:type="character" w:customStyle="1" w:styleId="370">
    <w:name w:val="Основной текст (37)_"/>
    <w:basedOn w:val="a0"/>
    <w:link w:val="371"/>
    <w:rsid w:val="00B457CA"/>
    <w:rPr>
      <w:rFonts w:ascii="Times New Roman" w:eastAsia="Times New Roman" w:hAnsi="Times New Roman" w:cs="Times New Roman"/>
      <w:b w:val="0"/>
      <w:bCs w:val="0"/>
      <w:i w:val="0"/>
      <w:iCs w:val="0"/>
      <w:smallCaps w:val="0"/>
      <w:strike w:val="0"/>
      <w:sz w:val="18"/>
      <w:szCs w:val="18"/>
      <w:u w:val="none"/>
    </w:rPr>
  </w:style>
  <w:style w:type="character" w:customStyle="1" w:styleId="372">
    <w:name w:val="Основной текст (37)"/>
    <w:basedOn w:val="370"/>
    <w:rsid w:val="00B457CA"/>
    <w:rPr>
      <w:color w:val="000000"/>
      <w:spacing w:val="0"/>
      <w:w w:val="100"/>
      <w:position w:val="0"/>
      <w:lang w:val="uk-UA" w:eastAsia="uk-UA" w:bidi="uk-UA"/>
    </w:rPr>
  </w:style>
  <w:style w:type="character" w:customStyle="1" w:styleId="37LucidaSansUnicode85pt0pt">
    <w:name w:val="Основной текст (37) + Lucida Sans Unicode;8;5 pt;Интервал 0 pt"/>
    <w:basedOn w:val="370"/>
    <w:rsid w:val="00B457CA"/>
    <w:rPr>
      <w:rFonts w:ascii="Lucida Sans Unicode" w:eastAsia="Lucida Sans Unicode" w:hAnsi="Lucida Sans Unicode" w:cs="Lucida Sans Unicode"/>
      <w:color w:val="000000"/>
      <w:spacing w:val="-10"/>
      <w:w w:val="100"/>
      <w:position w:val="0"/>
      <w:sz w:val="17"/>
      <w:szCs w:val="17"/>
      <w:lang w:val="uk-UA" w:eastAsia="uk-UA" w:bidi="uk-UA"/>
    </w:rPr>
  </w:style>
  <w:style w:type="character" w:customStyle="1" w:styleId="BookmanOldStyle85pt">
    <w:name w:val="Колонтитул + Bookman Old Style;8;5 pt"/>
    <w:basedOn w:val="a7"/>
    <w:rsid w:val="00B457CA"/>
    <w:rPr>
      <w:rFonts w:ascii="Bookman Old Style" w:eastAsia="Bookman Old Style" w:hAnsi="Bookman Old Style" w:cs="Bookman Old Style"/>
      <w:color w:val="000000"/>
      <w:spacing w:val="0"/>
      <w:w w:val="100"/>
      <w:position w:val="0"/>
      <w:sz w:val="17"/>
      <w:szCs w:val="17"/>
      <w:lang w:val="uk-UA" w:eastAsia="uk-UA" w:bidi="uk-UA"/>
    </w:rPr>
  </w:style>
  <w:style w:type="character" w:customStyle="1" w:styleId="1030">
    <w:name w:val="Основной текст (103)_"/>
    <w:basedOn w:val="a0"/>
    <w:link w:val="1031"/>
    <w:rsid w:val="00B457CA"/>
    <w:rPr>
      <w:rFonts w:ascii="Trebuchet MS" w:eastAsia="Trebuchet MS" w:hAnsi="Trebuchet MS" w:cs="Trebuchet MS"/>
      <w:b w:val="0"/>
      <w:bCs w:val="0"/>
      <w:i w:val="0"/>
      <w:iCs w:val="0"/>
      <w:smallCaps w:val="0"/>
      <w:strike w:val="0"/>
      <w:sz w:val="20"/>
      <w:szCs w:val="20"/>
      <w:u w:val="none"/>
    </w:rPr>
  </w:style>
  <w:style w:type="character" w:customStyle="1" w:styleId="18TrebuchetMS0pt">
    <w:name w:val="Основной текст (18) + Trebuchet MS;Интервал 0 pt"/>
    <w:basedOn w:val="18"/>
    <w:rsid w:val="00B457CA"/>
    <w:rPr>
      <w:rFonts w:ascii="Trebuchet MS" w:eastAsia="Trebuchet MS" w:hAnsi="Trebuchet MS" w:cs="Trebuchet MS"/>
      <w:color w:val="000000"/>
      <w:spacing w:val="-10"/>
      <w:w w:val="100"/>
      <w:position w:val="0"/>
      <w:lang w:val="uk-UA" w:eastAsia="uk-UA" w:bidi="uk-UA"/>
    </w:rPr>
  </w:style>
  <w:style w:type="character" w:customStyle="1" w:styleId="1811pt0">
    <w:name w:val="Основной текст (18) + 11 pt;Полужирный"/>
    <w:basedOn w:val="18"/>
    <w:rsid w:val="00B457CA"/>
    <w:rPr>
      <w:b/>
      <w:bCs/>
      <w:color w:val="000000"/>
      <w:spacing w:val="0"/>
      <w:w w:val="100"/>
      <w:position w:val="0"/>
      <w:sz w:val="22"/>
      <w:szCs w:val="22"/>
      <w:lang w:val="uk-UA" w:eastAsia="uk-UA" w:bidi="uk-UA"/>
    </w:rPr>
  </w:style>
  <w:style w:type="character" w:customStyle="1" w:styleId="1895pt">
    <w:name w:val="Основной текст (18) + 9;5 pt;Полужирный"/>
    <w:basedOn w:val="18"/>
    <w:rsid w:val="00B457CA"/>
    <w:rPr>
      <w:b/>
      <w:bCs/>
      <w:color w:val="000000"/>
      <w:spacing w:val="0"/>
      <w:w w:val="100"/>
      <w:position w:val="0"/>
      <w:sz w:val="19"/>
      <w:szCs w:val="19"/>
      <w:lang w:val="uk-UA" w:eastAsia="uk-UA" w:bidi="uk-UA"/>
    </w:rPr>
  </w:style>
  <w:style w:type="character" w:customStyle="1" w:styleId="7a">
    <w:name w:val="Подпись к таблице (7)_"/>
    <w:basedOn w:val="a0"/>
    <w:link w:val="7b"/>
    <w:rsid w:val="00B457CA"/>
    <w:rPr>
      <w:rFonts w:ascii="Trebuchet MS" w:eastAsia="Trebuchet MS" w:hAnsi="Trebuchet MS" w:cs="Trebuchet MS"/>
      <w:b/>
      <w:bCs/>
      <w:i w:val="0"/>
      <w:iCs w:val="0"/>
      <w:smallCaps w:val="0"/>
      <w:strike w:val="0"/>
      <w:sz w:val="18"/>
      <w:szCs w:val="18"/>
      <w:u w:val="none"/>
    </w:rPr>
  </w:style>
  <w:style w:type="character" w:customStyle="1" w:styleId="65pt0pt">
    <w:name w:val="Основной текст + 6;5 pt;Интервал 0 pt"/>
    <w:basedOn w:val="ac"/>
    <w:rsid w:val="00B457CA"/>
    <w:rPr>
      <w:color w:val="000000"/>
      <w:spacing w:val="0"/>
      <w:w w:val="100"/>
      <w:position w:val="0"/>
      <w:sz w:val="13"/>
      <w:szCs w:val="13"/>
      <w:lang w:val="uk-UA" w:eastAsia="uk-UA" w:bidi="uk-UA"/>
    </w:rPr>
  </w:style>
  <w:style w:type="character" w:customStyle="1" w:styleId="1040">
    <w:name w:val="Основной текст (104)_"/>
    <w:basedOn w:val="a0"/>
    <w:link w:val="1041"/>
    <w:rsid w:val="00B457CA"/>
    <w:rPr>
      <w:rFonts w:ascii="Constantia" w:eastAsia="Constantia" w:hAnsi="Constantia" w:cs="Constantia"/>
      <w:b w:val="0"/>
      <w:bCs w:val="0"/>
      <w:i w:val="0"/>
      <w:iCs w:val="0"/>
      <w:smallCaps w:val="0"/>
      <w:strike w:val="0"/>
      <w:spacing w:val="20"/>
      <w:sz w:val="30"/>
      <w:szCs w:val="30"/>
      <w:u w:val="none"/>
    </w:rPr>
  </w:style>
  <w:style w:type="character" w:customStyle="1" w:styleId="104LucidaSansUnicode19pt-1pt">
    <w:name w:val="Основной текст (104) + Lucida Sans Unicode;19 pt;Интервал -1 pt"/>
    <w:basedOn w:val="1040"/>
    <w:rsid w:val="00B457CA"/>
    <w:rPr>
      <w:rFonts w:ascii="Lucida Sans Unicode" w:eastAsia="Lucida Sans Unicode" w:hAnsi="Lucida Sans Unicode" w:cs="Lucida Sans Unicode"/>
      <w:color w:val="000000"/>
      <w:spacing w:val="-20"/>
      <w:w w:val="100"/>
      <w:position w:val="0"/>
      <w:sz w:val="38"/>
      <w:szCs w:val="38"/>
      <w:lang w:val="uk-UA" w:eastAsia="uk-UA" w:bidi="uk-UA"/>
    </w:rPr>
  </w:style>
  <w:style w:type="character" w:customStyle="1" w:styleId="1042pt">
    <w:name w:val="Основной текст (104) + Интервал 2 pt"/>
    <w:basedOn w:val="1040"/>
    <w:rsid w:val="00B457CA"/>
    <w:rPr>
      <w:color w:val="000000"/>
      <w:spacing w:val="50"/>
      <w:w w:val="100"/>
      <w:position w:val="0"/>
      <w:lang w:val="uk-UA" w:eastAsia="uk-UA" w:bidi="uk-UA"/>
    </w:rPr>
  </w:style>
  <w:style w:type="character" w:customStyle="1" w:styleId="1050">
    <w:name w:val="Основной текст (105)_"/>
    <w:basedOn w:val="a0"/>
    <w:link w:val="1051"/>
    <w:rsid w:val="00B457CA"/>
    <w:rPr>
      <w:rFonts w:ascii="Bookman Old Style" w:eastAsia="Bookman Old Style" w:hAnsi="Bookman Old Style" w:cs="Bookman Old Style"/>
      <w:b w:val="0"/>
      <w:bCs w:val="0"/>
      <w:i w:val="0"/>
      <w:iCs w:val="0"/>
      <w:smallCaps w:val="0"/>
      <w:strike w:val="0"/>
      <w:spacing w:val="20"/>
      <w:sz w:val="34"/>
      <w:szCs w:val="34"/>
      <w:u w:val="none"/>
    </w:rPr>
  </w:style>
  <w:style w:type="character" w:customStyle="1" w:styleId="105Tahoma16pt0pt">
    <w:name w:val="Основной текст (105) + Tahoma;16 pt;Курсив;Интервал 0 pt"/>
    <w:basedOn w:val="1050"/>
    <w:rsid w:val="00B457CA"/>
    <w:rPr>
      <w:rFonts w:ascii="Tahoma" w:eastAsia="Tahoma" w:hAnsi="Tahoma" w:cs="Tahoma"/>
      <w:i/>
      <w:iCs/>
      <w:color w:val="000000"/>
      <w:spacing w:val="0"/>
      <w:w w:val="100"/>
      <w:position w:val="0"/>
      <w:sz w:val="32"/>
      <w:szCs w:val="32"/>
      <w:lang w:val="uk-UA" w:eastAsia="uk-UA" w:bidi="uk-UA"/>
    </w:rPr>
  </w:style>
  <w:style w:type="character" w:customStyle="1" w:styleId="10516pt1pt">
    <w:name w:val="Основной текст (105) + 16 pt;Малые прописные;Интервал 1 pt"/>
    <w:basedOn w:val="1050"/>
    <w:rsid w:val="00B457CA"/>
    <w:rPr>
      <w:smallCaps/>
      <w:color w:val="000000"/>
      <w:spacing w:val="30"/>
      <w:w w:val="100"/>
      <w:position w:val="0"/>
      <w:sz w:val="32"/>
      <w:szCs w:val="32"/>
      <w:lang w:val="uk-UA" w:eastAsia="uk-UA" w:bidi="uk-UA"/>
    </w:rPr>
  </w:style>
  <w:style w:type="character" w:customStyle="1" w:styleId="10516pt1pt0">
    <w:name w:val="Основной текст (105) + 16 pt;Интервал 1 pt"/>
    <w:basedOn w:val="1050"/>
    <w:rsid w:val="00B457CA"/>
    <w:rPr>
      <w:color w:val="000000"/>
      <w:spacing w:val="30"/>
      <w:w w:val="100"/>
      <w:position w:val="0"/>
      <w:sz w:val="32"/>
      <w:szCs w:val="32"/>
      <w:lang w:val="uk-UA" w:eastAsia="uk-UA" w:bidi="uk-UA"/>
    </w:rPr>
  </w:style>
  <w:style w:type="character" w:customStyle="1" w:styleId="1060">
    <w:name w:val="Основной текст (106)_"/>
    <w:basedOn w:val="a0"/>
    <w:link w:val="1061"/>
    <w:rsid w:val="00B457CA"/>
    <w:rPr>
      <w:rFonts w:ascii="Bookman Old Style" w:eastAsia="Bookman Old Style" w:hAnsi="Bookman Old Style" w:cs="Bookman Old Style"/>
      <w:b w:val="0"/>
      <w:bCs w:val="0"/>
      <w:i w:val="0"/>
      <w:iCs w:val="0"/>
      <w:smallCaps w:val="0"/>
      <w:strike w:val="0"/>
      <w:sz w:val="36"/>
      <w:szCs w:val="36"/>
      <w:u w:val="none"/>
    </w:rPr>
  </w:style>
  <w:style w:type="character" w:customStyle="1" w:styleId="10614pt">
    <w:name w:val="Основной текст (106) + 14 pt;Малые прописные"/>
    <w:basedOn w:val="1060"/>
    <w:rsid w:val="00B457CA"/>
    <w:rPr>
      <w:smallCaps/>
      <w:color w:val="000000"/>
      <w:spacing w:val="0"/>
      <w:w w:val="100"/>
      <w:position w:val="0"/>
      <w:sz w:val="28"/>
      <w:szCs w:val="28"/>
      <w:lang w:val="uk-UA" w:eastAsia="uk-UA" w:bidi="uk-UA"/>
    </w:rPr>
  </w:style>
  <w:style w:type="character" w:customStyle="1" w:styleId="490">
    <w:name w:val="Основной текст (49)_"/>
    <w:basedOn w:val="a0"/>
    <w:link w:val="491"/>
    <w:rsid w:val="00B457CA"/>
    <w:rPr>
      <w:rFonts w:ascii="Times New Roman" w:eastAsia="Times New Roman" w:hAnsi="Times New Roman" w:cs="Times New Roman"/>
      <w:b w:val="0"/>
      <w:bCs w:val="0"/>
      <w:i w:val="0"/>
      <w:iCs w:val="0"/>
      <w:smallCaps w:val="0"/>
      <w:strike w:val="0"/>
      <w:spacing w:val="60"/>
      <w:sz w:val="30"/>
      <w:szCs w:val="30"/>
      <w:u w:val="none"/>
    </w:rPr>
  </w:style>
  <w:style w:type="character" w:customStyle="1" w:styleId="490pt">
    <w:name w:val="Основной текст (49) + Интервал 0 pt"/>
    <w:basedOn w:val="490"/>
    <w:rsid w:val="00B457CA"/>
    <w:rPr>
      <w:color w:val="000000"/>
      <w:spacing w:val="0"/>
      <w:w w:val="100"/>
      <w:position w:val="0"/>
      <w:lang w:val="uk-UA" w:eastAsia="uk-UA" w:bidi="uk-UA"/>
    </w:rPr>
  </w:style>
  <w:style w:type="character" w:customStyle="1" w:styleId="1070">
    <w:name w:val="Основной текст (107)_"/>
    <w:basedOn w:val="a0"/>
    <w:link w:val="1071"/>
    <w:rsid w:val="00B457CA"/>
    <w:rPr>
      <w:rFonts w:ascii="Bookman Old Style" w:eastAsia="Bookman Old Style" w:hAnsi="Bookman Old Style" w:cs="Bookman Old Style"/>
      <w:b w:val="0"/>
      <w:bCs w:val="0"/>
      <w:i w:val="0"/>
      <w:iCs w:val="0"/>
      <w:smallCaps w:val="0"/>
      <w:strike w:val="0"/>
      <w:sz w:val="36"/>
      <w:szCs w:val="36"/>
      <w:u w:val="none"/>
    </w:rPr>
  </w:style>
  <w:style w:type="character" w:customStyle="1" w:styleId="107TrebuchetMS20pt">
    <w:name w:val="Основной текст (107) + Trebuchet MS;20 pt"/>
    <w:basedOn w:val="1070"/>
    <w:rsid w:val="00B457CA"/>
    <w:rPr>
      <w:rFonts w:ascii="Trebuchet MS" w:eastAsia="Trebuchet MS" w:hAnsi="Trebuchet MS" w:cs="Trebuchet MS"/>
      <w:color w:val="000000"/>
      <w:spacing w:val="0"/>
      <w:w w:val="100"/>
      <w:position w:val="0"/>
      <w:sz w:val="40"/>
      <w:szCs w:val="40"/>
      <w:lang w:val="uk-UA" w:eastAsia="uk-UA" w:bidi="uk-UA"/>
    </w:rPr>
  </w:style>
  <w:style w:type="character" w:customStyle="1" w:styleId="1072">
    <w:name w:val="Основной текст (107)"/>
    <w:basedOn w:val="1070"/>
    <w:rsid w:val="00B457CA"/>
    <w:rPr>
      <w:color w:val="000000"/>
      <w:spacing w:val="0"/>
      <w:w w:val="100"/>
      <w:position w:val="0"/>
      <w:lang w:val="uk-UA" w:eastAsia="uk-UA" w:bidi="uk-UA"/>
    </w:rPr>
  </w:style>
  <w:style w:type="character" w:customStyle="1" w:styleId="1073">
    <w:name w:val="Основной текст (107)"/>
    <w:basedOn w:val="1070"/>
    <w:rsid w:val="00B457CA"/>
    <w:rPr>
      <w:color w:val="000000"/>
      <w:spacing w:val="0"/>
      <w:w w:val="100"/>
      <w:position w:val="0"/>
      <w:lang w:val="uk-UA" w:eastAsia="uk-UA" w:bidi="uk-UA"/>
    </w:rPr>
  </w:style>
  <w:style w:type="character" w:customStyle="1" w:styleId="107-2pt">
    <w:name w:val="Основной текст (107) + Интервал -2 pt"/>
    <w:basedOn w:val="1070"/>
    <w:rsid w:val="00B457CA"/>
    <w:rPr>
      <w:color w:val="000000"/>
      <w:spacing w:val="-50"/>
      <w:w w:val="100"/>
      <w:position w:val="0"/>
      <w:lang w:val="uk-UA" w:eastAsia="uk-UA" w:bidi="uk-UA"/>
    </w:rPr>
  </w:style>
  <w:style w:type="character" w:customStyle="1" w:styleId="1062">
    <w:name w:val="Основной текст (106)"/>
    <w:basedOn w:val="1060"/>
    <w:rsid w:val="00B457CA"/>
    <w:rPr>
      <w:color w:val="000000"/>
      <w:spacing w:val="0"/>
      <w:w w:val="100"/>
      <w:position w:val="0"/>
      <w:lang w:val="uk-UA" w:eastAsia="uk-UA" w:bidi="uk-UA"/>
    </w:rPr>
  </w:style>
  <w:style w:type="character" w:customStyle="1" w:styleId="382">
    <w:name w:val="Основной текст (38)"/>
    <w:basedOn w:val="380"/>
    <w:rsid w:val="00B457CA"/>
    <w:rPr>
      <w:color w:val="000000"/>
      <w:w w:val="100"/>
      <w:position w:val="0"/>
      <w:lang w:val="uk-UA" w:eastAsia="uk-UA" w:bidi="uk-UA"/>
    </w:rPr>
  </w:style>
  <w:style w:type="character" w:customStyle="1" w:styleId="16LucidaSansUnicode14pt0">
    <w:name w:val="Основной текст (16) + Lucida Sans Unicode;14 pt;Не курсив"/>
    <w:basedOn w:val="16"/>
    <w:rsid w:val="00B457CA"/>
    <w:rPr>
      <w:rFonts w:ascii="Lucida Sans Unicode" w:eastAsia="Lucida Sans Unicode" w:hAnsi="Lucida Sans Unicode" w:cs="Lucida Sans Unicode"/>
      <w:i/>
      <w:iCs/>
      <w:color w:val="000000"/>
      <w:w w:val="100"/>
      <w:position w:val="0"/>
      <w:sz w:val="28"/>
      <w:szCs w:val="28"/>
      <w:lang w:val="uk-UA" w:eastAsia="uk-UA" w:bidi="uk-UA"/>
    </w:rPr>
  </w:style>
  <w:style w:type="character" w:customStyle="1" w:styleId="160pt">
    <w:name w:val="Основной текст (16) + Интервал 0 pt"/>
    <w:basedOn w:val="16"/>
    <w:rsid w:val="00B457CA"/>
    <w:rPr>
      <w:color w:val="000000"/>
      <w:spacing w:val="-10"/>
      <w:w w:val="100"/>
      <w:position w:val="0"/>
      <w:lang w:val="uk-UA" w:eastAsia="uk-UA" w:bidi="uk-UA"/>
    </w:rPr>
  </w:style>
  <w:style w:type="character" w:customStyle="1" w:styleId="54Exact">
    <w:name w:val="Основной текст (54) Exact"/>
    <w:basedOn w:val="a0"/>
    <w:rsid w:val="00B457CA"/>
    <w:rPr>
      <w:rFonts w:ascii="Bookman Old Style" w:eastAsia="Bookman Old Style" w:hAnsi="Bookman Old Style" w:cs="Bookman Old Style"/>
      <w:b w:val="0"/>
      <w:bCs w:val="0"/>
      <w:i/>
      <w:iCs/>
      <w:smallCaps w:val="0"/>
      <w:strike w:val="0"/>
      <w:spacing w:val="-12"/>
      <w:sz w:val="22"/>
      <w:szCs w:val="22"/>
      <w:u w:val="none"/>
    </w:rPr>
  </w:style>
  <w:style w:type="character" w:customStyle="1" w:styleId="540ptExact">
    <w:name w:val="Основной текст (54) + Интервал 0 pt Exact"/>
    <w:basedOn w:val="540"/>
    <w:rsid w:val="00B457CA"/>
    <w:rPr>
      <w:color w:val="000000"/>
      <w:spacing w:val="-6"/>
      <w:w w:val="100"/>
      <w:position w:val="0"/>
      <w:lang w:val="uk-UA" w:eastAsia="uk-UA" w:bidi="uk-UA"/>
    </w:rPr>
  </w:style>
  <w:style w:type="character" w:customStyle="1" w:styleId="152">
    <w:name w:val="Подпись к картинке (15)_"/>
    <w:basedOn w:val="a0"/>
    <w:link w:val="153"/>
    <w:rsid w:val="00B457CA"/>
    <w:rPr>
      <w:rFonts w:ascii="Tahoma" w:eastAsia="Tahoma" w:hAnsi="Tahoma" w:cs="Tahoma"/>
      <w:b/>
      <w:bCs/>
      <w:i w:val="0"/>
      <w:iCs w:val="0"/>
      <w:smallCaps w:val="0"/>
      <w:strike w:val="0"/>
      <w:sz w:val="21"/>
      <w:szCs w:val="21"/>
      <w:u w:val="none"/>
    </w:rPr>
  </w:style>
  <w:style w:type="character" w:customStyle="1" w:styleId="373">
    <w:name w:val="Основной текст (37) + Малые прописные"/>
    <w:basedOn w:val="370"/>
    <w:rsid w:val="00B457CA"/>
    <w:rPr>
      <w:smallCaps/>
      <w:color w:val="000000"/>
      <w:spacing w:val="0"/>
      <w:w w:val="100"/>
      <w:position w:val="0"/>
      <w:lang w:val="uk-UA" w:eastAsia="uk-UA" w:bidi="uk-UA"/>
    </w:rPr>
  </w:style>
  <w:style w:type="character" w:customStyle="1" w:styleId="595pt1">
    <w:name w:val="Основной текст (5) + 9;5 pt"/>
    <w:basedOn w:val="5"/>
    <w:rsid w:val="00B457CA"/>
    <w:rPr>
      <w:color w:val="000000"/>
      <w:spacing w:val="0"/>
      <w:w w:val="100"/>
      <w:position w:val="0"/>
      <w:sz w:val="19"/>
      <w:szCs w:val="19"/>
      <w:lang w:val="uk-UA" w:eastAsia="uk-UA" w:bidi="uk-UA"/>
    </w:rPr>
  </w:style>
  <w:style w:type="character" w:customStyle="1" w:styleId="111pt">
    <w:name w:val="Основной текст (11) + Интервал 1 pt"/>
    <w:basedOn w:val="11"/>
    <w:rsid w:val="00B457CA"/>
    <w:rPr>
      <w:color w:val="000000"/>
      <w:spacing w:val="20"/>
      <w:w w:val="100"/>
      <w:position w:val="0"/>
      <w:lang w:val="uk-UA" w:eastAsia="uk-UA" w:bidi="uk-UA"/>
    </w:rPr>
  </w:style>
  <w:style w:type="character" w:customStyle="1" w:styleId="80Exact">
    <w:name w:val="Основной текст (80) Exact"/>
    <w:basedOn w:val="a0"/>
    <w:rsid w:val="00B457CA"/>
    <w:rPr>
      <w:rFonts w:ascii="Lucida Sans Unicode" w:eastAsia="Lucida Sans Unicode" w:hAnsi="Lucida Sans Unicode" w:cs="Lucida Sans Unicode"/>
      <w:b w:val="0"/>
      <w:bCs w:val="0"/>
      <w:i w:val="0"/>
      <w:iCs w:val="0"/>
      <w:smallCaps w:val="0"/>
      <w:strike w:val="0"/>
      <w:spacing w:val="-20"/>
      <w:sz w:val="19"/>
      <w:szCs w:val="19"/>
      <w:u w:val="none"/>
    </w:rPr>
  </w:style>
  <w:style w:type="character" w:customStyle="1" w:styleId="80Tahoma105pt0ptExact">
    <w:name w:val="Основной текст (80) + Tahoma;10;5 pt;Полужирный;Интервал 0 pt Exact"/>
    <w:basedOn w:val="800"/>
    <w:rsid w:val="00B457CA"/>
    <w:rPr>
      <w:rFonts w:ascii="Tahoma" w:eastAsia="Tahoma" w:hAnsi="Tahoma" w:cs="Tahoma"/>
      <w:b/>
      <w:bCs/>
      <w:color w:val="000000"/>
      <w:spacing w:val="-7"/>
      <w:w w:val="100"/>
      <w:position w:val="0"/>
      <w:sz w:val="21"/>
      <w:szCs w:val="21"/>
      <w:lang w:val="uk-UA" w:eastAsia="uk-UA" w:bidi="uk-UA"/>
    </w:rPr>
  </w:style>
  <w:style w:type="character" w:customStyle="1" w:styleId="800ptExact">
    <w:name w:val="Основной текст (80) + Интервал 0 pt Exact"/>
    <w:basedOn w:val="800"/>
    <w:rsid w:val="00B457CA"/>
    <w:rPr>
      <w:color w:val="000000"/>
      <w:spacing w:val="-17"/>
      <w:w w:val="100"/>
      <w:position w:val="0"/>
      <w:sz w:val="19"/>
      <w:szCs w:val="19"/>
      <w:lang w:val="uk-UA" w:eastAsia="uk-UA" w:bidi="uk-UA"/>
    </w:rPr>
  </w:style>
  <w:style w:type="character" w:customStyle="1" w:styleId="80BookmanOldStyle105pt0ptExact">
    <w:name w:val="Основной текст (80) + Bookman Old Style;10;5 pt;Курсив;Интервал 0 pt Exact"/>
    <w:basedOn w:val="800"/>
    <w:rsid w:val="00B457CA"/>
    <w:rPr>
      <w:rFonts w:ascii="Bookman Old Style" w:eastAsia="Bookman Old Style" w:hAnsi="Bookman Old Style" w:cs="Bookman Old Style"/>
      <w:i/>
      <w:iCs/>
      <w:color w:val="000000"/>
      <w:spacing w:val="-15"/>
      <w:w w:val="100"/>
      <w:position w:val="0"/>
      <w:sz w:val="21"/>
      <w:szCs w:val="21"/>
      <w:lang w:val="uk-UA" w:eastAsia="uk-UA" w:bidi="uk-UA"/>
    </w:rPr>
  </w:style>
  <w:style w:type="character" w:customStyle="1" w:styleId="800ptExact0">
    <w:name w:val="Основной текст (80) + Интервал 0 pt Exact"/>
    <w:basedOn w:val="800"/>
    <w:rsid w:val="00B457CA"/>
    <w:rPr>
      <w:color w:val="000000"/>
      <w:spacing w:val="8"/>
      <w:w w:val="100"/>
      <w:position w:val="0"/>
      <w:sz w:val="19"/>
      <w:szCs w:val="19"/>
      <w:u w:val="single"/>
      <w:lang w:val="uk-UA" w:eastAsia="uk-UA" w:bidi="uk-UA"/>
    </w:rPr>
  </w:style>
  <w:style w:type="character" w:customStyle="1" w:styleId="800ptExact1">
    <w:name w:val="Основной текст (80) + Интервал 0 pt Exact"/>
    <w:basedOn w:val="800"/>
    <w:rsid w:val="00B457CA"/>
    <w:rPr>
      <w:color w:val="000000"/>
      <w:spacing w:val="-17"/>
      <w:w w:val="100"/>
      <w:position w:val="0"/>
      <w:sz w:val="19"/>
      <w:szCs w:val="19"/>
      <w:u w:val="single"/>
      <w:lang w:val="uk-UA" w:eastAsia="uk-UA" w:bidi="uk-UA"/>
    </w:rPr>
  </w:style>
  <w:style w:type="character" w:customStyle="1" w:styleId="80BookmanOldStyle105pt0ptExact0">
    <w:name w:val="Основной текст (80) + Bookman Old Style;10;5 pt;Курсив;Интервал 0 pt Exact"/>
    <w:basedOn w:val="800"/>
    <w:rsid w:val="00B457CA"/>
    <w:rPr>
      <w:rFonts w:ascii="Bookman Old Style" w:eastAsia="Bookman Old Style" w:hAnsi="Bookman Old Style" w:cs="Bookman Old Style"/>
      <w:i/>
      <w:iCs/>
      <w:color w:val="000000"/>
      <w:spacing w:val="-15"/>
      <w:w w:val="100"/>
      <w:position w:val="0"/>
      <w:sz w:val="21"/>
      <w:szCs w:val="21"/>
      <w:u w:val="single"/>
      <w:lang w:val="uk-UA" w:eastAsia="uk-UA" w:bidi="uk-UA"/>
    </w:rPr>
  </w:style>
  <w:style w:type="character" w:customStyle="1" w:styleId="86Exact">
    <w:name w:val="Основной текст (86) Exact"/>
    <w:basedOn w:val="a0"/>
    <w:rsid w:val="00B457CA"/>
    <w:rPr>
      <w:rFonts w:ascii="Bookman Old Style" w:eastAsia="Bookman Old Style" w:hAnsi="Bookman Old Style" w:cs="Bookman Old Style"/>
      <w:b/>
      <w:bCs/>
      <w:i w:val="0"/>
      <w:iCs w:val="0"/>
      <w:smallCaps w:val="0"/>
      <w:strike w:val="0"/>
      <w:spacing w:val="3"/>
      <w:sz w:val="19"/>
      <w:szCs w:val="19"/>
      <w:u w:val="none"/>
    </w:rPr>
  </w:style>
  <w:style w:type="character" w:customStyle="1" w:styleId="86TrebuchetMS11pt0ptExact">
    <w:name w:val="Основной текст (86) + Trebuchet MS;11 pt;Курсив;Интервал 0 pt Exact"/>
    <w:basedOn w:val="860"/>
    <w:rsid w:val="00B457CA"/>
    <w:rPr>
      <w:rFonts w:ascii="Trebuchet MS" w:eastAsia="Trebuchet MS" w:hAnsi="Trebuchet MS" w:cs="Trebuchet MS"/>
      <w:i/>
      <w:iCs/>
      <w:color w:val="000000"/>
      <w:spacing w:val="-4"/>
      <w:w w:val="100"/>
      <w:position w:val="0"/>
      <w:sz w:val="22"/>
      <w:szCs w:val="22"/>
      <w:lang w:val="uk-UA" w:eastAsia="uk-UA" w:bidi="uk-UA"/>
    </w:rPr>
  </w:style>
  <w:style w:type="character" w:customStyle="1" w:styleId="86TimesNewRoman7pt0ptExact">
    <w:name w:val="Основной текст (86) + Times New Roman;7 pt;Интервал 0 pt Exact"/>
    <w:basedOn w:val="860"/>
    <w:rsid w:val="00B457CA"/>
    <w:rPr>
      <w:rFonts w:ascii="Times New Roman" w:eastAsia="Times New Roman" w:hAnsi="Times New Roman" w:cs="Times New Roman"/>
      <w:color w:val="000000"/>
      <w:spacing w:val="0"/>
      <w:w w:val="100"/>
      <w:position w:val="0"/>
      <w:sz w:val="14"/>
      <w:szCs w:val="14"/>
      <w:lang w:val="uk-UA" w:eastAsia="uk-UA" w:bidi="uk-UA"/>
    </w:rPr>
  </w:style>
  <w:style w:type="character" w:customStyle="1" w:styleId="867pt0ptExact">
    <w:name w:val="Основной текст (86) + 7 pt;Не полужирный;Интервал 0 pt Exact"/>
    <w:basedOn w:val="860"/>
    <w:rsid w:val="00B457CA"/>
    <w:rPr>
      <w:b/>
      <w:bCs/>
      <w:color w:val="000000"/>
      <w:spacing w:val="0"/>
      <w:w w:val="100"/>
      <w:position w:val="0"/>
      <w:sz w:val="14"/>
      <w:szCs w:val="14"/>
      <w:lang w:val="uk-UA" w:eastAsia="uk-UA" w:bidi="uk-UA"/>
    </w:rPr>
  </w:style>
  <w:style w:type="character" w:customStyle="1" w:styleId="108Exact">
    <w:name w:val="Основной текст (108) Exact"/>
    <w:basedOn w:val="a0"/>
    <w:link w:val="1080"/>
    <w:rsid w:val="00B457CA"/>
    <w:rPr>
      <w:rFonts w:ascii="Bookman Old Style" w:eastAsia="Bookman Old Style" w:hAnsi="Bookman Old Style" w:cs="Bookman Old Style"/>
      <w:b w:val="0"/>
      <w:bCs w:val="0"/>
      <w:i w:val="0"/>
      <w:iCs w:val="0"/>
      <w:smallCaps w:val="0"/>
      <w:strike w:val="0"/>
      <w:spacing w:val="5"/>
      <w:sz w:val="18"/>
      <w:szCs w:val="18"/>
      <w:u w:val="none"/>
    </w:rPr>
  </w:style>
  <w:style w:type="character" w:customStyle="1" w:styleId="10811pt0ptExact">
    <w:name w:val="Основной текст (108) + 11 pt;Полужирный;Интервал 0 pt Exact"/>
    <w:basedOn w:val="108Exact"/>
    <w:rsid w:val="00B457CA"/>
    <w:rPr>
      <w:b/>
      <w:bCs/>
      <w:color w:val="000000"/>
      <w:spacing w:val="-1"/>
      <w:w w:val="100"/>
      <w:position w:val="0"/>
      <w:sz w:val="22"/>
      <w:szCs w:val="22"/>
      <w:lang w:val="uk-UA" w:eastAsia="uk-UA" w:bidi="uk-UA"/>
    </w:rPr>
  </w:style>
  <w:style w:type="character" w:customStyle="1" w:styleId="1080ptExact">
    <w:name w:val="Основной текст (108) + Полужирный;Интервал 0 pt Exact"/>
    <w:basedOn w:val="108Exact"/>
    <w:rsid w:val="00B457CA"/>
    <w:rPr>
      <w:b/>
      <w:bCs/>
      <w:color w:val="000000"/>
      <w:spacing w:val="1"/>
      <w:w w:val="100"/>
      <w:position w:val="0"/>
      <w:lang w:val="uk-UA" w:eastAsia="uk-UA" w:bidi="uk-UA"/>
    </w:rPr>
  </w:style>
  <w:style w:type="character" w:customStyle="1" w:styleId="109Exact">
    <w:name w:val="Основной текст (109) Exact"/>
    <w:basedOn w:val="a0"/>
    <w:link w:val="1090"/>
    <w:rsid w:val="00B457CA"/>
    <w:rPr>
      <w:rFonts w:ascii="Trebuchet MS" w:eastAsia="Trebuchet MS" w:hAnsi="Trebuchet MS" w:cs="Trebuchet MS"/>
      <w:b/>
      <w:bCs/>
      <w:i w:val="0"/>
      <w:iCs w:val="0"/>
      <w:smallCaps w:val="0"/>
      <w:strike w:val="0"/>
      <w:sz w:val="22"/>
      <w:szCs w:val="22"/>
      <w:u w:val="none"/>
    </w:rPr>
  </w:style>
  <w:style w:type="character" w:customStyle="1" w:styleId="110Exact">
    <w:name w:val="Основной текст (110) Exact"/>
    <w:basedOn w:val="a0"/>
    <w:link w:val="1100"/>
    <w:rsid w:val="00B457CA"/>
    <w:rPr>
      <w:rFonts w:ascii="Trebuchet MS" w:eastAsia="Trebuchet MS" w:hAnsi="Trebuchet MS" w:cs="Trebuchet MS"/>
      <w:b w:val="0"/>
      <w:bCs w:val="0"/>
      <w:i w:val="0"/>
      <w:iCs w:val="0"/>
      <w:smallCaps w:val="0"/>
      <w:strike w:val="0"/>
      <w:sz w:val="21"/>
      <w:szCs w:val="21"/>
      <w:u w:val="none"/>
    </w:rPr>
  </w:style>
  <w:style w:type="character" w:customStyle="1" w:styleId="110Exact0">
    <w:name w:val="Основной текст (110) + Полужирный Exact"/>
    <w:basedOn w:val="110Exact"/>
    <w:rsid w:val="00B457CA"/>
    <w:rPr>
      <w:b/>
      <w:bCs/>
      <w:color w:val="000000"/>
      <w:spacing w:val="0"/>
      <w:w w:val="100"/>
      <w:position w:val="0"/>
      <w:lang w:val="uk-UA" w:eastAsia="uk-UA" w:bidi="uk-UA"/>
    </w:rPr>
  </w:style>
  <w:style w:type="character" w:customStyle="1" w:styleId="8a">
    <w:name w:val="Подпись к таблице (8)_"/>
    <w:basedOn w:val="a0"/>
    <w:link w:val="8b"/>
    <w:rsid w:val="00B457CA"/>
    <w:rPr>
      <w:rFonts w:ascii="Bookman Old Style" w:eastAsia="Bookman Old Style" w:hAnsi="Bookman Old Style" w:cs="Bookman Old Style"/>
      <w:b/>
      <w:bCs/>
      <w:i/>
      <w:iCs/>
      <w:smallCaps w:val="0"/>
      <w:strike w:val="0"/>
      <w:sz w:val="22"/>
      <w:szCs w:val="22"/>
      <w:u w:val="none"/>
    </w:rPr>
  </w:style>
  <w:style w:type="character" w:customStyle="1" w:styleId="af1">
    <w:name w:val="Подпись к таблице"/>
    <w:basedOn w:val="ae"/>
    <w:rsid w:val="00B457CA"/>
    <w:rPr>
      <w:color w:val="000000"/>
      <w:spacing w:val="0"/>
      <w:w w:val="100"/>
      <w:position w:val="0"/>
      <w:lang w:val="uk-UA" w:eastAsia="uk-UA" w:bidi="uk-UA"/>
    </w:rPr>
  </w:style>
  <w:style w:type="character" w:customStyle="1" w:styleId="TrebuchetMS105pt0pt2">
    <w:name w:val="Основной текст + Trebuchet MS;10;5 pt;Интервал 0 pt"/>
    <w:basedOn w:val="ac"/>
    <w:rsid w:val="00B457CA"/>
    <w:rPr>
      <w:rFonts w:ascii="Trebuchet MS" w:eastAsia="Trebuchet MS" w:hAnsi="Trebuchet MS" w:cs="Trebuchet MS"/>
      <w:color w:val="000000"/>
      <w:spacing w:val="0"/>
      <w:w w:val="100"/>
      <w:position w:val="0"/>
      <w:sz w:val="21"/>
      <w:szCs w:val="21"/>
      <w:lang w:val="uk-UA" w:eastAsia="uk-UA" w:bidi="uk-UA"/>
    </w:rPr>
  </w:style>
  <w:style w:type="character" w:customStyle="1" w:styleId="TrebuchetMS10pt0pt">
    <w:name w:val="Основной текст + Trebuchet MS;10 pt;Интервал 0 pt"/>
    <w:basedOn w:val="ac"/>
    <w:rsid w:val="00B457CA"/>
    <w:rPr>
      <w:rFonts w:ascii="Trebuchet MS" w:eastAsia="Trebuchet MS" w:hAnsi="Trebuchet MS" w:cs="Trebuchet MS"/>
      <w:color w:val="000000"/>
      <w:spacing w:val="0"/>
      <w:w w:val="100"/>
      <w:position w:val="0"/>
      <w:sz w:val="20"/>
      <w:szCs w:val="20"/>
      <w:lang w:val="uk-UA" w:eastAsia="uk-UA" w:bidi="uk-UA"/>
    </w:rPr>
  </w:style>
  <w:style w:type="character" w:customStyle="1" w:styleId="TrebuchetMS10pt0pt0">
    <w:name w:val="Основной текст + Trebuchet MS;10 pt;Интервал 0 pt"/>
    <w:basedOn w:val="ac"/>
    <w:rsid w:val="00B457CA"/>
    <w:rPr>
      <w:rFonts w:ascii="Trebuchet MS" w:eastAsia="Trebuchet MS" w:hAnsi="Trebuchet MS" w:cs="Trebuchet MS"/>
      <w:color w:val="000000"/>
      <w:spacing w:val="0"/>
      <w:w w:val="100"/>
      <w:position w:val="0"/>
      <w:sz w:val="20"/>
      <w:szCs w:val="20"/>
      <w:lang w:val="uk-UA" w:eastAsia="uk-UA" w:bidi="uk-UA"/>
    </w:rPr>
  </w:style>
  <w:style w:type="character" w:customStyle="1" w:styleId="512pt2">
    <w:name w:val="Основной текст (5) + 12 pt;Не полужирный;Малые прописные"/>
    <w:basedOn w:val="5"/>
    <w:rsid w:val="00B457CA"/>
    <w:rPr>
      <w:b/>
      <w:bCs/>
      <w:smallCaps/>
      <w:color w:val="000000"/>
      <w:spacing w:val="0"/>
      <w:w w:val="100"/>
      <w:position w:val="0"/>
      <w:sz w:val="24"/>
      <w:szCs w:val="24"/>
      <w:lang w:val="uk-UA" w:eastAsia="uk-UA" w:bidi="uk-UA"/>
    </w:rPr>
  </w:style>
  <w:style w:type="character" w:customStyle="1" w:styleId="5811pt">
    <w:name w:val="Основной текст (58) + 11 pt"/>
    <w:basedOn w:val="580"/>
    <w:rsid w:val="00B457CA"/>
    <w:rPr>
      <w:color w:val="000000"/>
      <w:spacing w:val="0"/>
      <w:w w:val="100"/>
      <w:position w:val="0"/>
      <w:sz w:val="22"/>
      <w:szCs w:val="22"/>
      <w:lang w:val="uk-UA" w:eastAsia="uk-UA" w:bidi="uk-UA"/>
    </w:rPr>
  </w:style>
  <w:style w:type="character" w:customStyle="1" w:styleId="582">
    <w:name w:val="Основной текст (58)"/>
    <w:basedOn w:val="580"/>
    <w:rsid w:val="00B457CA"/>
    <w:rPr>
      <w:color w:val="000000"/>
      <w:spacing w:val="0"/>
      <w:w w:val="100"/>
      <w:position w:val="0"/>
      <w:lang w:val="uk-UA" w:eastAsia="uk-UA" w:bidi="uk-UA"/>
    </w:rPr>
  </w:style>
  <w:style w:type="character" w:customStyle="1" w:styleId="2220">
    <w:name w:val="Заголовок №22 (2)_"/>
    <w:basedOn w:val="a0"/>
    <w:link w:val="2221"/>
    <w:rsid w:val="00B457CA"/>
    <w:rPr>
      <w:rFonts w:ascii="Bookman Old Style" w:eastAsia="Bookman Old Style" w:hAnsi="Bookman Old Style" w:cs="Bookman Old Style"/>
      <w:b/>
      <w:bCs/>
      <w:i/>
      <w:iCs/>
      <w:smallCaps w:val="0"/>
      <w:strike w:val="0"/>
      <w:sz w:val="30"/>
      <w:szCs w:val="30"/>
      <w:u w:val="none"/>
    </w:rPr>
  </w:style>
  <w:style w:type="character" w:customStyle="1" w:styleId="1512pt">
    <w:name w:val="Подпись к картинке (15) + 12 pt;Не полужирный"/>
    <w:basedOn w:val="152"/>
    <w:rsid w:val="00B457CA"/>
    <w:rPr>
      <w:b/>
      <w:bCs/>
      <w:color w:val="000000"/>
      <w:spacing w:val="0"/>
      <w:w w:val="100"/>
      <w:position w:val="0"/>
      <w:sz w:val="24"/>
      <w:szCs w:val="24"/>
      <w:lang w:val="uk-UA" w:eastAsia="uk-UA" w:bidi="uk-UA"/>
    </w:rPr>
  </w:style>
  <w:style w:type="character" w:customStyle="1" w:styleId="9a">
    <w:name w:val="Подпись к таблице (9)_"/>
    <w:basedOn w:val="a0"/>
    <w:link w:val="9b"/>
    <w:rsid w:val="00B457CA"/>
    <w:rPr>
      <w:rFonts w:ascii="Lucida Sans Unicode" w:eastAsia="Lucida Sans Unicode" w:hAnsi="Lucida Sans Unicode" w:cs="Lucida Sans Unicode"/>
      <w:b w:val="0"/>
      <w:bCs w:val="0"/>
      <w:i/>
      <w:iCs/>
      <w:smallCaps w:val="0"/>
      <w:strike w:val="0"/>
      <w:spacing w:val="-40"/>
      <w:sz w:val="30"/>
      <w:szCs w:val="30"/>
      <w:u w:val="none"/>
    </w:rPr>
  </w:style>
  <w:style w:type="character" w:customStyle="1" w:styleId="10f0">
    <w:name w:val="Подпись к таблице (10)_"/>
    <w:basedOn w:val="a0"/>
    <w:link w:val="10f1"/>
    <w:rsid w:val="00B457CA"/>
    <w:rPr>
      <w:rFonts w:ascii="Lucida Sans Unicode" w:eastAsia="Lucida Sans Unicode" w:hAnsi="Lucida Sans Unicode" w:cs="Lucida Sans Unicode"/>
      <w:b/>
      <w:bCs/>
      <w:i w:val="0"/>
      <w:iCs w:val="0"/>
      <w:smallCaps w:val="0"/>
      <w:strike w:val="0"/>
      <w:spacing w:val="-10"/>
      <w:sz w:val="28"/>
      <w:szCs w:val="28"/>
      <w:u w:val="none"/>
    </w:rPr>
  </w:style>
  <w:style w:type="character" w:customStyle="1" w:styleId="10-3pt">
    <w:name w:val="Подпись к таблице (10) + Интервал -3 pt"/>
    <w:basedOn w:val="10f0"/>
    <w:rsid w:val="00B457CA"/>
    <w:rPr>
      <w:color w:val="000000"/>
      <w:spacing w:val="-60"/>
      <w:w w:val="100"/>
      <w:position w:val="0"/>
      <w:lang w:val="uk-UA" w:eastAsia="uk-UA" w:bidi="uk-UA"/>
    </w:rPr>
  </w:style>
  <w:style w:type="character" w:customStyle="1" w:styleId="TrebuchetMS11pt0pt0">
    <w:name w:val="Основной текст + Trebuchet MS;11 pt;Полужирный;Интервал 0 pt"/>
    <w:basedOn w:val="ac"/>
    <w:rsid w:val="00B457CA"/>
    <w:rPr>
      <w:rFonts w:ascii="Trebuchet MS" w:eastAsia="Trebuchet MS" w:hAnsi="Trebuchet MS" w:cs="Trebuchet MS"/>
      <w:b/>
      <w:bCs/>
      <w:color w:val="000000"/>
      <w:spacing w:val="0"/>
      <w:w w:val="100"/>
      <w:position w:val="0"/>
      <w:sz w:val="22"/>
      <w:szCs w:val="22"/>
      <w:lang w:val="uk-UA" w:eastAsia="uk-UA" w:bidi="uk-UA"/>
    </w:rPr>
  </w:style>
  <w:style w:type="character" w:customStyle="1" w:styleId="13pt-1pt2">
    <w:name w:val="Основной текст + 13 pt;Интервал -1 pt"/>
    <w:basedOn w:val="ac"/>
    <w:rsid w:val="00B457CA"/>
    <w:rPr>
      <w:color w:val="000000"/>
      <w:spacing w:val="-20"/>
      <w:w w:val="100"/>
      <w:position w:val="0"/>
      <w:sz w:val="26"/>
      <w:szCs w:val="26"/>
      <w:lang w:val="uk-UA" w:eastAsia="uk-UA" w:bidi="uk-UA"/>
    </w:rPr>
  </w:style>
  <w:style w:type="character" w:customStyle="1" w:styleId="105pt-1pt0">
    <w:name w:val="Основной текст + 10;5 pt;Интервал -1 pt"/>
    <w:basedOn w:val="ac"/>
    <w:rsid w:val="00B457CA"/>
    <w:rPr>
      <w:color w:val="000000"/>
      <w:spacing w:val="-30"/>
      <w:w w:val="100"/>
      <w:position w:val="0"/>
      <w:sz w:val="21"/>
      <w:szCs w:val="21"/>
      <w:lang w:val="uk-UA" w:eastAsia="uk-UA" w:bidi="uk-UA"/>
    </w:rPr>
  </w:style>
  <w:style w:type="character" w:customStyle="1" w:styleId="5f1">
    <w:name w:val="Основной текст (5) + Курсив"/>
    <w:basedOn w:val="5"/>
    <w:rsid w:val="00B457CA"/>
    <w:rPr>
      <w:i/>
      <w:iCs/>
      <w:color w:val="000000"/>
      <w:spacing w:val="0"/>
      <w:w w:val="100"/>
      <w:position w:val="0"/>
      <w:lang w:val="uk-UA" w:eastAsia="uk-UA" w:bidi="uk-UA"/>
    </w:rPr>
  </w:style>
  <w:style w:type="character" w:customStyle="1" w:styleId="79">
    <w:name w:val="Основной текст (79)_"/>
    <w:basedOn w:val="a0"/>
    <w:link w:val="790"/>
    <w:rsid w:val="00B457CA"/>
    <w:rPr>
      <w:rFonts w:ascii="Lucida Sans Unicode" w:eastAsia="Lucida Sans Unicode" w:hAnsi="Lucida Sans Unicode" w:cs="Lucida Sans Unicode"/>
      <w:b w:val="0"/>
      <w:bCs w:val="0"/>
      <w:i/>
      <w:iCs/>
      <w:smallCaps w:val="0"/>
      <w:strike w:val="0"/>
      <w:sz w:val="30"/>
      <w:szCs w:val="30"/>
      <w:u w:val="none"/>
    </w:rPr>
  </w:style>
  <w:style w:type="character" w:customStyle="1" w:styleId="79-2pt">
    <w:name w:val="Основной текст (79) + Интервал -2 pt"/>
    <w:basedOn w:val="79"/>
    <w:rsid w:val="00B457CA"/>
    <w:rPr>
      <w:color w:val="000000"/>
      <w:spacing w:val="-40"/>
      <w:w w:val="100"/>
      <w:position w:val="0"/>
      <w:lang w:val="uk-UA" w:eastAsia="uk-UA" w:bidi="uk-UA"/>
    </w:rPr>
  </w:style>
  <w:style w:type="character" w:customStyle="1" w:styleId="TrebuchetMS11pt-1pt">
    <w:name w:val="Основной текст + Trebuchet MS;11 pt;Полужирный;Интервал -1 pt"/>
    <w:basedOn w:val="ac"/>
    <w:rsid w:val="00B457CA"/>
    <w:rPr>
      <w:rFonts w:ascii="Trebuchet MS" w:eastAsia="Trebuchet MS" w:hAnsi="Trebuchet MS" w:cs="Trebuchet MS"/>
      <w:b/>
      <w:bCs/>
      <w:color w:val="000000"/>
      <w:spacing w:val="-30"/>
      <w:w w:val="100"/>
      <w:position w:val="0"/>
      <w:sz w:val="22"/>
      <w:szCs w:val="22"/>
      <w:lang w:val="uk-UA" w:eastAsia="uk-UA" w:bidi="uk-UA"/>
    </w:rPr>
  </w:style>
  <w:style w:type="character" w:customStyle="1" w:styleId="BookmanOldStyle95pt0pt0">
    <w:name w:val="Основной текст + Bookman Old Style;9;5 pt;Полужирный;Интервал 0 pt"/>
    <w:basedOn w:val="ac"/>
    <w:rsid w:val="00B457CA"/>
    <w:rPr>
      <w:rFonts w:ascii="Bookman Old Style" w:eastAsia="Bookman Old Style" w:hAnsi="Bookman Old Style" w:cs="Bookman Old Style"/>
      <w:b/>
      <w:bCs/>
      <w:color w:val="000000"/>
      <w:spacing w:val="0"/>
      <w:w w:val="100"/>
      <w:position w:val="0"/>
      <w:sz w:val="19"/>
      <w:szCs w:val="19"/>
      <w:lang w:val="uk-UA" w:eastAsia="uk-UA" w:bidi="uk-UA"/>
    </w:rPr>
  </w:style>
  <w:style w:type="character" w:customStyle="1" w:styleId="5f2">
    <w:name w:val="Основной текст (5) + Курсив"/>
    <w:basedOn w:val="5"/>
    <w:rsid w:val="00B457CA"/>
    <w:rPr>
      <w:i/>
      <w:iCs/>
      <w:color w:val="000000"/>
      <w:spacing w:val="0"/>
      <w:w w:val="100"/>
      <w:position w:val="0"/>
      <w:u w:val="single"/>
      <w:lang w:val="uk-UA" w:eastAsia="uk-UA" w:bidi="uk-UA"/>
    </w:rPr>
  </w:style>
  <w:style w:type="character" w:customStyle="1" w:styleId="220ptExact">
    <w:name w:val="Основной текст (22) + Интервал 0 pt Exact"/>
    <w:basedOn w:val="220"/>
    <w:rsid w:val="00B457CA"/>
    <w:rPr>
      <w:color w:val="000000"/>
      <w:spacing w:val="-12"/>
      <w:w w:val="100"/>
      <w:position w:val="0"/>
      <w:sz w:val="26"/>
      <w:szCs w:val="26"/>
      <w:lang w:val="uk-UA" w:eastAsia="uk-UA" w:bidi="uk-UA"/>
    </w:rPr>
  </w:style>
  <w:style w:type="character" w:customStyle="1" w:styleId="1914pt0">
    <w:name w:val="Основной текст (19) + 14 pt;Не полужирный"/>
    <w:basedOn w:val="19"/>
    <w:rsid w:val="00B457CA"/>
    <w:rPr>
      <w:b/>
      <w:bCs/>
      <w:color w:val="000000"/>
      <w:spacing w:val="0"/>
      <w:w w:val="100"/>
      <w:position w:val="0"/>
      <w:sz w:val="28"/>
      <w:szCs w:val="28"/>
      <w:lang w:val="uk-UA" w:eastAsia="uk-UA" w:bidi="uk-UA"/>
    </w:rPr>
  </w:style>
  <w:style w:type="character" w:customStyle="1" w:styleId="51pt">
    <w:name w:val="Основной текст (5) + Курсив;Интервал 1 pt"/>
    <w:basedOn w:val="5"/>
    <w:rsid w:val="00B457CA"/>
    <w:rPr>
      <w:i/>
      <w:iCs/>
      <w:color w:val="000000"/>
      <w:spacing w:val="30"/>
      <w:w w:val="100"/>
      <w:position w:val="0"/>
      <w:lang w:val="uk-UA" w:eastAsia="uk-UA" w:bidi="uk-UA"/>
    </w:rPr>
  </w:style>
  <w:style w:type="character" w:customStyle="1" w:styleId="5105pt1">
    <w:name w:val="Основной текст (5) + 10;5 pt"/>
    <w:basedOn w:val="5"/>
    <w:rsid w:val="00B457CA"/>
    <w:rPr>
      <w:color w:val="000000"/>
      <w:spacing w:val="0"/>
      <w:w w:val="100"/>
      <w:position w:val="0"/>
      <w:sz w:val="21"/>
      <w:szCs w:val="21"/>
      <w:lang w:val="uk-UA" w:eastAsia="uk-UA" w:bidi="uk-UA"/>
    </w:rPr>
  </w:style>
  <w:style w:type="character" w:customStyle="1" w:styleId="612">
    <w:name w:val="Основной текст (61)"/>
    <w:basedOn w:val="610"/>
    <w:rsid w:val="00B457CA"/>
    <w:rPr>
      <w:color w:val="000000"/>
      <w:w w:val="100"/>
      <w:position w:val="0"/>
      <w:lang w:val="uk-UA" w:eastAsia="uk-UA" w:bidi="uk-UA"/>
    </w:rPr>
  </w:style>
  <w:style w:type="character" w:customStyle="1" w:styleId="220pt">
    <w:name w:val="Основной текст (22) + Интервал 0 pt"/>
    <w:basedOn w:val="220"/>
    <w:rsid w:val="00B457CA"/>
    <w:rPr>
      <w:color w:val="000000"/>
      <w:spacing w:val="-10"/>
      <w:w w:val="100"/>
      <w:position w:val="0"/>
      <w:lang w:val="uk-UA" w:eastAsia="uk-UA" w:bidi="uk-UA"/>
    </w:rPr>
  </w:style>
  <w:style w:type="character" w:customStyle="1" w:styleId="5TrebuchetMS12pt">
    <w:name w:val="Основной текст (5) + Trebuchet MS;12 pt;Не полужирный;Курсив"/>
    <w:basedOn w:val="5"/>
    <w:rsid w:val="00B457CA"/>
    <w:rPr>
      <w:rFonts w:ascii="Trebuchet MS" w:eastAsia="Trebuchet MS" w:hAnsi="Trebuchet MS" w:cs="Trebuchet MS"/>
      <w:b/>
      <w:bCs/>
      <w:i/>
      <w:iCs/>
      <w:color w:val="000000"/>
      <w:spacing w:val="0"/>
      <w:w w:val="100"/>
      <w:position w:val="0"/>
      <w:sz w:val="24"/>
      <w:szCs w:val="24"/>
      <w:lang w:val="uk-UA" w:eastAsia="uk-UA" w:bidi="uk-UA"/>
    </w:rPr>
  </w:style>
  <w:style w:type="character" w:customStyle="1" w:styleId="TrebuchetMS10pt-1pt0">
    <w:name w:val="Основной текст + Trebuchet MS;10 pt;Интервал -1 pt"/>
    <w:basedOn w:val="ac"/>
    <w:rsid w:val="00B457CA"/>
    <w:rPr>
      <w:rFonts w:ascii="Trebuchet MS" w:eastAsia="Trebuchet MS" w:hAnsi="Trebuchet MS" w:cs="Trebuchet MS"/>
      <w:color w:val="000000"/>
      <w:spacing w:val="-20"/>
      <w:w w:val="100"/>
      <w:position w:val="0"/>
      <w:sz w:val="20"/>
      <w:szCs w:val="20"/>
      <w:lang w:val="uk-UA" w:eastAsia="uk-UA" w:bidi="uk-UA"/>
    </w:rPr>
  </w:style>
  <w:style w:type="character" w:customStyle="1" w:styleId="1110">
    <w:name w:val="Основной текст (111)_"/>
    <w:basedOn w:val="a0"/>
    <w:link w:val="1111"/>
    <w:rsid w:val="00B457CA"/>
    <w:rPr>
      <w:rFonts w:ascii="Times New Roman" w:eastAsia="Times New Roman" w:hAnsi="Times New Roman" w:cs="Times New Roman"/>
      <w:b/>
      <w:bCs/>
      <w:i w:val="0"/>
      <w:iCs w:val="0"/>
      <w:smallCaps w:val="0"/>
      <w:strike w:val="0"/>
      <w:sz w:val="23"/>
      <w:szCs w:val="23"/>
      <w:u w:val="none"/>
    </w:rPr>
  </w:style>
  <w:style w:type="character" w:customStyle="1" w:styleId="1121">
    <w:name w:val="Основной текст (112)_"/>
    <w:basedOn w:val="a0"/>
    <w:link w:val="1122"/>
    <w:rsid w:val="00B457CA"/>
    <w:rPr>
      <w:rFonts w:ascii="Bookman Old Style" w:eastAsia="Bookman Old Style" w:hAnsi="Bookman Old Style" w:cs="Bookman Old Style"/>
      <w:b w:val="0"/>
      <w:bCs w:val="0"/>
      <w:i/>
      <w:iCs/>
      <w:smallCaps w:val="0"/>
      <w:strike w:val="0"/>
      <w:sz w:val="16"/>
      <w:szCs w:val="16"/>
      <w:u w:val="none"/>
    </w:rPr>
  </w:style>
  <w:style w:type="character" w:customStyle="1" w:styleId="Constantia12pt0pt">
    <w:name w:val="Основной текст + Constantia;12 pt;Интервал 0 pt"/>
    <w:basedOn w:val="ac"/>
    <w:rsid w:val="00B457CA"/>
    <w:rPr>
      <w:rFonts w:ascii="Constantia" w:eastAsia="Constantia" w:hAnsi="Constantia" w:cs="Constantia"/>
      <w:color w:val="000000"/>
      <w:spacing w:val="0"/>
      <w:w w:val="100"/>
      <w:position w:val="0"/>
      <w:sz w:val="24"/>
      <w:szCs w:val="24"/>
      <w:lang w:val="uk-UA" w:eastAsia="uk-UA" w:bidi="uk-UA"/>
    </w:rPr>
  </w:style>
  <w:style w:type="character" w:customStyle="1" w:styleId="BookmanOldStyle115pt-2pt">
    <w:name w:val="Основной текст + Bookman Old Style;11;5 pt;Полужирный;Интервал -2 pt"/>
    <w:basedOn w:val="ac"/>
    <w:rsid w:val="00B457CA"/>
    <w:rPr>
      <w:rFonts w:ascii="Bookman Old Style" w:eastAsia="Bookman Old Style" w:hAnsi="Bookman Old Style" w:cs="Bookman Old Style"/>
      <w:b/>
      <w:bCs/>
      <w:color w:val="000000"/>
      <w:spacing w:val="-50"/>
      <w:w w:val="100"/>
      <w:position w:val="0"/>
      <w:sz w:val="23"/>
      <w:szCs w:val="23"/>
      <w:lang w:val="uk-UA" w:eastAsia="uk-UA" w:bidi="uk-UA"/>
    </w:rPr>
  </w:style>
  <w:style w:type="character" w:customStyle="1" w:styleId="374">
    <w:name w:val="Основной текст (37)"/>
    <w:basedOn w:val="370"/>
    <w:rsid w:val="00B457CA"/>
    <w:rPr>
      <w:color w:val="000000"/>
      <w:spacing w:val="0"/>
      <w:w w:val="100"/>
      <w:position w:val="0"/>
      <w:u w:val="single"/>
      <w:lang w:val="uk-UA" w:eastAsia="uk-UA" w:bidi="uk-UA"/>
    </w:rPr>
  </w:style>
  <w:style w:type="character" w:customStyle="1" w:styleId="1130">
    <w:name w:val="Основной текст (113)_"/>
    <w:basedOn w:val="a0"/>
    <w:link w:val="1131"/>
    <w:rsid w:val="00B457CA"/>
    <w:rPr>
      <w:rFonts w:ascii="Bookman Old Style" w:eastAsia="Bookman Old Style" w:hAnsi="Bookman Old Style" w:cs="Bookman Old Style"/>
      <w:b/>
      <w:bCs/>
      <w:i w:val="0"/>
      <w:iCs w:val="0"/>
      <w:smallCaps w:val="0"/>
      <w:strike w:val="0"/>
      <w:spacing w:val="-10"/>
      <w:sz w:val="40"/>
      <w:szCs w:val="40"/>
      <w:u w:val="none"/>
    </w:rPr>
  </w:style>
  <w:style w:type="character" w:customStyle="1" w:styleId="124">
    <w:name w:val="Заголовок №1 (2)_"/>
    <w:basedOn w:val="a0"/>
    <w:link w:val="125"/>
    <w:rsid w:val="00B457CA"/>
    <w:rPr>
      <w:rFonts w:ascii="Bookman Old Style" w:eastAsia="Bookman Old Style" w:hAnsi="Bookman Old Style" w:cs="Bookman Old Style"/>
      <w:b/>
      <w:bCs/>
      <w:i w:val="0"/>
      <w:iCs w:val="0"/>
      <w:smallCaps w:val="0"/>
      <w:strike w:val="0"/>
      <w:spacing w:val="-30"/>
      <w:w w:val="40"/>
      <w:sz w:val="208"/>
      <w:szCs w:val="208"/>
      <w:u w:val="none"/>
    </w:rPr>
  </w:style>
  <w:style w:type="character" w:customStyle="1" w:styleId="1140">
    <w:name w:val="Основной текст (114)_"/>
    <w:basedOn w:val="a0"/>
    <w:link w:val="1141"/>
    <w:rsid w:val="00B457CA"/>
    <w:rPr>
      <w:rFonts w:ascii="Bookman Old Style" w:eastAsia="Bookman Old Style" w:hAnsi="Bookman Old Style" w:cs="Bookman Old Style"/>
      <w:b/>
      <w:bCs/>
      <w:i w:val="0"/>
      <w:iCs w:val="0"/>
      <w:smallCaps w:val="0"/>
      <w:strike w:val="0"/>
      <w:w w:val="60"/>
      <w:sz w:val="88"/>
      <w:szCs w:val="88"/>
      <w:u w:val="none"/>
    </w:rPr>
  </w:style>
  <w:style w:type="character" w:customStyle="1" w:styleId="116Exact">
    <w:name w:val="Основной текст (116) Exact"/>
    <w:basedOn w:val="a0"/>
    <w:link w:val="1160"/>
    <w:rsid w:val="00B457CA"/>
    <w:rPr>
      <w:rFonts w:ascii="Tahoma" w:eastAsia="Tahoma" w:hAnsi="Tahoma" w:cs="Tahoma"/>
      <w:b w:val="0"/>
      <w:bCs w:val="0"/>
      <w:i w:val="0"/>
      <w:iCs w:val="0"/>
      <w:smallCaps w:val="0"/>
      <w:strike w:val="0"/>
      <w:spacing w:val="5"/>
      <w:sz w:val="22"/>
      <w:szCs w:val="22"/>
      <w:u w:val="none"/>
    </w:rPr>
  </w:style>
  <w:style w:type="character" w:customStyle="1" w:styleId="213">
    <w:name w:val="Заголовок №21 (3)_"/>
    <w:basedOn w:val="a0"/>
    <w:link w:val="2130"/>
    <w:rsid w:val="00B457CA"/>
    <w:rPr>
      <w:rFonts w:ascii="Bookman Old Style" w:eastAsia="Bookman Old Style" w:hAnsi="Bookman Old Style" w:cs="Bookman Old Style"/>
      <w:b/>
      <w:bCs/>
      <w:i/>
      <w:iCs/>
      <w:smallCaps w:val="0"/>
      <w:strike w:val="0"/>
      <w:sz w:val="30"/>
      <w:szCs w:val="30"/>
      <w:u w:val="none"/>
    </w:rPr>
  </w:style>
  <w:style w:type="character" w:customStyle="1" w:styleId="1150">
    <w:name w:val="Основной текст (115)_"/>
    <w:basedOn w:val="a0"/>
    <w:link w:val="1151"/>
    <w:rsid w:val="00B457CA"/>
    <w:rPr>
      <w:rFonts w:ascii="Lucida Sans Unicode" w:eastAsia="Lucida Sans Unicode" w:hAnsi="Lucida Sans Unicode" w:cs="Lucida Sans Unicode"/>
      <w:b w:val="0"/>
      <w:bCs w:val="0"/>
      <w:i w:val="0"/>
      <w:iCs w:val="0"/>
      <w:smallCaps w:val="0"/>
      <w:strike w:val="0"/>
      <w:spacing w:val="30"/>
      <w:sz w:val="17"/>
      <w:szCs w:val="17"/>
      <w:u w:val="none"/>
    </w:rPr>
  </w:style>
  <w:style w:type="character" w:customStyle="1" w:styleId="115BookmanOldStyle11pt4pt">
    <w:name w:val="Основной текст (115) + Bookman Old Style;11 pt;Полужирный;Интервал 4 pt"/>
    <w:basedOn w:val="1150"/>
    <w:rsid w:val="00B457CA"/>
    <w:rPr>
      <w:rFonts w:ascii="Bookman Old Style" w:eastAsia="Bookman Old Style" w:hAnsi="Bookman Old Style" w:cs="Bookman Old Style"/>
      <w:b/>
      <w:bCs/>
      <w:color w:val="000000"/>
      <w:spacing w:val="90"/>
      <w:w w:val="100"/>
      <w:position w:val="0"/>
      <w:sz w:val="22"/>
      <w:szCs w:val="22"/>
      <w:lang w:val="uk-UA" w:eastAsia="uk-UA" w:bidi="uk-UA"/>
    </w:rPr>
  </w:style>
  <w:style w:type="character" w:customStyle="1" w:styleId="115BookmanOldStyle11pt0pt">
    <w:name w:val="Основной текст (115) + Bookman Old Style;11 pt;Полужирный;Интервал 0 pt"/>
    <w:basedOn w:val="1150"/>
    <w:rsid w:val="00B457CA"/>
    <w:rPr>
      <w:rFonts w:ascii="Bookman Old Style" w:eastAsia="Bookman Old Style" w:hAnsi="Bookman Old Style" w:cs="Bookman Old Style"/>
      <w:b/>
      <w:bCs/>
      <w:color w:val="000000"/>
      <w:spacing w:val="0"/>
      <w:w w:val="100"/>
      <w:position w:val="0"/>
      <w:sz w:val="22"/>
      <w:szCs w:val="22"/>
      <w:lang w:val="uk-UA" w:eastAsia="uk-UA" w:bidi="uk-UA"/>
    </w:rPr>
  </w:style>
  <w:style w:type="character" w:customStyle="1" w:styleId="172">
    <w:name w:val="Подпись к картинке (17)_"/>
    <w:basedOn w:val="a0"/>
    <w:link w:val="173"/>
    <w:rsid w:val="00B457CA"/>
    <w:rPr>
      <w:rFonts w:ascii="Lucida Sans Unicode" w:eastAsia="Lucida Sans Unicode" w:hAnsi="Lucida Sans Unicode" w:cs="Lucida Sans Unicode"/>
      <w:b w:val="0"/>
      <w:bCs w:val="0"/>
      <w:i w:val="0"/>
      <w:iCs w:val="0"/>
      <w:smallCaps w:val="0"/>
      <w:strike w:val="0"/>
      <w:spacing w:val="30"/>
      <w:sz w:val="17"/>
      <w:szCs w:val="17"/>
      <w:u w:val="none"/>
    </w:rPr>
  </w:style>
  <w:style w:type="character" w:customStyle="1" w:styleId="185">
    <w:name w:val="Заголовок №18_"/>
    <w:basedOn w:val="a0"/>
    <w:link w:val="186"/>
    <w:rsid w:val="00B457CA"/>
    <w:rPr>
      <w:rFonts w:ascii="Palatino Linotype" w:eastAsia="Palatino Linotype" w:hAnsi="Palatino Linotype" w:cs="Palatino Linotype"/>
      <w:b/>
      <w:bCs/>
      <w:i w:val="0"/>
      <w:iCs w:val="0"/>
      <w:smallCaps w:val="0"/>
      <w:strike w:val="0"/>
      <w:sz w:val="46"/>
      <w:szCs w:val="46"/>
      <w:u w:val="none"/>
    </w:rPr>
  </w:style>
  <w:style w:type="character" w:customStyle="1" w:styleId="PalatinoLinotype24pt0pt">
    <w:name w:val="Колонтитул + Palatino Linotype;24 pt;Интервал 0 pt"/>
    <w:basedOn w:val="a7"/>
    <w:rsid w:val="00B457CA"/>
    <w:rPr>
      <w:rFonts w:ascii="Palatino Linotype" w:eastAsia="Palatino Linotype" w:hAnsi="Palatino Linotype" w:cs="Palatino Linotype"/>
      <w:color w:val="000000"/>
      <w:spacing w:val="-10"/>
      <w:w w:val="100"/>
      <w:position w:val="0"/>
      <w:sz w:val="48"/>
      <w:szCs w:val="48"/>
      <w:lang w:val="uk-UA" w:eastAsia="uk-UA" w:bidi="uk-UA"/>
    </w:rPr>
  </w:style>
  <w:style w:type="character" w:customStyle="1" w:styleId="19PalatinoLinotype">
    <w:name w:val="Основной текст (19) + Palatino Linotype;Не полужирный"/>
    <w:basedOn w:val="19"/>
    <w:rsid w:val="00B457CA"/>
    <w:rPr>
      <w:rFonts w:ascii="Palatino Linotype" w:eastAsia="Palatino Linotype" w:hAnsi="Palatino Linotype" w:cs="Palatino Linotype"/>
      <w:b/>
      <w:bCs/>
      <w:color w:val="000000"/>
      <w:spacing w:val="0"/>
      <w:w w:val="100"/>
      <w:position w:val="0"/>
      <w:lang w:val="uk-UA" w:eastAsia="uk-UA" w:bidi="uk-UA"/>
    </w:rPr>
  </w:style>
  <w:style w:type="character" w:customStyle="1" w:styleId="19TrebuchetMS">
    <w:name w:val="Основной текст (19) + Trebuchet MS;Курсив"/>
    <w:basedOn w:val="19"/>
    <w:rsid w:val="00B457CA"/>
    <w:rPr>
      <w:rFonts w:ascii="Trebuchet MS" w:eastAsia="Trebuchet MS" w:hAnsi="Trebuchet MS" w:cs="Trebuchet MS"/>
      <w:i/>
      <w:iCs/>
      <w:color w:val="000000"/>
      <w:spacing w:val="0"/>
      <w:w w:val="100"/>
      <w:position w:val="0"/>
      <w:lang w:val="uk-UA" w:eastAsia="uk-UA" w:bidi="uk-UA"/>
    </w:rPr>
  </w:style>
  <w:style w:type="character" w:customStyle="1" w:styleId="BookmanOldStyle105pt">
    <w:name w:val="Колонтитул + Bookman Old Style;10;5 pt"/>
    <w:basedOn w:val="a7"/>
    <w:rsid w:val="00B457CA"/>
    <w:rPr>
      <w:rFonts w:ascii="Bookman Old Style" w:eastAsia="Bookman Old Style" w:hAnsi="Bookman Old Style" w:cs="Bookman Old Style"/>
      <w:color w:val="000000"/>
      <w:spacing w:val="0"/>
      <w:w w:val="100"/>
      <w:position w:val="0"/>
      <w:sz w:val="21"/>
      <w:szCs w:val="21"/>
      <w:lang w:val="uk-UA" w:eastAsia="uk-UA" w:bidi="uk-UA"/>
    </w:rPr>
  </w:style>
  <w:style w:type="character" w:customStyle="1" w:styleId="187">
    <w:name w:val="Основной текст (18)"/>
    <w:basedOn w:val="18"/>
    <w:rsid w:val="00B457CA"/>
    <w:rPr>
      <w:strike/>
      <w:color w:val="000000"/>
      <w:spacing w:val="0"/>
      <w:w w:val="100"/>
      <w:position w:val="0"/>
      <w:lang w:val="uk-UA" w:eastAsia="uk-UA" w:bidi="uk-UA"/>
    </w:rPr>
  </w:style>
  <w:style w:type="character" w:customStyle="1" w:styleId="1816pt">
    <w:name w:val="Основной текст (18) + 16 pt;Полужирный"/>
    <w:basedOn w:val="18"/>
    <w:rsid w:val="00B457CA"/>
    <w:rPr>
      <w:b/>
      <w:bCs/>
      <w:color w:val="000000"/>
      <w:spacing w:val="0"/>
      <w:w w:val="100"/>
      <w:position w:val="0"/>
      <w:sz w:val="32"/>
      <w:szCs w:val="32"/>
      <w:lang w:val="uk-UA" w:eastAsia="uk-UA" w:bidi="uk-UA"/>
    </w:rPr>
  </w:style>
  <w:style w:type="character" w:customStyle="1" w:styleId="BookmanOldStyle5pt200">
    <w:name w:val="Колонтитул + Bookman Old Style;5 pt;Не полужирный;Масштаб 200%"/>
    <w:basedOn w:val="a7"/>
    <w:rsid w:val="00B457CA"/>
    <w:rPr>
      <w:rFonts w:ascii="Bookman Old Style" w:eastAsia="Bookman Old Style" w:hAnsi="Bookman Old Style" w:cs="Bookman Old Style"/>
      <w:b/>
      <w:bCs/>
      <w:color w:val="000000"/>
      <w:spacing w:val="0"/>
      <w:w w:val="200"/>
      <w:position w:val="0"/>
      <w:sz w:val="10"/>
      <w:szCs w:val="10"/>
      <w:lang w:val="uk-UA" w:eastAsia="uk-UA" w:bidi="uk-UA"/>
    </w:rPr>
  </w:style>
  <w:style w:type="character" w:customStyle="1" w:styleId="BookmanOldStyle5pt1pt">
    <w:name w:val="Колонтитул + Bookman Old Style;5 pt;Не полужирный;Курсив;Интервал 1 pt"/>
    <w:basedOn w:val="a7"/>
    <w:rsid w:val="00B457CA"/>
    <w:rPr>
      <w:rFonts w:ascii="Bookman Old Style" w:eastAsia="Bookman Old Style" w:hAnsi="Bookman Old Style" w:cs="Bookman Old Style"/>
      <w:b/>
      <w:bCs/>
      <w:i/>
      <w:iCs/>
      <w:color w:val="000000"/>
      <w:spacing w:val="20"/>
      <w:w w:val="100"/>
      <w:position w:val="0"/>
      <w:sz w:val="10"/>
      <w:szCs w:val="10"/>
      <w:lang w:val="uk-UA" w:eastAsia="uk-UA" w:bidi="uk-UA"/>
    </w:rPr>
  </w:style>
  <w:style w:type="character" w:customStyle="1" w:styleId="TrebuchetMS5pt-1pt">
    <w:name w:val="Колонтитул + Trebuchet MS;5 pt;Не полужирный;Интервал -1 pt"/>
    <w:basedOn w:val="a7"/>
    <w:rsid w:val="00B457CA"/>
    <w:rPr>
      <w:rFonts w:ascii="Trebuchet MS" w:eastAsia="Trebuchet MS" w:hAnsi="Trebuchet MS" w:cs="Trebuchet MS"/>
      <w:b/>
      <w:bCs/>
      <w:color w:val="000000"/>
      <w:spacing w:val="-20"/>
      <w:w w:val="100"/>
      <w:position w:val="0"/>
      <w:sz w:val="10"/>
      <w:szCs w:val="10"/>
      <w:lang w:val="uk-UA" w:eastAsia="uk-UA" w:bidi="uk-UA"/>
    </w:rPr>
  </w:style>
  <w:style w:type="character" w:customStyle="1" w:styleId="15pt-1pt">
    <w:name w:val="Колонтитул + 15 pt;Интервал -1 pt"/>
    <w:basedOn w:val="a7"/>
    <w:rsid w:val="00B457CA"/>
    <w:rPr>
      <w:color w:val="000000"/>
      <w:spacing w:val="-20"/>
      <w:w w:val="100"/>
      <w:position w:val="0"/>
      <w:sz w:val="30"/>
      <w:szCs w:val="30"/>
      <w:lang w:val="uk-UA" w:eastAsia="uk-UA" w:bidi="uk-UA"/>
    </w:rPr>
  </w:style>
  <w:style w:type="character" w:customStyle="1" w:styleId="224">
    <w:name w:val="Заголовок №22_"/>
    <w:basedOn w:val="a0"/>
    <w:link w:val="225"/>
    <w:rsid w:val="00B457CA"/>
    <w:rPr>
      <w:rFonts w:ascii="Palatino Linotype" w:eastAsia="Palatino Linotype" w:hAnsi="Palatino Linotype" w:cs="Palatino Linotype"/>
      <w:b/>
      <w:bCs/>
      <w:i w:val="0"/>
      <w:iCs w:val="0"/>
      <w:smallCaps w:val="0"/>
      <w:strike w:val="0"/>
      <w:sz w:val="36"/>
      <w:szCs w:val="36"/>
      <w:u w:val="none"/>
    </w:rPr>
  </w:style>
  <w:style w:type="character" w:customStyle="1" w:styleId="214">
    <w:name w:val="Заголовок №21_"/>
    <w:basedOn w:val="a0"/>
    <w:link w:val="215"/>
    <w:rsid w:val="00B457CA"/>
    <w:rPr>
      <w:rFonts w:ascii="Palatino Linotype" w:eastAsia="Palatino Linotype" w:hAnsi="Palatino Linotype" w:cs="Palatino Linotype"/>
      <w:b/>
      <w:bCs/>
      <w:i w:val="0"/>
      <w:iCs w:val="0"/>
      <w:smallCaps w:val="0"/>
      <w:strike w:val="0"/>
      <w:sz w:val="36"/>
      <w:szCs w:val="36"/>
      <w:u w:val="none"/>
    </w:rPr>
  </w:style>
  <w:style w:type="character" w:customStyle="1" w:styleId="5105pt2">
    <w:name w:val="Основной текст (5) + 10;5 pt;Не полужирный"/>
    <w:basedOn w:val="5"/>
    <w:rsid w:val="00B457CA"/>
    <w:rPr>
      <w:b/>
      <w:bCs/>
      <w:color w:val="000000"/>
      <w:spacing w:val="0"/>
      <w:w w:val="100"/>
      <w:position w:val="0"/>
      <w:sz w:val="21"/>
      <w:szCs w:val="21"/>
      <w:lang w:val="uk-UA" w:eastAsia="uk-UA" w:bidi="uk-UA"/>
    </w:rPr>
  </w:style>
  <w:style w:type="character" w:customStyle="1" w:styleId="1170">
    <w:name w:val="Основной текст (117)_"/>
    <w:basedOn w:val="a0"/>
    <w:link w:val="1171"/>
    <w:rsid w:val="00B457CA"/>
    <w:rPr>
      <w:rFonts w:ascii="Times New Roman" w:eastAsia="Times New Roman" w:hAnsi="Times New Roman" w:cs="Times New Roman"/>
      <w:b/>
      <w:bCs/>
      <w:i/>
      <w:iCs/>
      <w:smallCaps w:val="0"/>
      <w:strike w:val="0"/>
      <w:sz w:val="22"/>
      <w:szCs w:val="22"/>
      <w:u w:val="none"/>
    </w:rPr>
  </w:style>
  <w:style w:type="character" w:customStyle="1" w:styleId="126">
    <w:name w:val="Основной текст (12)"/>
    <w:basedOn w:val="12"/>
    <w:rsid w:val="00B457CA"/>
    <w:rPr>
      <w:color w:val="000000"/>
      <w:spacing w:val="0"/>
      <w:w w:val="100"/>
      <w:position w:val="0"/>
      <w:sz w:val="24"/>
      <w:szCs w:val="24"/>
      <w:lang w:val="uk-UA" w:eastAsia="uk-UA" w:bidi="uk-UA"/>
    </w:rPr>
  </w:style>
  <w:style w:type="character" w:customStyle="1" w:styleId="7c">
    <w:name w:val="Оглавление (7)"/>
    <w:basedOn w:val="71"/>
    <w:rsid w:val="00B457CA"/>
    <w:rPr>
      <w:color w:val="000000"/>
      <w:spacing w:val="0"/>
      <w:w w:val="100"/>
      <w:position w:val="0"/>
      <w:sz w:val="24"/>
      <w:szCs w:val="24"/>
      <w:lang w:val="uk-UA" w:eastAsia="uk-UA" w:bidi="uk-UA"/>
    </w:rPr>
  </w:style>
  <w:style w:type="character" w:customStyle="1" w:styleId="5TimesNewRoman13pt1pt">
    <w:name w:val="Основной текст (5) + Times New Roman;13 pt;Интервал 1 pt"/>
    <w:basedOn w:val="5"/>
    <w:rsid w:val="00B457CA"/>
    <w:rPr>
      <w:rFonts w:ascii="Times New Roman" w:eastAsia="Times New Roman" w:hAnsi="Times New Roman" w:cs="Times New Roman"/>
      <w:color w:val="000000"/>
      <w:spacing w:val="30"/>
      <w:w w:val="100"/>
      <w:position w:val="0"/>
      <w:sz w:val="26"/>
      <w:szCs w:val="26"/>
      <w:lang w:val="uk-UA" w:eastAsia="uk-UA" w:bidi="uk-UA"/>
    </w:rPr>
  </w:style>
  <w:style w:type="character" w:customStyle="1" w:styleId="5TimesNewRoman15pt">
    <w:name w:val="Основной текст (5) + Times New Roman;15 pt;Не полужирный"/>
    <w:basedOn w:val="5"/>
    <w:rsid w:val="00B457CA"/>
    <w:rPr>
      <w:rFonts w:ascii="Times New Roman" w:eastAsia="Times New Roman" w:hAnsi="Times New Roman" w:cs="Times New Roman"/>
      <w:b/>
      <w:bCs/>
      <w:color w:val="000000"/>
      <w:spacing w:val="0"/>
      <w:w w:val="100"/>
      <w:position w:val="0"/>
      <w:sz w:val="30"/>
      <w:szCs w:val="30"/>
      <w:lang w:val="uk-UA" w:eastAsia="uk-UA" w:bidi="uk-UA"/>
    </w:rPr>
  </w:style>
  <w:style w:type="character" w:customStyle="1" w:styleId="8612pt">
    <w:name w:val="Основной текст (86) + 12 pt;Не полужирный"/>
    <w:basedOn w:val="860"/>
    <w:rsid w:val="00B457CA"/>
    <w:rPr>
      <w:b/>
      <w:bCs/>
      <w:color w:val="000000"/>
      <w:spacing w:val="0"/>
      <w:w w:val="100"/>
      <w:position w:val="0"/>
      <w:sz w:val="24"/>
      <w:szCs w:val="24"/>
      <w:lang w:val="uk-UA" w:eastAsia="uk-UA" w:bidi="uk-UA"/>
    </w:rPr>
  </w:style>
  <w:style w:type="character" w:customStyle="1" w:styleId="118">
    <w:name w:val="Подпись к таблице (11)_"/>
    <w:basedOn w:val="a0"/>
    <w:link w:val="119"/>
    <w:rsid w:val="00B457CA"/>
    <w:rPr>
      <w:rFonts w:ascii="Lucida Sans Unicode" w:eastAsia="Lucida Sans Unicode" w:hAnsi="Lucida Sans Unicode" w:cs="Lucida Sans Unicode"/>
      <w:b w:val="0"/>
      <w:bCs w:val="0"/>
      <w:i w:val="0"/>
      <w:iCs w:val="0"/>
      <w:smallCaps w:val="0"/>
      <w:strike w:val="0"/>
      <w:spacing w:val="-10"/>
      <w:u w:val="none"/>
    </w:rPr>
  </w:style>
  <w:style w:type="character" w:customStyle="1" w:styleId="1115pt-1pt">
    <w:name w:val="Подпись к таблице (11) + 15 pt;Курсив;Интервал -1 pt"/>
    <w:basedOn w:val="118"/>
    <w:rsid w:val="00B457CA"/>
    <w:rPr>
      <w:i/>
      <w:iCs/>
      <w:color w:val="000000"/>
      <w:spacing w:val="-30"/>
      <w:w w:val="100"/>
      <w:position w:val="0"/>
      <w:sz w:val="30"/>
      <w:szCs w:val="30"/>
      <w:lang w:val="uk-UA" w:eastAsia="uk-UA" w:bidi="uk-UA"/>
    </w:rPr>
  </w:style>
  <w:style w:type="character" w:customStyle="1" w:styleId="1114pt">
    <w:name w:val="Подпись к таблице (11) + 14 pt;Полужирный"/>
    <w:basedOn w:val="118"/>
    <w:rsid w:val="00B457CA"/>
    <w:rPr>
      <w:b/>
      <w:bCs/>
      <w:color w:val="000000"/>
      <w:w w:val="100"/>
      <w:position w:val="0"/>
      <w:sz w:val="28"/>
      <w:szCs w:val="28"/>
      <w:lang w:val="uk-UA" w:eastAsia="uk-UA" w:bidi="uk-UA"/>
    </w:rPr>
  </w:style>
  <w:style w:type="character" w:customStyle="1" w:styleId="3c">
    <w:name w:val="Подпись к таблице (3)"/>
    <w:basedOn w:val="3a"/>
    <w:rsid w:val="00B457CA"/>
    <w:rPr>
      <w:color w:val="000000"/>
      <w:spacing w:val="0"/>
      <w:w w:val="100"/>
      <w:position w:val="0"/>
      <w:lang w:val="uk-UA" w:eastAsia="uk-UA" w:bidi="uk-UA"/>
    </w:rPr>
  </w:style>
  <w:style w:type="character" w:customStyle="1" w:styleId="BookmanOldStyle11pt0pt1">
    <w:name w:val="Основной текст + Bookman Old Style;11 pt;Полужирный;Курсив;Интервал 0 pt"/>
    <w:basedOn w:val="ac"/>
    <w:rsid w:val="00B457CA"/>
    <w:rPr>
      <w:rFonts w:ascii="Bookman Old Style" w:eastAsia="Bookman Old Style" w:hAnsi="Bookman Old Style" w:cs="Bookman Old Style"/>
      <w:b/>
      <w:bCs/>
      <w:i/>
      <w:iCs/>
      <w:color w:val="000000"/>
      <w:spacing w:val="0"/>
      <w:w w:val="100"/>
      <w:position w:val="0"/>
      <w:sz w:val="22"/>
      <w:szCs w:val="22"/>
      <w:lang w:val="uk-UA" w:eastAsia="uk-UA" w:bidi="uk-UA"/>
    </w:rPr>
  </w:style>
  <w:style w:type="character" w:customStyle="1" w:styleId="1180">
    <w:name w:val="Основной текст (118)_"/>
    <w:basedOn w:val="a0"/>
    <w:link w:val="1181"/>
    <w:rsid w:val="00B457CA"/>
    <w:rPr>
      <w:rFonts w:ascii="Palatino Linotype" w:eastAsia="Palatino Linotype" w:hAnsi="Palatino Linotype" w:cs="Palatino Linotype"/>
      <w:b/>
      <w:bCs/>
      <w:i/>
      <w:iCs/>
      <w:smallCaps w:val="0"/>
      <w:strike w:val="0"/>
      <w:sz w:val="26"/>
      <w:szCs w:val="26"/>
      <w:u w:val="none"/>
    </w:rPr>
  </w:style>
  <w:style w:type="character" w:customStyle="1" w:styleId="TimesNewRoman">
    <w:name w:val="Колонтитул + Times New Roman"/>
    <w:basedOn w:val="a7"/>
    <w:rsid w:val="00B457CA"/>
    <w:rPr>
      <w:rFonts w:ascii="Times New Roman" w:eastAsia="Times New Roman" w:hAnsi="Times New Roman" w:cs="Times New Roman"/>
      <w:color w:val="000000"/>
      <w:spacing w:val="0"/>
      <w:w w:val="100"/>
      <w:position w:val="0"/>
      <w:sz w:val="24"/>
      <w:szCs w:val="24"/>
      <w:lang w:val="uk-UA" w:eastAsia="uk-UA" w:bidi="uk-UA"/>
    </w:rPr>
  </w:style>
  <w:style w:type="character" w:customStyle="1" w:styleId="5f3">
    <w:name w:val="Основной текст (5)"/>
    <w:basedOn w:val="5"/>
    <w:rsid w:val="00B457CA"/>
    <w:rPr>
      <w:color w:val="000000"/>
      <w:spacing w:val="0"/>
      <w:w w:val="100"/>
      <w:position w:val="0"/>
      <w:u w:val="single"/>
      <w:lang w:val="uk-UA" w:eastAsia="uk-UA" w:bidi="uk-UA"/>
    </w:rPr>
  </w:style>
  <w:style w:type="character" w:customStyle="1" w:styleId="106Exact">
    <w:name w:val="Основной текст (106) Exact"/>
    <w:basedOn w:val="a0"/>
    <w:rsid w:val="00B457CA"/>
    <w:rPr>
      <w:rFonts w:ascii="Bookman Old Style" w:eastAsia="Bookman Old Style" w:hAnsi="Bookman Old Style" w:cs="Bookman Old Style"/>
      <w:b w:val="0"/>
      <w:bCs w:val="0"/>
      <w:i w:val="0"/>
      <w:iCs w:val="0"/>
      <w:smallCaps w:val="0"/>
      <w:strike w:val="0"/>
      <w:spacing w:val="9"/>
      <w:sz w:val="34"/>
      <w:szCs w:val="34"/>
      <w:u w:val="none"/>
    </w:rPr>
  </w:style>
  <w:style w:type="character" w:customStyle="1" w:styleId="127">
    <w:name w:val="Подпись к таблице (12)_"/>
    <w:basedOn w:val="a0"/>
    <w:link w:val="128"/>
    <w:rsid w:val="00B457CA"/>
    <w:rPr>
      <w:rFonts w:ascii="Palatino Linotype" w:eastAsia="Palatino Linotype" w:hAnsi="Palatino Linotype" w:cs="Palatino Linotype"/>
      <w:b/>
      <w:bCs/>
      <w:i/>
      <w:iCs/>
      <w:smallCaps w:val="0"/>
      <w:strike w:val="0"/>
      <w:sz w:val="26"/>
      <w:szCs w:val="26"/>
      <w:u w:val="none"/>
    </w:rPr>
  </w:style>
  <w:style w:type="character" w:customStyle="1" w:styleId="136">
    <w:name w:val="Подпись к таблице (13)_"/>
    <w:basedOn w:val="a0"/>
    <w:link w:val="137"/>
    <w:rsid w:val="00B457CA"/>
    <w:rPr>
      <w:rFonts w:ascii="Bookman Old Style" w:eastAsia="Bookman Old Style" w:hAnsi="Bookman Old Style" w:cs="Bookman Old Style"/>
      <w:b w:val="0"/>
      <w:bCs w:val="0"/>
      <w:i/>
      <w:iCs/>
      <w:smallCaps w:val="0"/>
      <w:strike w:val="0"/>
      <w:spacing w:val="-20"/>
      <w:sz w:val="22"/>
      <w:szCs w:val="22"/>
      <w:u w:val="none"/>
    </w:rPr>
  </w:style>
  <w:style w:type="character" w:customStyle="1" w:styleId="TimesNewRoman0">
    <w:name w:val="Колонтитул + Times New Roman"/>
    <w:basedOn w:val="a7"/>
    <w:rsid w:val="00B457CA"/>
    <w:rPr>
      <w:rFonts w:ascii="Times New Roman" w:eastAsia="Times New Roman" w:hAnsi="Times New Roman" w:cs="Times New Roman"/>
      <w:color w:val="000000"/>
      <w:spacing w:val="0"/>
      <w:w w:val="100"/>
      <w:position w:val="0"/>
      <w:sz w:val="24"/>
      <w:szCs w:val="24"/>
      <w:u w:val="single"/>
      <w:lang w:val="uk-UA" w:eastAsia="uk-UA" w:bidi="uk-UA"/>
    </w:rPr>
  </w:style>
  <w:style w:type="character" w:customStyle="1" w:styleId="PalatinoLinotype">
    <w:name w:val="Колонтитул + Palatino Linotype;Курсив"/>
    <w:basedOn w:val="a7"/>
    <w:rsid w:val="00B457CA"/>
    <w:rPr>
      <w:rFonts w:ascii="Palatino Linotype" w:eastAsia="Palatino Linotype" w:hAnsi="Palatino Linotype" w:cs="Palatino Linotype"/>
      <w:i/>
      <w:iCs/>
      <w:color w:val="000000"/>
      <w:spacing w:val="0"/>
      <w:w w:val="100"/>
      <w:position w:val="0"/>
      <w:sz w:val="24"/>
      <w:szCs w:val="24"/>
      <w:lang w:val="uk-UA" w:eastAsia="uk-UA" w:bidi="uk-UA"/>
    </w:rPr>
  </w:style>
  <w:style w:type="character" w:customStyle="1" w:styleId="143">
    <w:name w:val="Подпись к таблице (14)_"/>
    <w:basedOn w:val="a0"/>
    <w:link w:val="144"/>
    <w:rsid w:val="00B457CA"/>
    <w:rPr>
      <w:rFonts w:ascii="Palatino Linotype" w:eastAsia="Palatino Linotype" w:hAnsi="Palatino Linotype" w:cs="Palatino Linotype"/>
      <w:b/>
      <w:bCs/>
      <w:i/>
      <w:iCs/>
      <w:smallCaps w:val="0"/>
      <w:strike w:val="0"/>
      <w:u w:val="none"/>
    </w:rPr>
  </w:style>
  <w:style w:type="character" w:customStyle="1" w:styleId="512pt3">
    <w:name w:val="Основной текст (5) + 12 pt;Не полужирный"/>
    <w:basedOn w:val="5"/>
    <w:rsid w:val="00B457CA"/>
    <w:rPr>
      <w:b/>
      <w:bCs/>
      <w:color w:val="000000"/>
      <w:spacing w:val="0"/>
      <w:w w:val="100"/>
      <w:position w:val="0"/>
      <w:sz w:val="24"/>
      <w:szCs w:val="24"/>
      <w:lang w:val="uk-UA" w:eastAsia="uk-UA" w:bidi="uk-UA"/>
    </w:rPr>
  </w:style>
  <w:style w:type="character" w:customStyle="1" w:styleId="585pt1pt">
    <w:name w:val="Основной текст (5) + 8;5 pt;Интервал 1 pt"/>
    <w:basedOn w:val="5"/>
    <w:rsid w:val="00B457CA"/>
    <w:rPr>
      <w:color w:val="000000"/>
      <w:spacing w:val="20"/>
      <w:w w:val="100"/>
      <w:position w:val="0"/>
      <w:sz w:val="17"/>
      <w:szCs w:val="17"/>
      <w:lang w:val="uk-UA" w:eastAsia="uk-UA" w:bidi="uk-UA"/>
    </w:rPr>
  </w:style>
  <w:style w:type="character" w:customStyle="1" w:styleId="7FranklinGothicHeavy">
    <w:name w:val="Подпись к таблице (7) + Franklin Gothic Heavy;Не полужирный;Курсив"/>
    <w:basedOn w:val="7a"/>
    <w:rsid w:val="00B457CA"/>
    <w:rPr>
      <w:rFonts w:ascii="Franklin Gothic Heavy" w:eastAsia="Franklin Gothic Heavy" w:hAnsi="Franklin Gothic Heavy" w:cs="Franklin Gothic Heavy"/>
      <w:b/>
      <w:bCs/>
      <w:i/>
      <w:iCs/>
      <w:color w:val="000000"/>
      <w:spacing w:val="0"/>
      <w:w w:val="100"/>
      <w:position w:val="0"/>
      <w:lang w:val="uk-UA" w:eastAsia="uk-UA" w:bidi="uk-UA"/>
    </w:rPr>
  </w:style>
  <w:style w:type="character" w:customStyle="1" w:styleId="BookmanOldStyle8pt0pt">
    <w:name w:val="Основной текст + Bookman Old Style;8 pt;Курсив;Интервал 0 pt"/>
    <w:basedOn w:val="ac"/>
    <w:rsid w:val="00B457CA"/>
    <w:rPr>
      <w:rFonts w:ascii="Bookman Old Style" w:eastAsia="Bookman Old Style" w:hAnsi="Bookman Old Style" w:cs="Bookman Old Style"/>
      <w:i/>
      <w:iCs/>
      <w:color w:val="000000"/>
      <w:spacing w:val="0"/>
      <w:w w:val="100"/>
      <w:position w:val="0"/>
      <w:sz w:val="16"/>
      <w:szCs w:val="16"/>
      <w:lang w:val="uk-UA" w:eastAsia="uk-UA" w:bidi="uk-UA"/>
    </w:rPr>
  </w:style>
  <w:style w:type="character" w:customStyle="1" w:styleId="PalatinoLinotype4pt0pt20">
    <w:name w:val="Основной текст + Palatino Linotype;4 pt;Интервал 0 pt;Масштаб 20%"/>
    <w:basedOn w:val="ac"/>
    <w:rsid w:val="00B457CA"/>
    <w:rPr>
      <w:rFonts w:ascii="Palatino Linotype" w:eastAsia="Palatino Linotype" w:hAnsi="Palatino Linotype" w:cs="Palatino Linotype"/>
      <w:color w:val="000000"/>
      <w:spacing w:val="0"/>
      <w:w w:val="20"/>
      <w:position w:val="0"/>
      <w:sz w:val="8"/>
      <w:szCs w:val="8"/>
      <w:lang w:val="uk-UA" w:eastAsia="uk-UA" w:bidi="uk-UA"/>
    </w:rPr>
  </w:style>
  <w:style w:type="character" w:customStyle="1" w:styleId="TimesNewRoman9pt0pt">
    <w:name w:val="Основной текст + Times New Roman;9 pt;Полужирный;Интервал 0 pt"/>
    <w:basedOn w:val="ac"/>
    <w:rsid w:val="00B457CA"/>
    <w:rPr>
      <w:rFonts w:ascii="Times New Roman" w:eastAsia="Times New Roman" w:hAnsi="Times New Roman" w:cs="Times New Roman"/>
      <w:b/>
      <w:bCs/>
      <w:color w:val="000000"/>
      <w:spacing w:val="0"/>
      <w:w w:val="100"/>
      <w:position w:val="0"/>
      <w:sz w:val="18"/>
      <w:szCs w:val="18"/>
      <w:lang w:val="uk-UA" w:eastAsia="uk-UA" w:bidi="uk-UA"/>
    </w:rPr>
  </w:style>
  <w:style w:type="character" w:customStyle="1" w:styleId="TrebuchetMS85pt0pt0">
    <w:name w:val="Основной текст + Trebuchet MS;8;5 pt;Курсив;Интервал 0 pt"/>
    <w:basedOn w:val="ac"/>
    <w:rsid w:val="00B457CA"/>
    <w:rPr>
      <w:rFonts w:ascii="Trebuchet MS" w:eastAsia="Trebuchet MS" w:hAnsi="Trebuchet MS" w:cs="Trebuchet MS"/>
      <w:i/>
      <w:iCs/>
      <w:color w:val="000000"/>
      <w:spacing w:val="0"/>
      <w:w w:val="100"/>
      <w:position w:val="0"/>
      <w:sz w:val="17"/>
      <w:szCs w:val="17"/>
      <w:lang w:val="uk-UA" w:eastAsia="uk-UA" w:bidi="uk-UA"/>
    </w:rPr>
  </w:style>
  <w:style w:type="character" w:customStyle="1" w:styleId="PalatinoLinotype8pt0pt">
    <w:name w:val="Основной текст + Palatino Linotype;8 pt;Полужирный;Интервал 0 pt"/>
    <w:basedOn w:val="ac"/>
    <w:rsid w:val="00B457CA"/>
    <w:rPr>
      <w:rFonts w:ascii="Palatino Linotype" w:eastAsia="Palatino Linotype" w:hAnsi="Palatino Linotype" w:cs="Palatino Linotype"/>
      <w:b/>
      <w:bCs/>
      <w:color w:val="000000"/>
      <w:spacing w:val="0"/>
      <w:w w:val="100"/>
      <w:position w:val="0"/>
      <w:sz w:val="16"/>
      <w:szCs w:val="16"/>
      <w:lang w:val="uk-UA" w:eastAsia="uk-UA" w:bidi="uk-UA"/>
    </w:rPr>
  </w:style>
  <w:style w:type="character" w:customStyle="1" w:styleId="TimesNewRoman9pt0pt0">
    <w:name w:val="Основной текст + Times New Roman;9 pt;Полужирный;Малые прописные;Интервал 0 pt"/>
    <w:basedOn w:val="ac"/>
    <w:rsid w:val="00B457CA"/>
    <w:rPr>
      <w:rFonts w:ascii="Times New Roman" w:eastAsia="Times New Roman" w:hAnsi="Times New Roman" w:cs="Times New Roman"/>
      <w:b/>
      <w:bCs/>
      <w:smallCaps/>
      <w:color w:val="000000"/>
      <w:spacing w:val="0"/>
      <w:w w:val="100"/>
      <w:position w:val="0"/>
      <w:sz w:val="18"/>
      <w:szCs w:val="18"/>
      <w:lang w:val="uk-UA" w:eastAsia="uk-UA" w:bidi="uk-UA"/>
    </w:rPr>
  </w:style>
  <w:style w:type="character" w:customStyle="1" w:styleId="TrebuchetMS7pt0pt">
    <w:name w:val="Основной текст + Trebuchet MS;7 pt;Полужирный;Курсив;Интервал 0 pt"/>
    <w:basedOn w:val="ac"/>
    <w:rsid w:val="00B457CA"/>
    <w:rPr>
      <w:rFonts w:ascii="Trebuchet MS" w:eastAsia="Trebuchet MS" w:hAnsi="Trebuchet MS" w:cs="Trebuchet MS"/>
      <w:b/>
      <w:bCs/>
      <w:i/>
      <w:iCs/>
      <w:color w:val="000000"/>
      <w:spacing w:val="0"/>
      <w:w w:val="100"/>
      <w:position w:val="0"/>
      <w:sz w:val="14"/>
      <w:szCs w:val="14"/>
      <w:lang w:val="uk-UA" w:eastAsia="uk-UA" w:bidi="uk-UA"/>
    </w:rPr>
  </w:style>
  <w:style w:type="character" w:customStyle="1" w:styleId="5f4">
    <w:name w:val="Основной текст (5)"/>
    <w:basedOn w:val="5"/>
    <w:rsid w:val="00B457CA"/>
    <w:rPr>
      <w:color w:val="000000"/>
      <w:spacing w:val="0"/>
      <w:w w:val="100"/>
      <w:position w:val="0"/>
      <w:lang w:val="uk-UA" w:eastAsia="uk-UA" w:bidi="uk-UA"/>
    </w:rPr>
  </w:style>
  <w:style w:type="character" w:customStyle="1" w:styleId="174">
    <w:name w:val="Заголовок №17_"/>
    <w:basedOn w:val="a0"/>
    <w:link w:val="175"/>
    <w:rsid w:val="00B457CA"/>
    <w:rPr>
      <w:rFonts w:ascii="Times New Roman" w:eastAsia="Times New Roman" w:hAnsi="Times New Roman" w:cs="Times New Roman"/>
      <w:b w:val="0"/>
      <w:bCs w:val="0"/>
      <w:i w:val="0"/>
      <w:iCs w:val="0"/>
      <w:smallCaps w:val="0"/>
      <w:strike w:val="0"/>
      <w:sz w:val="50"/>
      <w:szCs w:val="50"/>
      <w:u w:val="none"/>
    </w:rPr>
  </w:style>
  <w:style w:type="character" w:customStyle="1" w:styleId="1811pt1">
    <w:name w:val="Основной текст (18) + 11 pt;Полужирный"/>
    <w:basedOn w:val="18"/>
    <w:rsid w:val="00B457CA"/>
    <w:rPr>
      <w:b/>
      <w:bCs/>
      <w:color w:val="000000"/>
      <w:spacing w:val="0"/>
      <w:w w:val="100"/>
      <w:position w:val="0"/>
      <w:sz w:val="22"/>
      <w:szCs w:val="22"/>
      <w:lang w:val="uk-UA" w:eastAsia="uk-UA" w:bidi="uk-UA"/>
    </w:rPr>
  </w:style>
  <w:style w:type="character" w:customStyle="1" w:styleId="5LucidaSansUnicode105pt">
    <w:name w:val="Основной текст (5) + Lucida Sans Unicode;10;5 pt;Не полужирный"/>
    <w:basedOn w:val="5"/>
    <w:rsid w:val="00B457CA"/>
    <w:rPr>
      <w:rFonts w:ascii="Lucida Sans Unicode" w:eastAsia="Lucida Sans Unicode" w:hAnsi="Lucida Sans Unicode" w:cs="Lucida Sans Unicode"/>
      <w:b/>
      <w:bCs/>
      <w:color w:val="000000"/>
      <w:spacing w:val="0"/>
      <w:w w:val="100"/>
      <w:position w:val="0"/>
      <w:sz w:val="21"/>
      <w:szCs w:val="21"/>
      <w:lang w:val="uk-UA" w:eastAsia="uk-UA" w:bidi="uk-UA"/>
    </w:rPr>
  </w:style>
  <w:style w:type="character" w:customStyle="1" w:styleId="Impact45pt0">
    <w:name w:val="Колонтитул + Impact;4;5 pt;Не полужирный"/>
    <w:basedOn w:val="a7"/>
    <w:rsid w:val="00B457CA"/>
    <w:rPr>
      <w:rFonts w:ascii="Impact" w:eastAsia="Impact" w:hAnsi="Impact" w:cs="Impact"/>
      <w:b/>
      <w:bCs/>
      <w:color w:val="000000"/>
      <w:spacing w:val="0"/>
      <w:w w:val="100"/>
      <w:position w:val="0"/>
      <w:sz w:val="9"/>
      <w:szCs w:val="9"/>
      <w:lang w:val="uk-UA" w:eastAsia="uk-UA" w:bidi="uk-UA"/>
    </w:rPr>
  </w:style>
  <w:style w:type="character" w:customStyle="1" w:styleId="BookmanOldStyle11pt-1pt">
    <w:name w:val="Колонтитул + Bookman Old Style;11 pt;Не полужирный;Интервал -1 pt"/>
    <w:basedOn w:val="a7"/>
    <w:rsid w:val="00B457CA"/>
    <w:rPr>
      <w:rFonts w:ascii="Bookman Old Style" w:eastAsia="Bookman Old Style" w:hAnsi="Bookman Old Style" w:cs="Bookman Old Style"/>
      <w:b/>
      <w:bCs/>
      <w:color w:val="000000"/>
      <w:spacing w:val="-20"/>
      <w:w w:val="100"/>
      <w:position w:val="0"/>
      <w:sz w:val="22"/>
      <w:szCs w:val="22"/>
      <w:lang w:val="uk-UA" w:eastAsia="uk-UA" w:bidi="uk-UA"/>
    </w:rPr>
  </w:style>
  <w:style w:type="character" w:customStyle="1" w:styleId="5LucidaSansUnicode14pt-1pt0">
    <w:name w:val="Основной текст (5) + Lucida Sans Unicode;14 pt;Не полужирный;Интервал -1 pt"/>
    <w:basedOn w:val="5"/>
    <w:rsid w:val="00B457CA"/>
    <w:rPr>
      <w:rFonts w:ascii="Lucida Sans Unicode" w:eastAsia="Lucida Sans Unicode" w:hAnsi="Lucida Sans Unicode" w:cs="Lucida Sans Unicode"/>
      <w:b/>
      <w:bCs/>
      <w:color w:val="000000"/>
      <w:spacing w:val="-20"/>
      <w:w w:val="100"/>
      <w:position w:val="0"/>
      <w:sz w:val="28"/>
      <w:szCs w:val="28"/>
      <w:lang w:val="uk-UA" w:eastAsia="uk-UA" w:bidi="uk-UA"/>
    </w:rPr>
  </w:style>
  <w:style w:type="character" w:customStyle="1" w:styleId="1815pt0">
    <w:name w:val="Основной текст (18) + 15 pt;Полужирный"/>
    <w:basedOn w:val="18"/>
    <w:rsid w:val="00B457CA"/>
    <w:rPr>
      <w:b/>
      <w:bCs/>
      <w:color w:val="000000"/>
      <w:spacing w:val="0"/>
      <w:w w:val="100"/>
      <w:position w:val="0"/>
      <w:sz w:val="30"/>
      <w:szCs w:val="30"/>
      <w:lang w:val="uk-UA" w:eastAsia="uk-UA" w:bidi="uk-UA"/>
    </w:rPr>
  </w:style>
  <w:style w:type="character" w:customStyle="1" w:styleId="1022">
    <w:name w:val="Заголовок №10 (2)_"/>
    <w:basedOn w:val="a0"/>
    <w:link w:val="1023"/>
    <w:rsid w:val="00B457CA"/>
    <w:rPr>
      <w:rFonts w:ascii="Lucida Sans Unicode" w:eastAsia="Lucida Sans Unicode" w:hAnsi="Lucida Sans Unicode" w:cs="Lucida Sans Unicode"/>
      <w:b w:val="0"/>
      <w:bCs w:val="0"/>
      <w:i w:val="0"/>
      <w:iCs w:val="0"/>
      <w:smallCaps w:val="0"/>
      <w:strike w:val="0"/>
      <w:spacing w:val="-20"/>
      <w:sz w:val="28"/>
      <w:szCs w:val="28"/>
      <w:u w:val="none"/>
    </w:rPr>
  </w:style>
  <w:style w:type="character" w:customStyle="1" w:styleId="5-1pt">
    <w:name w:val="Основной текст (5) + Курсив;Интервал -1 pt"/>
    <w:basedOn w:val="5"/>
    <w:rsid w:val="00B457CA"/>
    <w:rPr>
      <w:i/>
      <w:iCs/>
      <w:color w:val="000000"/>
      <w:spacing w:val="-20"/>
      <w:w w:val="100"/>
      <w:position w:val="0"/>
      <w:u w:val="single"/>
      <w:lang w:val="uk-UA" w:eastAsia="uk-UA" w:bidi="uk-UA"/>
    </w:rPr>
  </w:style>
  <w:style w:type="paragraph" w:customStyle="1" w:styleId="a5">
    <w:name w:val="Сноска"/>
    <w:basedOn w:val="a"/>
    <w:link w:val="a4"/>
    <w:rsid w:val="00B457CA"/>
    <w:pPr>
      <w:shd w:val="clear" w:color="auto" w:fill="FFFFFF"/>
      <w:spacing w:line="0" w:lineRule="atLeast"/>
      <w:jc w:val="both"/>
    </w:pPr>
    <w:rPr>
      <w:rFonts w:ascii="Bookman Old Style" w:eastAsia="Bookman Old Style" w:hAnsi="Bookman Old Style" w:cs="Bookman Old Style"/>
      <w:b/>
      <w:bCs/>
      <w:sz w:val="22"/>
      <w:szCs w:val="22"/>
    </w:rPr>
  </w:style>
  <w:style w:type="paragraph" w:customStyle="1" w:styleId="20">
    <w:name w:val="Основной текст (2)"/>
    <w:basedOn w:val="a"/>
    <w:link w:val="2"/>
    <w:rsid w:val="00B457CA"/>
    <w:pPr>
      <w:shd w:val="clear" w:color="auto" w:fill="FFFFFF"/>
      <w:spacing w:after="240" w:line="0" w:lineRule="atLeast"/>
    </w:pPr>
    <w:rPr>
      <w:rFonts w:ascii="Bookman Old Style" w:eastAsia="Bookman Old Style" w:hAnsi="Bookman Old Style" w:cs="Bookman Old Style"/>
      <w:b/>
      <w:bCs/>
      <w:sz w:val="23"/>
      <w:szCs w:val="23"/>
    </w:rPr>
  </w:style>
  <w:style w:type="paragraph" w:customStyle="1" w:styleId="a8">
    <w:name w:val="Колонтитул"/>
    <w:basedOn w:val="a"/>
    <w:link w:val="a7"/>
    <w:rsid w:val="00B457CA"/>
    <w:pPr>
      <w:shd w:val="clear" w:color="auto" w:fill="FFFFFF"/>
      <w:spacing w:line="0" w:lineRule="atLeast"/>
    </w:pPr>
    <w:rPr>
      <w:rFonts w:ascii="Tahoma" w:eastAsia="Tahoma" w:hAnsi="Tahoma" w:cs="Tahoma"/>
      <w:b/>
      <w:bCs/>
    </w:rPr>
  </w:style>
  <w:style w:type="paragraph" w:customStyle="1" w:styleId="30">
    <w:name w:val="Основной текст (3)"/>
    <w:basedOn w:val="a"/>
    <w:link w:val="3"/>
    <w:rsid w:val="00B457CA"/>
    <w:pPr>
      <w:shd w:val="clear" w:color="auto" w:fill="FFFFFF"/>
      <w:spacing w:before="240" w:line="239" w:lineRule="exact"/>
    </w:pPr>
    <w:rPr>
      <w:rFonts w:ascii="Bookman Old Style" w:eastAsia="Bookman Old Style" w:hAnsi="Bookman Old Style" w:cs="Bookman Old Style"/>
      <w:b/>
      <w:bCs/>
      <w:sz w:val="20"/>
      <w:szCs w:val="20"/>
    </w:rPr>
  </w:style>
  <w:style w:type="paragraph" w:customStyle="1" w:styleId="40">
    <w:name w:val="Основной текст (4)"/>
    <w:basedOn w:val="a"/>
    <w:link w:val="4"/>
    <w:rsid w:val="00B457CA"/>
    <w:pPr>
      <w:shd w:val="clear" w:color="auto" w:fill="FFFFFF"/>
      <w:spacing w:before="240" w:line="0" w:lineRule="atLeast"/>
    </w:pPr>
    <w:rPr>
      <w:rFonts w:ascii="Times New Roman" w:eastAsia="Times New Roman" w:hAnsi="Times New Roman" w:cs="Times New Roman"/>
      <w:b/>
      <w:bCs/>
      <w:sz w:val="20"/>
      <w:szCs w:val="20"/>
      <w:lang w:val="ru-RU" w:eastAsia="ru-RU" w:bidi="ru-RU"/>
    </w:rPr>
  </w:style>
  <w:style w:type="paragraph" w:customStyle="1" w:styleId="50">
    <w:name w:val="Основной текст (5)"/>
    <w:basedOn w:val="a"/>
    <w:link w:val="5"/>
    <w:rsid w:val="00B457CA"/>
    <w:pPr>
      <w:shd w:val="clear" w:color="auto" w:fill="FFFFFF"/>
      <w:spacing w:line="0" w:lineRule="atLeast"/>
    </w:pPr>
    <w:rPr>
      <w:rFonts w:ascii="Bookman Old Style" w:eastAsia="Bookman Old Style" w:hAnsi="Bookman Old Style" w:cs="Bookman Old Style"/>
      <w:b/>
      <w:bCs/>
      <w:sz w:val="22"/>
      <w:szCs w:val="22"/>
    </w:rPr>
  </w:style>
  <w:style w:type="paragraph" w:customStyle="1" w:styleId="-20">
    <w:name w:val="Штрих-код (2)"/>
    <w:basedOn w:val="a"/>
    <w:link w:val="-2"/>
    <w:rsid w:val="00B457CA"/>
    <w:pPr>
      <w:shd w:val="clear" w:color="auto" w:fill="FFFFFF"/>
    </w:pPr>
    <w:rPr>
      <w:rFonts w:ascii="Times New Roman" w:eastAsia="Times New Roman" w:hAnsi="Times New Roman" w:cs="Times New Roman"/>
      <w:sz w:val="20"/>
      <w:szCs w:val="20"/>
    </w:rPr>
  </w:style>
  <w:style w:type="paragraph" w:customStyle="1" w:styleId="60">
    <w:name w:val="Основной текст (6)"/>
    <w:basedOn w:val="a"/>
    <w:link w:val="6"/>
    <w:rsid w:val="00B457CA"/>
    <w:pPr>
      <w:shd w:val="clear" w:color="auto" w:fill="FFFFFF"/>
      <w:spacing w:after="420" w:line="0" w:lineRule="atLeast"/>
      <w:ind w:hanging="2020"/>
      <w:jc w:val="center"/>
    </w:pPr>
    <w:rPr>
      <w:rFonts w:ascii="Bookman Old Style" w:eastAsia="Bookman Old Style" w:hAnsi="Bookman Old Style" w:cs="Bookman Old Style"/>
      <w:b/>
      <w:bCs/>
      <w:sz w:val="22"/>
      <w:szCs w:val="22"/>
    </w:rPr>
  </w:style>
  <w:style w:type="paragraph" w:customStyle="1" w:styleId="10">
    <w:name w:val="Заголовок №1"/>
    <w:basedOn w:val="a"/>
    <w:link w:val="1"/>
    <w:rsid w:val="00B457CA"/>
    <w:pPr>
      <w:shd w:val="clear" w:color="auto" w:fill="FFFFFF"/>
      <w:spacing w:before="420" w:after="240" w:line="0" w:lineRule="atLeast"/>
      <w:outlineLvl w:val="0"/>
    </w:pPr>
    <w:rPr>
      <w:rFonts w:ascii="Bookman Old Style" w:eastAsia="Bookman Old Style" w:hAnsi="Bookman Old Style" w:cs="Bookman Old Style"/>
      <w:b/>
      <w:bCs/>
      <w:spacing w:val="-70"/>
      <w:w w:val="50"/>
      <w:sz w:val="200"/>
      <w:szCs w:val="200"/>
    </w:rPr>
  </w:style>
  <w:style w:type="paragraph" w:customStyle="1" w:styleId="22">
    <w:name w:val="Заголовок №2"/>
    <w:basedOn w:val="a"/>
    <w:link w:val="21"/>
    <w:rsid w:val="00B457CA"/>
    <w:pPr>
      <w:shd w:val="clear" w:color="auto" w:fill="FFFFFF"/>
      <w:spacing w:before="240" w:after="120" w:line="0" w:lineRule="atLeast"/>
      <w:outlineLvl w:val="1"/>
    </w:pPr>
    <w:rPr>
      <w:rFonts w:ascii="Times New Roman" w:eastAsia="Times New Roman" w:hAnsi="Times New Roman" w:cs="Times New Roman"/>
      <w:spacing w:val="-60"/>
      <w:sz w:val="122"/>
      <w:szCs w:val="122"/>
    </w:rPr>
  </w:style>
  <w:style w:type="paragraph" w:customStyle="1" w:styleId="70">
    <w:name w:val="Основной текст (7)"/>
    <w:basedOn w:val="a"/>
    <w:link w:val="7"/>
    <w:rsid w:val="00B457CA"/>
    <w:pPr>
      <w:shd w:val="clear" w:color="auto" w:fill="FFFFFF"/>
      <w:spacing w:before="120" w:after="720" w:line="0" w:lineRule="atLeast"/>
    </w:pPr>
    <w:rPr>
      <w:rFonts w:ascii="Times New Roman" w:eastAsia="Times New Roman" w:hAnsi="Times New Roman" w:cs="Times New Roman"/>
      <w:spacing w:val="-60"/>
      <w:sz w:val="122"/>
      <w:szCs w:val="122"/>
    </w:rPr>
  </w:style>
  <w:style w:type="paragraph" w:customStyle="1" w:styleId="80">
    <w:name w:val="Основной текст (8)"/>
    <w:basedOn w:val="a"/>
    <w:link w:val="8"/>
    <w:rsid w:val="00B457CA"/>
    <w:pPr>
      <w:shd w:val="clear" w:color="auto" w:fill="FFFFFF"/>
      <w:spacing w:before="1680" w:after="720" w:line="0" w:lineRule="atLeast"/>
      <w:jc w:val="center"/>
    </w:pPr>
    <w:rPr>
      <w:rFonts w:ascii="Trebuchet MS" w:eastAsia="Trebuchet MS" w:hAnsi="Trebuchet MS" w:cs="Trebuchet MS"/>
      <w:i/>
      <w:iCs/>
      <w:spacing w:val="-10"/>
      <w:sz w:val="28"/>
      <w:szCs w:val="28"/>
    </w:rPr>
  </w:style>
  <w:style w:type="paragraph" w:customStyle="1" w:styleId="90">
    <w:name w:val="Основной текст (9)"/>
    <w:basedOn w:val="a"/>
    <w:link w:val="9"/>
    <w:rsid w:val="00B457CA"/>
    <w:pPr>
      <w:shd w:val="clear" w:color="auto" w:fill="FFFFFF"/>
      <w:spacing w:line="324" w:lineRule="exact"/>
    </w:pPr>
    <w:rPr>
      <w:rFonts w:ascii="Trebuchet MS" w:eastAsia="Trebuchet MS" w:hAnsi="Trebuchet MS" w:cs="Trebuchet MS"/>
      <w:sz w:val="26"/>
      <w:szCs w:val="26"/>
    </w:rPr>
  </w:style>
  <w:style w:type="paragraph" w:customStyle="1" w:styleId="101">
    <w:name w:val="Основной текст (10)"/>
    <w:basedOn w:val="a"/>
    <w:link w:val="100"/>
    <w:rsid w:val="00B457CA"/>
    <w:pPr>
      <w:shd w:val="clear" w:color="auto" w:fill="FFFFFF"/>
      <w:spacing w:before="420" w:after="60" w:line="0" w:lineRule="atLeast"/>
      <w:jc w:val="both"/>
    </w:pPr>
    <w:rPr>
      <w:rFonts w:ascii="Bookman Old Style" w:eastAsia="Bookman Old Style" w:hAnsi="Bookman Old Style" w:cs="Bookman Old Style"/>
      <w:b/>
      <w:bCs/>
      <w:i/>
      <w:iCs/>
      <w:sz w:val="22"/>
      <w:szCs w:val="22"/>
    </w:rPr>
  </w:style>
  <w:style w:type="paragraph" w:customStyle="1" w:styleId="24">
    <w:name w:val="Оглавление (2)"/>
    <w:basedOn w:val="a"/>
    <w:link w:val="23"/>
    <w:rsid w:val="00B457CA"/>
    <w:pPr>
      <w:shd w:val="clear" w:color="auto" w:fill="FFFFFF"/>
      <w:spacing w:before="60" w:after="180" w:line="0" w:lineRule="atLeast"/>
      <w:jc w:val="both"/>
    </w:pPr>
    <w:rPr>
      <w:rFonts w:ascii="Bookman Old Style" w:eastAsia="Bookman Old Style" w:hAnsi="Bookman Old Style" w:cs="Bookman Old Style"/>
      <w:b/>
      <w:bCs/>
      <w:i/>
      <w:iCs/>
      <w:sz w:val="30"/>
      <w:szCs w:val="30"/>
    </w:rPr>
  </w:style>
  <w:style w:type="paragraph" w:customStyle="1" w:styleId="ab">
    <w:name w:val="Оглавление"/>
    <w:basedOn w:val="a"/>
    <w:link w:val="aa"/>
    <w:rsid w:val="00B457CA"/>
    <w:pPr>
      <w:shd w:val="clear" w:color="auto" w:fill="FFFFFF"/>
      <w:spacing w:before="180" w:line="296" w:lineRule="exact"/>
      <w:jc w:val="both"/>
    </w:pPr>
    <w:rPr>
      <w:rFonts w:ascii="Bookman Old Style" w:eastAsia="Bookman Old Style" w:hAnsi="Bookman Old Style" w:cs="Bookman Old Style"/>
      <w:b/>
      <w:bCs/>
      <w:sz w:val="22"/>
      <w:szCs w:val="22"/>
    </w:rPr>
  </w:style>
  <w:style w:type="paragraph" w:customStyle="1" w:styleId="32">
    <w:name w:val="Оглавление (3)"/>
    <w:basedOn w:val="a"/>
    <w:link w:val="31"/>
    <w:rsid w:val="00B457CA"/>
    <w:pPr>
      <w:shd w:val="clear" w:color="auto" w:fill="FFFFFF"/>
      <w:spacing w:before="420" w:line="426" w:lineRule="exact"/>
      <w:jc w:val="both"/>
    </w:pPr>
    <w:rPr>
      <w:rFonts w:ascii="Bookman Old Style" w:eastAsia="Bookman Old Style" w:hAnsi="Bookman Old Style" w:cs="Bookman Old Style"/>
      <w:b/>
      <w:bCs/>
      <w:i/>
      <w:iCs/>
      <w:sz w:val="21"/>
      <w:szCs w:val="21"/>
    </w:rPr>
  </w:style>
  <w:style w:type="paragraph" w:customStyle="1" w:styleId="42">
    <w:name w:val="Оглавление (4)"/>
    <w:basedOn w:val="a"/>
    <w:link w:val="41"/>
    <w:rsid w:val="00B457CA"/>
    <w:pPr>
      <w:shd w:val="clear" w:color="auto" w:fill="FFFFFF"/>
      <w:spacing w:line="426" w:lineRule="exact"/>
      <w:jc w:val="both"/>
    </w:pPr>
    <w:rPr>
      <w:rFonts w:ascii="Bookman Old Style" w:eastAsia="Bookman Old Style" w:hAnsi="Bookman Old Style" w:cs="Bookman Old Style"/>
      <w:b/>
      <w:bCs/>
      <w:i/>
      <w:iCs/>
      <w:sz w:val="26"/>
      <w:szCs w:val="26"/>
    </w:rPr>
  </w:style>
  <w:style w:type="paragraph" w:customStyle="1" w:styleId="53">
    <w:name w:val="Оглавление (5)"/>
    <w:basedOn w:val="a"/>
    <w:link w:val="52"/>
    <w:rsid w:val="00B457CA"/>
    <w:pPr>
      <w:shd w:val="clear" w:color="auto" w:fill="FFFFFF"/>
      <w:spacing w:before="420" w:after="60" w:line="0" w:lineRule="atLeast"/>
      <w:jc w:val="both"/>
    </w:pPr>
    <w:rPr>
      <w:rFonts w:ascii="Trebuchet MS" w:eastAsia="Trebuchet MS" w:hAnsi="Trebuchet MS" w:cs="Trebuchet MS"/>
      <w:i/>
      <w:iCs/>
      <w:spacing w:val="-10"/>
      <w:sz w:val="28"/>
      <w:szCs w:val="28"/>
    </w:rPr>
  </w:style>
  <w:style w:type="paragraph" w:customStyle="1" w:styleId="64">
    <w:name w:val="Оглавление (6)"/>
    <w:basedOn w:val="a"/>
    <w:link w:val="63"/>
    <w:rsid w:val="00B457CA"/>
    <w:pPr>
      <w:shd w:val="clear" w:color="auto" w:fill="FFFFFF"/>
      <w:spacing w:before="60" w:after="60" w:line="0" w:lineRule="atLeast"/>
      <w:jc w:val="both"/>
    </w:pPr>
    <w:rPr>
      <w:rFonts w:ascii="Bookman Old Style" w:eastAsia="Bookman Old Style" w:hAnsi="Bookman Old Style" w:cs="Bookman Old Style"/>
      <w:b/>
      <w:bCs/>
      <w:i/>
      <w:iCs/>
      <w:sz w:val="22"/>
      <w:szCs w:val="22"/>
    </w:rPr>
  </w:style>
  <w:style w:type="paragraph" w:customStyle="1" w:styleId="110">
    <w:name w:val="Основной текст (11)"/>
    <w:basedOn w:val="a"/>
    <w:link w:val="11"/>
    <w:rsid w:val="00B457CA"/>
    <w:pPr>
      <w:shd w:val="clear" w:color="auto" w:fill="FFFFFF"/>
      <w:spacing w:line="288" w:lineRule="exact"/>
      <w:jc w:val="both"/>
    </w:pPr>
    <w:rPr>
      <w:rFonts w:ascii="Bookman Old Style" w:eastAsia="Bookman Old Style" w:hAnsi="Bookman Old Style" w:cs="Bookman Old Style"/>
      <w:b/>
      <w:bCs/>
      <w:i/>
      <w:iCs/>
      <w:sz w:val="26"/>
      <w:szCs w:val="26"/>
    </w:rPr>
  </w:style>
  <w:style w:type="paragraph" w:customStyle="1" w:styleId="72">
    <w:name w:val="Оглавление (7)"/>
    <w:basedOn w:val="a"/>
    <w:link w:val="71"/>
    <w:rsid w:val="00B457CA"/>
    <w:pPr>
      <w:shd w:val="clear" w:color="auto" w:fill="FFFFFF"/>
      <w:spacing w:before="120" w:line="296" w:lineRule="exact"/>
      <w:jc w:val="both"/>
    </w:pPr>
    <w:rPr>
      <w:rFonts w:ascii="Bookman Old Style" w:eastAsia="Bookman Old Style" w:hAnsi="Bookman Old Style" w:cs="Bookman Old Style"/>
    </w:rPr>
  </w:style>
  <w:style w:type="paragraph" w:customStyle="1" w:styleId="120">
    <w:name w:val="Основной текст (12)"/>
    <w:basedOn w:val="a"/>
    <w:link w:val="12"/>
    <w:rsid w:val="00B457CA"/>
    <w:pPr>
      <w:shd w:val="clear" w:color="auto" w:fill="FFFFFF"/>
      <w:spacing w:line="440" w:lineRule="exact"/>
      <w:jc w:val="both"/>
    </w:pPr>
    <w:rPr>
      <w:rFonts w:ascii="Bookman Old Style" w:eastAsia="Bookman Old Style" w:hAnsi="Bookman Old Style" w:cs="Bookman Old Style"/>
    </w:rPr>
  </w:style>
  <w:style w:type="paragraph" w:customStyle="1" w:styleId="82">
    <w:name w:val="Оглавление (8)"/>
    <w:basedOn w:val="a"/>
    <w:link w:val="81"/>
    <w:rsid w:val="00B457CA"/>
    <w:pPr>
      <w:shd w:val="clear" w:color="auto" w:fill="FFFFFF"/>
      <w:spacing w:line="0" w:lineRule="atLeast"/>
      <w:jc w:val="both"/>
    </w:pPr>
    <w:rPr>
      <w:rFonts w:ascii="Lucida Sans Unicode" w:eastAsia="Lucida Sans Unicode" w:hAnsi="Lucida Sans Unicode" w:cs="Lucida Sans Unicode"/>
      <w:spacing w:val="-20"/>
      <w:sz w:val="28"/>
      <w:szCs w:val="28"/>
    </w:rPr>
  </w:style>
  <w:style w:type="paragraph" w:customStyle="1" w:styleId="130">
    <w:name w:val="Основной текст (13)"/>
    <w:basedOn w:val="a"/>
    <w:link w:val="13"/>
    <w:rsid w:val="00B457CA"/>
    <w:pPr>
      <w:shd w:val="clear" w:color="auto" w:fill="FFFFFF"/>
      <w:spacing w:line="0" w:lineRule="atLeast"/>
      <w:jc w:val="both"/>
    </w:pPr>
    <w:rPr>
      <w:rFonts w:ascii="Lucida Sans Unicode" w:eastAsia="Lucida Sans Unicode" w:hAnsi="Lucida Sans Unicode" w:cs="Lucida Sans Unicode"/>
      <w:spacing w:val="-10"/>
      <w:sz w:val="21"/>
      <w:szCs w:val="21"/>
    </w:rPr>
  </w:style>
  <w:style w:type="paragraph" w:customStyle="1" w:styleId="92">
    <w:name w:val="Оглавление (9)"/>
    <w:basedOn w:val="a"/>
    <w:link w:val="91"/>
    <w:rsid w:val="00B457CA"/>
    <w:pPr>
      <w:shd w:val="clear" w:color="auto" w:fill="FFFFFF"/>
      <w:spacing w:before="120" w:line="0" w:lineRule="atLeast"/>
      <w:jc w:val="both"/>
    </w:pPr>
    <w:rPr>
      <w:rFonts w:ascii="Bookman Old Style" w:eastAsia="Bookman Old Style" w:hAnsi="Bookman Old Style" w:cs="Bookman Old Style"/>
      <w:b/>
      <w:bCs/>
      <w:i/>
      <w:iCs/>
      <w:sz w:val="26"/>
      <w:szCs w:val="26"/>
    </w:rPr>
  </w:style>
  <w:style w:type="paragraph" w:customStyle="1" w:styleId="103">
    <w:name w:val="Оглавление (10)"/>
    <w:basedOn w:val="a"/>
    <w:link w:val="102"/>
    <w:rsid w:val="00B457CA"/>
    <w:pPr>
      <w:shd w:val="clear" w:color="auto" w:fill="FFFFFF"/>
      <w:spacing w:before="300" w:line="440" w:lineRule="exact"/>
      <w:jc w:val="both"/>
    </w:pPr>
    <w:rPr>
      <w:rFonts w:ascii="Bookman Old Style" w:eastAsia="Bookman Old Style" w:hAnsi="Bookman Old Style" w:cs="Bookman Old Style"/>
      <w:sz w:val="28"/>
      <w:szCs w:val="28"/>
    </w:rPr>
  </w:style>
  <w:style w:type="paragraph" w:customStyle="1" w:styleId="74">
    <w:name w:val="Заголовок №7"/>
    <w:basedOn w:val="a"/>
    <w:link w:val="73"/>
    <w:rsid w:val="00B457CA"/>
    <w:pPr>
      <w:shd w:val="clear" w:color="auto" w:fill="FFFFFF"/>
      <w:spacing w:before="420" w:after="120" w:line="0" w:lineRule="atLeast"/>
      <w:outlineLvl w:val="6"/>
    </w:pPr>
    <w:rPr>
      <w:rFonts w:ascii="Lucida Sans Unicode" w:eastAsia="Lucida Sans Unicode" w:hAnsi="Lucida Sans Unicode" w:cs="Lucida Sans Unicode"/>
      <w:spacing w:val="-10"/>
      <w:sz w:val="28"/>
      <w:szCs w:val="28"/>
    </w:rPr>
  </w:style>
  <w:style w:type="paragraph" w:customStyle="1" w:styleId="140">
    <w:name w:val="Основной текст (14)"/>
    <w:basedOn w:val="a"/>
    <w:link w:val="14"/>
    <w:rsid w:val="00B457CA"/>
    <w:pPr>
      <w:shd w:val="clear" w:color="auto" w:fill="FFFFFF"/>
      <w:spacing w:before="300" w:after="120" w:line="0" w:lineRule="atLeast"/>
      <w:jc w:val="both"/>
    </w:pPr>
    <w:rPr>
      <w:rFonts w:ascii="Bookman Old Style" w:eastAsia="Bookman Old Style" w:hAnsi="Bookman Old Style" w:cs="Bookman Old Style"/>
    </w:rPr>
  </w:style>
  <w:style w:type="paragraph" w:customStyle="1" w:styleId="55">
    <w:name w:val="Основной текст5"/>
    <w:basedOn w:val="a"/>
    <w:link w:val="ac"/>
    <w:rsid w:val="00B457CA"/>
    <w:pPr>
      <w:shd w:val="clear" w:color="auto" w:fill="FFFFFF"/>
      <w:spacing w:before="420" w:line="350" w:lineRule="exact"/>
      <w:ind w:hanging="400"/>
      <w:jc w:val="both"/>
    </w:pPr>
    <w:rPr>
      <w:rFonts w:ascii="Lucida Sans Unicode" w:eastAsia="Lucida Sans Unicode" w:hAnsi="Lucida Sans Unicode" w:cs="Lucida Sans Unicode"/>
      <w:spacing w:val="-10"/>
      <w:sz w:val="28"/>
      <w:szCs w:val="28"/>
    </w:rPr>
  </w:style>
  <w:style w:type="paragraph" w:customStyle="1" w:styleId="85">
    <w:name w:val="Заголовок №8"/>
    <w:basedOn w:val="a"/>
    <w:link w:val="84"/>
    <w:rsid w:val="00B457CA"/>
    <w:pPr>
      <w:shd w:val="clear" w:color="auto" w:fill="FFFFFF"/>
      <w:spacing w:after="780" w:line="0" w:lineRule="atLeast"/>
      <w:outlineLvl w:val="7"/>
    </w:pPr>
    <w:rPr>
      <w:rFonts w:ascii="Times New Roman" w:eastAsia="Times New Roman" w:hAnsi="Times New Roman" w:cs="Times New Roman"/>
      <w:b/>
      <w:bCs/>
      <w:i/>
      <w:iCs/>
      <w:spacing w:val="30"/>
      <w:sz w:val="66"/>
      <w:szCs w:val="66"/>
    </w:rPr>
  </w:style>
  <w:style w:type="paragraph" w:customStyle="1" w:styleId="15">
    <w:name w:val="Основной текст (15)"/>
    <w:basedOn w:val="a"/>
    <w:link w:val="15Exact"/>
    <w:rsid w:val="00B457CA"/>
    <w:pPr>
      <w:shd w:val="clear" w:color="auto" w:fill="FFFFFF"/>
      <w:spacing w:line="0" w:lineRule="atLeast"/>
    </w:pPr>
    <w:rPr>
      <w:rFonts w:ascii="Lucida Sans Unicode" w:eastAsia="Lucida Sans Unicode" w:hAnsi="Lucida Sans Unicode" w:cs="Lucida Sans Unicode"/>
      <w:spacing w:val="-13"/>
      <w:sz w:val="23"/>
      <w:szCs w:val="23"/>
    </w:rPr>
  </w:style>
  <w:style w:type="paragraph" w:customStyle="1" w:styleId="160">
    <w:name w:val="Основной текст (16)"/>
    <w:basedOn w:val="a"/>
    <w:link w:val="16"/>
    <w:rsid w:val="00B457CA"/>
    <w:pPr>
      <w:shd w:val="clear" w:color="auto" w:fill="FFFFFF"/>
      <w:spacing w:after="180" w:line="0" w:lineRule="atLeast"/>
    </w:pPr>
    <w:rPr>
      <w:rFonts w:ascii="Trebuchet MS" w:eastAsia="Trebuchet MS" w:hAnsi="Trebuchet MS" w:cs="Trebuchet MS"/>
      <w:i/>
      <w:iCs/>
      <w:spacing w:val="-20"/>
      <w:sz w:val="30"/>
      <w:szCs w:val="30"/>
    </w:rPr>
  </w:style>
  <w:style w:type="paragraph" w:customStyle="1" w:styleId="59">
    <w:name w:val="Заголовок №5"/>
    <w:basedOn w:val="a"/>
    <w:link w:val="58"/>
    <w:rsid w:val="00B457CA"/>
    <w:pPr>
      <w:shd w:val="clear" w:color="auto" w:fill="FFFFFF"/>
      <w:spacing w:before="180" w:after="1020" w:line="0" w:lineRule="atLeast"/>
      <w:outlineLvl w:val="4"/>
    </w:pPr>
    <w:rPr>
      <w:rFonts w:ascii="Times New Roman" w:eastAsia="Times New Roman" w:hAnsi="Times New Roman" w:cs="Times New Roman"/>
      <w:b/>
      <w:bCs/>
      <w:i/>
      <w:iCs/>
      <w:spacing w:val="30"/>
      <w:sz w:val="66"/>
      <w:szCs w:val="66"/>
    </w:rPr>
  </w:style>
  <w:style w:type="paragraph" w:customStyle="1" w:styleId="170">
    <w:name w:val="Основной текст (17)"/>
    <w:basedOn w:val="a"/>
    <w:link w:val="17"/>
    <w:rsid w:val="00B457CA"/>
    <w:pPr>
      <w:shd w:val="clear" w:color="auto" w:fill="FFFFFF"/>
      <w:spacing w:before="480" w:after="240" w:line="0" w:lineRule="atLeast"/>
    </w:pPr>
    <w:rPr>
      <w:rFonts w:ascii="Bookman Old Style" w:eastAsia="Bookman Old Style" w:hAnsi="Bookman Old Style" w:cs="Bookman Old Style"/>
      <w:b/>
      <w:bCs/>
      <w:i/>
      <w:iCs/>
      <w:sz w:val="30"/>
      <w:szCs w:val="30"/>
    </w:rPr>
  </w:style>
  <w:style w:type="paragraph" w:customStyle="1" w:styleId="180">
    <w:name w:val="Основной текст (18)"/>
    <w:basedOn w:val="a"/>
    <w:link w:val="18"/>
    <w:rsid w:val="00B457CA"/>
    <w:pPr>
      <w:shd w:val="clear" w:color="auto" w:fill="FFFFFF"/>
      <w:spacing w:line="337" w:lineRule="exact"/>
      <w:jc w:val="both"/>
    </w:pPr>
    <w:rPr>
      <w:rFonts w:ascii="Bookman Old Style" w:eastAsia="Bookman Old Style" w:hAnsi="Bookman Old Style" w:cs="Bookman Old Style"/>
      <w:sz w:val="28"/>
      <w:szCs w:val="28"/>
    </w:rPr>
  </w:style>
  <w:style w:type="paragraph" w:customStyle="1" w:styleId="190">
    <w:name w:val="Основной текст (19)"/>
    <w:basedOn w:val="a"/>
    <w:link w:val="19"/>
    <w:rsid w:val="00B457CA"/>
    <w:pPr>
      <w:shd w:val="clear" w:color="auto" w:fill="FFFFFF"/>
      <w:spacing w:line="372" w:lineRule="exact"/>
      <w:ind w:firstLine="540"/>
      <w:jc w:val="both"/>
    </w:pPr>
    <w:rPr>
      <w:rFonts w:ascii="Bookman Old Style" w:eastAsia="Bookman Old Style" w:hAnsi="Bookman Old Style" w:cs="Bookman Old Style"/>
      <w:b/>
      <w:bCs/>
      <w:sz w:val="30"/>
      <w:szCs w:val="30"/>
    </w:rPr>
  </w:style>
  <w:style w:type="paragraph" w:customStyle="1" w:styleId="201">
    <w:name w:val="Основной текст (20)"/>
    <w:basedOn w:val="a"/>
    <w:link w:val="200"/>
    <w:rsid w:val="00B457CA"/>
    <w:pPr>
      <w:shd w:val="clear" w:color="auto" w:fill="FFFFFF"/>
      <w:spacing w:after="120" w:line="0" w:lineRule="atLeast"/>
      <w:jc w:val="both"/>
    </w:pPr>
    <w:rPr>
      <w:rFonts w:ascii="Trebuchet MS" w:eastAsia="Trebuchet MS" w:hAnsi="Trebuchet MS" w:cs="Trebuchet MS"/>
      <w:b/>
      <w:bCs/>
      <w:sz w:val="32"/>
      <w:szCs w:val="32"/>
    </w:rPr>
  </w:style>
  <w:style w:type="paragraph" w:customStyle="1" w:styleId="211">
    <w:name w:val="Основной текст (21)"/>
    <w:basedOn w:val="a"/>
    <w:link w:val="210"/>
    <w:rsid w:val="00B457CA"/>
    <w:pPr>
      <w:shd w:val="clear" w:color="auto" w:fill="FFFFFF"/>
      <w:spacing w:after="180" w:line="0" w:lineRule="atLeast"/>
      <w:ind w:hanging="380"/>
      <w:jc w:val="both"/>
    </w:pPr>
    <w:rPr>
      <w:rFonts w:ascii="Lucida Sans Unicode" w:eastAsia="Lucida Sans Unicode" w:hAnsi="Lucida Sans Unicode" w:cs="Lucida Sans Unicode"/>
      <w:spacing w:val="-10"/>
      <w:sz w:val="28"/>
      <w:szCs w:val="28"/>
    </w:rPr>
  </w:style>
  <w:style w:type="paragraph" w:customStyle="1" w:styleId="221">
    <w:name w:val="Основной текст (22)"/>
    <w:basedOn w:val="a"/>
    <w:link w:val="220"/>
    <w:rsid w:val="00B457CA"/>
    <w:pPr>
      <w:shd w:val="clear" w:color="auto" w:fill="FFFFFF"/>
      <w:spacing w:before="540" w:after="540" w:line="0" w:lineRule="atLeast"/>
      <w:ind w:hanging="380"/>
      <w:jc w:val="both"/>
    </w:pPr>
    <w:rPr>
      <w:rFonts w:ascii="Lucida Sans Unicode" w:eastAsia="Lucida Sans Unicode" w:hAnsi="Lucida Sans Unicode" w:cs="Lucida Sans Unicode"/>
      <w:b/>
      <w:bCs/>
      <w:spacing w:val="-20"/>
      <w:sz w:val="28"/>
      <w:szCs w:val="28"/>
    </w:rPr>
  </w:style>
  <w:style w:type="paragraph" w:customStyle="1" w:styleId="44">
    <w:name w:val="Заголовок №4"/>
    <w:basedOn w:val="a"/>
    <w:link w:val="43"/>
    <w:rsid w:val="00B457CA"/>
    <w:pPr>
      <w:shd w:val="clear" w:color="auto" w:fill="FFFFFF"/>
      <w:spacing w:after="2100" w:line="794" w:lineRule="exact"/>
      <w:ind w:hanging="3420"/>
      <w:outlineLvl w:val="3"/>
    </w:pPr>
    <w:rPr>
      <w:rFonts w:ascii="Trebuchet MS" w:eastAsia="Trebuchet MS" w:hAnsi="Trebuchet MS" w:cs="Trebuchet MS"/>
      <w:b/>
      <w:bCs/>
      <w:spacing w:val="-20"/>
      <w:sz w:val="60"/>
      <w:szCs w:val="60"/>
    </w:rPr>
  </w:style>
  <w:style w:type="paragraph" w:customStyle="1" w:styleId="94">
    <w:name w:val="Заголовок №9"/>
    <w:basedOn w:val="a"/>
    <w:link w:val="93"/>
    <w:rsid w:val="00B457CA"/>
    <w:pPr>
      <w:shd w:val="clear" w:color="auto" w:fill="FFFFFF"/>
      <w:spacing w:before="2100" w:after="960" w:line="0" w:lineRule="atLeast"/>
      <w:outlineLvl w:val="8"/>
    </w:pPr>
    <w:rPr>
      <w:rFonts w:ascii="Trebuchet MS" w:eastAsia="Trebuchet MS" w:hAnsi="Trebuchet MS" w:cs="Trebuchet MS"/>
      <w:b/>
      <w:bCs/>
      <w:spacing w:val="-20"/>
      <w:sz w:val="48"/>
      <w:szCs w:val="48"/>
    </w:rPr>
  </w:style>
  <w:style w:type="paragraph" w:customStyle="1" w:styleId="132">
    <w:name w:val="Заголовок №13"/>
    <w:basedOn w:val="a"/>
    <w:link w:val="131"/>
    <w:rsid w:val="00B457CA"/>
    <w:pPr>
      <w:shd w:val="clear" w:color="auto" w:fill="FFFFFF"/>
      <w:spacing w:before="600" w:after="180" w:line="0" w:lineRule="atLeast"/>
      <w:jc w:val="both"/>
    </w:pPr>
    <w:rPr>
      <w:rFonts w:ascii="Trebuchet MS" w:eastAsia="Trebuchet MS" w:hAnsi="Trebuchet MS" w:cs="Trebuchet MS"/>
      <w:b/>
      <w:bCs/>
      <w:sz w:val="38"/>
      <w:szCs w:val="38"/>
    </w:rPr>
  </w:style>
  <w:style w:type="paragraph" w:customStyle="1" w:styleId="122">
    <w:name w:val="Заголовок №12"/>
    <w:basedOn w:val="a"/>
    <w:link w:val="121"/>
    <w:rsid w:val="00B457CA"/>
    <w:pPr>
      <w:shd w:val="clear" w:color="auto" w:fill="FFFFFF"/>
      <w:spacing w:before="600" w:after="240" w:line="0" w:lineRule="atLeast"/>
    </w:pPr>
    <w:rPr>
      <w:rFonts w:ascii="Trebuchet MS" w:eastAsia="Trebuchet MS" w:hAnsi="Trebuchet MS" w:cs="Trebuchet MS"/>
      <w:b/>
      <w:bCs/>
      <w:sz w:val="38"/>
      <w:szCs w:val="38"/>
    </w:rPr>
  </w:style>
  <w:style w:type="paragraph" w:customStyle="1" w:styleId="231">
    <w:name w:val="Основной текст (23)"/>
    <w:basedOn w:val="a"/>
    <w:link w:val="230"/>
    <w:rsid w:val="00B457CA"/>
    <w:pPr>
      <w:shd w:val="clear" w:color="auto" w:fill="FFFFFF"/>
      <w:spacing w:before="60" w:line="0" w:lineRule="atLeast"/>
    </w:pPr>
    <w:rPr>
      <w:rFonts w:ascii="Bookman Old Style" w:eastAsia="Bookman Old Style" w:hAnsi="Bookman Old Style" w:cs="Bookman Old Style"/>
      <w:b/>
      <w:bCs/>
      <w:sz w:val="20"/>
      <w:szCs w:val="20"/>
      <w:lang w:val="ru-RU" w:eastAsia="ru-RU" w:bidi="ru-RU"/>
    </w:rPr>
  </w:style>
  <w:style w:type="paragraph" w:customStyle="1" w:styleId="1221">
    <w:name w:val="Заголовок №12 (2)"/>
    <w:basedOn w:val="a"/>
    <w:link w:val="1220"/>
    <w:rsid w:val="00B457CA"/>
    <w:pPr>
      <w:shd w:val="clear" w:color="auto" w:fill="FFFFFF"/>
      <w:spacing w:before="600" w:after="240" w:line="0" w:lineRule="atLeast"/>
      <w:jc w:val="both"/>
    </w:pPr>
    <w:rPr>
      <w:rFonts w:ascii="Tahoma" w:eastAsia="Tahoma" w:hAnsi="Tahoma" w:cs="Tahoma"/>
      <w:b/>
      <w:bCs/>
      <w:sz w:val="36"/>
      <w:szCs w:val="36"/>
    </w:rPr>
  </w:style>
  <w:style w:type="paragraph" w:customStyle="1" w:styleId="1120">
    <w:name w:val="Заголовок №11 (2)"/>
    <w:basedOn w:val="a"/>
    <w:link w:val="112"/>
    <w:rsid w:val="00B457CA"/>
    <w:pPr>
      <w:shd w:val="clear" w:color="auto" w:fill="FFFFFF"/>
      <w:spacing w:before="600" w:after="180" w:line="0" w:lineRule="atLeast"/>
    </w:pPr>
    <w:rPr>
      <w:rFonts w:ascii="Trebuchet MS" w:eastAsia="Trebuchet MS" w:hAnsi="Trebuchet MS" w:cs="Trebuchet MS"/>
      <w:b/>
      <w:bCs/>
      <w:spacing w:val="-20"/>
      <w:sz w:val="42"/>
      <w:szCs w:val="42"/>
    </w:rPr>
  </w:style>
  <w:style w:type="paragraph" w:customStyle="1" w:styleId="1321">
    <w:name w:val="Заголовок №13 (2)"/>
    <w:basedOn w:val="a"/>
    <w:link w:val="1320"/>
    <w:rsid w:val="00B457CA"/>
    <w:pPr>
      <w:shd w:val="clear" w:color="auto" w:fill="FFFFFF"/>
      <w:spacing w:before="480" w:after="360" w:line="0" w:lineRule="atLeast"/>
      <w:jc w:val="both"/>
    </w:pPr>
    <w:rPr>
      <w:rFonts w:ascii="Trebuchet MS" w:eastAsia="Trebuchet MS" w:hAnsi="Trebuchet MS" w:cs="Trebuchet MS"/>
      <w:b/>
      <w:bCs/>
      <w:i/>
      <w:iCs/>
      <w:spacing w:val="-10"/>
      <w:sz w:val="38"/>
      <w:szCs w:val="38"/>
    </w:rPr>
  </w:style>
  <w:style w:type="paragraph" w:customStyle="1" w:styleId="113">
    <w:name w:val="Заголовок №11"/>
    <w:basedOn w:val="a"/>
    <w:link w:val="111"/>
    <w:rsid w:val="00B457CA"/>
    <w:pPr>
      <w:shd w:val="clear" w:color="auto" w:fill="FFFFFF"/>
      <w:spacing w:after="240" w:line="0" w:lineRule="atLeast"/>
    </w:pPr>
    <w:rPr>
      <w:rFonts w:ascii="Times New Roman" w:eastAsia="Times New Roman" w:hAnsi="Times New Roman" w:cs="Times New Roman"/>
      <w:b/>
      <w:bCs/>
      <w:sz w:val="38"/>
      <w:szCs w:val="38"/>
    </w:rPr>
  </w:style>
  <w:style w:type="paragraph" w:customStyle="1" w:styleId="241">
    <w:name w:val="Основной текст (24)"/>
    <w:basedOn w:val="a"/>
    <w:link w:val="240"/>
    <w:rsid w:val="00B457CA"/>
    <w:pPr>
      <w:shd w:val="clear" w:color="auto" w:fill="FFFFFF"/>
      <w:spacing w:before="240" w:line="397" w:lineRule="exact"/>
      <w:ind w:hanging="300"/>
      <w:jc w:val="both"/>
    </w:pPr>
    <w:rPr>
      <w:rFonts w:ascii="Trebuchet MS" w:eastAsia="Trebuchet MS" w:hAnsi="Trebuchet MS" w:cs="Trebuchet MS"/>
      <w:i/>
      <w:iCs/>
      <w:sz w:val="28"/>
      <w:szCs w:val="28"/>
    </w:rPr>
  </w:style>
  <w:style w:type="paragraph" w:customStyle="1" w:styleId="251">
    <w:name w:val="Основной текст (25)"/>
    <w:basedOn w:val="a"/>
    <w:link w:val="250"/>
    <w:rsid w:val="00B457CA"/>
    <w:pPr>
      <w:shd w:val="clear" w:color="auto" w:fill="FFFFFF"/>
      <w:spacing w:before="180" w:after="180" w:line="0" w:lineRule="atLeast"/>
      <w:jc w:val="both"/>
    </w:pPr>
    <w:rPr>
      <w:rFonts w:ascii="Trebuchet MS" w:eastAsia="Trebuchet MS" w:hAnsi="Trebuchet MS" w:cs="Trebuchet MS"/>
      <w:b/>
      <w:bCs/>
      <w:i/>
      <w:iCs/>
      <w:sz w:val="30"/>
      <w:szCs w:val="30"/>
    </w:rPr>
  </w:style>
  <w:style w:type="paragraph" w:customStyle="1" w:styleId="260">
    <w:name w:val="Основной текст (26)"/>
    <w:basedOn w:val="a"/>
    <w:link w:val="26"/>
    <w:rsid w:val="00B457CA"/>
    <w:pPr>
      <w:shd w:val="clear" w:color="auto" w:fill="FFFFFF"/>
      <w:spacing w:before="480" w:line="523" w:lineRule="exact"/>
      <w:jc w:val="both"/>
    </w:pPr>
    <w:rPr>
      <w:rFonts w:ascii="Trebuchet MS" w:eastAsia="Trebuchet MS" w:hAnsi="Trebuchet MS" w:cs="Trebuchet MS"/>
      <w:b/>
      <w:bCs/>
      <w:i/>
      <w:iCs/>
      <w:sz w:val="34"/>
      <w:szCs w:val="34"/>
    </w:rPr>
  </w:style>
  <w:style w:type="paragraph" w:customStyle="1" w:styleId="270">
    <w:name w:val="Основной текст (27)"/>
    <w:basedOn w:val="a"/>
    <w:link w:val="27"/>
    <w:rsid w:val="00B457CA"/>
    <w:pPr>
      <w:shd w:val="clear" w:color="auto" w:fill="FFFFFF"/>
      <w:spacing w:before="180" w:after="180" w:line="0" w:lineRule="atLeast"/>
      <w:jc w:val="both"/>
    </w:pPr>
    <w:rPr>
      <w:rFonts w:ascii="Trebuchet MS" w:eastAsia="Trebuchet MS" w:hAnsi="Trebuchet MS" w:cs="Trebuchet MS"/>
      <w:b/>
      <w:bCs/>
      <w:sz w:val="30"/>
      <w:szCs w:val="30"/>
    </w:rPr>
  </w:style>
  <w:style w:type="paragraph" w:customStyle="1" w:styleId="280">
    <w:name w:val="Основной текст (28)"/>
    <w:basedOn w:val="a"/>
    <w:link w:val="28"/>
    <w:rsid w:val="00B457CA"/>
    <w:pPr>
      <w:shd w:val="clear" w:color="auto" w:fill="FFFFFF"/>
      <w:spacing w:before="180" w:line="345" w:lineRule="exact"/>
      <w:jc w:val="both"/>
    </w:pPr>
    <w:rPr>
      <w:rFonts w:ascii="Trebuchet MS" w:eastAsia="Trebuchet MS" w:hAnsi="Trebuchet MS" w:cs="Trebuchet MS"/>
      <w:b/>
      <w:bCs/>
      <w:i/>
      <w:iCs/>
      <w:sz w:val="28"/>
      <w:szCs w:val="28"/>
    </w:rPr>
  </w:style>
  <w:style w:type="paragraph" w:customStyle="1" w:styleId="116">
    <w:name w:val="Оглавление (11)"/>
    <w:basedOn w:val="a"/>
    <w:link w:val="115"/>
    <w:rsid w:val="00B457CA"/>
    <w:pPr>
      <w:shd w:val="clear" w:color="auto" w:fill="FFFFFF"/>
      <w:spacing w:before="120" w:after="240" w:line="0" w:lineRule="atLeast"/>
      <w:jc w:val="both"/>
    </w:pPr>
    <w:rPr>
      <w:rFonts w:ascii="Lucida Sans Unicode" w:eastAsia="Lucida Sans Unicode" w:hAnsi="Lucida Sans Unicode" w:cs="Lucida Sans Unicode"/>
      <w:spacing w:val="-10"/>
      <w:sz w:val="28"/>
      <w:szCs w:val="28"/>
    </w:rPr>
  </w:style>
  <w:style w:type="paragraph" w:customStyle="1" w:styleId="290">
    <w:name w:val="Основной текст (29)"/>
    <w:basedOn w:val="a"/>
    <w:link w:val="29"/>
    <w:rsid w:val="00B457CA"/>
    <w:pPr>
      <w:shd w:val="clear" w:color="auto" w:fill="FFFFFF"/>
      <w:spacing w:line="634" w:lineRule="exact"/>
    </w:pPr>
    <w:rPr>
      <w:rFonts w:ascii="Tahoma" w:eastAsia="Tahoma" w:hAnsi="Tahoma" w:cs="Tahoma"/>
      <w:b/>
      <w:bCs/>
      <w:spacing w:val="-20"/>
    </w:rPr>
  </w:style>
  <w:style w:type="paragraph" w:customStyle="1" w:styleId="301">
    <w:name w:val="Основной текст (30)"/>
    <w:basedOn w:val="a"/>
    <w:link w:val="300"/>
    <w:rsid w:val="00B457CA"/>
    <w:pPr>
      <w:shd w:val="clear" w:color="auto" w:fill="FFFFFF"/>
      <w:spacing w:before="60" w:line="374" w:lineRule="exact"/>
      <w:jc w:val="both"/>
    </w:pPr>
    <w:rPr>
      <w:rFonts w:ascii="Lucida Sans Unicode" w:eastAsia="Lucida Sans Unicode" w:hAnsi="Lucida Sans Unicode" w:cs="Lucida Sans Unicode"/>
      <w:spacing w:val="-20"/>
    </w:rPr>
  </w:style>
  <w:style w:type="paragraph" w:customStyle="1" w:styleId="1330">
    <w:name w:val="Заголовок №13 (3)"/>
    <w:basedOn w:val="a"/>
    <w:link w:val="133"/>
    <w:rsid w:val="00B457CA"/>
    <w:pPr>
      <w:shd w:val="clear" w:color="auto" w:fill="FFFFFF"/>
      <w:spacing w:line="0" w:lineRule="atLeast"/>
      <w:jc w:val="both"/>
    </w:pPr>
    <w:rPr>
      <w:rFonts w:ascii="Lucida Sans Unicode" w:eastAsia="Lucida Sans Unicode" w:hAnsi="Lucida Sans Unicode" w:cs="Lucida Sans Unicode"/>
      <w:spacing w:val="-10"/>
      <w:sz w:val="28"/>
      <w:szCs w:val="28"/>
    </w:rPr>
  </w:style>
  <w:style w:type="paragraph" w:customStyle="1" w:styleId="311">
    <w:name w:val="Основной текст (31)"/>
    <w:basedOn w:val="a"/>
    <w:link w:val="310"/>
    <w:rsid w:val="00B457CA"/>
    <w:pPr>
      <w:shd w:val="clear" w:color="auto" w:fill="FFFFFF"/>
      <w:spacing w:line="0" w:lineRule="atLeast"/>
      <w:jc w:val="both"/>
    </w:pPr>
    <w:rPr>
      <w:rFonts w:ascii="Bookman Old Style" w:eastAsia="Bookman Old Style" w:hAnsi="Bookman Old Style" w:cs="Bookman Old Style"/>
      <w:b/>
      <w:bCs/>
      <w:sz w:val="14"/>
      <w:szCs w:val="14"/>
    </w:rPr>
  </w:style>
  <w:style w:type="paragraph" w:customStyle="1" w:styleId="37">
    <w:name w:val="Заголовок №3"/>
    <w:basedOn w:val="a"/>
    <w:link w:val="36"/>
    <w:rsid w:val="00B457CA"/>
    <w:pPr>
      <w:shd w:val="clear" w:color="auto" w:fill="FFFFFF"/>
      <w:spacing w:before="960" w:after="180" w:line="0" w:lineRule="atLeast"/>
      <w:outlineLvl w:val="2"/>
    </w:pPr>
    <w:rPr>
      <w:rFonts w:ascii="Bookman Old Style" w:eastAsia="Bookman Old Style" w:hAnsi="Bookman Old Style" w:cs="Bookman Old Style"/>
      <w:b/>
      <w:bCs/>
      <w:spacing w:val="-20"/>
      <w:w w:val="60"/>
      <w:sz w:val="110"/>
      <w:szCs w:val="110"/>
    </w:rPr>
  </w:style>
  <w:style w:type="paragraph" w:customStyle="1" w:styleId="321">
    <w:name w:val="Основной текст (32)"/>
    <w:basedOn w:val="a"/>
    <w:link w:val="320"/>
    <w:rsid w:val="00B457CA"/>
    <w:pPr>
      <w:shd w:val="clear" w:color="auto" w:fill="FFFFFF"/>
      <w:spacing w:after="60" w:line="0" w:lineRule="atLeast"/>
    </w:pPr>
    <w:rPr>
      <w:rFonts w:ascii="Lucida Sans Unicode" w:eastAsia="Lucida Sans Unicode" w:hAnsi="Lucida Sans Unicode" w:cs="Lucida Sans Unicode"/>
      <w:sz w:val="22"/>
      <w:szCs w:val="22"/>
    </w:rPr>
  </w:style>
  <w:style w:type="paragraph" w:customStyle="1" w:styleId="340">
    <w:name w:val="Основной текст (34)"/>
    <w:basedOn w:val="a"/>
    <w:link w:val="34Exact"/>
    <w:rsid w:val="00B457CA"/>
    <w:pPr>
      <w:shd w:val="clear" w:color="auto" w:fill="FFFFFF"/>
      <w:spacing w:after="180" w:line="0" w:lineRule="atLeast"/>
    </w:pPr>
    <w:rPr>
      <w:rFonts w:ascii="Trebuchet MS" w:eastAsia="Trebuchet MS" w:hAnsi="Trebuchet MS" w:cs="Trebuchet MS"/>
      <w:b/>
      <w:bCs/>
      <w:spacing w:val="-3"/>
      <w:sz w:val="34"/>
      <w:szCs w:val="34"/>
      <w:lang w:val="fr-FR" w:eastAsia="fr-FR" w:bidi="fr-FR"/>
    </w:rPr>
  </w:style>
  <w:style w:type="paragraph" w:customStyle="1" w:styleId="331">
    <w:name w:val="Основной текст (33)"/>
    <w:basedOn w:val="a"/>
    <w:link w:val="330"/>
    <w:rsid w:val="00B457CA"/>
    <w:pPr>
      <w:shd w:val="clear" w:color="auto" w:fill="FFFFFF"/>
      <w:spacing w:line="442" w:lineRule="exact"/>
      <w:jc w:val="both"/>
    </w:pPr>
    <w:rPr>
      <w:rFonts w:ascii="Bookman Old Style" w:eastAsia="Bookman Old Style" w:hAnsi="Bookman Old Style" w:cs="Bookman Old Style"/>
      <w:b/>
      <w:bCs/>
      <w:sz w:val="20"/>
      <w:szCs w:val="20"/>
    </w:rPr>
  </w:style>
  <w:style w:type="paragraph" w:customStyle="1" w:styleId="351">
    <w:name w:val="Основной текст (35)"/>
    <w:basedOn w:val="a"/>
    <w:link w:val="350"/>
    <w:rsid w:val="00B457CA"/>
    <w:pPr>
      <w:shd w:val="clear" w:color="auto" w:fill="FFFFFF"/>
      <w:spacing w:before="780" w:after="780" w:line="0" w:lineRule="atLeast"/>
    </w:pPr>
    <w:rPr>
      <w:rFonts w:ascii="Trebuchet MS" w:eastAsia="Trebuchet MS" w:hAnsi="Trebuchet MS" w:cs="Trebuchet MS"/>
      <w:b/>
      <w:bCs/>
      <w:sz w:val="23"/>
      <w:szCs w:val="23"/>
    </w:rPr>
  </w:style>
  <w:style w:type="paragraph" w:customStyle="1" w:styleId="2d">
    <w:name w:val="Подпись к картинке (2)"/>
    <w:basedOn w:val="a"/>
    <w:link w:val="2c"/>
    <w:rsid w:val="00B457CA"/>
    <w:pPr>
      <w:shd w:val="clear" w:color="auto" w:fill="FFFFFF"/>
      <w:spacing w:line="0" w:lineRule="atLeast"/>
    </w:pPr>
    <w:rPr>
      <w:rFonts w:ascii="Lucida Sans Unicode" w:eastAsia="Lucida Sans Unicode" w:hAnsi="Lucida Sans Unicode" w:cs="Lucida Sans Unicode"/>
      <w:spacing w:val="-10"/>
      <w:sz w:val="28"/>
      <w:szCs w:val="28"/>
    </w:rPr>
  </w:style>
  <w:style w:type="paragraph" w:customStyle="1" w:styleId="360">
    <w:name w:val="Основной текст (36)"/>
    <w:basedOn w:val="a"/>
    <w:link w:val="36Exact"/>
    <w:rsid w:val="00B457CA"/>
    <w:pPr>
      <w:shd w:val="clear" w:color="auto" w:fill="FFFFFF"/>
      <w:spacing w:line="0" w:lineRule="atLeast"/>
      <w:jc w:val="both"/>
    </w:pPr>
    <w:rPr>
      <w:rFonts w:ascii="Bookman Old Style" w:eastAsia="Bookman Old Style" w:hAnsi="Bookman Old Style" w:cs="Bookman Old Style"/>
      <w:b/>
      <w:bCs/>
      <w:spacing w:val="-4"/>
      <w:sz w:val="16"/>
      <w:szCs w:val="16"/>
    </w:rPr>
  </w:style>
  <w:style w:type="paragraph" w:customStyle="1" w:styleId="371">
    <w:name w:val="Основной текст (37)"/>
    <w:basedOn w:val="a"/>
    <w:link w:val="370"/>
    <w:rsid w:val="00B457CA"/>
    <w:pPr>
      <w:shd w:val="clear" w:color="auto" w:fill="FFFFFF"/>
      <w:spacing w:line="245" w:lineRule="exact"/>
      <w:jc w:val="both"/>
    </w:pPr>
    <w:rPr>
      <w:rFonts w:ascii="Times New Roman" w:eastAsia="Times New Roman" w:hAnsi="Times New Roman" w:cs="Times New Roman"/>
      <w:sz w:val="18"/>
      <w:szCs w:val="18"/>
    </w:rPr>
  </w:style>
  <w:style w:type="paragraph" w:customStyle="1" w:styleId="38">
    <w:name w:val="Подпись к картинке (3)"/>
    <w:basedOn w:val="a"/>
    <w:link w:val="3Exact"/>
    <w:rsid w:val="00B457CA"/>
    <w:pPr>
      <w:shd w:val="clear" w:color="auto" w:fill="FFFFFF"/>
      <w:spacing w:line="0" w:lineRule="atLeast"/>
    </w:pPr>
    <w:rPr>
      <w:rFonts w:ascii="Trebuchet MS" w:eastAsia="Trebuchet MS" w:hAnsi="Trebuchet MS" w:cs="Trebuchet MS"/>
      <w:i/>
      <w:iCs/>
      <w:spacing w:val="-9"/>
      <w:sz w:val="26"/>
      <w:szCs w:val="26"/>
    </w:rPr>
  </w:style>
  <w:style w:type="paragraph" w:customStyle="1" w:styleId="381">
    <w:name w:val="Основной текст (38)"/>
    <w:basedOn w:val="a"/>
    <w:link w:val="380"/>
    <w:rsid w:val="00B457CA"/>
    <w:pPr>
      <w:shd w:val="clear" w:color="auto" w:fill="FFFFFF"/>
      <w:spacing w:line="0" w:lineRule="atLeast"/>
    </w:pPr>
    <w:rPr>
      <w:rFonts w:ascii="Lucida Sans Unicode" w:eastAsia="Lucida Sans Unicode" w:hAnsi="Lucida Sans Unicode" w:cs="Lucida Sans Unicode"/>
      <w:spacing w:val="-20"/>
      <w:sz w:val="28"/>
      <w:szCs w:val="28"/>
    </w:rPr>
  </w:style>
  <w:style w:type="paragraph" w:customStyle="1" w:styleId="390">
    <w:name w:val="Основной текст (39)"/>
    <w:basedOn w:val="a"/>
    <w:link w:val="39"/>
    <w:rsid w:val="00B457CA"/>
    <w:pPr>
      <w:shd w:val="clear" w:color="auto" w:fill="FFFFFF"/>
      <w:spacing w:line="0" w:lineRule="atLeast"/>
    </w:pPr>
    <w:rPr>
      <w:rFonts w:ascii="Trebuchet MS" w:eastAsia="Trebuchet MS" w:hAnsi="Trebuchet MS" w:cs="Trebuchet MS"/>
      <w:sz w:val="20"/>
      <w:szCs w:val="20"/>
    </w:rPr>
  </w:style>
  <w:style w:type="paragraph" w:customStyle="1" w:styleId="400">
    <w:name w:val="Основной текст (40)"/>
    <w:basedOn w:val="a"/>
    <w:link w:val="40Exact"/>
    <w:rsid w:val="00B457CA"/>
    <w:pPr>
      <w:shd w:val="clear" w:color="auto" w:fill="FFFFFF"/>
      <w:spacing w:line="0" w:lineRule="atLeast"/>
    </w:pPr>
    <w:rPr>
      <w:rFonts w:ascii="Trebuchet MS" w:eastAsia="Trebuchet MS" w:hAnsi="Trebuchet MS" w:cs="Trebuchet MS"/>
      <w:b/>
      <w:bCs/>
      <w:spacing w:val="1"/>
      <w:sz w:val="20"/>
      <w:szCs w:val="20"/>
    </w:rPr>
  </w:style>
  <w:style w:type="paragraph" w:customStyle="1" w:styleId="411">
    <w:name w:val="Основной текст (41)"/>
    <w:basedOn w:val="a"/>
    <w:link w:val="410"/>
    <w:rsid w:val="00B457CA"/>
    <w:pPr>
      <w:shd w:val="clear" w:color="auto" w:fill="FFFFFF"/>
      <w:spacing w:after="240" w:line="0" w:lineRule="atLeast"/>
      <w:jc w:val="both"/>
    </w:pPr>
    <w:rPr>
      <w:rFonts w:ascii="Bookman Old Style" w:eastAsia="Bookman Old Style" w:hAnsi="Bookman Old Style" w:cs="Bookman Old Style"/>
      <w:i/>
      <w:iCs/>
      <w:spacing w:val="-20"/>
      <w:sz w:val="22"/>
      <w:szCs w:val="22"/>
    </w:rPr>
  </w:style>
  <w:style w:type="paragraph" w:customStyle="1" w:styleId="421">
    <w:name w:val="Основной текст (42)"/>
    <w:basedOn w:val="a"/>
    <w:link w:val="420"/>
    <w:rsid w:val="00B457CA"/>
    <w:pPr>
      <w:shd w:val="clear" w:color="auto" w:fill="FFFFFF"/>
      <w:spacing w:before="60" w:after="60" w:line="0" w:lineRule="atLeast"/>
      <w:ind w:hanging="880"/>
      <w:jc w:val="right"/>
    </w:pPr>
    <w:rPr>
      <w:rFonts w:ascii="Bookman Old Style" w:eastAsia="Bookman Old Style" w:hAnsi="Bookman Old Style" w:cs="Bookman Old Style"/>
      <w:b/>
      <w:bCs/>
      <w:sz w:val="32"/>
      <w:szCs w:val="32"/>
    </w:rPr>
  </w:style>
  <w:style w:type="paragraph" w:customStyle="1" w:styleId="431">
    <w:name w:val="Основной текст (43)"/>
    <w:basedOn w:val="a"/>
    <w:link w:val="430"/>
    <w:rsid w:val="00B457CA"/>
    <w:pPr>
      <w:shd w:val="clear" w:color="auto" w:fill="FFFFFF"/>
      <w:spacing w:line="303" w:lineRule="exact"/>
      <w:jc w:val="both"/>
    </w:pPr>
    <w:rPr>
      <w:rFonts w:ascii="Bookman Old Style" w:eastAsia="Bookman Old Style" w:hAnsi="Bookman Old Style" w:cs="Bookman Old Style"/>
      <w:b/>
      <w:bCs/>
      <w:sz w:val="22"/>
      <w:szCs w:val="22"/>
    </w:rPr>
  </w:style>
  <w:style w:type="paragraph" w:customStyle="1" w:styleId="441">
    <w:name w:val="Основной текст (44)"/>
    <w:basedOn w:val="a"/>
    <w:link w:val="440"/>
    <w:rsid w:val="00B457CA"/>
    <w:pPr>
      <w:shd w:val="clear" w:color="auto" w:fill="FFFFFF"/>
      <w:spacing w:line="340" w:lineRule="exact"/>
    </w:pPr>
    <w:rPr>
      <w:rFonts w:ascii="Trebuchet MS" w:eastAsia="Trebuchet MS" w:hAnsi="Trebuchet MS" w:cs="Trebuchet MS"/>
      <w:spacing w:val="-10"/>
      <w:sz w:val="21"/>
      <w:szCs w:val="21"/>
      <w:lang w:val="ru-RU" w:eastAsia="ru-RU" w:bidi="ru-RU"/>
    </w:rPr>
  </w:style>
  <w:style w:type="paragraph" w:customStyle="1" w:styleId="451">
    <w:name w:val="Основной текст (45)"/>
    <w:basedOn w:val="a"/>
    <w:link w:val="450"/>
    <w:rsid w:val="00B457CA"/>
    <w:pPr>
      <w:shd w:val="clear" w:color="auto" w:fill="FFFFFF"/>
      <w:spacing w:after="120" w:line="0" w:lineRule="atLeast"/>
      <w:jc w:val="center"/>
    </w:pPr>
    <w:rPr>
      <w:rFonts w:ascii="Times New Roman" w:eastAsia="Times New Roman" w:hAnsi="Times New Roman" w:cs="Times New Roman"/>
      <w:b/>
      <w:bCs/>
      <w:sz w:val="38"/>
      <w:szCs w:val="38"/>
      <w:lang w:val="ru-RU" w:eastAsia="ru-RU" w:bidi="ru-RU"/>
    </w:rPr>
  </w:style>
  <w:style w:type="paragraph" w:customStyle="1" w:styleId="460">
    <w:name w:val="Основной текст (46)"/>
    <w:basedOn w:val="a"/>
    <w:link w:val="46"/>
    <w:rsid w:val="00B457CA"/>
    <w:pPr>
      <w:shd w:val="clear" w:color="auto" w:fill="FFFFFF"/>
      <w:spacing w:before="120" w:after="360" w:line="0" w:lineRule="atLeast"/>
      <w:jc w:val="center"/>
    </w:pPr>
    <w:rPr>
      <w:rFonts w:ascii="Bookman Old Style" w:eastAsia="Bookman Old Style" w:hAnsi="Bookman Old Style" w:cs="Bookman Old Style"/>
      <w:b/>
      <w:bCs/>
      <w:sz w:val="23"/>
      <w:szCs w:val="23"/>
      <w:lang w:val="ru-RU" w:eastAsia="ru-RU" w:bidi="ru-RU"/>
    </w:rPr>
  </w:style>
  <w:style w:type="paragraph" w:customStyle="1" w:styleId="470">
    <w:name w:val="Основной текст (47)"/>
    <w:basedOn w:val="a"/>
    <w:link w:val="47"/>
    <w:rsid w:val="00B457CA"/>
    <w:pPr>
      <w:shd w:val="clear" w:color="auto" w:fill="FFFFFF"/>
      <w:spacing w:before="120" w:line="0" w:lineRule="atLeast"/>
      <w:jc w:val="both"/>
    </w:pPr>
    <w:rPr>
      <w:rFonts w:ascii="Bookman Old Style" w:eastAsia="Bookman Old Style" w:hAnsi="Bookman Old Style" w:cs="Bookman Old Style"/>
      <w:b/>
      <w:bCs/>
      <w:sz w:val="22"/>
      <w:szCs w:val="22"/>
      <w:lang w:val="en-US" w:eastAsia="en-US" w:bidi="en-US"/>
    </w:rPr>
  </w:style>
  <w:style w:type="paragraph" w:customStyle="1" w:styleId="6a">
    <w:name w:val="Заголовок №6"/>
    <w:basedOn w:val="a"/>
    <w:link w:val="69"/>
    <w:rsid w:val="00B457CA"/>
    <w:pPr>
      <w:shd w:val="clear" w:color="auto" w:fill="FFFFFF"/>
      <w:spacing w:line="0" w:lineRule="atLeast"/>
      <w:jc w:val="center"/>
      <w:outlineLvl w:val="5"/>
    </w:pPr>
    <w:rPr>
      <w:rFonts w:ascii="Tahoma" w:eastAsia="Tahoma" w:hAnsi="Tahoma" w:cs="Tahoma"/>
      <w:i/>
      <w:iCs/>
      <w:spacing w:val="-80"/>
      <w:sz w:val="38"/>
      <w:szCs w:val="38"/>
    </w:rPr>
  </w:style>
  <w:style w:type="paragraph" w:customStyle="1" w:styleId="48">
    <w:name w:val="Основной текст (48)"/>
    <w:basedOn w:val="a"/>
    <w:link w:val="48Exact"/>
    <w:rsid w:val="00B457CA"/>
    <w:pPr>
      <w:shd w:val="clear" w:color="auto" w:fill="FFFFFF"/>
      <w:spacing w:line="0" w:lineRule="atLeast"/>
    </w:pPr>
    <w:rPr>
      <w:rFonts w:ascii="Times New Roman" w:eastAsia="Times New Roman" w:hAnsi="Times New Roman" w:cs="Times New Roman"/>
      <w:i/>
      <w:iCs/>
      <w:spacing w:val="-7"/>
      <w:sz w:val="36"/>
      <w:szCs w:val="36"/>
      <w:lang w:val="de-DE" w:eastAsia="de-DE" w:bidi="de-DE"/>
    </w:rPr>
  </w:style>
  <w:style w:type="paragraph" w:customStyle="1" w:styleId="49">
    <w:name w:val="Подпись к картинке (4)"/>
    <w:basedOn w:val="a"/>
    <w:link w:val="4Exact0"/>
    <w:rsid w:val="00B457CA"/>
    <w:pPr>
      <w:shd w:val="clear" w:color="auto" w:fill="FFFFFF"/>
      <w:spacing w:after="120" w:line="0" w:lineRule="atLeast"/>
      <w:jc w:val="both"/>
    </w:pPr>
    <w:rPr>
      <w:rFonts w:ascii="Bookman Old Style" w:eastAsia="Bookman Old Style" w:hAnsi="Bookman Old Style" w:cs="Bookman Old Style"/>
      <w:b/>
      <w:bCs/>
      <w:spacing w:val="-3"/>
      <w:sz w:val="19"/>
      <w:szCs w:val="19"/>
      <w:lang w:val="de-DE" w:eastAsia="de-DE" w:bidi="de-DE"/>
    </w:rPr>
  </w:style>
  <w:style w:type="paragraph" w:customStyle="1" w:styleId="5b">
    <w:name w:val="Подпись к картинке (5)"/>
    <w:basedOn w:val="a"/>
    <w:link w:val="5Exact0"/>
    <w:rsid w:val="00B457CA"/>
    <w:pPr>
      <w:shd w:val="clear" w:color="auto" w:fill="FFFFFF"/>
      <w:spacing w:before="120" w:line="0" w:lineRule="atLeast"/>
      <w:jc w:val="right"/>
    </w:pPr>
    <w:rPr>
      <w:rFonts w:ascii="Trebuchet MS" w:eastAsia="Trebuchet MS" w:hAnsi="Trebuchet MS" w:cs="Trebuchet MS"/>
      <w:i/>
      <w:iCs/>
      <w:spacing w:val="-20"/>
      <w:sz w:val="28"/>
      <w:szCs w:val="28"/>
    </w:rPr>
  </w:style>
  <w:style w:type="paragraph" w:customStyle="1" w:styleId="6b">
    <w:name w:val="Подпись к картинке (6)"/>
    <w:basedOn w:val="a"/>
    <w:link w:val="6Exact"/>
    <w:rsid w:val="00B457CA"/>
    <w:pPr>
      <w:shd w:val="clear" w:color="auto" w:fill="FFFFFF"/>
      <w:spacing w:line="0" w:lineRule="atLeast"/>
    </w:pPr>
    <w:rPr>
      <w:rFonts w:ascii="Times New Roman" w:eastAsia="Times New Roman" w:hAnsi="Times New Roman" w:cs="Times New Roman"/>
      <w:i/>
      <w:iCs/>
      <w:spacing w:val="-18"/>
      <w:sz w:val="46"/>
      <w:szCs w:val="46"/>
      <w:lang w:val="de-DE" w:eastAsia="de-DE" w:bidi="de-DE"/>
    </w:rPr>
  </w:style>
  <w:style w:type="paragraph" w:customStyle="1" w:styleId="491">
    <w:name w:val="Основной текст (49)"/>
    <w:basedOn w:val="a"/>
    <w:link w:val="490"/>
    <w:rsid w:val="00B457CA"/>
    <w:pPr>
      <w:shd w:val="clear" w:color="auto" w:fill="FFFFFF"/>
      <w:spacing w:line="0" w:lineRule="atLeast"/>
      <w:jc w:val="both"/>
    </w:pPr>
    <w:rPr>
      <w:rFonts w:ascii="Times New Roman" w:eastAsia="Times New Roman" w:hAnsi="Times New Roman" w:cs="Times New Roman"/>
      <w:spacing w:val="60"/>
      <w:sz w:val="30"/>
      <w:szCs w:val="30"/>
    </w:rPr>
  </w:style>
  <w:style w:type="paragraph" w:customStyle="1" w:styleId="501">
    <w:name w:val="Основной текст (50)"/>
    <w:basedOn w:val="a"/>
    <w:link w:val="500"/>
    <w:rsid w:val="00B457CA"/>
    <w:pPr>
      <w:shd w:val="clear" w:color="auto" w:fill="FFFFFF"/>
      <w:spacing w:line="0" w:lineRule="atLeast"/>
    </w:pPr>
    <w:rPr>
      <w:rFonts w:ascii="Times New Roman" w:eastAsia="Times New Roman" w:hAnsi="Times New Roman" w:cs="Times New Roman"/>
      <w:i/>
      <w:iCs/>
      <w:spacing w:val="-30"/>
      <w:sz w:val="28"/>
      <w:szCs w:val="28"/>
    </w:rPr>
  </w:style>
  <w:style w:type="paragraph" w:customStyle="1" w:styleId="510">
    <w:name w:val="Основной текст (51)"/>
    <w:basedOn w:val="a"/>
    <w:link w:val="51Exact"/>
    <w:rsid w:val="00B457CA"/>
    <w:pPr>
      <w:shd w:val="clear" w:color="auto" w:fill="FFFFFF"/>
      <w:spacing w:line="0" w:lineRule="atLeast"/>
    </w:pPr>
    <w:rPr>
      <w:rFonts w:ascii="Bookman Old Style" w:eastAsia="Bookman Old Style" w:hAnsi="Bookman Old Style" w:cs="Bookman Old Style"/>
      <w:b/>
      <w:bCs/>
      <w:i/>
      <w:iCs/>
      <w:spacing w:val="-8"/>
      <w:sz w:val="20"/>
      <w:szCs w:val="20"/>
    </w:rPr>
  </w:style>
  <w:style w:type="paragraph" w:customStyle="1" w:styleId="ad">
    <w:name w:val="Подпись к картинке"/>
    <w:basedOn w:val="a"/>
    <w:link w:val="Exact2"/>
    <w:rsid w:val="00B457CA"/>
    <w:pPr>
      <w:shd w:val="clear" w:color="auto" w:fill="FFFFFF"/>
      <w:spacing w:line="254" w:lineRule="exact"/>
    </w:pPr>
    <w:rPr>
      <w:rFonts w:ascii="Trebuchet MS" w:eastAsia="Trebuchet MS" w:hAnsi="Trebuchet MS" w:cs="Trebuchet MS"/>
      <w:spacing w:val="-9"/>
      <w:sz w:val="18"/>
      <w:szCs w:val="18"/>
      <w:lang w:val="ru-RU" w:eastAsia="ru-RU" w:bidi="ru-RU"/>
    </w:rPr>
  </w:style>
  <w:style w:type="paragraph" w:customStyle="1" w:styleId="75">
    <w:name w:val="Подпись к картинке (7)"/>
    <w:basedOn w:val="a"/>
    <w:link w:val="7Exact0"/>
    <w:rsid w:val="00B457CA"/>
    <w:pPr>
      <w:shd w:val="clear" w:color="auto" w:fill="FFFFFF"/>
      <w:spacing w:line="169" w:lineRule="exact"/>
      <w:jc w:val="both"/>
    </w:pPr>
    <w:rPr>
      <w:rFonts w:ascii="Lucida Sans Unicode" w:eastAsia="Lucida Sans Unicode" w:hAnsi="Lucida Sans Unicode" w:cs="Lucida Sans Unicode"/>
      <w:b/>
      <w:bCs/>
      <w:spacing w:val="-4"/>
      <w:sz w:val="15"/>
      <w:szCs w:val="15"/>
      <w:lang w:val="en-US" w:eastAsia="en-US" w:bidi="en-US"/>
    </w:rPr>
  </w:style>
  <w:style w:type="paragraph" w:customStyle="1" w:styleId="89">
    <w:name w:val="Подпись к картинке (8)"/>
    <w:basedOn w:val="a"/>
    <w:link w:val="88"/>
    <w:rsid w:val="00B457CA"/>
    <w:pPr>
      <w:shd w:val="clear" w:color="auto" w:fill="FFFFFF"/>
      <w:spacing w:line="0" w:lineRule="atLeast"/>
    </w:pPr>
    <w:rPr>
      <w:rFonts w:ascii="Bookman Old Style" w:eastAsia="Bookman Old Style" w:hAnsi="Bookman Old Style" w:cs="Bookman Old Style"/>
      <w:b/>
      <w:bCs/>
      <w:sz w:val="22"/>
      <w:szCs w:val="22"/>
    </w:rPr>
  </w:style>
  <w:style w:type="paragraph" w:customStyle="1" w:styleId="520">
    <w:name w:val="Основной текст (52)"/>
    <w:basedOn w:val="a"/>
    <w:link w:val="52Exact"/>
    <w:rsid w:val="00B457CA"/>
    <w:pPr>
      <w:shd w:val="clear" w:color="auto" w:fill="FFFFFF"/>
      <w:spacing w:line="245" w:lineRule="exact"/>
      <w:ind w:firstLine="1580"/>
    </w:pPr>
    <w:rPr>
      <w:rFonts w:ascii="Consolas" w:eastAsia="Consolas" w:hAnsi="Consolas" w:cs="Consolas"/>
      <w:b/>
      <w:bCs/>
      <w:spacing w:val="72"/>
      <w:sz w:val="30"/>
      <w:szCs w:val="30"/>
      <w:lang w:val="en-US" w:eastAsia="en-US" w:bidi="en-US"/>
    </w:rPr>
  </w:style>
  <w:style w:type="paragraph" w:customStyle="1" w:styleId="530">
    <w:name w:val="Основной текст (53)"/>
    <w:basedOn w:val="a"/>
    <w:link w:val="53Exact"/>
    <w:rsid w:val="00B457CA"/>
    <w:pPr>
      <w:shd w:val="clear" w:color="auto" w:fill="FFFFFF"/>
      <w:spacing w:line="0" w:lineRule="atLeast"/>
    </w:pPr>
    <w:rPr>
      <w:rFonts w:ascii="Times New Roman" w:eastAsia="Times New Roman" w:hAnsi="Times New Roman" w:cs="Times New Roman"/>
      <w:b/>
      <w:bCs/>
      <w:spacing w:val="-8"/>
      <w:sz w:val="26"/>
      <w:szCs w:val="26"/>
      <w:lang w:val="en-US" w:eastAsia="en-US" w:bidi="en-US"/>
    </w:rPr>
  </w:style>
  <w:style w:type="paragraph" w:customStyle="1" w:styleId="107">
    <w:name w:val="Заголовок №10"/>
    <w:basedOn w:val="a"/>
    <w:link w:val="106"/>
    <w:rsid w:val="00B457CA"/>
    <w:pPr>
      <w:shd w:val="clear" w:color="auto" w:fill="FFFFFF"/>
      <w:spacing w:before="180" w:after="60" w:line="448" w:lineRule="exact"/>
      <w:jc w:val="center"/>
    </w:pPr>
    <w:rPr>
      <w:rFonts w:ascii="Times New Roman" w:eastAsia="Times New Roman" w:hAnsi="Times New Roman" w:cs="Times New Roman"/>
      <w:b/>
      <w:bCs/>
      <w:i/>
      <w:iCs/>
      <w:spacing w:val="10"/>
      <w:sz w:val="48"/>
      <w:szCs w:val="48"/>
    </w:rPr>
  </w:style>
  <w:style w:type="paragraph" w:customStyle="1" w:styleId="541">
    <w:name w:val="Основной текст (54)"/>
    <w:basedOn w:val="a"/>
    <w:link w:val="540"/>
    <w:rsid w:val="00B457CA"/>
    <w:pPr>
      <w:shd w:val="clear" w:color="auto" w:fill="FFFFFF"/>
      <w:spacing w:after="120" w:line="319" w:lineRule="exact"/>
      <w:jc w:val="right"/>
    </w:pPr>
    <w:rPr>
      <w:rFonts w:ascii="Bookman Old Style" w:eastAsia="Bookman Old Style" w:hAnsi="Bookman Old Style" w:cs="Bookman Old Style"/>
      <w:i/>
      <w:iCs/>
      <w:spacing w:val="-10"/>
      <w:sz w:val="22"/>
      <w:szCs w:val="22"/>
    </w:rPr>
  </w:style>
  <w:style w:type="paragraph" w:customStyle="1" w:styleId="af">
    <w:name w:val="Подпись к таблице"/>
    <w:basedOn w:val="a"/>
    <w:link w:val="ae"/>
    <w:rsid w:val="00B457CA"/>
    <w:pPr>
      <w:shd w:val="clear" w:color="auto" w:fill="FFFFFF"/>
      <w:spacing w:line="310" w:lineRule="exact"/>
      <w:jc w:val="center"/>
    </w:pPr>
    <w:rPr>
      <w:rFonts w:ascii="Trebuchet MS" w:eastAsia="Trebuchet MS" w:hAnsi="Trebuchet MS" w:cs="Trebuchet MS"/>
      <w:b/>
      <w:bCs/>
      <w:sz w:val="23"/>
      <w:szCs w:val="23"/>
    </w:rPr>
  </w:style>
  <w:style w:type="paragraph" w:customStyle="1" w:styleId="151">
    <w:name w:val="Заголовок №15"/>
    <w:basedOn w:val="a"/>
    <w:link w:val="150"/>
    <w:rsid w:val="00B457CA"/>
    <w:pPr>
      <w:shd w:val="clear" w:color="auto" w:fill="FFFFFF"/>
      <w:spacing w:before="180" w:after="60" w:line="451" w:lineRule="exact"/>
      <w:jc w:val="center"/>
    </w:pPr>
    <w:rPr>
      <w:rFonts w:ascii="Times New Roman" w:eastAsia="Times New Roman" w:hAnsi="Times New Roman" w:cs="Times New Roman"/>
      <w:b/>
      <w:bCs/>
      <w:i/>
      <w:iCs/>
      <w:spacing w:val="10"/>
      <w:sz w:val="48"/>
      <w:szCs w:val="48"/>
    </w:rPr>
  </w:style>
  <w:style w:type="paragraph" w:customStyle="1" w:styleId="550">
    <w:name w:val="Основной текст (55)"/>
    <w:basedOn w:val="a"/>
    <w:link w:val="55Exact"/>
    <w:rsid w:val="00B457CA"/>
    <w:pPr>
      <w:shd w:val="clear" w:color="auto" w:fill="FFFFFF"/>
      <w:spacing w:line="0" w:lineRule="atLeast"/>
    </w:pPr>
    <w:rPr>
      <w:rFonts w:ascii="Trebuchet MS" w:eastAsia="Trebuchet MS" w:hAnsi="Trebuchet MS" w:cs="Trebuchet MS"/>
      <w:spacing w:val="-4"/>
      <w:sz w:val="30"/>
      <w:szCs w:val="30"/>
    </w:rPr>
  </w:style>
  <w:style w:type="paragraph" w:customStyle="1" w:styleId="2f">
    <w:name w:val="Подпись к таблице (2)"/>
    <w:basedOn w:val="a"/>
    <w:link w:val="2e"/>
    <w:rsid w:val="00B457CA"/>
    <w:pPr>
      <w:shd w:val="clear" w:color="auto" w:fill="FFFFFF"/>
      <w:spacing w:line="0" w:lineRule="atLeast"/>
    </w:pPr>
    <w:rPr>
      <w:rFonts w:ascii="Trebuchet MS" w:eastAsia="Trebuchet MS" w:hAnsi="Trebuchet MS" w:cs="Trebuchet MS"/>
      <w:i/>
      <w:iCs/>
      <w:spacing w:val="-10"/>
      <w:sz w:val="28"/>
      <w:szCs w:val="28"/>
    </w:rPr>
  </w:style>
  <w:style w:type="paragraph" w:customStyle="1" w:styleId="2020">
    <w:name w:val="Заголовок №20 (2)"/>
    <w:basedOn w:val="a"/>
    <w:link w:val="202"/>
    <w:rsid w:val="00B457CA"/>
    <w:pPr>
      <w:shd w:val="clear" w:color="auto" w:fill="FFFFFF"/>
      <w:spacing w:before="300" w:after="120" w:line="353" w:lineRule="exact"/>
      <w:jc w:val="center"/>
    </w:pPr>
    <w:rPr>
      <w:rFonts w:ascii="Bookman Old Style" w:eastAsia="Bookman Old Style" w:hAnsi="Bookman Old Style" w:cs="Bookman Old Style"/>
      <w:b/>
      <w:bCs/>
      <w:spacing w:val="-10"/>
      <w:sz w:val="32"/>
      <w:szCs w:val="32"/>
    </w:rPr>
  </w:style>
  <w:style w:type="paragraph" w:customStyle="1" w:styleId="561">
    <w:name w:val="Основной текст (56)"/>
    <w:basedOn w:val="a"/>
    <w:link w:val="560"/>
    <w:rsid w:val="00B457CA"/>
    <w:pPr>
      <w:shd w:val="clear" w:color="auto" w:fill="FFFFFF"/>
      <w:spacing w:before="60" w:line="0" w:lineRule="atLeast"/>
      <w:ind w:hanging="400"/>
      <w:jc w:val="both"/>
    </w:pPr>
    <w:rPr>
      <w:rFonts w:ascii="Bookman Old Style" w:eastAsia="Bookman Old Style" w:hAnsi="Bookman Old Style" w:cs="Bookman Old Style"/>
      <w:b/>
      <w:bCs/>
      <w:spacing w:val="-10"/>
      <w:w w:val="40"/>
      <w:sz w:val="38"/>
      <w:szCs w:val="38"/>
    </w:rPr>
  </w:style>
  <w:style w:type="paragraph" w:customStyle="1" w:styleId="721">
    <w:name w:val="Заголовок №7 (2)"/>
    <w:basedOn w:val="a"/>
    <w:link w:val="720"/>
    <w:rsid w:val="00B457CA"/>
    <w:pPr>
      <w:shd w:val="clear" w:color="auto" w:fill="FFFFFF"/>
      <w:spacing w:after="180" w:line="0" w:lineRule="atLeast"/>
      <w:jc w:val="right"/>
      <w:outlineLvl w:val="6"/>
    </w:pPr>
    <w:rPr>
      <w:rFonts w:ascii="Times New Roman" w:eastAsia="Times New Roman" w:hAnsi="Times New Roman" w:cs="Times New Roman"/>
      <w:b/>
      <w:bCs/>
      <w:i/>
      <w:iCs/>
      <w:spacing w:val="10"/>
      <w:sz w:val="48"/>
      <w:szCs w:val="48"/>
    </w:rPr>
  </w:style>
  <w:style w:type="paragraph" w:customStyle="1" w:styleId="192">
    <w:name w:val="Заголовок №19"/>
    <w:basedOn w:val="a"/>
    <w:link w:val="191"/>
    <w:rsid w:val="00B457CA"/>
    <w:pPr>
      <w:shd w:val="clear" w:color="auto" w:fill="FFFFFF"/>
      <w:spacing w:before="480" w:after="60" w:line="390" w:lineRule="exact"/>
      <w:jc w:val="center"/>
    </w:pPr>
    <w:rPr>
      <w:rFonts w:ascii="Bookman Old Style" w:eastAsia="Bookman Old Style" w:hAnsi="Bookman Old Style" w:cs="Bookman Old Style"/>
      <w:b/>
      <w:bCs/>
      <w:i/>
      <w:iCs/>
      <w:sz w:val="30"/>
      <w:szCs w:val="30"/>
    </w:rPr>
  </w:style>
  <w:style w:type="paragraph" w:customStyle="1" w:styleId="571">
    <w:name w:val="Основной текст (57)"/>
    <w:basedOn w:val="a"/>
    <w:link w:val="570"/>
    <w:rsid w:val="00B457CA"/>
    <w:pPr>
      <w:shd w:val="clear" w:color="auto" w:fill="FFFFFF"/>
      <w:spacing w:after="60" w:line="0" w:lineRule="atLeast"/>
      <w:ind w:firstLine="400"/>
      <w:jc w:val="both"/>
    </w:pPr>
    <w:rPr>
      <w:rFonts w:ascii="Bookman Old Style" w:eastAsia="Bookman Old Style" w:hAnsi="Bookman Old Style" w:cs="Bookman Old Style"/>
      <w:b/>
      <w:bCs/>
      <w:spacing w:val="10"/>
      <w:sz w:val="19"/>
      <w:szCs w:val="19"/>
    </w:rPr>
  </w:style>
  <w:style w:type="paragraph" w:customStyle="1" w:styleId="1340">
    <w:name w:val="Заголовок №13 (4)"/>
    <w:basedOn w:val="a"/>
    <w:link w:val="134"/>
    <w:rsid w:val="00B457CA"/>
    <w:pPr>
      <w:shd w:val="clear" w:color="auto" w:fill="FFFFFF"/>
      <w:spacing w:after="120" w:line="476" w:lineRule="exact"/>
      <w:jc w:val="center"/>
    </w:pPr>
    <w:rPr>
      <w:rFonts w:ascii="Times New Roman" w:eastAsia="Times New Roman" w:hAnsi="Times New Roman" w:cs="Times New Roman"/>
      <w:b/>
      <w:bCs/>
      <w:i/>
      <w:iCs/>
      <w:spacing w:val="10"/>
      <w:sz w:val="48"/>
      <w:szCs w:val="48"/>
    </w:rPr>
  </w:style>
  <w:style w:type="paragraph" w:customStyle="1" w:styleId="522">
    <w:name w:val="Заголовок №5 (2)"/>
    <w:basedOn w:val="a"/>
    <w:link w:val="521"/>
    <w:rsid w:val="00B457CA"/>
    <w:pPr>
      <w:shd w:val="clear" w:color="auto" w:fill="FFFFFF"/>
      <w:spacing w:before="420" w:after="120" w:line="0" w:lineRule="atLeast"/>
      <w:jc w:val="both"/>
      <w:outlineLvl w:val="4"/>
    </w:pPr>
    <w:rPr>
      <w:rFonts w:ascii="Bookman Old Style" w:eastAsia="Bookman Old Style" w:hAnsi="Bookman Old Style" w:cs="Bookman Old Style"/>
      <w:spacing w:val="60"/>
      <w:sz w:val="20"/>
      <w:szCs w:val="20"/>
    </w:rPr>
  </w:style>
  <w:style w:type="paragraph" w:customStyle="1" w:styleId="581">
    <w:name w:val="Основной текст (58)"/>
    <w:basedOn w:val="a"/>
    <w:link w:val="580"/>
    <w:rsid w:val="00B457CA"/>
    <w:pPr>
      <w:shd w:val="clear" w:color="auto" w:fill="FFFFFF"/>
      <w:spacing w:before="420" w:after="120" w:line="0" w:lineRule="atLeast"/>
      <w:jc w:val="both"/>
    </w:pPr>
    <w:rPr>
      <w:rFonts w:ascii="Bookman Old Style" w:eastAsia="Bookman Old Style" w:hAnsi="Bookman Old Style" w:cs="Bookman Old Style"/>
      <w:b/>
      <w:bCs/>
      <w:sz w:val="19"/>
      <w:szCs w:val="19"/>
    </w:rPr>
  </w:style>
  <w:style w:type="paragraph" w:customStyle="1" w:styleId="591">
    <w:name w:val="Основной текст (59)"/>
    <w:basedOn w:val="a"/>
    <w:link w:val="590"/>
    <w:rsid w:val="00B457CA"/>
    <w:pPr>
      <w:shd w:val="clear" w:color="auto" w:fill="FFFFFF"/>
      <w:spacing w:before="120" w:after="120" w:line="0" w:lineRule="atLeast"/>
      <w:jc w:val="both"/>
    </w:pPr>
    <w:rPr>
      <w:rFonts w:ascii="Trebuchet MS" w:eastAsia="Trebuchet MS" w:hAnsi="Trebuchet MS" w:cs="Trebuchet MS"/>
      <w:spacing w:val="-10"/>
      <w:sz w:val="30"/>
      <w:szCs w:val="30"/>
    </w:rPr>
  </w:style>
  <w:style w:type="paragraph" w:customStyle="1" w:styleId="601">
    <w:name w:val="Основной текст (60)"/>
    <w:basedOn w:val="a"/>
    <w:link w:val="600"/>
    <w:rsid w:val="00B457CA"/>
    <w:pPr>
      <w:shd w:val="clear" w:color="auto" w:fill="FFFFFF"/>
      <w:spacing w:before="180" w:line="0" w:lineRule="atLeast"/>
      <w:jc w:val="both"/>
    </w:pPr>
    <w:rPr>
      <w:rFonts w:ascii="Lucida Sans Unicode" w:eastAsia="Lucida Sans Unicode" w:hAnsi="Lucida Sans Unicode" w:cs="Lucida Sans Unicode"/>
      <w:spacing w:val="-20"/>
      <w:sz w:val="18"/>
      <w:szCs w:val="18"/>
    </w:rPr>
  </w:style>
  <w:style w:type="paragraph" w:customStyle="1" w:styleId="204">
    <w:name w:val="Заголовок №20"/>
    <w:basedOn w:val="a"/>
    <w:link w:val="203"/>
    <w:rsid w:val="00B457CA"/>
    <w:pPr>
      <w:shd w:val="clear" w:color="auto" w:fill="FFFFFF"/>
      <w:spacing w:before="540" w:after="120" w:line="343" w:lineRule="exact"/>
      <w:jc w:val="center"/>
    </w:pPr>
    <w:rPr>
      <w:rFonts w:ascii="Bookman Old Style" w:eastAsia="Bookman Old Style" w:hAnsi="Bookman Old Style" w:cs="Bookman Old Style"/>
      <w:b/>
      <w:bCs/>
      <w:i/>
      <w:iCs/>
      <w:spacing w:val="20"/>
      <w:sz w:val="26"/>
      <w:szCs w:val="26"/>
    </w:rPr>
  </w:style>
  <w:style w:type="paragraph" w:customStyle="1" w:styleId="611">
    <w:name w:val="Основной текст (61)"/>
    <w:basedOn w:val="a"/>
    <w:link w:val="610"/>
    <w:rsid w:val="00B457CA"/>
    <w:pPr>
      <w:shd w:val="clear" w:color="auto" w:fill="FFFFFF"/>
      <w:spacing w:before="180" w:after="300" w:line="0" w:lineRule="atLeast"/>
    </w:pPr>
    <w:rPr>
      <w:rFonts w:ascii="Lucida Sans Unicode" w:eastAsia="Lucida Sans Unicode" w:hAnsi="Lucida Sans Unicode" w:cs="Lucida Sans Unicode"/>
      <w:i/>
      <w:iCs/>
      <w:spacing w:val="-20"/>
      <w:sz w:val="21"/>
      <w:szCs w:val="21"/>
    </w:rPr>
  </w:style>
  <w:style w:type="paragraph" w:customStyle="1" w:styleId="620">
    <w:name w:val="Основной текст (62)"/>
    <w:basedOn w:val="a"/>
    <w:link w:val="62Exact"/>
    <w:rsid w:val="00B457CA"/>
    <w:pPr>
      <w:shd w:val="clear" w:color="auto" w:fill="FFFFFF"/>
      <w:spacing w:before="60" w:line="0" w:lineRule="atLeast"/>
    </w:pPr>
    <w:rPr>
      <w:rFonts w:ascii="Bookman Old Style" w:eastAsia="Bookman Old Style" w:hAnsi="Bookman Old Style" w:cs="Bookman Old Style"/>
      <w:sz w:val="48"/>
      <w:szCs w:val="48"/>
    </w:rPr>
  </w:style>
  <w:style w:type="paragraph" w:customStyle="1" w:styleId="631">
    <w:name w:val="Основной текст (63)"/>
    <w:basedOn w:val="a"/>
    <w:link w:val="630"/>
    <w:rsid w:val="00B457CA"/>
    <w:pPr>
      <w:shd w:val="clear" w:color="auto" w:fill="FFFFFF"/>
      <w:spacing w:after="240" w:line="0" w:lineRule="atLeast"/>
      <w:jc w:val="center"/>
    </w:pPr>
    <w:rPr>
      <w:rFonts w:ascii="Bookman Old Style" w:eastAsia="Bookman Old Style" w:hAnsi="Bookman Old Style" w:cs="Bookman Old Style"/>
      <w:i/>
      <w:iCs/>
      <w:sz w:val="22"/>
      <w:szCs w:val="22"/>
    </w:rPr>
  </w:style>
  <w:style w:type="paragraph" w:customStyle="1" w:styleId="641">
    <w:name w:val="Основной текст (64)"/>
    <w:basedOn w:val="a"/>
    <w:link w:val="640"/>
    <w:rsid w:val="00B457CA"/>
    <w:pPr>
      <w:shd w:val="clear" w:color="auto" w:fill="FFFFFF"/>
      <w:spacing w:before="240" w:line="0" w:lineRule="atLeast"/>
    </w:pPr>
    <w:rPr>
      <w:rFonts w:ascii="Lucida Sans Unicode" w:eastAsia="Lucida Sans Unicode" w:hAnsi="Lucida Sans Unicode" w:cs="Lucida Sans Unicode"/>
      <w:i/>
      <w:iCs/>
      <w:spacing w:val="-30"/>
    </w:rPr>
  </w:style>
  <w:style w:type="paragraph" w:customStyle="1" w:styleId="3b">
    <w:name w:val="Подпись к таблице (3)"/>
    <w:basedOn w:val="a"/>
    <w:link w:val="3a"/>
    <w:rsid w:val="00B457CA"/>
    <w:pPr>
      <w:shd w:val="clear" w:color="auto" w:fill="FFFFFF"/>
      <w:spacing w:line="363" w:lineRule="exact"/>
      <w:jc w:val="both"/>
    </w:pPr>
    <w:rPr>
      <w:rFonts w:ascii="Bookman Old Style" w:eastAsia="Bookman Old Style" w:hAnsi="Bookman Old Style" w:cs="Bookman Old Style"/>
      <w:b/>
      <w:bCs/>
      <w:sz w:val="22"/>
      <w:szCs w:val="22"/>
    </w:rPr>
  </w:style>
  <w:style w:type="paragraph" w:customStyle="1" w:styleId="4c">
    <w:name w:val="Подпись к таблице (4)"/>
    <w:basedOn w:val="a"/>
    <w:link w:val="4b"/>
    <w:rsid w:val="00B457CA"/>
    <w:pPr>
      <w:shd w:val="clear" w:color="auto" w:fill="FFFFFF"/>
      <w:spacing w:line="0" w:lineRule="atLeast"/>
    </w:pPr>
    <w:rPr>
      <w:rFonts w:ascii="Lucida Sans Unicode" w:eastAsia="Lucida Sans Unicode" w:hAnsi="Lucida Sans Unicode" w:cs="Lucida Sans Unicode"/>
      <w:i/>
      <w:iCs/>
      <w:spacing w:val="-20"/>
      <w:sz w:val="21"/>
      <w:szCs w:val="21"/>
    </w:rPr>
  </w:style>
  <w:style w:type="paragraph" w:customStyle="1" w:styleId="651">
    <w:name w:val="Основной текст (65)"/>
    <w:basedOn w:val="a"/>
    <w:link w:val="650"/>
    <w:rsid w:val="00B457CA"/>
    <w:pPr>
      <w:shd w:val="clear" w:color="auto" w:fill="FFFFFF"/>
      <w:spacing w:before="60" w:after="60" w:line="0" w:lineRule="atLeast"/>
      <w:jc w:val="both"/>
    </w:pPr>
    <w:rPr>
      <w:rFonts w:ascii="Trebuchet MS" w:eastAsia="Trebuchet MS" w:hAnsi="Trebuchet MS" w:cs="Trebuchet MS"/>
      <w:b/>
      <w:bCs/>
      <w:sz w:val="10"/>
      <w:szCs w:val="10"/>
    </w:rPr>
  </w:style>
  <w:style w:type="paragraph" w:customStyle="1" w:styleId="5f">
    <w:name w:val="Подпись к таблице (5)"/>
    <w:basedOn w:val="a"/>
    <w:link w:val="5e"/>
    <w:rsid w:val="00B457CA"/>
    <w:pPr>
      <w:shd w:val="clear" w:color="auto" w:fill="FFFFFF"/>
      <w:spacing w:after="60" w:line="0" w:lineRule="atLeast"/>
      <w:jc w:val="both"/>
    </w:pPr>
    <w:rPr>
      <w:rFonts w:ascii="Bookman Old Style" w:eastAsia="Bookman Old Style" w:hAnsi="Bookman Old Style" w:cs="Bookman Old Style"/>
      <w:b/>
      <w:bCs/>
      <w:sz w:val="22"/>
      <w:szCs w:val="22"/>
    </w:rPr>
  </w:style>
  <w:style w:type="paragraph" w:customStyle="1" w:styleId="142">
    <w:name w:val="Заголовок №14"/>
    <w:basedOn w:val="a"/>
    <w:link w:val="141"/>
    <w:rsid w:val="00B457CA"/>
    <w:pPr>
      <w:shd w:val="clear" w:color="auto" w:fill="FFFFFF"/>
      <w:spacing w:before="240" w:after="360" w:line="0" w:lineRule="atLeast"/>
      <w:jc w:val="center"/>
    </w:pPr>
    <w:rPr>
      <w:rFonts w:ascii="Times New Roman" w:eastAsia="Times New Roman" w:hAnsi="Times New Roman" w:cs="Times New Roman"/>
      <w:b/>
      <w:bCs/>
      <w:i/>
      <w:iCs/>
      <w:spacing w:val="10"/>
      <w:sz w:val="48"/>
      <w:szCs w:val="48"/>
    </w:rPr>
  </w:style>
  <w:style w:type="paragraph" w:customStyle="1" w:styleId="95">
    <w:name w:val="Подпись к картинке (9)"/>
    <w:basedOn w:val="a"/>
    <w:link w:val="9Exact"/>
    <w:rsid w:val="00B457CA"/>
    <w:pPr>
      <w:shd w:val="clear" w:color="auto" w:fill="FFFFFF"/>
      <w:spacing w:line="0" w:lineRule="atLeast"/>
      <w:jc w:val="right"/>
    </w:pPr>
    <w:rPr>
      <w:rFonts w:ascii="Bookman Old Style" w:eastAsia="Bookman Old Style" w:hAnsi="Bookman Old Style" w:cs="Bookman Old Style"/>
      <w:b/>
      <w:bCs/>
      <w:sz w:val="32"/>
      <w:szCs w:val="32"/>
    </w:rPr>
  </w:style>
  <w:style w:type="paragraph" w:customStyle="1" w:styleId="661">
    <w:name w:val="Основной текст (66)"/>
    <w:basedOn w:val="a"/>
    <w:link w:val="660"/>
    <w:rsid w:val="00B457CA"/>
    <w:pPr>
      <w:shd w:val="clear" w:color="auto" w:fill="FFFFFF"/>
      <w:spacing w:before="360" w:line="0" w:lineRule="atLeast"/>
    </w:pPr>
    <w:rPr>
      <w:rFonts w:ascii="Trebuchet MS" w:eastAsia="Trebuchet MS" w:hAnsi="Trebuchet MS" w:cs="Trebuchet MS"/>
      <w:sz w:val="20"/>
      <w:szCs w:val="20"/>
    </w:rPr>
  </w:style>
  <w:style w:type="paragraph" w:customStyle="1" w:styleId="671">
    <w:name w:val="Основной текст (67)"/>
    <w:basedOn w:val="a"/>
    <w:link w:val="670"/>
    <w:rsid w:val="00B457CA"/>
    <w:pPr>
      <w:shd w:val="clear" w:color="auto" w:fill="FFFFFF"/>
      <w:spacing w:before="240" w:line="312" w:lineRule="exact"/>
      <w:jc w:val="both"/>
    </w:pPr>
    <w:rPr>
      <w:rFonts w:ascii="Trebuchet MS" w:eastAsia="Trebuchet MS" w:hAnsi="Trebuchet MS" w:cs="Trebuchet MS"/>
      <w:sz w:val="21"/>
      <w:szCs w:val="21"/>
    </w:rPr>
  </w:style>
  <w:style w:type="paragraph" w:customStyle="1" w:styleId="681">
    <w:name w:val="Основной текст (68)"/>
    <w:basedOn w:val="a"/>
    <w:link w:val="680"/>
    <w:rsid w:val="00B457CA"/>
    <w:pPr>
      <w:shd w:val="clear" w:color="auto" w:fill="FFFFFF"/>
      <w:spacing w:line="345" w:lineRule="exact"/>
      <w:ind w:firstLine="500"/>
      <w:jc w:val="both"/>
    </w:pPr>
    <w:rPr>
      <w:rFonts w:ascii="Bookman Old Style" w:eastAsia="Bookman Old Style" w:hAnsi="Bookman Old Style" w:cs="Bookman Old Style"/>
      <w:sz w:val="28"/>
      <w:szCs w:val="28"/>
    </w:rPr>
  </w:style>
  <w:style w:type="paragraph" w:customStyle="1" w:styleId="691">
    <w:name w:val="Основной текст (69)"/>
    <w:basedOn w:val="a"/>
    <w:link w:val="690"/>
    <w:rsid w:val="00B457CA"/>
    <w:pPr>
      <w:shd w:val="clear" w:color="auto" w:fill="FFFFFF"/>
      <w:spacing w:before="120" w:after="120" w:line="309" w:lineRule="exact"/>
    </w:pPr>
    <w:rPr>
      <w:rFonts w:ascii="Bookman Old Style" w:eastAsia="Bookman Old Style" w:hAnsi="Bookman Old Style" w:cs="Bookman Old Style"/>
      <w:sz w:val="8"/>
      <w:szCs w:val="8"/>
    </w:rPr>
  </w:style>
  <w:style w:type="paragraph" w:customStyle="1" w:styleId="700">
    <w:name w:val="Основной текст (70)"/>
    <w:basedOn w:val="a"/>
    <w:link w:val="70Exact"/>
    <w:rsid w:val="00B457CA"/>
    <w:pPr>
      <w:shd w:val="clear" w:color="auto" w:fill="FFFFFF"/>
      <w:spacing w:line="0" w:lineRule="atLeast"/>
    </w:pPr>
    <w:rPr>
      <w:rFonts w:ascii="Verdana" w:eastAsia="Verdana" w:hAnsi="Verdana" w:cs="Verdana"/>
      <w:i/>
      <w:iCs/>
      <w:spacing w:val="-12"/>
      <w:sz w:val="36"/>
      <w:szCs w:val="36"/>
    </w:rPr>
  </w:style>
  <w:style w:type="paragraph" w:customStyle="1" w:styleId="710">
    <w:name w:val="Основной текст (71)"/>
    <w:basedOn w:val="a"/>
    <w:link w:val="71Exact"/>
    <w:rsid w:val="00B457CA"/>
    <w:pPr>
      <w:shd w:val="clear" w:color="auto" w:fill="FFFFFF"/>
      <w:spacing w:line="0" w:lineRule="atLeast"/>
    </w:pPr>
    <w:rPr>
      <w:rFonts w:ascii="Trebuchet MS" w:eastAsia="Trebuchet MS" w:hAnsi="Trebuchet MS" w:cs="Trebuchet MS"/>
      <w:b/>
      <w:bCs/>
      <w:sz w:val="58"/>
      <w:szCs w:val="58"/>
    </w:rPr>
  </w:style>
  <w:style w:type="paragraph" w:customStyle="1" w:styleId="722">
    <w:name w:val="Основной текст (72)"/>
    <w:basedOn w:val="a"/>
    <w:link w:val="72Exact"/>
    <w:rsid w:val="00B457CA"/>
    <w:pPr>
      <w:shd w:val="clear" w:color="auto" w:fill="FFFFFF"/>
      <w:spacing w:before="60" w:line="0" w:lineRule="atLeast"/>
    </w:pPr>
    <w:rPr>
      <w:rFonts w:ascii="Trebuchet MS" w:eastAsia="Trebuchet MS" w:hAnsi="Trebuchet MS" w:cs="Trebuchet MS"/>
      <w:i/>
      <w:iCs/>
      <w:spacing w:val="-40"/>
      <w:sz w:val="20"/>
      <w:szCs w:val="20"/>
    </w:rPr>
  </w:style>
  <w:style w:type="paragraph" w:customStyle="1" w:styleId="730">
    <w:name w:val="Основной текст (73)"/>
    <w:basedOn w:val="a"/>
    <w:link w:val="73Exact"/>
    <w:rsid w:val="00B457CA"/>
    <w:pPr>
      <w:shd w:val="clear" w:color="auto" w:fill="FFFFFF"/>
      <w:spacing w:line="0" w:lineRule="atLeast"/>
      <w:jc w:val="both"/>
    </w:pPr>
    <w:rPr>
      <w:rFonts w:ascii="Bookman Old Style" w:eastAsia="Bookman Old Style" w:hAnsi="Bookman Old Style" w:cs="Bookman Old Style"/>
      <w:spacing w:val="-9"/>
      <w:sz w:val="20"/>
      <w:szCs w:val="20"/>
    </w:rPr>
  </w:style>
  <w:style w:type="paragraph" w:customStyle="1" w:styleId="10c">
    <w:name w:val="Подпись к картинке (10)"/>
    <w:basedOn w:val="a"/>
    <w:link w:val="10b"/>
    <w:rsid w:val="00B457CA"/>
    <w:pPr>
      <w:shd w:val="clear" w:color="auto" w:fill="FFFFFF"/>
      <w:spacing w:line="0" w:lineRule="atLeast"/>
      <w:jc w:val="both"/>
    </w:pPr>
    <w:rPr>
      <w:rFonts w:ascii="Bookman Old Style" w:eastAsia="Bookman Old Style" w:hAnsi="Bookman Old Style" w:cs="Bookman Old Style"/>
      <w:b/>
      <w:bCs/>
      <w:i/>
      <w:iCs/>
      <w:sz w:val="22"/>
      <w:szCs w:val="22"/>
    </w:rPr>
  </w:style>
  <w:style w:type="paragraph" w:customStyle="1" w:styleId="741">
    <w:name w:val="Основной текст (74)"/>
    <w:basedOn w:val="a"/>
    <w:link w:val="740"/>
    <w:rsid w:val="00B457CA"/>
    <w:pPr>
      <w:shd w:val="clear" w:color="auto" w:fill="FFFFFF"/>
      <w:spacing w:before="360" w:line="410" w:lineRule="exact"/>
    </w:pPr>
    <w:rPr>
      <w:rFonts w:ascii="Trebuchet MS" w:eastAsia="Trebuchet MS" w:hAnsi="Trebuchet MS" w:cs="Trebuchet MS"/>
      <w:b/>
      <w:bCs/>
      <w:spacing w:val="-10"/>
      <w:sz w:val="28"/>
      <w:szCs w:val="28"/>
    </w:rPr>
  </w:style>
  <w:style w:type="paragraph" w:customStyle="1" w:styleId="751">
    <w:name w:val="Основной текст (75)"/>
    <w:basedOn w:val="a"/>
    <w:link w:val="750"/>
    <w:rsid w:val="00B457CA"/>
    <w:pPr>
      <w:shd w:val="clear" w:color="auto" w:fill="FFFFFF"/>
      <w:spacing w:after="1620" w:line="410" w:lineRule="exact"/>
    </w:pPr>
    <w:rPr>
      <w:rFonts w:ascii="Lucida Sans Unicode" w:eastAsia="Lucida Sans Unicode" w:hAnsi="Lucida Sans Unicode" w:cs="Lucida Sans Unicode"/>
      <w:spacing w:val="-20"/>
      <w:sz w:val="26"/>
      <w:szCs w:val="26"/>
    </w:rPr>
  </w:style>
  <w:style w:type="paragraph" w:customStyle="1" w:styleId="1921">
    <w:name w:val="Заголовок №19 (2)"/>
    <w:basedOn w:val="a"/>
    <w:link w:val="1920"/>
    <w:rsid w:val="00B457CA"/>
    <w:pPr>
      <w:shd w:val="clear" w:color="auto" w:fill="FFFFFF"/>
      <w:spacing w:before="300" w:after="120" w:line="0" w:lineRule="atLeast"/>
      <w:jc w:val="both"/>
    </w:pPr>
    <w:rPr>
      <w:rFonts w:ascii="Trebuchet MS" w:eastAsia="Trebuchet MS" w:hAnsi="Trebuchet MS" w:cs="Trebuchet MS"/>
      <w:b/>
      <w:bCs/>
      <w:spacing w:val="-10"/>
      <w:sz w:val="28"/>
      <w:szCs w:val="28"/>
    </w:rPr>
  </w:style>
  <w:style w:type="paragraph" w:customStyle="1" w:styleId="77">
    <w:name w:val="Основной текст (77)"/>
    <w:basedOn w:val="a"/>
    <w:link w:val="77Exact"/>
    <w:rsid w:val="00B457CA"/>
    <w:pPr>
      <w:shd w:val="clear" w:color="auto" w:fill="FFFFFF"/>
      <w:spacing w:line="0" w:lineRule="atLeast"/>
    </w:pPr>
    <w:rPr>
      <w:rFonts w:ascii="Times New Roman" w:eastAsia="Times New Roman" w:hAnsi="Times New Roman" w:cs="Times New Roman"/>
      <w:i/>
      <w:iCs/>
      <w:spacing w:val="-37"/>
      <w:sz w:val="46"/>
      <w:szCs w:val="46"/>
      <w:lang w:val="ru-RU" w:eastAsia="ru-RU" w:bidi="ru-RU"/>
    </w:rPr>
  </w:style>
  <w:style w:type="paragraph" w:customStyle="1" w:styleId="760">
    <w:name w:val="Основной текст (76)"/>
    <w:basedOn w:val="a"/>
    <w:link w:val="76"/>
    <w:rsid w:val="00B457CA"/>
    <w:pPr>
      <w:shd w:val="clear" w:color="auto" w:fill="FFFFFF"/>
      <w:spacing w:before="120" w:line="0" w:lineRule="atLeast"/>
      <w:jc w:val="both"/>
    </w:pPr>
    <w:rPr>
      <w:rFonts w:ascii="Trebuchet MS" w:eastAsia="Trebuchet MS" w:hAnsi="Trebuchet MS" w:cs="Trebuchet MS"/>
      <w:sz w:val="14"/>
      <w:szCs w:val="14"/>
      <w:lang w:val="ru-RU" w:eastAsia="ru-RU" w:bidi="ru-RU"/>
    </w:rPr>
  </w:style>
  <w:style w:type="paragraph" w:customStyle="1" w:styleId="780">
    <w:name w:val="Основной текст (78)"/>
    <w:basedOn w:val="a"/>
    <w:link w:val="78"/>
    <w:rsid w:val="00B457CA"/>
    <w:pPr>
      <w:shd w:val="clear" w:color="auto" w:fill="FFFFFF"/>
      <w:spacing w:after="60" w:line="0" w:lineRule="atLeast"/>
      <w:ind w:firstLine="420"/>
      <w:jc w:val="both"/>
    </w:pPr>
    <w:rPr>
      <w:rFonts w:ascii="Bookman Old Style" w:eastAsia="Bookman Old Style" w:hAnsi="Bookman Old Style" w:cs="Bookman Old Style"/>
      <w:b/>
      <w:bCs/>
      <w:sz w:val="11"/>
      <w:szCs w:val="11"/>
    </w:rPr>
  </w:style>
  <w:style w:type="paragraph" w:customStyle="1" w:styleId="117">
    <w:name w:val="Подпись к картинке (11)"/>
    <w:basedOn w:val="a"/>
    <w:link w:val="11Exact"/>
    <w:rsid w:val="00B457CA"/>
    <w:pPr>
      <w:shd w:val="clear" w:color="auto" w:fill="FFFFFF"/>
      <w:spacing w:line="0" w:lineRule="atLeast"/>
      <w:jc w:val="both"/>
    </w:pPr>
    <w:rPr>
      <w:rFonts w:ascii="Lucida Sans Unicode" w:eastAsia="Lucida Sans Unicode" w:hAnsi="Lucida Sans Unicode" w:cs="Lucida Sans Unicode"/>
      <w:i/>
      <w:iCs/>
      <w:spacing w:val="-22"/>
      <w:sz w:val="20"/>
      <w:szCs w:val="20"/>
      <w:lang w:val="ru-RU" w:eastAsia="ru-RU" w:bidi="ru-RU"/>
    </w:rPr>
  </w:style>
  <w:style w:type="paragraph" w:customStyle="1" w:styleId="790">
    <w:name w:val="Основной текст (79)"/>
    <w:basedOn w:val="a"/>
    <w:link w:val="79"/>
    <w:rsid w:val="00B457CA"/>
    <w:pPr>
      <w:shd w:val="clear" w:color="auto" w:fill="FFFFFF"/>
      <w:spacing w:line="0" w:lineRule="atLeast"/>
    </w:pPr>
    <w:rPr>
      <w:rFonts w:ascii="Lucida Sans Unicode" w:eastAsia="Lucida Sans Unicode" w:hAnsi="Lucida Sans Unicode" w:cs="Lucida Sans Unicode"/>
      <w:i/>
      <w:iCs/>
      <w:sz w:val="30"/>
      <w:szCs w:val="30"/>
    </w:rPr>
  </w:style>
  <w:style w:type="paragraph" w:customStyle="1" w:styleId="153">
    <w:name w:val="Подпись к картинке (15)"/>
    <w:basedOn w:val="a"/>
    <w:link w:val="152"/>
    <w:rsid w:val="00B457CA"/>
    <w:pPr>
      <w:shd w:val="clear" w:color="auto" w:fill="FFFFFF"/>
      <w:spacing w:line="285" w:lineRule="exact"/>
      <w:jc w:val="both"/>
    </w:pPr>
    <w:rPr>
      <w:rFonts w:ascii="Tahoma" w:eastAsia="Tahoma" w:hAnsi="Tahoma" w:cs="Tahoma"/>
      <w:b/>
      <w:bCs/>
      <w:sz w:val="21"/>
      <w:szCs w:val="21"/>
    </w:rPr>
  </w:style>
  <w:style w:type="paragraph" w:customStyle="1" w:styleId="135">
    <w:name w:val="Подпись к картинке (13)"/>
    <w:basedOn w:val="a"/>
    <w:link w:val="13Exact"/>
    <w:rsid w:val="00B457CA"/>
    <w:pPr>
      <w:shd w:val="clear" w:color="auto" w:fill="FFFFFF"/>
      <w:spacing w:line="282" w:lineRule="exact"/>
      <w:jc w:val="both"/>
    </w:pPr>
    <w:rPr>
      <w:rFonts w:ascii="Lucida Sans Unicode" w:eastAsia="Lucida Sans Unicode" w:hAnsi="Lucida Sans Unicode" w:cs="Lucida Sans Unicode"/>
      <w:spacing w:val="-20"/>
      <w:sz w:val="19"/>
      <w:szCs w:val="19"/>
    </w:rPr>
  </w:style>
  <w:style w:type="paragraph" w:customStyle="1" w:styleId="162">
    <w:name w:val="Подпись к картинке (16)"/>
    <w:basedOn w:val="a"/>
    <w:link w:val="16Exact"/>
    <w:rsid w:val="00B457CA"/>
    <w:pPr>
      <w:shd w:val="clear" w:color="auto" w:fill="FFFFFF"/>
      <w:spacing w:line="0" w:lineRule="atLeast"/>
    </w:pPr>
    <w:rPr>
      <w:rFonts w:ascii="Tahoma" w:eastAsia="Tahoma" w:hAnsi="Tahoma" w:cs="Tahoma"/>
      <w:b/>
      <w:bCs/>
      <w:i/>
      <w:iCs/>
    </w:rPr>
  </w:style>
  <w:style w:type="paragraph" w:customStyle="1" w:styleId="830">
    <w:name w:val="Основной текст (83)"/>
    <w:basedOn w:val="a"/>
    <w:link w:val="83Exact"/>
    <w:rsid w:val="00B457CA"/>
    <w:pPr>
      <w:shd w:val="clear" w:color="auto" w:fill="FFFFFF"/>
      <w:spacing w:line="0" w:lineRule="atLeast"/>
    </w:pPr>
    <w:rPr>
      <w:rFonts w:ascii="Gulim" w:eastAsia="Gulim" w:hAnsi="Gulim" w:cs="Gulim"/>
      <w:sz w:val="22"/>
      <w:szCs w:val="22"/>
    </w:rPr>
  </w:style>
  <w:style w:type="paragraph" w:customStyle="1" w:styleId="840">
    <w:name w:val="Основной текст (84)"/>
    <w:basedOn w:val="a"/>
    <w:link w:val="84Exact"/>
    <w:rsid w:val="00B457CA"/>
    <w:pPr>
      <w:shd w:val="clear" w:color="auto" w:fill="FFFFFF"/>
      <w:spacing w:line="0" w:lineRule="atLeast"/>
    </w:pPr>
    <w:rPr>
      <w:rFonts w:ascii="Gulim" w:eastAsia="Gulim" w:hAnsi="Gulim" w:cs="Gulim"/>
      <w:sz w:val="23"/>
      <w:szCs w:val="23"/>
    </w:rPr>
  </w:style>
  <w:style w:type="paragraph" w:customStyle="1" w:styleId="801">
    <w:name w:val="Основной текст (80)"/>
    <w:basedOn w:val="a"/>
    <w:link w:val="800"/>
    <w:rsid w:val="00B457CA"/>
    <w:pPr>
      <w:shd w:val="clear" w:color="auto" w:fill="FFFFFF"/>
      <w:spacing w:after="120" w:line="0" w:lineRule="atLeast"/>
      <w:jc w:val="both"/>
    </w:pPr>
    <w:rPr>
      <w:rFonts w:ascii="Lucida Sans Unicode" w:eastAsia="Lucida Sans Unicode" w:hAnsi="Lucida Sans Unicode" w:cs="Lucida Sans Unicode"/>
      <w:spacing w:val="-20"/>
      <w:sz w:val="20"/>
      <w:szCs w:val="20"/>
    </w:rPr>
  </w:style>
  <w:style w:type="paragraph" w:customStyle="1" w:styleId="851">
    <w:name w:val="Основной текст (85)"/>
    <w:basedOn w:val="a"/>
    <w:link w:val="850"/>
    <w:rsid w:val="00B457CA"/>
    <w:pPr>
      <w:shd w:val="clear" w:color="auto" w:fill="FFFFFF"/>
      <w:spacing w:after="120" w:line="0" w:lineRule="atLeast"/>
      <w:jc w:val="both"/>
    </w:pPr>
    <w:rPr>
      <w:rFonts w:ascii="Tahoma" w:eastAsia="Tahoma" w:hAnsi="Tahoma" w:cs="Tahoma"/>
      <w:b/>
      <w:bCs/>
      <w:spacing w:val="-20"/>
      <w:sz w:val="15"/>
      <w:szCs w:val="15"/>
    </w:rPr>
  </w:style>
  <w:style w:type="paragraph" w:customStyle="1" w:styleId="861">
    <w:name w:val="Основной текст (86)"/>
    <w:basedOn w:val="a"/>
    <w:link w:val="860"/>
    <w:rsid w:val="00B457CA"/>
    <w:pPr>
      <w:shd w:val="clear" w:color="auto" w:fill="FFFFFF"/>
      <w:spacing w:after="240" w:line="316" w:lineRule="exact"/>
      <w:jc w:val="right"/>
    </w:pPr>
    <w:rPr>
      <w:rFonts w:ascii="Bookman Old Style" w:eastAsia="Bookman Old Style" w:hAnsi="Bookman Old Style" w:cs="Bookman Old Style"/>
      <w:b/>
      <w:bCs/>
      <w:sz w:val="21"/>
      <w:szCs w:val="21"/>
    </w:rPr>
  </w:style>
  <w:style w:type="paragraph" w:customStyle="1" w:styleId="871">
    <w:name w:val="Основной текст (87)"/>
    <w:basedOn w:val="a"/>
    <w:link w:val="870"/>
    <w:rsid w:val="00B457CA"/>
    <w:pPr>
      <w:shd w:val="clear" w:color="auto" w:fill="FFFFFF"/>
      <w:spacing w:after="120" w:line="0" w:lineRule="atLeast"/>
    </w:pPr>
    <w:rPr>
      <w:rFonts w:ascii="Bookman Old Style" w:eastAsia="Bookman Old Style" w:hAnsi="Bookman Old Style" w:cs="Bookman Old Style"/>
      <w:sz w:val="32"/>
      <w:szCs w:val="32"/>
    </w:rPr>
  </w:style>
  <w:style w:type="paragraph" w:customStyle="1" w:styleId="881">
    <w:name w:val="Основной текст (88)"/>
    <w:basedOn w:val="a"/>
    <w:link w:val="880"/>
    <w:rsid w:val="00B457CA"/>
    <w:pPr>
      <w:shd w:val="clear" w:color="auto" w:fill="FFFFFF"/>
      <w:spacing w:line="235" w:lineRule="exact"/>
      <w:jc w:val="right"/>
    </w:pPr>
    <w:rPr>
      <w:rFonts w:ascii="Lucida Sans Unicode" w:eastAsia="Lucida Sans Unicode" w:hAnsi="Lucida Sans Unicode" w:cs="Lucida Sans Unicode"/>
      <w:b/>
      <w:bCs/>
      <w:spacing w:val="-10"/>
      <w:sz w:val="16"/>
      <w:szCs w:val="16"/>
    </w:rPr>
  </w:style>
  <w:style w:type="paragraph" w:customStyle="1" w:styleId="891">
    <w:name w:val="Основной текст (89)"/>
    <w:basedOn w:val="a"/>
    <w:link w:val="890"/>
    <w:rsid w:val="00B457CA"/>
    <w:pPr>
      <w:shd w:val="clear" w:color="auto" w:fill="FFFFFF"/>
      <w:spacing w:after="120" w:line="0" w:lineRule="atLeast"/>
      <w:jc w:val="both"/>
    </w:pPr>
    <w:rPr>
      <w:rFonts w:ascii="Bookman Old Style" w:eastAsia="Bookman Old Style" w:hAnsi="Bookman Old Style" w:cs="Bookman Old Style"/>
      <w:spacing w:val="40"/>
      <w:sz w:val="19"/>
      <w:szCs w:val="19"/>
    </w:rPr>
  </w:style>
  <w:style w:type="paragraph" w:customStyle="1" w:styleId="901">
    <w:name w:val="Основной текст (90)"/>
    <w:basedOn w:val="a"/>
    <w:link w:val="900"/>
    <w:rsid w:val="00B457CA"/>
    <w:pPr>
      <w:shd w:val="clear" w:color="auto" w:fill="FFFFFF"/>
      <w:spacing w:before="120" w:after="300" w:line="0" w:lineRule="atLeast"/>
      <w:jc w:val="center"/>
    </w:pPr>
    <w:rPr>
      <w:rFonts w:ascii="Trebuchet MS" w:eastAsia="Trebuchet MS" w:hAnsi="Trebuchet MS" w:cs="Trebuchet MS"/>
      <w:b/>
      <w:bCs/>
      <w:sz w:val="18"/>
      <w:szCs w:val="18"/>
    </w:rPr>
  </w:style>
  <w:style w:type="paragraph" w:customStyle="1" w:styleId="6f">
    <w:name w:val="Подпись к таблице (6)"/>
    <w:basedOn w:val="a"/>
    <w:link w:val="6e"/>
    <w:rsid w:val="00B457CA"/>
    <w:pPr>
      <w:shd w:val="clear" w:color="auto" w:fill="FFFFFF"/>
      <w:spacing w:line="319" w:lineRule="exact"/>
      <w:jc w:val="both"/>
    </w:pPr>
    <w:rPr>
      <w:rFonts w:ascii="Times New Roman" w:eastAsia="Times New Roman" w:hAnsi="Times New Roman" w:cs="Times New Roman"/>
      <w:sz w:val="18"/>
      <w:szCs w:val="18"/>
    </w:rPr>
  </w:style>
  <w:style w:type="paragraph" w:customStyle="1" w:styleId="910">
    <w:name w:val="Основной текст (91)"/>
    <w:basedOn w:val="a"/>
    <w:link w:val="91Exact"/>
    <w:rsid w:val="00B457CA"/>
    <w:pPr>
      <w:shd w:val="clear" w:color="auto" w:fill="FFFFFF"/>
      <w:spacing w:line="216" w:lineRule="exact"/>
      <w:ind w:hanging="200"/>
    </w:pPr>
    <w:rPr>
      <w:rFonts w:ascii="Trebuchet MS" w:eastAsia="Trebuchet MS" w:hAnsi="Trebuchet MS" w:cs="Trebuchet MS"/>
      <w:b/>
      <w:bCs/>
      <w:spacing w:val="-3"/>
      <w:sz w:val="16"/>
      <w:szCs w:val="16"/>
    </w:rPr>
  </w:style>
  <w:style w:type="paragraph" w:customStyle="1" w:styleId="920">
    <w:name w:val="Основной текст (92)"/>
    <w:basedOn w:val="a"/>
    <w:link w:val="92Exact"/>
    <w:rsid w:val="00B457CA"/>
    <w:pPr>
      <w:shd w:val="clear" w:color="auto" w:fill="FFFFFF"/>
      <w:spacing w:line="0" w:lineRule="atLeast"/>
    </w:pPr>
    <w:rPr>
      <w:rFonts w:ascii="Bookman Old Style" w:eastAsia="Bookman Old Style" w:hAnsi="Bookman Old Style" w:cs="Bookman Old Style"/>
      <w:b/>
      <w:bCs/>
      <w:spacing w:val="-20"/>
      <w:sz w:val="15"/>
      <w:szCs w:val="15"/>
    </w:rPr>
  </w:style>
  <w:style w:type="paragraph" w:customStyle="1" w:styleId="930">
    <w:name w:val="Основной текст (93)"/>
    <w:basedOn w:val="a"/>
    <w:link w:val="93Exact"/>
    <w:rsid w:val="00B457CA"/>
    <w:pPr>
      <w:shd w:val="clear" w:color="auto" w:fill="FFFFFF"/>
      <w:spacing w:line="0" w:lineRule="atLeast"/>
      <w:jc w:val="both"/>
    </w:pPr>
    <w:rPr>
      <w:rFonts w:ascii="Lucida Sans Unicode" w:eastAsia="Lucida Sans Unicode" w:hAnsi="Lucida Sans Unicode" w:cs="Lucida Sans Unicode"/>
      <w:spacing w:val="-7"/>
      <w:sz w:val="13"/>
      <w:szCs w:val="13"/>
    </w:rPr>
  </w:style>
  <w:style w:type="paragraph" w:customStyle="1" w:styleId="940">
    <w:name w:val="Основной текст (94)"/>
    <w:basedOn w:val="a"/>
    <w:link w:val="94Exact"/>
    <w:rsid w:val="00B457CA"/>
    <w:pPr>
      <w:shd w:val="clear" w:color="auto" w:fill="FFFFFF"/>
      <w:spacing w:line="84" w:lineRule="exact"/>
      <w:jc w:val="both"/>
    </w:pPr>
    <w:rPr>
      <w:rFonts w:ascii="Bookman Old Style" w:eastAsia="Bookman Old Style" w:hAnsi="Bookman Old Style" w:cs="Bookman Old Style"/>
      <w:b/>
      <w:bCs/>
      <w:spacing w:val="-14"/>
      <w:sz w:val="12"/>
      <w:szCs w:val="12"/>
    </w:rPr>
  </w:style>
  <w:style w:type="paragraph" w:customStyle="1" w:styleId="810">
    <w:name w:val="Основной текст (81)"/>
    <w:basedOn w:val="a"/>
    <w:link w:val="81Exact"/>
    <w:rsid w:val="00B457CA"/>
    <w:pPr>
      <w:shd w:val="clear" w:color="auto" w:fill="FFFFFF"/>
      <w:spacing w:line="0" w:lineRule="atLeast"/>
    </w:pPr>
    <w:rPr>
      <w:rFonts w:ascii="Bookman Old Style" w:eastAsia="Bookman Old Style" w:hAnsi="Bookman Old Style" w:cs="Bookman Old Style"/>
      <w:b/>
      <w:bCs/>
      <w:sz w:val="21"/>
      <w:szCs w:val="21"/>
    </w:rPr>
  </w:style>
  <w:style w:type="paragraph" w:customStyle="1" w:styleId="950">
    <w:name w:val="Основной текст (95)"/>
    <w:basedOn w:val="a"/>
    <w:link w:val="95Exact"/>
    <w:rsid w:val="00B457CA"/>
    <w:pPr>
      <w:shd w:val="clear" w:color="auto" w:fill="FFFFFF"/>
      <w:spacing w:line="0" w:lineRule="atLeast"/>
    </w:pPr>
    <w:rPr>
      <w:rFonts w:ascii="Trebuchet MS" w:eastAsia="Trebuchet MS" w:hAnsi="Trebuchet MS" w:cs="Trebuchet MS"/>
      <w:b/>
      <w:bCs/>
      <w:w w:val="150"/>
      <w:sz w:val="12"/>
      <w:szCs w:val="12"/>
    </w:rPr>
  </w:style>
  <w:style w:type="paragraph" w:customStyle="1" w:styleId="96">
    <w:name w:val="Основной текст (96)"/>
    <w:basedOn w:val="a"/>
    <w:link w:val="96Exact"/>
    <w:rsid w:val="00B457CA"/>
    <w:pPr>
      <w:shd w:val="clear" w:color="auto" w:fill="FFFFFF"/>
      <w:spacing w:line="0" w:lineRule="atLeast"/>
    </w:pPr>
    <w:rPr>
      <w:rFonts w:ascii="Tahoma" w:eastAsia="Tahoma" w:hAnsi="Tahoma" w:cs="Tahoma"/>
      <w:b/>
      <w:bCs/>
      <w:w w:val="120"/>
      <w:sz w:val="13"/>
      <w:szCs w:val="13"/>
    </w:rPr>
  </w:style>
  <w:style w:type="paragraph" w:customStyle="1" w:styleId="97">
    <w:name w:val="Основной текст (97)"/>
    <w:basedOn w:val="a"/>
    <w:link w:val="97Exact"/>
    <w:rsid w:val="00B457CA"/>
    <w:pPr>
      <w:shd w:val="clear" w:color="auto" w:fill="FFFFFF"/>
      <w:spacing w:line="94" w:lineRule="exact"/>
    </w:pPr>
    <w:rPr>
      <w:rFonts w:ascii="Tahoma" w:eastAsia="Tahoma" w:hAnsi="Tahoma" w:cs="Tahoma"/>
      <w:b/>
      <w:bCs/>
      <w:w w:val="120"/>
      <w:sz w:val="13"/>
      <w:szCs w:val="13"/>
    </w:rPr>
  </w:style>
  <w:style w:type="paragraph" w:customStyle="1" w:styleId="98">
    <w:name w:val="Основной текст (98)"/>
    <w:basedOn w:val="a"/>
    <w:link w:val="98Exact"/>
    <w:rsid w:val="00B457CA"/>
    <w:pPr>
      <w:shd w:val="clear" w:color="auto" w:fill="FFFFFF"/>
      <w:spacing w:line="0" w:lineRule="atLeast"/>
      <w:jc w:val="both"/>
    </w:pPr>
    <w:rPr>
      <w:rFonts w:ascii="Trebuchet MS" w:eastAsia="Trebuchet MS" w:hAnsi="Trebuchet MS" w:cs="Trebuchet MS"/>
      <w:b/>
      <w:bCs/>
      <w:spacing w:val="-20"/>
      <w:sz w:val="15"/>
      <w:szCs w:val="15"/>
    </w:rPr>
  </w:style>
  <w:style w:type="paragraph" w:customStyle="1" w:styleId="99">
    <w:name w:val="Основной текст (99)"/>
    <w:basedOn w:val="a"/>
    <w:link w:val="99Exact"/>
    <w:rsid w:val="00B457CA"/>
    <w:pPr>
      <w:shd w:val="clear" w:color="auto" w:fill="FFFFFF"/>
      <w:spacing w:line="79" w:lineRule="exact"/>
      <w:jc w:val="both"/>
    </w:pPr>
    <w:rPr>
      <w:rFonts w:ascii="Bookman Old Style" w:eastAsia="Bookman Old Style" w:hAnsi="Bookman Old Style" w:cs="Bookman Old Style"/>
      <w:b/>
      <w:bCs/>
      <w:spacing w:val="8"/>
      <w:sz w:val="11"/>
      <w:szCs w:val="11"/>
    </w:rPr>
  </w:style>
  <w:style w:type="paragraph" w:customStyle="1" w:styleId="1000">
    <w:name w:val="Основной текст (100)"/>
    <w:basedOn w:val="a"/>
    <w:link w:val="100Exact"/>
    <w:rsid w:val="00B457CA"/>
    <w:pPr>
      <w:shd w:val="clear" w:color="auto" w:fill="FFFFFF"/>
      <w:spacing w:line="0" w:lineRule="atLeast"/>
      <w:jc w:val="both"/>
    </w:pPr>
    <w:rPr>
      <w:rFonts w:ascii="Lucida Sans Unicode" w:eastAsia="Lucida Sans Unicode" w:hAnsi="Lucida Sans Unicode" w:cs="Lucida Sans Unicode"/>
      <w:spacing w:val="-39"/>
      <w:sz w:val="23"/>
      <w:szCs w:val="23"/>
    </w:rPr>
  </w:style>
  <w:style w:type="paragraph" w:customStyle="1" w:styleId="1011">
    <w:name w:val="Основной текст (101)"/>
    <w:basedOn w:val="a"/>
    <w:link w:val="1010"/>
    <w:rsid w:val="00B457CA"/>
    <w:pPr>
      <w:shd w:val="clear" w:color="auto" w:fill="FFFFFF"/>
      <w:spacing w:line="235" w:lineRule="exact"/>
      <w:jc w:val="both"/>
    </w:pPr>
    <w:rPr>
      <w:rFonts w:ascii="Lucida Sans Unicode" w:eastAsia="Lucida Sans Unicode" w:hAnsi="Lucida Sans Unicode" w:cs="Lucida Sans Unicode"/>
      <w:spacing w:val="-10"/>
      <w:sz w:val="17"/>
      <w:szCs w:val="17"/>
    </w:rPr>
  </w:style>
  <w:style w:type="paragraph" w:customStyle="1" w:styleId="1021">
    <w:name w:val="Основной текст (102)"/>
    <w:basedOn w:val="a"/>
    <w:link w:val="1020"/>
    <w:rsid w:val="00B457CA"/>
    <w:pPr>
      <w:shd w:val="clear" w:color="auto" w:fill="FFFFFF"/>
      <w:spacing w:after="660" w:line="211" w:lineRule="exact"/>
      <w:jc w:val="both"/>
    </w:pPr>
    <w:rPr>
      <w:rFonts w:ascii="Franklin Gothic Heavy" w:eastAsia="Franklin Gothic Heavy" w:hAnsi="Franklin Gothic Heavy" w:cs="Franklin Gothic Heavy"/>
      <w:b/>
      <w:bCs/>
      <w:sz w:val="18"/>
      <w:szCs w:val="18"/>
    </w:rPr>
  </w:style>
  <w:style w:type="paragraph" w:customStyle="1" w:styleId="2121">
    <w:name w:val="Заголовок №21 (2)"/>
    <w:basedOn w:val="a"/>
    <w:link w:val="2120"/>
    <w:rsid w:val="00B457CA"/>
    <w:pPr>
      <w:shd w:val="clear" w:color="auto" w:fill="FFFFFF"/>
      <w:spacing w:after="180" w:line="0" w:lineRule="atLeast"/>
    </w:pPr>
    <w:rPr>
      <w:rFonts w:ascii="Trebuchet MS" w:eastAsia="Trebuchet MS" w:hAnsi="Trebuchet MS" w:cs="Trebuchet MS"/>
      <w:i/>
      <w:iCs/>
      <w:spacing w:val="-40"/>
      <w:sz w:val="28"/>
      <w:szCs w:val="28"/>
    </w:rPr>
  </w:style>
  <w:style w:type="paragraph" w:customStyle="1" w:styleId="1031">
    <w:name w:val="Основной текст (103)"/>
    <w:basedOn w:val="a"/>
    <w:link w:val="1030"/>
    <w:rsid w:val="00B457CA"/>
    <w:pPr>
      <w:shd w:val="clear" w:color="auto" w:fill="FFFFFF"/>
      <w:spacing w:line="0" w:lineRule="atLeast"/>
      <w:jc w:val="both"/>
    </w:pPr>
    <w:rPr>
      <w:rFonts w:ascii="Trebuchet MS" w:eastAsia="Trebuchet MS" w:hAnsi="Trebuchet MS" w:cs="Trebuchet MS"/>
      <w:sz w:val="20"/>
      <w:szCs w:val="20"/>
    </w:rPr>
  </w:style>
  <w:style w:type="paragraph" w:customStyle="1" w:styleId="7b">
    <w:name w:val="Подпись к таблице (7)"/>
    <w:basedOn w:val="a"/>
    <w:link w:val="7a"/>
    <w:rsid w:val="00B457CA"/>
    <w:pPr>
      <w:shd w:val="clear" w:color="auto" w:fill="FFFFFF"/>
      <w:spacing w:line="236" w:lineRule="exact"/>
      <w:jc w:val="center"/>
    </w:pPr>
    <w:rPr>
      <w:rFonts w:ascii="Trebuchet MS" w:eastAsia="Trebuchet MS" w:hAnsi="Trebuchet MS" w:cs="Trebuchet MS"/>
      <w:b/>
      <w:bCs/>
      <w:sz w:val="18"/>
      <w:szCs w:val="18"/>
    </w:rPr>
  </w:style>
  <w:style w:type="paragraph" w:customStyle="1" w:styleId="1041">
    <w:name w:val="Основной текст (104)"/>
    <w:basedOn w:val="a"/>
    <w:link w:val="1040"/>
    <w:rsid w:val="00B457CA"/>
    <w:pPr>
      <w:shd w:val="clear" w:color="auto" w:fill="FFFFFF"/>
      <w:spacing w:line="469" w:lineRule="exact"/>
      <w:jc w:val="both"/>
    </w:pPr>
    <w:rPr>
      <w:rFonts w:ascii="Constantia" w:eastAsia="Constantia" w:hAnsi="Constantia" w:cs="Constantia"/>
      <w:spacing w:val="20"/>
      <w:sz w:val="30"/>
      <w:szCs w:val="30"/>
    </w:rPr>
  </w:style>
  <w:style w:type="paragraph" w:customStyle="1" w:styleId="1051">
    <w:name w:val="Основной текст (105)"/>
    <w:basedOn w:val="a"/>
    <w:link w:val="1050"/>
    <w:rsid w:val="00B457CA"/>
    <w:pPr>
      <w:shd w:val="clear" w:color="auto" w:fill="FFFFFF"/>
      <w:spacing w:line="465" w:lineRule="exact"/>
      <w:jc w:val="both"/>
    </w:pPr>
    <w:rPr>
      <w:rFonts w:ascii="Bookman Old Style" w:eastAsia="Bookman Old Style" w:hAnsi="Bookman Old Style" w:cs="Bookman Old Style"/>
      <w:spacing w:val="20"/>
      <w:sz w:val="34"/>
      <w:szCs w:val="34"/>
    </w:rPr>
  </w:style>
  <w:style w:type="paragraph" w:customStyle="1" w:styleId="1061">
    <w:name w:val="Основной текст (106)"/>
    <w:basedOn w:val="a"/>
    <w:link w:val="1060"/>
    <w:rsid w:val="00B457CA"/>
    <w:pPr>
      <w:shd w:val="clear" w:color="auto" w:fill="FFFFFF"/>
      <w:spacing w:line="474" w:lineRule="exact"/>
      <w:jc w:val="both"/>
    </w:pPr>
    <w:rPr>
      <w:rFonts w:ascii="Bookman Old Style" w:eastAsia="Bookman Old Style" w:hAnsi="Bookman Old Style" w:cs="Bookman Old Style"/>
      <w:sz w:val="36"/>
      <w:szCs w:val="36"/>
    </w:rPr>
  </w:style>
  <w:style w:type="paragraph" w:customStyle="1" w:styleId="1071">
    <w:name w:val="Основной текст (107)"/>
    <w:basedOn w:val="a"/>
    <w:link w:val="1070"/>
    <w:rsid w:val="00B457CA"/>
    <w:pPr>
      <w:shd w:val="clear" w:color="auto" w:fill="FFFFFF"/>
      <w:spacing w:before="120" w:line="460" w:lineRule="exact"/>
      <w:ind w:firstLine="600"/>
      <w:jc w:val="both"/>
    </w:pPr>
    <w:rPr>
      <w:rFonts w:ascii="Bookman Old Style" w:eastAsia="Bookman Old Style" w:hAnsi="Bookman Old Style" w:cs="Bookman Old Style"/>
      <w:sz w:val="36"/>
      <w:szCs w:val="36"/>
    </w:rPr>
  </w:style>
  <w:style w:type="paragraph" w:customStyle="1" w:styleId="1080">
    <w:name w:val="Основной текст (108)"/>
    <w:basedOn w:val="a"/>
    <w:link w:val="108Exact"/>
    <w:rsid w:val="00B457CA"/>
    <w:pPr>
      <w:shd w:val="clear" w:color="auto" w:fill="FFFFFF"/>
      <w:spacing w:line="0" w:lineRule="atLeast"/>
    </w:pPr>
    <w:rPr>
      <w:rFonts w:ascii="Bookman Old Style" w:eastAsia="Bookman Old Style" w:hAnsi="Bookman Old Style" w:cs="Bookman Old Style"/>
      <w:spacing w:val="5"/>
      <w:sz w:val="18"/>
      <w:szCs w:val="18"/>
    </w:rPr>
  </w:style>
  <w:style w:type="paragraph" w:customStyle="1" w:styleId="1090">
    <w:name w:val="Основной текст (109)"/>
    <w:basedOn w:val="a"/>
    <w:link w:val="109Exact"/>
    <w:rsid w:val="00B457CA"/>
    <w:pPr>
      <w:shd w:val="clear" w:color="auto" w:fill="FFFFFF"/>
      <w:spacing w:before="120" w:line="0" w:lineRule="atLeast"/>
    </w:pPr>
    <w:rPr>
      <w:rFonts w:ascii="Trebuchet MS" w:eastAsia="Trebuchet MS" w:hAnsi="Trebuchet MS" w:cs="Trebuchet MS"/>
      <w:b/>
      <w:bCs/>
      <w:sz w:val="22"/>
      <w:szCs w:val="22"/>
    </w:rPr>
  </w:style>
  <w:style w:type="paragraph" w:customStyle="1" w:styleId="1100">
    <w:name w:val="Основной текст (110)"/>
    <w:basedOn w:val="a"/>
    <w:link w:val="110Exact"/>
    <w:rsid w:val="00B457CA"/>
    <w:pPr>
      <w:shd w:val="clear" w:color="auto" w:fill="FFFFFF"/>
      <w:spacing w:line="0" w:lineRule="atLeast"/>
    </w:pPr>
    <w:rPr>
      <w:rFonts w:ascii="Trebuchet MS" w:eastAsia="Trebuchet MS" w:hAnsi="Trebuchet MS" w:cs="Trebuchet MS"/>
      <w:sz w:val="21"/>
      <w:szCs w:val="21"/>
    </w:rPr>
  </w:style>
  <w:style w:type="paragraph" w:customStyle="1" w:styleId="8b">
    <w:name w:val="Подпись к таблице (8)"/>
    <w:basedOn w:val="a"/>
    <w:link w:val="8a"/>
    <w:rsid w:val="00B457CA"/>
    <w:pPr>
      <w:shd w:val="clear" w:color="auto" w:fill="FFFFFF"/>
      <w:spacing w:line="0" w:lineRule="atLeast"/>
    </w:pPr>
    <w:rPr>
      <w:rFonts w:ascii="Bookman Old Style" w:eastAsia="Bookman Old Style" w:hAnsi="Bookman Old Style" w:cs="Bookman Old Style"/>
      <w:b/>
      <w:bCs/>
      <w:i/>
      <w:iCs/>
      <w:sz w:val="22"/>
      <w:szCs w:val="22"/>
    </w:rPr>
  </w:style>
  <w:style w:type="paragraph" w:customStyle="1" w:styleId="2221">
    <w:name w:val="Заголовок №22 (2)"/>
    <w:basedOn w:val="a"/>
    <w:link w:val="2220"/>
    <w:rsid w:val="00B457CA"/>
    <w:pPr>
      <w:shd w:val="clear" w:color="auto" w:fill="FFFFFF"/>
      <w:spacing w:before="540" w:after="240" w:line="0" w:lineRule="atLeast"/>
      <w:jc w:val="center"/>
    </w:pPr>
    <w:rPr>
      <w:rFonts w:ascii="Bookman Old Style" w:eastAsia="Bookman Old Style" w:hAnsi="Bookman Old Style" w:cs="Bookman Old Style"/>
      <w:b/>
      <w:bCs/>
      <w:i/>
      <w:iCs/>
      <w:sz w:val="30"/>
      <w:szCs w:val="30"/>
    </w:rPr>
  </w:style>
  <w:style w:type="paragraph" w:customStyle="1" w:styleId="9b">
    <w:name w:val="Подпись к таблице (9)"/>
    <w:basedOn w:val="a"/>
    <w:link w:val="9a"/>
    <w:rsid w:val="00B457CA"/>
    <w:pPr>
      <w:shd w:val="clear" w:color="auto" w:fill="FFFFFF"/>
      <w:spacing w:after="120" w:line="0" w:lineRule="atLeast"/>
      <w:jc w:val="right"/>
    </w:pPr>
    <w:rPr>
      <w:rFonts w:ascii="Lucida Sans Unicode" w:eastAsia="Lucida Sans Unicode" w:hAnsi="Lucida Sans Unicode" w:cs="Lucida Sans Unicode"/>
      <w:i/>
      <w:iCs/>
      <w:spacing w:val="-40"/>
      <w:sz w:val="30"/>
      <w:szCs w:val="30"/>
    </w:rPr>
  </w:style>
  <w:style w:type="paragraph" w:customStyle="1" w:styleId="10f1">
    <w:name w:val="Подпись к таблице (10)"/>
    <w:basedOn w:val="a"/>
    <w:link w:val="10f0"/>
    <w:rsid w:val="00B457CA"/>
    <w:pPr>
      <w:shd w:val="clear" w:color="auto" w:fill="FFFFFF"/>
      <w:spacing w:before="120" w:line="0" w:lineRule="atLeast"/>
    </w:pPr>
    <w:rPr>
      <w:rFonts w:ascii="Lucida Sans Unicode" w:eastAsia="Lucida Sans Unicode" w:hAnsi="Lucida Sans Unicode" w:cs="Lucida Sans Unicode"/>
      <w:b/>
      <w:bCs/>
      <w:spacing w:val="-10"/>
      <w:sz w:val="28"/>
      <w:szCs w:val="28"/>
    </w:rPr>
  </w:style>
  <w:style w:type="paragraph" w:customStyle="1" w:styleId="1111">
    <w:name w:val="Основной текст (111)"/>
    <w:basedOn w:val="a"/>
    <w:link w:val="1110"/>
    <w:rsid w:val="00B457CA"/>
    <w:pPr>
      <w:shd w:val="clear" w:color="auto" w:fill="FFFFFF"/>
      <w:spacing w:before="60" w:after="60" w:line="0" w:lineRule="atLeast"/>
      <w:jc w:val="both"/>
    </w:pPr>
    <w:rPr>
      <w:rFonts w:ascii="Times New Roman" w:eastAsia="Times New Roman" w:hAnsi="Times New Roman" w:cs="Times New Roman"/>
      <w:b/>
      <w:bCs/>
      <w:sz w:val="23"/>
      <w:szCs w:val="23"/>
    </w:rPr>
  </w:style>
  <w:style w:type="paragraph" w:customStyle="1" w:styleId="1122">
    <w:name w:val="Основной текст (112)"/>
    <w:basedOn w:val="a"/>
    <w:link w:val="1121"/>
    <w:rsid w:val="00B457CA"/>
    <w:pPr>
      <w:shd w:val="clear" w:color="auto" w:fill="FFFFFF"/>
      <w:spacing w:before="60" w:after="300" w:line="0" w:lineRule="atLeast"/>
      <w:ind w:hanging="1340"/>
      <w:jc w:val="both"/>
    </w:pPr>
    <w:rPr>
      <w:rFonts w:ascii="Bookman Old Style" w:eastAsia="Bookman Old Style" w:hAnsi="Bookman Old Style" w:cs="Bookman Old Style"/>
      <w:i/>
      <w:iCs/>
      <w:sz w:val="16"/>
      <w:szCs w:val="16"/>
    </w:rPr>
  </w:style>
  <w:style w:type="paragraph" w:customStyle="1" w:styleId="1131">
    <w:name w:val="Основной текст (113)"/>
    <w:basedOn w:val="a"/>
    <w:link w:val="1130"/>
    <w:rsid w:val="00B457CA"/>
    <w:pPr>
      <w:shd w:val="clear" w:color="auto" w:fill="FFFFFF"/>
      <w:spacing w:after="360" w:line="0" w:lineRule="atLeast"/>
    </w:pPr>
    <w:rPr>
      <w:rFonts w:ascii="Bookman Old Style" w:eastAsia="Bookman Old Style" w:hAnsi="Bookman Old Style" w:cs="Bookman Old Style"/>
      <w:b/>
      <w:bCs/>
      <w:spacing w:val="-10"/>
      <w:sz w:val="40"/>
      <w:szCs w:val="40"/>
    </w:rPr>
  </w:style>
  <w:style w:type="paragraph" w:customStyle="1" w:styleId="125">
    <w:name w:val="Заголовок №1 (2)"/>
    <w:basedOn w:val="a"/>
    <w:link w:val="124"/>
    <w:rsid w:val="00B457CA"/>
    <w:pPr>
      <w:shd w:val="clear" w:color="auto" w:fill="FFFFFF"/>
      <w:spacing w:before="360" w:after="240" w:line="0" w:lineRule="atLeast"/>
      <w:outlineLvl w:val="0"/>
    </w:pPr>
    <w:rPr>
      <w:rFonts w:ascii="Bookman Old Style" w:eastAsia="Bookman Old Style" w:hAnsi="Bookman Old Style" w:cs="Bookman Old Style"/>
      <w:b/>
      <w:bCs/>
      <w:spacing w:val="-30"/>
      <w:w w:val="40"/>
      <w:sz w:val="208"/>
      <w:szCs w:val="208"/>
    </w:rPr>
  </w:style>
  <w:style w:type="paragraph" w:customStyle="1" w:styleId="1141">
    <w:name w:val="Основной текст (114)"/>
    <w:basedOn w:val="a"/>
    <w:link w:val="1140"/>
    <w:rsid w:val="00B457CA"/>
    <w:pPr>
      <w:shd w:val="clear" w:color="auto" w:fill="FFFFFF"/>
      <w:spacing w:before="540" w:line="901" w:lineRule="exact"/>
      <w:jc w:val="right"/>
    </w:pPr>
    <w:rPr>
      <w:rFonts w:ascii="Bookman Old Style" w:eastAsia="Bookman Old Style" w:hAnsi="Bookman Old Style" w:cs="Bookman Old Style"/>
      <w:b/>
      <w:bCs/>
      <w:w w:val="60"/>
      <w:sz w:val="88"/>
      <w:szCs w:val="88"/>
    </w:rPr>
  </w:style>
  <w:style w:type="paragraph" w:customStyle="1" w:styleId="1160">
    <w:name w:val="Основной текст (116)"/>
    <w:basedOn w:val="a"/>
    <w:link w:val="116Exact"/>
    <w:rsid w:val="00B457CA"/>
    <w:pPr>
      <w:shd w:val="clear" w:color="auto" w:fill="FFFFFF"/>
      <w:spacing w:before="420" w:line="0" w:lineRule="atLeast"/>
    </w:pPr>
    <w:rPr>
      <w:rFonts w:ascii="Tahoma" w:eastAsia="Tahoma" w:hAnsi="Tahoma" w:cs="Tahoma"/>
      <w:spacing w:val="5"/>
      <w:sz w:val="22"/>
      <w:szCs w:val="22"/>
    </w:rPr>
  </w:style>
  <w:style w:type="paragraph" w:customStyle="1" w:styleId="2130">
    <w:name w:val="Заголовок №21 (3)"/>
    <w:basedOn w:val="a"/>
    <w:link w:val="213"/>
    <w:rsid w:val="00B457CA"/>
    <w:pPr>
      <w:shd w:val="clear" w:color="auto" w:fill="FFFFFF"/>
      <w:spacing w:after="240" w:line="421" w:lineRule="exact"/>
    </w:pPr>
    <w:rPr>
      <w:rFonts w:ascii="Bookman Old Style" w:eastAsia="Bookman Old Style" w:hAnsi="Bookman Old Style" w:cs="Bookman Old Style"/>
      <w:b/>
      <w:bCs/>
      <w:i/>
      <w:iCs/>
      <w:sz w:val="30"/>
      <w:szCs w:val="30"/>
    </w:rPr>
  </w:style>
  <w:style w:type="paragraph" w:customStyle="1" w:styleId="1151">
    <w:name w:val="Основной текст (115)"/>
    <w:basedOn w:val="a"/>
    <w:link w:val="1150"/>
    <w:rsid w:val="00B457CA"/>
    <w:pPr>
      <w:shd w:val="clear" w:color="auto" w:fill="FFFFFF"/>
      <w:spacing w:before="240" w:line="273" w:lineRule="exact"/>
      <w:ind w:firstLine="740"/>
    </w:pPr>
    <w:rPr>
      <w:rFonts w:ascii="Lucida Sans Unicode" w:eastAsia="Lucida Sans Unicode" w:hAnsi="Lucida Sans Unicode" w:cs="Lucida Sans Unicode"/>
      <w:spacing w:val="30"/>
      <w:sz w:val="17"/>
      <w:szCs w:val="17"/>
    </w:rPr>
  </w:style>
  <w:style w:type="paragraph" w:customStyle="1" w:styleId="173">
    <w:name w:val="Подпись к картинке (17)"/>
    <w:basedOn w:val="a"/>
    <w:link w:val="172"/>
    <w:rsid w:val="00B457CA"/>
    <w:pPr>
      <w:shd w:val="clear" w:color="auto" w:fill="FFFFFF"/>
      <w:spacing w:line="0" w:lineRule="atLeast"/>
    </w:pPr>
    <w:rPr>
      <w:rFonts w:ascii="Lucida Sans Unicode" w:eastAsia="Lucida Sans Unicode" w:hAnsi="Lucida Sans Unicode" w:cs="Lucida Sans Unicode"/>
      <w:spacing w:val="30"/>
      <w:sz w:val="17"/>
      <w:szCs w:val="17"/>
    </w:rPr>
  </w:style>
  <w:style w:type="paragraph" w:customStyle="1" w:styleId="186">
    <w:name w:val="Заголовок №18"/>
    <w:basedOn w:val="a"/>
    <w:link w:val="185"/>
    <w:rsid w:val="00B457CA"/>
    <w:pPr>
      <w:shd w:val="clear" w:color="auto" w:fill="FFFFFF"/>
      <w:spacing w:after="180" w:line="502" w:lineRule="exact"/>
      <w:jc w:val="center"/>
    </w:pPr>
    <w:rPr>
      <w:rFonts w:ascii="Palatino Linotype" w:eastAsia="Palatino Linotype" w:hAnsi="Palatino Linotype" w:cs="Palatino Linotype"/>
      <w:b/>
      <w:bCs/>
      <w:sz w:val="46"/>
      <w:szCs w:val="46"/>
    </w:rPr>
  </w:style>
  <w:style w:type="paragraph" w:customStyle="1" w:styleId="225">
    <w:name w:val="Заголовок №22"/>
    <w:basedOn w:val="a"/>
    <w:link w:val="224"/>
    <w:rsid w:val="00B457CA"/>
    <w:pPr>
      <w:shd w:val="clear" w:color="auto" w:fill="FFFFFF"/>
      <w:spacing w:before="420" w:after="120" w:line="418" w:lineRule="exact"/>
      <w:jc w:val="center"/>
    </w:pPr>
    <w:rPr>
      <w:rFonts w:ascii="Palatino Linotype" w:eastAsia="Palatino Linotype" w:hAnsi="Palatino Linotype" w:cs="Palatino Linotype"/>
      <w:b/>
      <w:bCs/>
      <w:sz w:val="36"/>
      <w:szCs w:val="36"/>
    </w:rPr>
  </w:style>
  <w:style w:type="paragraph" w:customStyle="1" w:styleId="215">
    <w:name w:val="Заголовок №21"/>
    <w:basedOn w:val="a"/>
    <w:link w:val="214"/>
    <w:rsid w:val="00B457CA"/>
    <w:pPr>
      <w:shd w:val="clear" w:color="auto" w:fill="FFFFFF"/>
      <w:spacing w:before="600" w:after="60" w:line="436" w:lineRule="exact"/>
      <w:jc w:val="center"/>
    </w:pPr>
    <w:rPr>
      <w:rFonts w:ascii="Palatino Linotype" w:eastAsia="Palatino Linotype" w:hAnsi="Palatino Linotype" w:cs="Palatino Linotype"/>
      <w:b/>
      <w:bCs/>
      <w:sz w:val="36"/>
      <w:szCs w:val="36"/>
    </w:rPr>
  </w:style>
  <w:style w:type="paragraph" w:customStyle="1" w:styleId="1171">
    <w:name w:val="Основной текст (117)"/>
    <w:basedOn w:val="a"/>
    <w:link w:val="1170"/>
    <w:rsid w:val="00B457CA"/>
    <w:pPr>
      <w:shd w:val="clear" w:color="auto" w:fill="FFFFFF"/>
      <w:spacing w:line="306" w:lineRule="exact"/>
      <w:jc w:val="both"/>
    </w:pPr>
    <w:rPr>
      <w:rFonts w:ascii="Times New Roman" w:eastAsia="Times New Roman" w:hAnsi="Times New Roman" w:cs="Times New Roman"/>
      <w:b/>
      <w:bCs/>
      <w:i/>
      <w:iCs/>
      <w:sz w:val="22"/>
      <w:szCs w:val="22"/>
    </w:rPr>
  </w:style>
  <w:style w:type="paragraph" w:customStyle="1" w:styleId="119">
    <w:name w:val="Подпись к таблице (11)"/>
    <w:basedOn w:val="a"/>
    <w:link w:val="118"/>
    <w:rsid w:val="00B457CA"/>
    <w:pPr>
      <w:shd w:val="clear" w:color="auto" w:fill="FFFFFF"/>
      <w:spacing w:line="312" w:lineRule="exact"/>
      <w:jc w:val="center"/>
    </w:pPr>
    <w:rPr>
      <w:rFonts w:ascii="Lucida Sans Unicode" w:eastAsia="Lucida Sans Unicode" w:hAnsi="Lucida Sans Unicode" w:cs="Lucida Sans Unicode"/>
      <w:spacing w:val="-10"/>
    </w:rPr>
  </w:style>
  <w:style w:type="paragraph" w:customStyle="1" w:styleId="1181">
    <w:name w:val="Основной текст (118)"/>
    <w:basedOn w:val="a"/>
    <w:link w:val="1180"/>
    <w:rsid w:val="00B457CA"/>
    <w:pPr>
      <w:shd w:val="clear" w:color="auto" w:fill="FFFFFF"/>
      <w:spacing w:line="0" w:lineRule="atLeast"/>
    </w:pPr>
    <w:rPr>
      <w:rFonts w:ascii="Palatino Linotype" w:eastAsia="Palatino Linotype" w:hAnsi="Palatino Linotype" w:cs="Palatino Linotype"/>
      <w:b/>
      <w:bCs/>
      <w:i/>
      <w:iCs/>
      <w:sz w:val="26"/>
      <w:szCs w:val="26"/>
    </w:rPr>
  </w:style>
  <w:style w:type="paragraph" w:customStyle="1" w:styleId="128">
    <w:name w:val="Подпись к таблице (12)"/>
    <w:basedOn w:val="a"/>
    <w:link w:val="127"/>
    <w:rsid w:val="00B457CA"/>
    <w:pPr>
      <w:shd w:val="clear" w:color="auto" w:fill="FFFFFF"/>
      <w:spacing w:line="0" w:lineRule="atLeast"/>
    </w:pPr>
    <w:rPr>
      <w:rFonts w:ascii="Palatino Linotype" w:eastAsia="Palatino Linotype" w:hAnsi="Palatino Linotype" w:cs="Palatino Linotype"/>
      <w:b/>
      <w:bCs/>
      <w:i/>
      <w:iCs/>
      <w:sz w:val="26"/>
      <w:szCs w:val="26"/>
    </w:rPr>
  </w:style>
  <w:style w:type="paragraph" w:customStyle="1" w:styleId="137">
    <w:name w:val="Подпись к таблице (13)"/>
    <w:basedOn w:val="a"/>
    <w:link w:val="136"/>
    <w:rsid w:val="00B457CA"/>
    <w:pPr>
      <w:shd w:val="clear" w:color="auto" w:fill="FFFFFF"/>
      <w:spacing w:line="0" w:lineRule="atLeast"/>
    </w:pPr>
    <w:rPr>
      <w:rFonts w:ascii="Bookman Old Style" w:eastAsia="Bookman Old Style" w:hAnsi="Bookman Old Style" w:cs="Bookman Old Style"/>
      <w:i/>
      <w:iCs/>
      <w:spacing w:val="-20"/>
      <w:sz w:val="22"/>
      <w:szCs w:val="22"/>
    </w:rPr>
  </w:style>
  <w:style w:type="paragraph" w:customStyle="1" w:styleId="144">
    <w:name w:val="Подпись к таблице (14)"/>
    <w:basedOn w:val="a"/>
    <w:link w:val="143"/>
    <w:rsid w:val="00B457CA"/>
    <w:pPr>
      <w:shd w:val="clear" w:color="auto" w:fill="FFFFFF"/>
      <w:spacing w:line="0" w:lineRule="atLeast"/>
    </w:pPr>
    <w:rPr>
      <w:rFonts w:ascii="Palatino Linotype" w:eastAsia="Palatino Linotype" w:hAnsi="Palatino Linotype" w:cs="Palatino Linotype"/>
      <w:b/>
      <w:bCs/>
      <w:i/>
      <w:iCs/>
    </w:rPr>
  </w:style>
  <w:style w:type="paragraph" w:customStyle="1" w:styleId="175">
    <w:name w:val="Заголовок №17"/>
    <w:basedOn w:val="a"/>
    <w:link w:val="174"/>
    <w:rsid w:val="00B457CA"/>
    <w:pPr>
      <w:shd w:val="clear" w:color="auto" w:fill="FFFFFF"/>
      <w:spacing w:after="360" w:line="0" w:lineRule="atLeast"/>
      <w:jc w:val="center"/>
    </w:pPr>
    <w:rPr>
      <w:rFonts w:ascii="Times New Roman" w:eastAsia="Times New Roman" w:hAnsi="Times New Roman" w:cs="Times New Roman"/>
      <w:sz w:val="50"/>
      <w:szCs w:val="50"/>
    </w:rPr>
  </w:style>
  <w:style w:type="paragraph" w:customStyle="1" w:styleId="1023">
    <w:name w:val="Заголовок №10 (2)"/>
    <w:basedOn w:val="a"/>
    <w:link w:val="1022"/>
    <w:rsid w:val="00B457CA"/>
    <w:pPr>
      <w:shd w:val="clear" w:color="auto" w:fill="FFFFFF"/>
      <w:spacing w:before="180" w:line="0" w:lineRule="atLeast"/>
    </w:pPr>
    <w:rPr>
      <w:rFonts w:ascii="Lucida Sans Unicode" w:eastAsia="Lucida Sans Unicode" w:hAnsi="Lucida Sans Unicode" w:cs="Lucida Sans Unicode"/>
      <w:spacing w:val="-20"/>
      <w:sz w:val="28"/>
      <w:szCs w:val="2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file:///C:\Users\IRA\AppData\Local\Temp\FineReader11.00\media\image19.jpeg" TargetMode="External"/><Relationship Id="rId21" Type="http://schemas.openxmlformats.org/officeDocument/2006/relationships/header" Target="header9.xml"/><Relationship Id="rId42" Type="http://schemas.openxmlformats.org/officeDocument/2006/relationships/image" Target="file:///C:\Users\IRA\AppData\Local\Temp\FineReader11.00\media\image2.jpeg" TargetMode="External"/><Relationship Id="rId63" Type="http://schemas.openxmlformats.org/officeDocument/2006/relationships/image" Target="file:///C:\Users\IRA\AppData\Local\Temp\FineReader11.00\media\image10.jpeg" TargetMode="External"/><Relationship Id="rId84" Type="http://schemas.openxmlformats.org/officeDocument/2006/relationships/footer" Target="footer20.xml"/><Relationship Id="rId138" Type="http://schemas.openxmlformats.org/officeDocument/2006/relationships/image" Target="media/image23.jpeg"/><Relationship Id="rId159" Type="http://schemas.openxmlformats.org/officeDocument/2006/relationships/image" Target="file:///C:\Users\IRA\AppData\Local\Temp\FineReader11.00\media\image31.jpeg" TargetMode="External"/><Relationship Id="rId170" Type="http://schemas.openxmlformats.org/officeDocument/2006/relationships/footer" Target="footer65.xml"/><Relationship Id="rId191" Type="http://schemas.openxmlformats.org/officeDocument/2006/relationships/footer" Target="footer77.xml"/><Relationship Id="rId205" Type="http://schemas.openxmlformats.org/officeDocument/2006/relationships/header" Target="header40.xml"/><Relationship Id="rId226" Type="http://schemas.openxmlformats.org/officeDocument/2006/relationships/header" Target="header51.xml"/><Relationship Id="rId107" Type="http://schemas.openxmlformats.org/officeDocument/2006/relationships/header" Target="header27.xml"/><Relationship Id="rId11" Type="http://schemas.openxmlformats.org/officeDocument/2006/relationships/header" Target="header5.xml"/><Relationship Id="rId32" Type="http://schemas.openxmlformats.org/officeDocument/2006/relationships/header" Target="header14.xml"/><Relationship Id="rId53" Type="http://schemas.openxmlformats.org/officeDocument/2006/relationships/hyperlink" Target="http://www.foctbook.com" TargetMode="External"/><Relationship Id="rId74" Type="http://schemas.openxmlformats.org/officeDocument/2006/relationships/image" Target="media/image15.png"/><Relationship Id="rId128" Type="http://schemas.openxmlformats.org/officeDocument/2006/relationships/image" Target="file:///C:\Users\IRA\AppData\Local\Temp\FineReader11.00\media\image22.jpeg" TargetMode="External"/><Relationship Id="rId149" Type="http://schemas.openxmlformats.org/officeDocument/2006/relationships/image" Target="file:///C:\Users\IRA\AppData\Local\Temp\FineReader11.00\media\image27.jpeg" TargetMode="External"/><Relationship Id="rId5" Type="http://schemas.openxmlformats.org/officeDocument/2006/relationships/footnotes" Target="footnotes.xml"/><Relationship Id="rId95" Type="http://schemas.openxmlformats.org/officeDocument/2006/relationships/footer" Target="footer26.xml"/><Relationship Id="rId160" Type="http://schemas.openxmlformats.org/officeDocument/2006/relationships/footer" Target="footer59.xml"/><Relationship Id="rId181" Type="http://schemas.openxmlformats.org/officeDocument/2006/relationships/footer" Target="footer69.xml"/><Relationship Id="rId216" Type="http://schemas.openxmlformats.org/officeDocument/2006/relationships/header" Target="header46.xml"/><Relationship Id="rId22" Type="http://schemas.openxmlformats.org/officeDocument/2006/relationships/footer" Target="footer7.xml"/><Relationship Id="rId27" Type="http://schemas.openxmlformats.org/officeDocument/2006/relationships/footer" Target="footer11.xml"/><Relationship Id="rId43" Type="http://schemas.openxmlformats.org/officeDocument/2006/relationships/header" Target="header17.xml"/><Relationship Id="rId48" Type="http://schemas.openxmlformats.org/officeDocument/2006/relationships/image" Target="file:///C:\Users\IRA\AppData\Local\Temp\FineReader11.00\media\image4.png" TargetMode="External"/><Relationship Id="rId64" Type="http://schemas.openxmlformats.org/officeDocument/2006/relationships/image" Target="media/image11.png"/><Relationship Id="rId69" Type="http://schemas.openxmlformats.org/officeDocument/2006/relationships/hyperlink" Target="http://tplinkwifi.net" TargetMode="External"/><Relationship Id="rId113" Type="http://schemas.openxmlformats.org/officeDocument/2006/relationships/footer" Target="footer42.xml"/><Relationship Id="rId118" Type="http://schemas.openxmlformats.org/officeDocument/2006/relationships/footer" Target="footer45.xml"/><Relationship Id="rId134" Type="http://schemas.openxmlformats.org/officeDocument/2006/relationships/footer" Target="footer51.xml"/><Relationship Id="rId139" Type="http://schemas.openxmlformats.org/officeDocument/2006/relationships/image" Target="file:///C:\Users\IRA\AppData\Local\Temp\FineReader11.00\media\image23.jpeg" TargetMode="External"/><Relationship Id="rId80" Type="http://schemas.openxmlformats.org/officeDocument/2006/relationships/footer" Target="footer18.xml"/><Relationship Id="rId85" Type="http://schemas.openxmlformats.org/officeDocument/2006/relationships/footer" Target="footer21.xml"/><Relationship Id="rId150" Type="http://schemas.openxmlformats.org/officeDocument/2006/relationships/image" Target="media/image28.jpeg"/><Relationship Id="rId155" Type="http://schemas.openxmlformats.org/officeDocument/2006/relationships/image" Target="file:///C:\Users\IRA\AppData\Local\Temp\FineReader11.00\media\image29.jpeg" TargetMode="External"/><Relationship Id="rId171" Type="http://schemas.openxmlformats.org/officeDocument/2006/relationships/header" Target="header34.xml"/><Relationship Id="rId176" Type="http://schemas.openxmlformats.org/officeDocument/2006/relationships/image" Target="file:///C:\Users\IRA\AppData\Local\Temp\FineReader11.00\media\image33.jpeg" TargetMode="External"/><Relationship Id="rId192" Type="http://schemas.openxmlformats.org/officeDocument/2006/relationships/image" Target="media/image36.jpeg"/><Relationship Id="rId197" Type="http://schemas.openxmlformats.org/officeDocument/2006/relationships/footer" Target="footer79.xml"/><Relationship Id="rId206" Type="http://schemas.openxmlformats.org/officeDocument/2006/relationships/footer" Target="footer82.xml"/><Relationship Id="rId227" Type="http://schemas.openxmlformats.org/officeDocument/2006/relationships/footer" Target="footer90.xml"/><Relationship Id="rId201" Type="http://schemas.openxmlformats.org/officeDocument/2006/relationships/footer" Target="footer81.xml"/><Relationship Id="rId222" Type="http://schemas.openxmlformats.org/officeDocument/2006/relationships/header" Target="header49.xml"/><Relationship Id="rId12" Type="http://schemas.openxmlformats.org/officeDocument/2006/relationships/header" Target="header6.xml"/><Relationship Id="rId17" Type="http://schemas.openxmlformats.org/officeDocument/2006/relationships/footer" Target="footer3.xml"/><Relationship Id="rId33" Type="http://schemas.openxmlformats.org/officeDocument/2006/relationships/footer" Target="footer13.xml"/><Relationship Id="rId38" Type="http://schemas.openxmlformats.org/officeDocument/2006/relationships/header" Target="header16.xml"/><Relationship Id="rId59" Type="http://schemas.openxmlformats.org/officeDocument/2006/relationships/image" Target="file:///C:\Users\IRA\AppData\Local\Temp\FineReader11.00\media\image8.jpeg" TargetMode="External"/><Relationship Id="rId103" Type="http://schemas.openxmlformats.org/officeDocument/2006/relationships/header" Target="header26.xml"/><Relationship Id="rId108" Type="http://schemas.openxmlformats.org/officeDocument/2006/relationships/footer" Target="footer37.xml"/><Relationship Id="rId124" Type="http://schemas.openxmlformats.org/officeDocument/2006/relationships/image" Target="file:///C:\Users\IRA\AppData\Local\Temp\FineReader11.00\media\image20.jpeg" TargetMode="External"/><Relationship Id="rId129" Type="http://schemas.openxmlformats.org/officeDocument/2006/relationships/header" Target="header28.xml"/><Relationship Id="rId54" Type="http://schemas.openxmlformats.org/officeDocument/2006/relationships/image" Target="media/image7.jpeg"/><Relationship Id="rId70" Type="http://schemas.openxmlformats.org/officeDocument/2006/relationships/image" Target="media/image13.png"/><Relationship Id="rId75" Type="http://schemas.openxmlformats.org/officeDocument/2006/relationships/image" Target="file:///C:\Users\IRA\AppData\Local\Temp\FineReader11.00\media\image15.png" TargetMode="External"/><Relationship Id="rId91" Type="http://schemas.openxmlformats.org/officeDocument/2006/relationships/footer" Target="footer25.xml"/><Relationship Id="rId96" Type="http://schemas.openxmlformats.org/officeDocument/2006/relationships/footer" Target="footer27.xml"/><Relationship Id="rId140" Type="http://schemas.openxmlformats.org/officeDocument/2006/relationships/image" Target="media/image24.jpeg"/><Relationship Id="rId145" Type="http://schemas.openxmlformats.org/officeDocument/2006/relationships/image" Target="file:///C:\Users\IRA\AppData\Local\Temp\FineReader11.00\media\image26.jpeg" TargetMode="External"/><Relationship Id="rId161" Type="http://schemas.openxmlformats.org/officeDocument/2006/relationships/footer" Target="footer60.xml"/><Relationship Id="rId166" Type="http://schemas.openxmlformats.org/officeDocument/2006/relationships/footer" Target="footer64.xml"/><Relationship Id="rId182" Type="http://schemas.openxmlformats.org/officeDocument/2006/relationships/footer" Target="footer70.xml"/><Relationship Id="rId187" Type="http://schemas.openxmlformats.org/officeDocument/2006/relationships/footer" Target="footer73.xml"/><Relationship Id="rId217" Type="http://schemas.openxmlformats.org/officeDocument/2006/relationships/footer" Target="footer85.xml"/><Relationship Id="rId1" Type="http://schemas.openxmlformats.org/officeDocument/2006/relationships/numbering" Target="numbering.xml"/><Relationship Id="rId6" Type="http://schemas.openxmlformats.org/officeDocument/2006/relationships/endnotes" Target="endnotes.xml"/><Relationship Id="rId212" Type="http://schemas.openxmlformats.org/officeDocument/2006/relationships/image" Target="media/image39.jpeg"/><Relationship Id="rId233" Type="http://schemas.openxmlformats.org/officeDocument/2006/relationships/fontTable" Target="fontTable.xml"/><Relationship Id="rId23" Type="http://schemas.openxmlformats.org/officeDocument/2006/relationships/footer" Target="footer8.xml"/><Relationship Id="rId28" Type="http://schemas.openxmlformats.org/officeDocument/2006/relationships/footer" Target="footer12.xml"/><Relationship Id="rId49" Type="http://schemas.openxmlformats.org/officeDocument/2006/relationships/image" Target="media/image5.png"/><Relationship Id="rId114" Type="http://schemas.openxmlformats.org/officeDocument/2006/relationships/footer" Target="footer43.xml"/><Relationship Id="rId119" Type="http://schemas.openxmlformats.org/officeDocument/2006/relationships/footer" Target="footer46.xml"/><Relationship Id="rId44" Type="http://schemas.openxmlformats.org/officeDocument/2006/relationships/header" Target="header18.xml"/><Relationship Id="rId60" Type="http://schemas.openxmlformats.org/officeDocument/2006/relationships/image" Target="media/image9.png"/><Relationship Id="rId65" Type="http://schemas.openxmlformats.org/officeDocument/2006/relationships/image" Target="file:///C:\Users\IRA\AppData\Local\Temp\FineReader11.00\media\image11.png" TargetMode="External"/><Relationship Id="rId81" Type="http://schemas.openxmlformats.org/officeDocument/2006/relationships/footer" Target="footer19.xml"/><Relationship Id="rId86" Type="http://schemas.openxmlformats.org/officeDocument/2006/relationships/footer" Target="footer22.xml"/><Relationship Id="rId130" Type="http://schemas.openxmlformats.org/officeDocument/2006/relationships/header" Target="header29.xml"/><Relationship Id="rId135" Type="http://schemas.openxmlformats.org/officeDocument/2006/relationships/footer" Target="footer52.xml"/><Relationship Id="rId151" Type="http://schemas.openxmlformats.org/officeDocument/2006/relationships/image" Target="file:///C:\Users\IRA\AppData\Local\Temp\FineReader11.00\media\image28.jpeg" TargetMode="External"/><Relationship Id="rId156" Type="http://schemas.openxmlformats.org/officeDocument/2006/relationships/image" Target="media/image30.jpeg"/><Relationship Id="rId177" Type="http://schemas.openxmlformats.org/officeDocument/2006/relationships/footer" Target="footer67.xml"/><Relationship Id="rId198" Type="http://schemas.openxmlformats.org/officeDocument/2006/relationships/header" Target="header37.xml"/><Relationship Id="rId172" Type="http://schemas.openxmlformats.org/officeDocument/2006/relationships/footer" Target="footer66.xml"/><Relationship Id="rId193" Type="http://schemas.openxmlformats.org/officeDocument/2006/relationships/image" Target="file:///C:\Users\IRA\AppData\Local\Temp\FineReader11.00\media\image36.jpeg" TargetMode="External"/><Relationship Id="rId202" Type="http://schemas.openxmlformats.org/officeDocument/2006/relationships/image" Target="media/image38.jpeg"/><Relationship Id="rId207" Type="http://schemas.openxmlformats.org/officeDocument/2006/relationships/header" Target="header41.xml"/><Relationship Id="rId223" Type="http://schemas.openxmlformats.org/officeDocument/2006/relationships/footer" Target="footer88.xml"/><Relationship Id="rId228" Type="http://schemas.openxmlformats.org/officeDocument/2006/relationships/header" Target="header52.xml"/><Relationship Id="rId13" Type="http://schemas.openxmlformats.org/officeDocument/2006/relationships/header" Target="header7.xml"/><Relationship Id="rId18" Type="http://schemas.openxmlformats.org/officeDocument/2006/relationships/footer" Target="footer4.xml"/><Relationship Id="rId39" Type="http://schemas.openxmlformats.org/officeDocument/2006/relationships/image" Target="media/image1.jpeg"/><Relationship Id="rId109" Type="http://schemas.openxmlformats.org/officeDocument/2006/relationships/footer" Target="footer38.xml"/><Relationship Id="rId34" Type="http://schemas.openxmlformats.org/officeDocument/2006/relationships/footer" Target="footer14.xml"/><Relationship Id="rId50" Type="http://schemas.openxmlformats.org/officeDocument/2006/relationships/image" Target="file:///C:\Users\IRA\AppData\Local\Temp\FineReader11.00\media\image5.png" TargetMode="External"/><Relationship Id="rId55" Type="http://schemas.openxmlformats.org/officeDocument/2006/relationships/image" Target="file:///C:\Users\IRA\AppData\Local\Temp\FineReader11.00\media\image7.jpeg" TargetMode="External"/><Relationship Id="rId76" Type="http://schemas.openxmlformats.org/officeDocument/2006/relationships/image" Target="media/image16.jpeg"/><Relationship Id="rId97" Type="http://schemas.openxmlformats.org/officeDocument/2006/relationships/footer" Target="footer28.xml"/><Relationship Id="rId104" Type="http://schemas.openxmlformats.org/officeDocument/2006/relationships/footer" Target="footer34.xml"/><Relationship Id="rId120" Type="http://schemas.openxmlformats.org/officeDocument/2006/relationships/footer" Target="footer47.xml"/><Relationship Id="rId125" Type="http://schemas.openxmlformats.org/officeDocument/2006/relationships/image" Target="media/image21.jpeg"/><Relationship Id="rId141" Type="http://schemas.openxmlformats.org/officeDocument/2006/relationships/image" Target="file:///C:\Users\IRA\AppData\Local\Temp\FineReader11.00\media\image24.jpeg" TargetMode="External"/><Relationship Id="rId146" Type="http://schemas.openxmlformats.org/officeDocument/2006/relationships/footer" Target="footer55.xml"/><Relationship Id="rId167" Type="http://schemas.openxmlformats.org/officeDocument/2006/relationships/image" Target="media/image32.jpeg"/><Relationship Id="rId188" Type="http://schemas.openxmlformats.org/officeDocument/2006/relationships/footer" Target="footer74.xml"/><Relationship Id="rId7" Type="http://schemas.openxmlformats.org/officeDocument/2006/relationships/header" Target="header1.xml"/><Relationship Id="rId71" Type="http://schemas.openxmlformats.org/officeDocument/2006/relationships/image" Target="file:///C:\Users\IRA\AppData\Local\Temp\FineReader11.00\media\image13.png" TargetMode="External"/><Relationship Id="rId92" Type="http://schemas.openxmlformats.org/officeDocument/2006/relationships/image" Target="media/image18.jpeg"/><Relationship Id="rId162" Type="http://schemas.openxmlformats.org/officeDocument/2006/relationships/footer" Target="footer61.xml"/><Relationship Id="rId183" Type="http://schemas.openxmlformats.org/officeDocument/2006/relationships/image" Target="media/image35.jpeg"/><Relationship Id="rId213" Type="http://schemas.openxmlformats.org/officeDocument/2006/relationships/image" Target="file:///C:\Users\IRA\AppData\Local\Temp\FineReader11.00\media\image39.jpeg" TargetMode="External"/><Relationship Id="rId218" Type="http://schemas.openxmlformats.org/officeDocument/2006/relationships/header" Target="header47.xml"/><Relationship Id="rId234" Type="http://schemas.openxmlformats.org/officeDocument/2006/relationships/theme" Target="theme/theme1.xml"/><Relationship Id="rId2" Type="http://schemas.openxmlformats.org/officeDocument/2006/relationships/styles" Target="styles.xml"/><Relationship Id="rId29" Type="http://schemas.openxmlformats.org/officeDocument/2006/relationships/header" Target="header11.xml"/><Relationship Id="rId24" Type="http://schemas.openxmlformats.org/officeDocument/2006/relationships/header" Target="header10.xml"/><Relationship Id="rId40" Type="http://schemas.openxmlformats.org/officeDocument/2006/relationships/image" Target="file:///C:\Users\IRA\AppData\Local\Temp\FineReader11.00\media\image1.jpeg" TargetMode="External"/><Relationship Id="rId45" Type="http://schemas.openxmlformats.org/officeDocument/2006/relationships/image" Target="media/image3.png"/><Relationship Id="rId66" Type="http://schemas.openxmlformats.org/officeDocument/2006/relationships/image" Target="media/image12.png"/><Relationship Id="rId87" Type="http://schemas.openxmlformats.org/officeDocument/2006/relationships/header" Target="header23.xml"/><Relationship Id="rId110" Type="http://schemas.openxmlformats.org/officeDocument/2006/relationships/footer" Target="footer39.xml"/><Relationship Id="rId115" Type="http://schemas.openxmlformats.org/officeDocument/2006/relationships/footer" Target="footer44.xml"/><Relationship Id="rId131" Type="http://schemas.openxmlformats.org/officeDocument/2006/relationships/header" Target="header30.xml"/><Relationship Id="rId136" Type="http://schemas.openxmlformats.org/officeDocument/2006/relationships/footer" Target="footer53.xml"/><Relationship Id="rId157" Type="http://schemas.openxmlformats.org/officeDocument/2006/relationships/image" Target="file:///C:\Users\IRA\AppData\Local\Temp\FineReader11.00\media\image30.jpeg" TargetMode="External"/><Relationship Id="rId178" Type="http://schemas.openxmlformats.org/officeDocument/2006/relationships/footer" Target="footer68.xml"/><Relationship Id="rId61" Type="http://schemas.openxmlformats.org/officeDocument/2006/relationships/image" Target="file:///C:\Users\IRA\AppData\Local\Temp\FineReader11.00\media\image9.png" TargetMode="External"/><Relationship Id="rId82" Type="http://schemas.openxmlformats.org/officeDocument/2006/relationships/header" Target="header21.xml"/><Relationship Id="rId152" Type="http://schemas.openxmlformats.org/officeDocument/2006/relationships/footer" Target="footer57.xml"/><Relationship Id="rId173" Type="http://schemas.openxmlformats.org/officeDocument/2006/relationships/header" Target="header35.xml"/><Relationship Id="rId194" Type="http://schemas.openxmlformats.org/officeDocument/2006/relationships/image" Target="media/image37.jpeg"/><Relationship Id="rId199" Type="http://schemas.openxmlformats.org/officeDocument/2006/relationships/header" Target="header38.xml"/><Relationship Id="rId203" Type="http://schemas.openxmlformats.org/officeDocument/2006/relationships/image" Target="file:///C:\Users\IRA\AppData\Local\Temp\FineReader11.00\media\image38.jpeg" TargetMode="External"/><Relationship Id="rId208" Type="http://schemas.openxmlformats.org/officeDocument/2006/relationships/header" Target="header42.xml"/><Relationship Id="rId229" Type="http://schemas.openxmlformats.org/officeDocument/2006/relationships/header" Target="header53.xml"/><Relationship Id="rId19" Type="http://schemas.openxmlformats.org/officeDocument/2006/relationships/footer" Target="footer5.xml"/><Relationship Id="rId224" Type="http://schemas.openxmlformats.org/officeDocument/2006/relationships/footer" Target="footer89.xml"/><Relationship Id="rId14" Type="http://schemas.openxmlformats.org/officeDocument/2006/relationships/header" Target="header8.xml"/><Relationship Id="rId30" Type="http://schemas.openxmlformats.org/officeDocument/2006/relationships/header" Target="header12.xml"/><Relationship Id="rId35" Type="http://schemas.openxmlformats.org/officeDocument/2006/relationships/header" Target="header15.xml"/><Relationship Id="rId56" Type="http://schemas.openxmlformats.org/officeDocument/2006/relationships/header" Target="header19.xml"/><Relationship Id="rId77" Type="http://schemas.openxmlformats.org/officeDocument/2006/relationships/image" Target="file:///C:\Users\IRA\AppData\Local\Temp\FineReader11.00\media\image16.jpeg" TargetMode="External"/><Relationship Id="rId100" Type="http://schemas.openxmlformats.org/officeDocument/2006/relationships/footer" Target="footer31.xml"/><Relationship Id="rId105" Type="http://schemas.openxmlformats.org/officeDocument/2006/relationships/footer" Target="footer35.xml"/><Relationship Id="rId126" Type="http://schemas.openxmlformats.org/officeDocument/2006/relationships/image" Target="file:///C:\Users\IRA\AppData\Local\Temp\FineReader11.00\media\image21.jpeg" TargetMode="External"/><Relationship Id="rId147" Type="http://schemas.openxmlformats.org/officeDocument/2006/relationships/footer" Target="footer56.xml"/><Relationship Id="rId168" Type="http://schemas.openxmlformats.org/officeDocument/2006/relationships/image" Target="file:///C:\Users\IRA\AppData\Local\Temp\FineReader11.00\media\image32.jpeg" TargetMode="External"/><Relationship Id="rId8" Type="http://schemas.openxmlformats.org/officeDocument/2006/relationships/header" Target="header2.xml"/><Relationship Id="rId51" Type="http://schemas.openxmlformats.org/officeDocument/2006/relationships/image" Target="media/image6.png"/><Relationship Id="rId72" Type="http://schemas.openxmlformats.org/officeDocument/2006/relationships/image" Target="media/image14.png"/><Relationship Id="rId93" Type="http://schemas.openxmlformats.org/officeDocument/2006/relationships/image" Target="file:///C:\Users\IRA\AppData\Local\Temp\FineReader11.00\media\image18.jpeg" TargetMode="External"/><Relationship Id="rId98" Type="http://schemas.openxmlformats.org/officeDocument/2006/relationships/footer" Target="footer29.xml"/><Relationship Id="rId121" Type="http://schemas.openxmlformats.org/officeDocument/2006/relationships/footer" Target="footer48.xml"/><Relationship Id="rId142" Type="http://schemas.openxmlformats.org/officeDocument/2006/relationships/image" Target="media/image25.jpeg"/><Relationship Id="rId163" Type="http://schemas.openxmlformats.org/officeDocument/2006/relationships/header" Target="header32.xml"/><Relationship Id="rId184" Type="http://schemas.openxmlformats.org/officeDocument/2006/relationships/image" Target="file:///C:\Users\IRA\AppData\Local\Temp\FineReader11.00\media\image35.jpeg" TargetMode="External"/><Relationship Id="rId189" Type="http://schemas.openxmlformats.org/officeDocument/2006/relationships/footer" Target="footer75.xml"/><Relationship Id="rId219" Type="http://schemas.openxmlformats.org/officeDocument/2006/relationships/header" Target="header48.xml"/><Relationship Id="rId3" Type="http://schemas.openxmlformats.org/officeDocument/2006/relationships/settings" Target="settings.xml"/><Relationship Id="rId214" Type="http://schemas.openxmlformats.org/officeDocument/2006/relationships/header" Target="header44.xml"/><Relationship Id="rId230" Type="http://schemas.openxmlformats.org/officeDocument/2006/relationships/footer" Target="footer91.xml"/><Relationship Id="rId25" Type="http://schemas.openxmlformats.org/officeDocument/2006/relationships/footer" Target="footer9.xml"/><Relationship Id="rId46" Type="http://schemas.openxmlformats.org/officeDocument/2006/relationships/image" Target="file:///C:\Users\IRA\AppData\Local\Temp\FineReader11.00\media\image3.png" TargetMode="External"/><Relationship Id="rId67" Type="http://schemas.openxmlformats.org/officeDocument/2006/relationships/image" Target="file:///C:\Users\IRA\AppData\Local\Temp\FineReader11.00\media\image12.png" TargetMode="External"/><Relationship Id="rId116" Type="http://schemas.openxmlformats.org/officeDocument/2006/relationships/image" Target="media/image19.jpeg"/><Relationship Id="rId137" Type="http://schemas.openxmlformats.org/officeDocument/2006/relationships/footer" Target="footer54.xml"/><Relationship Id="rId158" Type="http://schemas.openxmlformats.org/officeDocument/2006/relationships/image" Target="media/image31.jpeg"/><Relationship Id="rId20" Type="http://schemas.openxmlformats.org/officeDocument/2006/relationships/footer" Target="footer6.xml"/><Relationship Id="rId41" Type="http://schemas.openxmlformats.org/officeDocument/2006/relationships/image" Target="media/image2.jpeg"/><Relationship Id="rId62" Type="http://schemas.openxmlformats.org/officeDocument/2006/relationships/image" Target="media/image10.jpeg"/><Relationship Id="rId83" Type="http://schemas.openxmlformats.org/officeDocument/2006/relationships/header" Target="header22.xml"/><Relationship Id="rId88" Type="http://schemas.openxmlformats.org/officeDocument/2006/relationships/header" Target="header24.xml"/><Relationship Id="rId111" Type="http://schemas.openxmlformats.org/officeDocument/2006/relationships/footer" Target="footer40.xml"/><Relationship Id="rId132" Type="http://schemas.openxmlformats.org/officeDocument/2006/relationships/header" Target="header31.xml"/><Relationship Id="rId153" Type="http://schemas.openxmlformats.org/officeDocument/2006/relationships/footer" Target="footer58.xml"/><Relationship Id="rId174" Type="http://schemas.openxmlformats.org/officeDocument/2006/relationships/header" Target="header36.xml"/><Relationship Id="rId179" Type="http://schemas.openxmlformats.org/officeDocument/2006/relationships/image" Target="media/image34.jpeg"/><Relationship Id="rId195" Type="http://schemas.openxmlformats.org/officeDocument/2006/relationships/image" Target="file:///C:\Users\IRA\AppData\Local\Temp\FineReader11.00\media\image37.jpeg" TargetMode="External"/><Relationship Id="rId209" Type="http://schemas.openxmlformats.org/officeDocument/2006/relationships/footer" Target="footer83.xml"/><Relationship Id="rId190" Type="http://schemas.openxmlformats.org/officeDocument/2006/relationships/footer" Target="footer76.xml"/><Relationship Id="rId204" Type="http://schemas.openxmlformats.org/officeDocument/2006/relationships/header" Target="header39.xml"/><Relationship Id="rId220" Type="http://schemas.openxmlformats.org/officeDocument/2006/relationships/footer" Target="footer86.xml"/><Relationship Id="rId225" Type="http://schemas.openxmlformats.org/officeDocument/2006/relationships/header" Target="header50.xml"/><Relationship Id="rId15" Type="http://schemas.openxmlformats.org/officeDocument/2006/relationships/footer" Target="footer1.xml"/><Relationship Id="rId36" Type="http://schemas.openxmlformats.org/officeDocument/2006/relationships/footer" Target="footer15.xml"/><Relationship Id="rId57" Type="http://schemas.openxmlformats.org/officeDocument/2006/relationships/header" Target="header20.xml"/><Relationship Id="rId106" Type="http://schemas.openxmlformats.org/officeDocument/2006/relationships/footer" Target="footer36.xml"/><Relationship Id="rId127" Type="http://schemas.openxmlformats.org/officeDocument/2006/relationships/image" Target="media/image22.jpeg"/><Relationship Id="rId10" Type="http://schemas.openxmlformats.org/officeDocument/2006/relationships/header" Target="header4.xml"/><Relationship Id="rId31" Type="http://schemas.openxmlformats.org/officeDocument/2006/relationships/header" Target="header13.xml"/><Relationship Id="rId52" Type="http://schemas.openxmlformats.org/officeDocument/2006/relationships/image" Target="file:///C:\Users\IRA\AppData\Local\Temp\FineReader11.00\media\image6.png" TargetMode="External"/><Relationship Id="rId73" Type="http://schemas.openxmlformats.org/officeDocument/2006/relationships/image" Target="file:///C:\Users\IRA\AppData\Local\Temp\FineReader11.00\media\image14.png" TargetMode="External"/><Relationship Id="rId78" Type="http://schemas.openxmlformats.org/officeDocument/2006/relationships/image" Target="media/image17.jpeg"/><Relationship Id="rId94" Type="http://schemas.openxmlformats.org/officeDocument/2006/relationships/header" Target="header25.xml"/><Relationship Id="rId99" Type="http://schemas.openxmlformats.org/officeDocument/2006/relationships/footer" Target="footer30.xml"/><Relationship Id="rId101" Type="http://schemas.openxmlformats.org/officeDocument/2006/relationships/footer" Target="footer32.xml"/><Relationship Id="rId122" Type="http://schemas.openxmlformats.org/officeDocument/2006/relationships/footer" Target="footer49.xml"/><Relationship Id="rId143" Type="http://schemas.openxmlformats.org/officeDocument/2006/relationships/image" Target="file:///C:\Users\IRA\AppData\Local\Temp\FineReader11.00\media\image25.jpeg" TargetMode="External"/><Relationship Id="rId148" Type="http://schemas.openxmlformats.org/officeDocument/2006/relationships/image" Target="media/image27.jpeg"/><Relationship Id="rId164" Type="http://schemas.openxmlformats.org/officeDocument/2006/relationships/footer" Target="footer62.xml"/><Relationship Id="rId169" Type="http://schemas.openxmlformats.org/officeDocument/2006/relationships/header" Target="header33.xml"/><Relationship Id="rId185" Type="http://schemas.openxmlformats.org/officeDocument/2006/relationships/footer" Target="footer71.xml"/><Relationship Id="rId4" Type="http://schemas.openxmlformats.org/officeDocument/2006/relationships/webSettings" Target="webSettings.xml"/><Relationship Id="rId9" Type="http://schemas.openxmlformats.org/officeDocument/2006/relationships/header" Target="header3.xml"/><Relationship Id="rId180" Type="http://schemas.openxmlformats.org/officeDocument/2006/relationships/image" Target="file:///C:\Users\IRA\AppData\Local\Temp\FineReader11.00\media\image34.jpeg" TargetMode="External"/><Relationship Id="rId210" Type="http://schemas.openxmlformats.org/officeDocument/2006/relationships/header" Target="header43.xml"/><Relationship Id="rId215" Type="http://schemas.openxmlformats.org/officeDocument/2006/relationships/header" Target="header45.xml"/><Relationship Id="rId26" Type="http://schemas.openxmlformats.org/officeDocument/2006/relationships/footer" Target="footer10.xml"/><Relationship Id="rId231" Type="http://schemas.openxmlformats.org/officeDocument/2006/relationships/image" Target="media/image40.jpeg"/><Relationship Id="rId47" Type="http://schemas.openxmlformats.org/officeDocument/2006/relationships/image" Target="media/image4.png"/><Relationship Id="rId68" Type="http://schemas.openxmlformats.org/officeDocument/2006/relationships/footer" Target="footer17.xml"/><Relationship Id="rId89" Type="http://schemas.openxmlformats.org/officeDocument/2006/relationships/footer" Target="footer23.xml"/><Relationship Id="rId112" Type="http://schemas.openxmlformats.org/officeDocument/2006/relationships/footer" Target="footer41.xml"/><Relationship Id="rId133" Type="http://schemas.openxmlformats.org/officeDocument/2006/relationships/footer" Target="footer50.xml"/><Relationship Id="rId154" Type="http://schemas.openxmlformats.org/officeDocument/2006/relationships/image" Target="media/image29.jpeg"/><Relationship Id="rId175" Type="http://schemas.openxmlformats.org/officeDocument/2006/relationships/image" Target="media/image33.jpeg"/><Relationship Id="rId196" Type="http://schemas.openxmlformats.org/officeDocument/2006/relationships/footer" Target="footer78.xml"/><Relationship Id="rId200" Type="http://schemas.openxmlformats.org/officeDocument/2006/relationships/footer" Target="footer80.xml"/><Relationship Id="rId16" Type="http://schemas.openxmlformats.org/officeDocument/2006/relationships/footer" Target="footer2.xml"/><Relationship Id="rId221" Type="http://schemas.openxmlformats.org/officeDocument/2006/relationships/footer" Target="footer87.xml"/><Relationship Id="rId37" Type="http://schemas.openxmlformats.org/officeDocument/2006/relationships/footer" Target="footer16.xml"/><Relationship Id="rId58" Type="http://schemas.openxmlformats.org/officeDocument/2006/relationships/image" Target="media/image8.jpeg"/><Relationship Id="rId79" Type="http://schemas.openxmlformats.org/officeDocument/2006/relationships/image" Target="file:///C:\Users\IRA\AppData\Local\Temp\FineReader11.00\media\image17.jpeg" TargetMode="External"/><Relationship Id="rId102" Type="http://schemas.openxmlformats.org/officeDocument/2006/relationships/footer" Target="footer33.xml"/><Relationship Id="rId123" Type="http://schemas.openxmlformats.org/officeDocument/2006/relationships/image" Target="media/image20.jpeg"/><Relationship Id="rId144" Type="http://schemas.openxmlformats.org/officeDocument/2006/relationships/image" Target="media/image26.jpeg"/><Relationship Id="rId90" Type="http://schemas.openxmlformats.org/officeDocument/2006/relationships/footer" Target="footer24.xml"/><Relationship Id="rId165" Type="http://schemas.openxmlformats.org/officeDocument/2006/relationships/footer" Target="footer63.xml"/><Relationship Id="rId186" Type="http://schemas.openxmlformats.org/officeDocument/2006/relationships/footer" Target="footer72.xml"/><Relationship Id="rId211" Type="http://schemas.openxmlformats.org/officeDocument/2006/relationships/footer" Target="footer84.xml"/><Relationship Id="rId232" Type="http://schemas.openxmlformats.org/officeDocument/2006/relationships/image" Target="file:///C:\Users\IRA\AppData\Local\Temp\FineReader11.00\media\image40.jpe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1</Pages>
  <Words>157454</Words>
  <Characters>89749</Characters>
  <Application>Microsoft Office Word</Application>
  <DocSecurity>0</DocSecurity>
  <Lines>747</Lines>
  <Paragraphs>493</Paragraphs>
  <ScaleCrop>false</ScaleCrop>
  <Company/>
  <LinksUpToDate>false</LinksUpToDate>
  <CharactersWithSpaces>246710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IRA</dc:creator>
  <cp:lastModifiedBy>IRA</cp:lastModifiedBy>
  <cp:revision>3</cp:revision>
  <dcterms:created xsi:type="dcterms:W3CDTF">2019-08-17T07:45:00Z</dcterms:created>
  <dcterms:modified xsi:type="dcterms:W3CDTF">2019-08-17T08:02:00Z</dcterms:modified>
</cp:coreProperties>
</file>