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38D67" w14:textId="12482C04" w:rsidR="00C51D7A" w:rsidRPr="00C51D7A" w:rsidRDefault="00C51D7A" w:rsidP="00641B58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 xml:space="preserve">  </w:t>
      </w: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Софій Н.З., Найда Ю.М. Концептуальні аспекти інклюзивної освіти / </w:t>
      </w: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Інклюзивна школа: особливості організації та управління</w:t>
      </w: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: </w:t>
      </w: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Навчально – методичний посібник/Кол.:авторів: Колупаєва А.А., Найда Ю.М., Софій Н.З. та ін. За заг.ред.Даниленко Л.І., – К.:2007.- 128с.</w:t>
      </w:r>
    </w:p>
    <w:p w14:paraId="5CEBC9E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</w:pPr>
    </w:p>
    <w:p w14:paraId="12F496DE" w14:textId="33EBEF4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Становлення інклюзивної освіти: від інтеграції до інклюзії</w:t>
      </w:r>
    </w:p>
    <w:p w14:paraId="0D82A07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</w:p>
    <w:p w14:paraId="4C4C6C3C" w14:textId="5CADAAE9" w:rsidR="00C51D7A" w:rsidRPr="00C51D7A" w:rsidRDefault="00C51D7A" w:rsidP="00641B58">
      <w:pPr>
        <w:shd w:val="clear" w:color="auto" w:fill="FFFFFF" w:themeFill="background1"/>
        <w:spacing w:before="180" w:after="180" w:line="240" w:lineRule="auto"/>
        <w:ind w:firstLine="708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bookmarkStart w:id="0" w:name="_GoBack"/>
      <w:bookmarkEnd w:id="0"/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Останніми десятиліттями у більшості країн Західної, а тепер і Центральної Європи, відбуваються докорінні зміни у законодавстві, розумінні та забезпеченні якісної освіти для дітей з особливими освітніми потребами. Разом з вибором Україною незалежного та демократичного напряму розвитку суспільства, визнанням нашою державою у 1991 році Конвенції ООН «Про права дитини», посилилася увага до якості й доступності освіти для дітей з особливими освітніми потребами. Так, Конвенція ООН «Про права дитини» зазначає, що «…усі діти мають право на освіту, і, як наслідок цього, право на прогрес».</w:t>
      </w:r>
    </w:p>
    <w:p w14:paraId="2AE10C5F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Характерно, що з розвитком демократичного суспільства, яке гарантує право кожного громадянина на активну участь у житті цього суспільства, приходить нове розуміння понять «інвалідність», «вади розвитку», «інтеграція» тощо. Нині усі вищезгадані терміни щодо дітей поступаються новому – «діти з особливими освітніми потребами», що однаковою мірою стосується як інвалідності у важкій формі, так і середніх за ступенем порушень. Такий підхід пояснюється тим, що явище «недостатності» або «інвалідності» передбачає втрату або дефіцит фізичної та розумової спроможності – але ж спроможність вчитися безпосередньо залежить не від стану окремих органів або ж їх фізіологічної функціональності, а, радше, від психологічної функціональності. Таким чином, акцент зсувається від внутрішніх проблем дитини до системи освіти, яка надає підтримку дитині у навчанні, визнає її сильні якості та задовольняє всі її індивідуальні потреби.</w:t>
      </w:r>
    </w:p>
    <w:p w14:paraId="16A4526F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В основних законах України про освіту зустрічаються такі терміни як: «діти, які потребують корекції фізичного та (або) розумового розвитку» та «особи, які мають вади у фізичному чи розумовому розвитку і не можуть навчатися в масових навчальних закладах». Один із останніх нормативних документів – наказ Міністерства освіти і науки України «Про створення умов щодо забезпечення права на освіту осіб з інвалідністю» – використовує низку термінів:  «молодь з інвалідністю», «діти з тяжкими порушеннями розвитку», а також «діти з особливими освітніми потребами».</w:t>
      </w:r>
    </w:p>
    <w:p w14:paraId="38FB2F76" w14:textId="21F5C831" w:rsid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Зазначені терміни відображають медичну модель, яка розглядає ваду здоров`я як характеристику особи, що може бути спричинена хворобою, травмою чи станом здоров`я і, відповідно, потребує медичного чи іншого втручання з метою «корекції» відповідної проблеми особи. Природно, що реакцією суспільства в контексті медичної моделі є забезпечення лікування, реабілітації та соціальної допомоги – такої, як спеціальна освіта і пенсія. Іншими словами – ставиться за мету зробити життя людини з особливими потребами до певної міри «нормальним» шляхом забезпечення їй, зокрема, економічних та освітніх можливостей.</w:t>
      </w:r>
    </w:p>
    <w:p w14:paraId="6D0DCCD3" w14:textId="4577B05D" w:rsid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</w:p>
    <w:p w14:paraId="1BB5C76A" w14:textId="27AFE901" w:rsid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</w:p>
    <w:p w14:paraId="228A8762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</w:p>
    <w:tbl>
      <w:tblPr>
        <w:tblW w:w="0" w:type="auto"/>
        <w:tblInd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24"/>
      </w:tblGrid>
      <w:tr w:rsidR="00C51D7A" w:rsidRPr="00C51D7A" w14:paraId="4F05913C" w14:textId="77777777" w:rsidTr="00C51D7A">
        <w:tc>
          <w:tcPr>
            <w:tcW w:w="0" w:type="auto"/>
            <w:tcBorders>
              <w:top w:val="single" w:sz="6" w:space="0" w:color="254CC1"/>
              <w:left w:val="single" w:sz="6" w:space="0" w:color="254CC1"/>
              <w:bottom w:val="single" w:sz="6" w:space="0" w:color="254CC1"/>
              <w:right w:val="single" w:sz="6" w:space="0" w:color="254CC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758921E" w14:textId="77777777" w:rsidR="00C51D7A" w:rsidRPr="00C51D7A" w:rsidRDefault="00C51D7A" w:rsidP="00C51D7A">
            <w:pPr>
              <w:shd w:val="clear" w:color="auto" w:fill="FFFFFF" w:themeFill="background1"/>
              <w:spacing w:before="180" w:after="18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C51D7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uk-UA" w:eastAsia="ru-RU"/>
              </w:rPr>
              <w:lastRenderedPageBreak/>
              <w:t>Історичний екскурс(міжнародний досвід):</w:t>
            </w:r>
          </w:p>
          <w:p w14:paraId="3BEA50FB" w14:textId="77777777" w:rsidR="00C51D7A" w:rsidRPr="00C51D7A" w:rsidRDefault="00C51D7A" w:rsidP="00C51D7A">
            <w:pPr>
              <w:shd w:val="clear" w:color="auto" w:fill="FFFFFF" w:themeFill="background1"/>
              <w:spacing w:before="180" w:after="18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Медична модель (сегрегація) – </w:t>
            </w:r>
            <w:r w:rsidRPr="00C51D7A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початок ХХ століття – середина 60 років ХХ століття. Ця модель припускає, що людина з проблемами розвитку – хвора людина, яка потребує довготривалого догляду і лікування, що найкращим чином може здійснюватись у спеціальних закладах.</w:t>
            </w:r>
          </w:p>
          <w:p w14:paraId="27317CFC" w14:textId="77777777" w:rsidR="00C51D7A" w:rsidRPr="00C51D7A" w:rsidRDefault="00C51D7A" w:rsidP="00C51D7A">
            <w:pPr>
              <w:shd w:val="clear" w:color="auto" w:fill="FFFFFF" w:themeFill="background1"/>
              <w:spacing w:before="180" w:after="18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Модель нормалізації</w:t>
            </w:r>
            <w:r w:rsidRPr="00C51D7A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</w:t>
            </w: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(інтеграція) –</w:t>
            </w:r>
            <w:r w:rsidRPr="00C51D7A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ХХ століття середина 60-х років – середина 80-х років. Ця модель в період 60-х років визначала політику у ставленні до дітей з особливостями психофізичного розвитку. В цей період стає нормою процес інтеграції дітей з особливостями розвитку в середовище звичайних однолітків. Інтеграція в цьому контексті розглядається як процес асиміляції, що вимагає від людини прийняття норм, характерних для домінуючої культури. Людина має бути «готовою» до прийняття в суспільство. В основі поняття «нормалізації» лежать наступні положення: дитина з особливостями розвитку – людина, яка розвивається, здатна освоювати різні види діяльності; суспільство має визнавати це і забезпечувати умови життя, максимально наближені до загально пройнятої норми.</w:t>
            </w:r>
          </w:p>
          <w:p w14:paraId="3094942F" w14:textId="77777777" w:rsidR="00C51D7A" w:rsidRPr="00C51D7A" w:rsidRDefault="00C51D7A" w:rsidP="00C51D7A">
            <w:pPr>
              <w:shd w:val="clear" w:color="auto" w:fill="FFFFFF" w:themeFill="background1"/>
              <w:spacing w:before="180" w:after="18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</w:pP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Соціальна модель (залучення, інклюзія)</w:t>
            </w:r>
            <w:r w:rsidRPr="00C51D7A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 – ХХ століття середина 80-х років – теперішній час. В основі соціальної моделі лежить положення: людина не зобов’язана бути «готовою»</w:t>
            </w: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 </w:t>
            </w:r>
            <w:r w:rsidRPr="00C51D7A">
              <w:rPr>
                <w:rFonts w:asciiTheme="majorBidi" w:eastAsia="Times New Roman" w:hAnsiTheme="majorBidi" w:cstheme="majorBidi"/>
                <w:sz w:val="24"/>
                <w:szCs w:val="24"/>
                <w:lang w:val="uk-UA" w:eastAsia="ru-RU"/>
              </w:rPr>
              <w:t>для того, щоб брати участь в житті суспільства, вчитися у школі, працювати.  Соціальна модель спрямована на зміни в суспільстві таким чином, щоб воно забезпечувало рівну участь своїх громадян у здійсненні їхніх прав і надавало їм таку можливість.</w:t>
            </w:r>
            <w:r w:rsidRPr="00C51D7A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  <w:lang w:val="uk-UA" w:eastAsia="ru-RU"/>
              </w:rPr>
              <w:t>  </w:t>
            </w:r>
          </w:p>
        </w:tc>
      </w:tr>
    </w:tbl>
    <w:p w14:paraId="23A1938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З часу ратифікації Україною Конвенції ООН про права дитини дедалі більшого визнання та поширення набуває соціальна модель, більше пов`язана з дотриманням прав людини. На противагу медичній моделі, соціальна модель розглядає проблему здоров`я як соціальну проблему, а не як характеристику особистості, оскільки вона (проблема) зумовлена непристосованістю оточення, включаючи ставлення до людей з особливими потребами та виробничі норми, архітектурну безбар`єрність і транспорт. Термін «особливі освітні потреби» приходить разом із появою терміну «інклюзивна освіта» як варіативна модель спеціальній освіті.</w:t>
      </w:r>
    </w:p>
    <w:p w14:paraId="08A6392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Розвиток та функціонування окремої, спеціальної системи освіти, завжди вважалися проявом турботи про дітей з особливими потребами. Однак, таке бачення системи спеціальної освіти почало поступово змінюватися у більшості країн світу. Знання, досвід, обладнані приміщення досі мають велике значення, проте, сегрегація учнів тепер розглядається як неприйнятна і така, що порушує право дитини на освіту. Загальне бачення цього питання полягає в тому, що переважна більшість дітей з особливими потребами мають навчатися разом зі своїми однолітками у звичайних умовах. Одним із результатів такого підходу вважається створення єдиної освітньої системи, яка охоплюватиме учнів різних категорій.</w:t>
      </w:r>
    </w:p>
    <w:p w14:paraId="6BEB581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Інклюзія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– це політика й процес, що дає можливість всім дітям брати участь у всіх програмах.</w:t>
      </w:r>
    </w:p>
    <w:p w14:paraId="3E9F8322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Інклюзивна освіта</w:t>
      </w: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 – 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це система освітніх послуг, що ґрунтується на принципі забезпечення основного права дітей на освіту та права навчатися за місцем проживання, що передбачає навчання дитини з особливими освітніми потребами, зокрема дитини з особливостями психофізичного розвитку, в умовах загальноосвітнього закладу.</w:t>
      </w:r>
    </w:p>
    <w:p w14:paraId="0876974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lastRenderedPageBreak/>
        <w:t>Інтеграція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– зусилля, спрямовані на введення дітей з особливими освітніми потребами у регулярний освітній простір. Ми пристосовуємо учня до вимог школи.</w:t>
      </w:r>
    </w:p>
    <w:p w14:paraId="48965629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Як проміжний етап розвитку інклюзивної системи освіти можна вважати процес інтеграції, який також має кілька типів:</w:t>
      </w:r>
    </w:p>
    <w:p w14:paraId="4A7434CA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Соціальна інтеграція.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Діти з особливими потребами можуть брати участь разом з іншими дітьми у позакласній діяльності, такій як харчування, ігри, екскурсії тощо, як у дошкільних навчальних закладах, так і в загальноосвітніх навчальних закладах, однак, вони не навчаються разом.</w:t>
      </w:r>
    </w:p>
    <w:p w14:paraId="671A17A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Функціональна інтеграція.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Як діти з особливими потребами, так і їхні однолітки навчаються в одному класі. Існує два типи такої інтеграції: часткова інтеграція і повна інтеграція. При частковій інтеграції діти з особливими потребами навчаються в окремому спецкласі або відділенні школи і відвідують тільки окремі загальноосвітні заходи – тоді як при повній інтеграції такі діти проводять увесь час у загальноосвітніх класах. Саме останній тип інтеграції можна розглядати як справжню освітню інтеграцію.</w:t>
      </w:r>
    </w:p>
    <w:p w14:paraId="6F0B3012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Зворотна інтеграція.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Про такий тип можна говорити тоді, коли здорові діти відвідують спецшколу.</w:t>
      </w:r>
    </w:p>
    <w:p w14:paraId="1B4015C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Спонтанна або неконтрольована інтеграція.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Має місце тоді, коли діти з особливими потребами відвідують загальноосвітні класи без отримання додаткової спеціальної підтримки. Існують причини вважати, що у багатьох країнах чимала кількість таких дітей складають більшу частину тих, кого залишають навчатися на повторний рік.</w:t>
      </w:r>
    </w:p>
    <w:p w14:paraId="04905B39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Останнім часом поняття інтеграції замінюється терміном «інклюзія», який має дещо розширений контекст: </w:t>
      </w: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інтеграція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відображає спробу залучити учнів з особливими потребами до загальноосвітніх шкіл, а </w:t>
      </w: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інклюзія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передбачає пристосування шкіл та їх загальної освітньої філософії та політики до потреб усіх учнів – як обдарованих дітей, так і тих, котрі мають особливі потреби.  Інклюзія потребує змін на всіх рівнях освіти, оскільки це – особлива система навчання, яка охоплює весь різноманітний контингент учнів та диференціює освітній процес, відповідаючи на потреби учнів усіх груп та категорій. «Інклюзію в освіті можна розглядати як один із багатьох аспектів інклюзії в суспільстві взагалі».</w:t>
      </w:r>
    </w:p>
    <w:p w14:paraId="31084AB6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Основні міжнародні документи в галузі інклюзивної освіти</w:t>
      </w:r>
    </w:p>
    <w:p w14:paraId="2626FA04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 основі інклюзії лежить право людини на освіту, проголошене у Всесвітній декларації прав людини у 1948 році, де зазначається:</w:t>
      </w:r>
    </w:p>
    <w:p w14:paraId="40523362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«Кожен має право на освіту…освіта має бути спрямована на розвиток людської особистості та посилення поваги до прав людини та основних свобод…».</w:t>
      </w:r>
    </w:p>
    <w:p w14:paraId="2C8A1ED4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Однаково важливими є положення «Конвенції про права дитини» (ООН, 1989), такі як право дитини не зазнавати дискримінації, зазначене у статті 2 та статті 23. Зокрема, у статті 23 йдеться, що дитина з особливими освітніми потребами повинна мати:</w:t>
      </w:r>
    </w:p>
    <w:p w14:paraId="49CD77E4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« доступ до освіти, виховання, медичного обслуговування, реабілітаційних послуг, професійної підготовки, максимально можливої соціальної інтеграції та індивідуального розвитку, включаючи його чи її культурний та духовний розвиток».</w:t>
      </w:r>
    </w:p>
    <w:p w14:paraId="6A7D4D9A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Стаття 29 «Цілі освіти» зазначає, що освіта дитини має бути спрямована на розвиток особи,  талантів, розумових і фізичних здібностей дитини в найповнішому обсязі, освіта повинна сприяти розвитку потенціалу дитини в усіх сферах. </w:t>
      </w:r>
    </w:p>
    <w:p w14:paraId="6416FCB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lastRenderedPageBreak/>
        <w:t>Логічним наслідком цих документів є  те, що всі діти мають право на освіту, яка не дискримінує їх у жодних сферах, таких як етнічні, релігійні, статеві, мовні відмінності, економічне становище, особливі потреби.</w:t>
      </w:r>
    </w:p>
    <w:p w14:paraId="60EAB8C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Підхід до освіти на основі прав ґрунтується на трьох принципах:</w:t>
      </w:r>
    </w:p>
    <w:p w14:paraId="27C057A8" w14:textId="77777777" w:rsidR="00C51D7A" w:rsidRPr="00C51D7A" w:rsidRDefault="00C51D7A" w:rsidP="00C51D7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80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Доступна та обов’язкова освіти</w:t>
      </w:r>
    </w:p>
    <w:p w14:paraId="18EF90F0" w14:textId="77777777" w:rsidR="00C51D7A" w:rsidRPr="00C51D7A" w:rsidRDefault="00C51D7A" w:rsidP="00C51D7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80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Рівність, інклюзія та відсутність дискримінації</w:t>
      </w:r>
    </w:p>
    <w:p w14:paraId="399816E9" w14:textId="77777777" w:rsidR="00C51D7A" w:rsidRPr="00C51D7A" w:rsidRDefault="00C51D7A" w:rsidP="00C51D7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80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Право на якісну освіту</w:t>
      </w:r>
    </w:p>
    <w:p w14:paraId="1AB3CCA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Рух назустріч інклюзії включає в себе ряд змін на рівні цілого суспільства та малої громади, які супроводжуються розробкою правових норм на міжнародному рівні. Вперше інклюзія була підтримана Всесвітньою декларацією прав людини  у 1948 р. і знаходить відображення у всіх міжнародних документах у сфері освіти.</w:t>
      </w:r>
    </w:p>
    <w:p w14:paraId="7EBFCF20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Всесвітня Декларація прав людини, 1948</w:t>
      </w:r>
    </w:p>
    <w:p w14:paraId="1F7A0D5E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Гарантує право на безкоштовну і обов’язкову освіту для всіх дітей.</w:t>
      </w:r>
    </w:p>
    <w:p w14:paraId="285F83A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Декларація прав дитини, 1959 р.</w:t>
      </w:r>
    </w:p>
    <w:p w14:paraId="734B43F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u w:val="single"/>
          <w:lang w:val="uk-UA" w:eastAsia="ru-RU"/>
        </w:rPr>
        <w:t>Принцип 5.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Дитина, яка є неповноцінною у фізичному, психічному або соціальному відношенні, повинна забезпечуватися спеціальним режимом, освітою і піклуванням, необхідним зважаючи на її особливий стан.</w:t>
      </w:r>
    </w:p>
    <w:p w14:paraId="297C06F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u w:val="single"/>
          <w:lang w:val="uk-UA" w:eastAsia="ru-RU"/>
        </w:rPr>
        <w:t>Принцип 10.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Дитина має бути захищена від практики, яка може заохочувати расову, релігійну або будь-яку іншу форму дискримінації. Вона повинна виховуватися в дусі взаєморозуміння, терпимості, дружби між народами, миру й загального братерства, а також у повному усвідомленні, що її енергія та здібності мають бути присвячені служінню на користь інших людей.</w:t>
      </w:r>
    </w:p>
    <w:p w14:paraId="16242BA4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Конвенція ООН «Про права дитини», 1989 р.</w:t>
      </w:r>
    </w:p>
    <w:p w14:paraId="04AAFA5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ратифікована Україною у 1991 р.</w:t>
      </w:r>
    </w:p>
    <w:p w14:paraId="2E5375B6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u w:val="single"/>
          <w:lang w:val="uk-UA" w:eastAsia="ru-RU"/>
        </w:rPr>
        <w:t>Стаття 23</w:t>
      </w:r>
    </w:p>
    <w:p w14:paraId="52D79C3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Держави-учасниці  визнають,  що  неповносправна в розумовому або фізичному відношенні дитина має вести  повноцінне  й достойне життя  в  умовах,  які забезпечують її гідність,  сприяють почуттю впевненості  в  собі  й  полегшують  її  активну  участь  у  житті суспільства.</w:t>
      </w:r>
    </w:p>
    <w:p w14:paraId="349190D3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Всесвітня декларація «Освіта для всіх», 1990 р.</w:t>
      </w:r>
    </w:p>
    <w:p w14:paraId="4F6DBF20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Освіта для всіх означає гарантію всім дітям їхнього права на доступ до якісної базової освіти.</w:t>
      </w:r>
    </w:p>
    <w:p w14:paraId="404A0B9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color w:val="002124"/>
          <w:sz w:val="24"/>
          <w:szCs w:val="24"/>
          <w:lang w:val="uk-UA" w:eastAsia="ru-RU"/>
        </w:rPr>
        <w:t>Стандартні правила ООН щодо зрівняння  можливостей інвалідів», 1993 р</w:t>
      </w:r>
      <w:r w:rsidRPr="00C51D7A">
        <w:rPr>
          <w:rFonts w:asciiTheme="majorBidi" w:eastAsia="Times New Roman" w:hAnsiTheme="majorBidi" w:cstheme="majorBidi"/>
          <w:color w:val="002124"/>
          <w:sz w:val="24"/>
          <w:szCs w:val="24"/>
          <w:lang w:val="uk-UA" w:eastAsia="ru-RU"/>
        </w:rPr>
        <w:t>.</w:t>
      </w:r>
    </w:p>
    <w:p w14:paraId="73AC497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У цих Правилах міститься заклик до всіх держав зробити освіту осіб із фізичними та розумовими вадами невід’ємною частиною системи освіти</w:t>
      </w: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.</w:t>
      </w:r>
    </w:p>
    <w:p w14:paraId="338B6CB7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Саламанська Декларація, 1994 р.</w:t>
      </w:r>
    </w:p>
    <w:p w14:paraId="06D68685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Містить заклик до урядів всіх країн затвердити на законодавчому рівні принцип інклюзивної освіти та приймати до загальноосвітніх шкіл усіх дітей, якщо не має виняткових випадків, які унеможливлюють це.</w:t>
      </w:r>
    </w:p>
    <w:p w14:paraId="6EF34E37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Програма дій щодо освіти осіб з особливими освітніми потребами, 1994 р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.</w:t>
      </w:r>
    </w:p>
    <w:p w14:paraId="070C9323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lastRenderedPageBreak/>
        <w:t>Мета програми полягає в тому, щоб слугувати основою для вироблення політики й спрямовувати діяльність урядів, міжнародних організацій, національних установ з надання допомоги у реалізації положень Саламанської декларації. Кожна особа з проблемами розвитку  має право виявити власні побажання щодо своєї освіти в тій мірі, в якій це може бути точно встановлено. Батьки користуються невід’ємним правом на те, щоб з ними консультувалися стосовно форм освіти, які б найкращим чином відповідали потребам, обставинам життя чи сподіванням їхніх дітей.</w:t>
      </w:r>
    </w:p>
    <w:p w14:paraId="087562A3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Дакарська  Декларація, 2000 р.</w:t>
      </w:r>
    </w:p>
    <w:p w14:paraId="1A55AE2E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Цілі освіти тисячоліття – переконання, що всі діти матимуть доступ до обов’язкової освіти до 2015р., -  ставить в центр уваги осіб з певними обмеженнями та дівчат.</w:t>
      </w:r>
    </w:p>
    <w:p w14:paraId="6407DF91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Конвенція ООН щодо осіб з особливими потребами (ще розробляється) 2005 р.</w:t>
      </w:r>
    </w:p>
    <w:p w14:paraId="1D18BB1C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Відстоює права людей з особливими потребами на освіту без будь-якої дискримінації.</w:t>
      </w:r>
    </w:p>
    <w:p w14:paraId="58CED732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>Міжнародні організації, що формують політику в галузі інклюзивної освіти</w:t>
      </w:r>
    </w:p>
    <w:p w14:paraId="12227195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Важливим рушієм поширення інклюзії є міжнародні організації, які проводять дослідження, розробляють рекомендації для урядів різних країн, сприяють розвиткові інклюзивної політики. Такими організаціями, насамперед, є:</w:t>
      </w:r>
    </w:p>
    <w:p w14:paraId="4E6C217E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Організація Об`єднаних Націй (ООН)</w:t>
      </w:r>
    </w:p>
    <w:p w14:paraId="254DB9B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Ряд керівних документів ООН спрямовано на розгортання та підтримку інклюзивної освіти. </w:t>
      </w:r>
      <w:r w:rsidRPr="00C51D7A">
        <w:rPr>
          <w:rFonts w:asciiTheme="majorBidi" w:eastAsia="Times New Roman" w:hAnsiTheme="majorBidi" w:cstheme="majorBidi"/>
          <w:sz w:val="24"/>
          <w:szCs w:val="24"/>
          <w:u w:val="single"/>
          <w:lang w:val="uk-UA" w:eastAsia="ru-RU"/>
        </w:rPr>
        <w:t>Основні заклики ООН :</w:t>
      </w:r>
    </w:p>
    <w:p w14:paraId="31DB4EC5" w14:textId="77777777" w:rsidR="00C51D7A" w:rsidRPr="00C51D7A" w:rsidRDefault="00C51D7A" w:rsidP="00C51D7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зауважують, що для того, аби втілювати інклюзивну освіту, держави мають застосовувати гнучкі навчальні програми, які можна адаптувати до різних потреб дітей;</w:t>
      </w:r>
    </w:p>
    <w:p w14:paraId="45699D81" w14:textId="77777777" w:rsidR="00C51D7A" w:rsidRPr="00C51D7A" w:rsidRDefault="00C51D7A" w:rsidP="00C51D7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зосереджують увагу на тому, що необхідно впроваджувати безперервне навчання вчителів та надавати їм всебічну підтримку;</w:t>
      </w:r>
    </w:p>
    <w:p w14:paraId="7FCC31B4" w14:textId="77777777" w:rsidR="00C51D7A" w:rsidRPr="00C51D7A" w:rsidRDefault="00C51D7A" w:rsidP="00C51D7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відзначають, що місцеві громади мають формувати ресурси для забезпечення такої освіти.</w:t>
      </w:r>
    </w:p>
    <w:p w14:paraId="579BD068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ЮНЕСКО</w:t>
      </w:r>
    </w:p>
    <w:p w14:paraId="0F97161A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Зусиллями ЮНЕСКО було організовано кілька Всесвітніх конференцій з питань освіти для людей з особливими освітніми потребами.</w:t>
      </w:r>
    </w:p>
    <w:p w14:paraId="3237A1A3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Серед найвизначніших – конференція в місті Саламанка (Іспанія), у якій взяли участь 92 уряди та 25 міжнародних організацій (1994 р.).</w:t>
      </w: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 Саламанська декларація містить Заклик до урядів усіх країн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</w:t>
      </w:r>
      <w:r w:rsidRPr="00C51D7A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uk-UA" w:eastAsia="ru-RU"/>
        </w:rPr>
        <w:t>затвердити на законодавчому рівні інклюзивну модель освіти 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та приймати до загальноосвітніх шкіл усіх дітей, якщо немає виняткових випадків, які унеможливлюють це. Таким чином, було запропоновано, щоб інклюзія стала загальною формою освіти, а спецшколи або спецкласи існували для виняткових ситуацій. Положення Декларації спонукають уряди до розвитку інклюзивної освіти, а саме: до докладання більших зусиль для розвитку дошкільних стратегій та професійної освіти, забезпечення організації та реалізації програм підготовки педагогів і підвищення їхньої кваліфікації з огляду на принципи інклюзивної освіти. Остання конференція відбулася в Дакарі у 2000 р. </w:t>
      </w:r>
    </w:p>
    <w:p w14:paraId="1B40BAEA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i/>
          <w:iCs/>
          <w:sz w:val="24"/>
          <w:szCs w:val="24"/>
          <w:lang w:val="uk-UA" w:eastAsia="ru-RU"/>
        </w:rPr>
        <w:t>Організація Економічної Співпраці та Розвитку (OECD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 xml:space="preserve">) тісно співпрацює з ЮНЕСКО і EUROSTAT і є найбільшим статистичним центром Європейського Союзу. Одним з її операційних підрозділів є Центр освітніх досліджень та інновацій, який ініціює </w:t>
      </w: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lastRenderedPageBreak/>
        <w:t>дослідження та втілення проектів, що мають на меті впровадження реформ. Низка досліджень, які проводила ОЕСD у різних країнах, забезпечила такі основні висновки:</w:t>
      </w:r>
    </w:p>
    <w:p w14:paraId="1D4F6E8A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а) концепція соціальної справедливості, яка ґрунтується на правах людини, зазначає всюди, де це можливо: діти з особливими потребами мають навчатися у загальноосвітніх, а не в окремих навчальних закладах;</w:t>
      </w:r>
    </w:p>
    <w:p w14:paraId="0B505B35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б) різноманітні національні підходи до залучення дітей з особливими потребами до загальноосвітніх закладів забезпечують цінний досвід для ширших дебатів про освітню різноманітність й справедливість.</w:t>
      </w:r>
    </w:p>
    <w:p w14:paraId="24C7C723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Виходячи із зазначеної концепції соціальної рівності та справедливості, учні з особливими освітніми потребами мають досягти таких самих навчальних результатів, як і їхні однолітки. Це є певним викликом, який веде до питання різних рівнів або варіантів результатів навчання для учнів з особливими потребами. Підхід, що базується на правах людини, має забезпечувати прогрес і, відповідно, оцінювання індивідуального прогресу упродовж засвоєння навчальної програми.</w:t>
      </w:r>
    </w:p>
    <w:p w14:paraId="1F2F5D1D" w14:textId="77777777" w:rsidR="00C51D7A" w:rsidRPr="00C51D7A" w:rsidRDefault="00C51D7A" w:rsidP="00C51D7A">
      <w:pPr>
        <w:shd w:val="clear" w:color="auto" w:fill="FFFFFF" w:themeFill="background1"/>
        <w:spacing w:before="180" w:after="180" w:line="240" w:lineRule="auto"/>
        <w:rPr>
          <w:rFonts w:asciiTheme="majorBidi" w:eastAsia="Times New Roman" w:hAnsiTheme="majorBidi" w:cstheme="majorBidi"/>
          <w:sz w:val="24"/>
          <w:szCs w:val="24"/>
          <w:lang w:val="uk-UA" w:eastAsia="ru-RU"/>
        </w:rPr>
      </w:pPr>
      <w:r w:rsidRPr="00C51D7A">
        <w:rPr>
          <w:rFonts w:asciiTheme="majorBidi" w:eastAsia="Times New Roman" w:hAnsiTheme="majorBidi" w:cstheme="majorBidi"/>
          <w:sz w:val="24"/>
          <w:szCs w:val="24"/>
          <w:lang w:val="uk-UA" w:eastAsia="ru-RU"/>
        </w:rPr>
        <w:t> </w:t>
      </w:r>
    </w:p>
    <w:p w14:paraId="633A5278" w14:textId="77777777" w:rsidR="007A3205" w:rsidRPr="00C51D7A" w:rsidRDefault="007A3205" w:rsidP="00C51D7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lang w:val="uk-UA"/>
        </w:rPr>
      </w:pPr>
    </w:p>
    <w:sectPr w:rsidR="007A3205" w:rsidRPr="00C5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AB2"/>
    <w:multiLevelType w:val="multilevel"/>
    <w:tmpl w:val="9DCE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4C2A63"/>
    <w:multiLevelType w:val="multilevel"/>
    <w:tmpl w:val="C77A2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05"/>
    <w:rsid w:val="00641B58"/>
    <w:rsid w:val="007A3205"/>
    <w:rsid w:val="00C5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B60"/>
  <w15:chartTrackingRefBased/>
  <w15:docId w15:val="{1B0609E9-9D85-4976-ABFB-82FE432D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1D7A"/>
    <w:rPr>
      <w:b/>
      <w:bCs/>
    </w:rPr>
  </w:style>
  <w:style w:type="character" w:styleId="a5">
    <w:name w:val="Emphasis"/>
    <w:basedOn w:val="a0"/>
    <w:uiPriority w:val="20"/>
    <w:qFormat/>
    <w:rsid w:val="00C51D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2019-01-10T16:10:00Z</dcterms:created>
  <dcterms:modified xsi:type="dcterms:W3CDTF">2019-01-10T16:10:00Z</dcterms:modified>
</cp:coreProperties>
</file>