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D400C0" w:rsidRDefault="00612B4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D400C0" w:rsidRPr="00D400C0">
        <w:rPr>
          <w:rFonts w:ascii="Times New Roman" w:hAnsi="Times New Roman" w:cs="Times New Roman"/>
          <w:sz w:val="28"/>
          <w:szCs w:val="28"/>
          <w:u w:val="single"/>
          <w:lang w:val="uk-UA"/>
        </w:rPr>
        <w:t>Економіка та організація діяльності</w:t>
      </w:r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159E" w:rsidRPr="0004159E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Івано-Франківський коледж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7A21C7">
        <w:rPr>
          <w:rFonts w:ascii="Times New Roman" w:hAnsi="Times New Roman" w:cs="Times New Roman"/>
          <w:sz w:val="28"/>
          <w:szCs w:val="28"/>
          <w:u w:val="single"/>
          <w:lang w:val="uk-UA"/>
        </w:rPr>
        <w:t>Копцюх</w:t>
      </w:r>
      <w:proofErr w:type="spellEnd"/>
      <w:r w:rsidR="007A21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Н.І.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21C7">
        <w:rPr>
          <w:rFonts w:ascii="Times New Roman" w:hAnsi="Times New Roman" w:cs="Times New Roman"/>
          <w:sz w:val="28"/>
          <w:szCs w:val="28"/>
          <w:lang w:val="en-US"/>
        </w:rPr>
        <w:t>kopcjukh</w:t>
      </w:r>
      <w:proofErr w:type="spellEnd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uk-UA"/>
        </w:rPr>
        <w:t>@</w:t>
      </w:r>
      <w:proofErr w:type="spellStart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</w:rPr>
        <w:t>gmail</w:t>
      </w:r>
      <w:proofErr w:type="spellEnd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uk-UA"/>
        </w:rPr>
        <w:t>.</w:t>
      </w:r>
      <w:proofErr w:type="spellStart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</w:rPr>
        <w:t>com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400C0" w:rsidRPr="00D400C0" w:rsidRDefault="00D400C0" w:rsidP="00D400C0">
      <w:pPr>
        <w:pStyle w:val="a4"/>
        <w:numPr>
          <w:ilvl w:val="0"/>
          <w:numId w:val="8"/>
        </w:numPr>
        <w:spacing w:line="237" w:lineRule="auto"/>
        <w:jc w:val="both"/>
        <w:rPr>
          <w:rFonts w:ascii="Times New Roman" w:eastAsia="Times New Roman" w:hAnsi="Times New Roman"/>
          <w:sz w:val="28"/>
          <w:lang w:val="uk-UA"/>
        </w:rPr>
      </w:pPr>
      <w:r w:rsidRPr="00D400C0">
        <w:rPr>
          <w:rFonts w:ascii="Times New Roman" w:eastAsia="Times New Roman" w:hAnsi="Times New Roman"/>
          <w:sz w:val="28"/>
          <w:lang w:val="uk-UA"/>
        </w:rPr>
        <w:t>Економіка і організація виробництва: Методичні вказівки до вивчення курсу/</w:t>
      </w:r>
      <w:proofErr w:type="spellStart"/>
      <w:r w:rsidRPr="00D400C0">
        <w:rPr>
          <w:rFonts w:ascii="Times New Roman" w:eastAsia="Times New Roman" w:hAnsi="Times New Roman"/>
          <w:sz w:val="28"/>
          <w:lang w:val="uk-UA"/>
        </w:rPr>
        <w:t>Укл</w:t>
      </w:r>
      <w:proofErr w:type="spellEnd"/>
      <w:r w:rsidRPr="00D400C0">
        <w:rPr>
          <w:rFonts w:ascii="Times New Roman" w:eastAsia="Times New Roman" w:hAnsi="Times New Roman"/>
          <w:sz w:val="28"/>
          <w:lang w:val="uk-UA"/>
        </w:rPr>
        <w:t>. М.М. Полтавець, І.В. Журило – Кіровоград: КНТУ, 2015. – 40с.</w:t>
      </w:r>
    </w:p>
    <w:p w:rsidR="007A21C7" w:rsidRPr="007A21C7" w:rsidRDefault="00D400C0" w:rsidP="007A21C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Економіка та організація виробництва. Електронний навчальний посібник – Вінниця. ВНТУ, 2015.</w:t>
      </w:r>
      <w:r w:rsidRPr="00D400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135 с.</w:t>
      </w: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21B4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0624FB"/>
    <w:multiLevelType w:val="hybridMultilevel"/>
    <w:tmpl w:val="3A8C8B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47179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AA60EE"/>
    <w:multiLevelType w:val="hybridMultilevel"/>
    <w:tmpl w:val="3D22A97A"/>
    <w:lvl w:ilvl="0" w:tplc="34EA3AF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66666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6459A2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221EFD"/>
    <w:multiLevelType w:val="hybridMultilevel"/>
    <w:tmpl w:val="A21ED3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226BB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22175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21C7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00C0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Natalya</cp:lastModifiedBy>
  <cp:revision>2</cp:revision>
  <dcterms:created xsi:type="dcterms:W3CDTF">2020-04-05T08:44:00Z</dcterms:created>
  <dcterms:modified xsi:type="dcterms:W3CDTF">2020-04-05T08:44:00Z</dcterms:modified>
</cp:coreProperties>
</file>