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CCB" w:rsidRPr="00866CCB" w:rsidRDefault="00866CCB" w:rsidP="00866CCB">
      <w:pPr>
        <w:spacing w:after="0" w:line="270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tbl>
      <w:tblPr>
        <w:tblW w:w="9355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866CCB" w:rsidRPr="00866CCB" w:rsidTr="00B2210B">
        <w:trPr>
          <w:tblCellSpacing w:w="0" w:type="dxa"/>
          <w:jc w:val="center"/>
        </w:trPr>
        <w:tc>
          <w:tcPr>
            <w:tcW w:w="9355" w:type="dxa"/>
            <w:vAlign w:val="center"/>
            <w:hideMark/>
          </w:tcPr>
          <w:p w:rsidR="00866CCB" w:rsidRPr="00866CCB" w:rsidRDefault="00866CCB" w:rsidP="00866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04975" cy="647700"/>
                  <wp:effectExtent l="19050" t="0" r="9525" b="0"/>
                  <wp:docPr id="1" name="Рисунок 1" descr="Світ освіти Osvita.U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віт освіти Osvita.U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6CCB" w:rsidRPr="00866CCB" w:rsidRDefault="00866CCB" w:rsidP="00866CCB">
            <w:pPr>
              <w:spacing w:line="240" w:lineRule="auto"/>
              <w:jc w:val="right"/>
              <w:rPr>
                <w:rFonts w:ascii="Tahoma" w:eastAsia="Times New Roman" w:hAnsi="Tahoma" w:cs="Tahoma"/>
                <w:sz w:val="17"/>
                <w:szCs w:val="17"/>
              </w:rPr>
            </w:pPr>
            <w:r w:rsidRPr="00866CCB">
              <w:rPr>
                <w:rFonts w:ascii="Tahoma" w:eastAsia="Times New Roman" w:hAnsi="Tahoma" w:cs="Tahoma"/>
                <w:sz w:val="17"/>
                <w:szCs w:val="17"/>
              </w:rPr>
              <w:t>http://osvita.ua/school/nus/61833/</w:t>
            </w:r>
          </w:p>
          <w:tbl>
            <w:tblPr>
              <w:tblW w:w="1068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70"/>
              <w:gridCol w:w="10310"/>
            </w:tblGrid>
            <w:tr w:rsidR="00866CCB" w:rsidRPr="00866CCB" w:rsidTr="00866CC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866CCB" w:rsidRPr="00866CCB" w:rsidRDefault="00866CCB" w:rsidP="00866C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866CCB" w:rsidRPr="00866CCB" w:rsidRDefault="00866CCB" w:rsidP="00866C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r w:rsidRPr="00866CCB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Для </w:t>
                  </w:r>
                  <w:proofErr w:type="spellStart"/>
                  <w:r w:rsidRPr="00866CCB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реалізації</w:t>
                  </w:r>
                  <w:proofErr w:type="spellEnd"/>
                  <w:r w:rsidRPr="00866CCB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проекту </w:t>
                  </w:r>
                  <w:proofErr w:type="spellStart"/>
                  <w:r w:rsidRPr="00866CCB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Нової</w:t>
                  </w:r>
                  <w:proofErr w:type="spellEnd"/>
                  <w:r w:rsidRPr="00866CCB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66CCB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української</w:t>
                  </w:r>
                  <w:proofErr w:type="spellEnd"/>
                  <w:r w:rsidRPr="00866CCB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66CCB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школи</w:t>
                  </w:r>
                  <w:proofErr w:type="spellEnd"/>
                  <w:r w:rsidRPr="00866CCB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66CCB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необхідно</w:t>
                  </w:r>
                  <w:proofErr w:type="spellEnd"/>
                  <w:r w:rsidRPr="00866CCB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66CCB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змінити</w:t>
                  </w:r>
                  <w:proofErr w:type="spellEnd"/>
                  <w:r w:rsidRPr="00866CCB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66CCB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предметне</w:t>
                  </w:r>
                  <w:proofErr w:type="spellEnd"/>
                  <w:r w:rsidRPr="00866CCB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66CCB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оточення</w:t>
                  </w:r>
                  <w:proofErr w:type="spellEnd"/>
                  <w:r w:rsidRPr="00866CCB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66CCB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навчальних</w:t>
                  </w:r>
                  <w:proofErr w:type="spellEnd"/>
                  <w:r w:rsidRPr="00866CCB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66CCB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класі</w:t>
                  </w:r>
                  <w:proofErr w:type="gramStart"/>
                  <w:r w:rsidRPr="00866CCB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в</w:t>
                  </w:r>
                  <w:proofErr w:type="spellEnd"/>
                  <w:proofErr w:type="gramEnd"/>
                </w:p>
              </w:tc>
            </w:tr>
          </w:tbl>
          <w:p w:rsidR="00866CCB" w:rsidRPr="00866CCB" w:rsidRDefault="00866CCB" w:rsidP="00866CCB">
            <w:pPr>
              <w:spacing w:after="15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</w:pPr>
            <w:r w:rsidRPr="00866CCB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НУШ: </w:t>
            </w:r>
            <w:proofErr w:type="spellStart"/>
            <w:r w:rsidRPr="00866CCB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рекомендації</w:t>
            </w:r>
            <w:proofErr w:type="spellEnd"/>
            <w:r w:rsidRPr="00866CCB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</w:t>
            </w:r>
            <w:proofErr w:type="spellStart"/>
            <w:r w:rsidRPr="00866CCB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з</w:t>
            </w:r>
            <w:proofErr w:type="spellEnd"/>
            <w:r w:rsidRPr="00866CCB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</w:t>
            </w:r>
            <w:proofErr w:type="spellStart"/>
            <w:r w:rsidRPr="00866CCB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організації</w:t>
            </w:r>
            <w:proofErr w:type="spellEnd"/>
            <w:r w:rsidRPr="00866CCB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</w:t>
            </w:r>
            <w:proofErr w:type="spellStart"/>
            <w:r w:rsidRPr="00866CCB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освітнього</w:t>
            </w:r>
            <w:proofErr w:type="spellEnd"/>
            <w:r w:rsidRPr="00866CCB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простору</w:t>
            </w:r>
          </w:p>
          <w:p w:rsidR="00866CCB" w:rsidRPr="00866CCB" w:rsidRDefault="00866CCB" w:rsidP="00866CCB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</w:t>
            </w:r>
            <w:proofErr w:type="gram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ізації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нового Державного стандарту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початкової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загальної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необхідно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змінити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просторово-предметне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оточення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засоби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початкової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6CCB" w:rsidRPr="00866CCB" w:rsidRDefault="00866CCB" w:rsidP="00866CCB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Новій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українській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зростає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частка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командної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групової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педагогічному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урізноманітнюються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варіанти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навчального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простору в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Крім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класичних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варіантів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використовуються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новітні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наприклад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мобільні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робочі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місця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трансформувати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групової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Планування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дизайн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освітнього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простору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спрямовуються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дитини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мотивацію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6CCB" w:rsidRPr="00866CCB" w:rsidRDefault="00866CCB" w:rsidP="00866CCB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Освітній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прості</w:t>
            </w:r>
            <w:proofErr w:type="gram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української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обмежується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питаннями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ергономіки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освітнього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простору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навчального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кабінету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потребує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широкого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нових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ІТ-технологій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нових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мультимедійних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засобів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оновлення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навчального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здійснюється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такі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осередки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866CCB" w:rsidRPr="00866CCB" w:rsidRDefault="00866CCB" w:rsidP="00866CCB">
            <w:pPr>
              <w:numPr>
                <w:ilvl w:val="0"/>
                <w:numId w:val="1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осередок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навчально-пізнавальної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діяльності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партами/столами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ст</w:t>
            </w:r>
            <w:proofErr w:type="gram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ільцями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866CCB" w:rsidRPr="00866CCB" w:rsidRDefault="00866CCB" w:rsidP="00866CCB">
            <w:pPr>
              <w:numPr>
                <w:ilvl w:val="0"/>
                <w:numId w:val="1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змінні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тематичні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осередки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в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яких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розміщуються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дошки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/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фліп-чарти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/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стенди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для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діаграм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ключовими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ідеями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та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стратегіями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карти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тощо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866CCB" w:rsidRPr="00866CCB" w:rsidRDefault="00866CCB" w:rsidP="00866CCB">
            <w:pPr>
              <w:numPr>
                <w:ilvl w:val="0"/>
                <w:numId w:val="1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осередок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для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гри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оснащений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настільними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іграми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інвентарем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для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рухливих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ігор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866CCB" w:rsidRPr="00866CCB" w:rsidRDefault="00866CCB" w:rsidP="00866CCB">
            <w:pPr>
              <w:numPr>
                <w:ilvl w:val="0"/>
                <w:numId w:val="1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осередок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художньо-творчої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діяльності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поличками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для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зберігання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приладдя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та стендом для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змінної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виставки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дитячих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робі</w:t>
            </w:r>
            <w:proofErr w:type="gram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т</w:t>
            </w:r>
            <w:proofErr w:type="spellEnd"/>
            <w:proofErr w:type="gram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866CCB" w:rsidRPr="00866CCB" w:rsidRDefault="00866CCB" w:rsidP="00866CCB">
            <w:pPr>
              <w:numPr>
                <w:ilvl w:val="0"/>
                <w:numId w:val="1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куточок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живої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природи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для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проведення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досл</w:t>
            </w:r>
            <w:proofErr w:type="gram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ідів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пророщування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зерна,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спостереження</w:t>
            </w:r>
            <w:proofErr w:type="spellEnd"/>
          </w:p>
          <w:p w:rsidR="00866CCB" w:rsidRPr="00866CCB" w:rsidRDefault="00866CCB" w:rsidP="00866CCB">
            <w:pPr>
              <w:numPr>
                <w:ilvl w:val="0"/>
                <w:numId w:val="1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та догляд за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рослинами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акваріум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);</w:t>
            </w:r>
          </w:p>
          <w:p w:rsidR="00866CCB" w:rsidRPr="00866CCB" w:rsidRDefault="00866CCB" w:rsidP="00866CCB">
            <w:pPr>
              <w:numPr>
                <w:ilvl w:val="0"/>
                <w:numId w:val="1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осередок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відпочинку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килимом для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сидіння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та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гри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proofErr w:type="gram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ст</w:t>
            </w:r>
            <w:proofErr w:type="gram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ільцями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кріслами-пуфами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подушками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м’яким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покриттям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866CCB" w:rsidRPr="00866CCB" w:rsidRDefault="00866CCB" w:rsidP="00866CCB">
            <w:pPr>
              <w:numPr>
                <w:ilvl w:val="0"/>
                <w:numId w:val="1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дитяча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класна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бібліотечка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866CCB" w:rsidRPr="00866CCB" w:rsidRDefault="00866CCB" w:rsidP="00866CCB">
            <w:pPr>
              <w:numPr>
                <w:ilvl w:val="0"/>
                <w:numId w:val="1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осередок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вчителя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оснащений столом, </w:t>
            </w:r>
            <w:proofErr w:type="spellStart"/>
            <w:proofErr w:type="gram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ст</w:t>
            </w:r>
            <w:proofErr w:type="gram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ільцем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комп’ютером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полицями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/ящиками,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шафами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для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зберігання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дидактичного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матеріалу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тощо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866CCB" w:rsidRPr="00866CCB" w:rsidRDefault="00866CCB" w:rsidP="00866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Враховуючи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такі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особливості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освітнього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середовища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Нової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української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школи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рекомендуємо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обладнати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школи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меблями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що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відповідають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наступним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вимогам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866CCB" w:rsidRPr="00866CCB" w:rsidRDefault="00866CCB" w:rsidP="00866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ЕРГОНОМІЧНІСТЬ</w:t>
            </w:r>
          </w:p>
          <w:p w:rsidR="00866CCB" w:rsidRPr="00866CCB" w:rsidRDefault="00866CCB" w:rsidP="00866CCB">
            <w:pPr>
              <w:numPr>
                <w:ilvl w:val="0"/>
                <w:numId w:val="2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наявність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у кожному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класі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комплектів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меблів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для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учнів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(парта/</w:t>
            </w:r>
            <w:proofErr w:type="spellStart"/>
            <w:proofErr w:type="gram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ст</w:t>
            </w:r>
            <w:proofErr w:type="gram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іл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+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стілець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) не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менше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2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ростових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груп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866CCB" w:rsidRPr="00866CCB" w:rsidRDefault="00866CCB" w:rsidP="00866CCB">
            <w:pPr>
              <w:numPr>
                <w:ilvl w:val="0"/>
                <w:numId w:val="2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заокруглені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кути </w:t>
            </w:r>
            <w:proofErr w:type="spellStart"/>
            <w:proofErr w:type="gram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ст</w:t>
            </w:r>
            <w:proofErr w:type="gram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ільниць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спинок та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сидінь</w:t>
            </w:r>
            <w:proofErr w:type="spellEnd"/>
          </w:p>
          <w:p w:rsidR="00866CCB" w:rsidRPr="00866CCB" w:rsidRDefault="00866CCB" w:rsidP="00866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БЕЗПЕЧНІСТЬ</w:t>
            </w:r>
          </w:p>
          <w:p w:rsidR="00866CCB" w:rsidRPr="00866CCB" w:rsidRDefault="00866CCB" w:rsidP="00866CCB">
            <w:pPr>
              <w:numPr>
                <w:ilvl w:val="0"/>
                <w:numId w:val="3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зроблено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матер</w:t>
            </w:r>
            <w:proofErr w:type="gram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іалів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що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дозволені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чинним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санітарним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законодавством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для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використання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у закладах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освіти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866CCB" w:rsidRPr="00866CCB" w:rsidRDefault="00866CCB" w:rsidP="00866CCB">
            <w:pPr>
              <w:numPr>
                <w:ilvl w:val="0"/>
                <w:numId w:val="3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виріб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відповідає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сані</w:t>
            </w:r>
            <w:proofErr w:type="gram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тарно-г</w:t>
            </w:r>
            <w:proofErr w:type="gram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ігієнічним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вимогам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866CCB" w:rsidRPr="00866CCB" w:rsidRDefault="00866CCB" w:rsidP="00866CCB">
            <w:pPr>
              <w:numPr>
                <w:ilvl w:val="0"/>
                <w:numId w:val="3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відсутність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гострих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кутів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сторонніх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запахі</w:t>
            </w:r>
            <w:proofErr w:type="gram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в</w:t>
            </w:r>
            <w:proofErr w:type="spellEnd"/>
            <w:proofErr w:type="gram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866CCB" w:rsidRPr="00866CCB" w:rsidRDefault="00866CCB" w:rsidP="00866CCB">
            <w:pPr>
              <w:numPr>
                <w:ilvl w:val="0"/>
                <w:numId w:val="3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матова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поверхня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ст</w:t>
            </w:r>
            <w:proofErr w:type="gram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ільниці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866CCB" w:rsidRPr="00866CCB" w:rsidRDefault="00866CCB" w:rsidP="00866CCB">
            <w:pPr>
              <w:numPr>
                <w:ilvl w:val="0"/>
                <w:numId w:val="3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proofErr w:type="gram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ст</w:t>
            </w:r>
            <w:proofErr w:type="gram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ійкість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конструкції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866CCB" w:rsidRPr="00866CCB" w:rsidRDefault="00866CCB" w:rsidP="00866CCB">
            <w:pPr>
              <w:numPr>
                <w:ilvl w:val="0"/>
                <w:numId w:val="3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наявність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пристроїв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для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запобігання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пошкодженню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та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забрудненню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п</w:t>
            </w:r>
            <w:proofErr w:type="gram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ідлоги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866CCB" w:rsidRPr="00866CCB" w:rsidRDefault="00866CCB" w:rsidP="00866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ТА РОЗМІРИ</w:t>
            </w:r>
          </w:p>
          <w:p w:rsidR="00866CCB" w:rsidRPr="00866CCB" w:rsidRDefault="00866CCB" w:rsidP="00866CCB">
            <w:pPr>
              <w:numPr>
                <w:ilvl w:val="0"/>
                <w:numId w:val="4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proofErr w:type="gram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ст</w:t>
            </w:r>
            <w:proofErr w:type="gram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ільниця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у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формі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трапеції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трикутника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або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іншій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яка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забезпечить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швидку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трансформацію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в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різні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фігури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для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групової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роботи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(по 3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учні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по 4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учні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по 5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учнів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);</w:t>
            </w:r>
          </w:p>
          <w:p w:rsidR="00866CCB" w:rsidRPr="00866CCB" w:rsidRDefault="00866CCB" w:rsidP="00866CCB">
            <w:pPr>
              <w:numPr>
                <w:ilvl w:val="0"/>
                <w:numId w:val="4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proofErr w:type="gram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одномісні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  <w:proofErr w:type="gramEnd"/>
          </w:p>
          <w:p w:rsidR="00866CCB" w:rsidRPr="00866CCB" w:rsidRDefault="00866CCB" w:rsidP="00866CCB">
            <w:pPr>
              <w:numPr>
                <w:ilvl w:val="0"/>
                <w:numId w:val="4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proofErr w:type="gram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ст</w:t>
            </w:r>
            <w:proofErr w:type="gram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ільниця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повинна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мати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виріз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боку,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ближнього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до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учня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866CCB" w:rsidRPr="00866CCB" w:rsidRDefault="00866CCB" w:rsidP="00866CCB">
            <w:pPr>
              <w:numPr>
                <w:ilvl w:val="0"/>
                <w:numId w:val="4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відповідність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розміру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ростовій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групі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866CCB" w:rsidRPr="00866CCB" w:rsidRDefault="00866CCB" w:rsidP="00866CCB">
            <w:pPr>
              <w:numPr>
                <w:ilvl w:val="0"/>
                <w:numId w:val="4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можливість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компактно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штабелювати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866CCB" w:rsidRPr="00866CCB" w:rsidRDefault="00866CCB" w:rsidP="00866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МІЦНІСТЬ</w:t>
            </w:r>
          </w:p>
          <w:p w:rsidR="00866CCB" w:rsidRPr="00866CCB" w:rsidRDefault="00866CCB" w:rsidP="00866CCB">
            <w:pPr>
              <w:numPr>
                <w:ilvl w:val="0"/>
                <w:numId w:val="5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proofErr w:type="gram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ст</w:t>
            </w:r>
            <w:proofErr w:type="gram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ійкість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до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миючих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та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дезінфекційних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засобів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дозволених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для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використання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866CCB" w:rsidRPr="00866CCB" w:rsidRDefault="00866CCB" w:rsidP="00866CCB">
            <w:pPr>
              <w:numPr>
                <w:ilvl w:val="0"/>
                <w:numId w:val="5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гарантійний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термін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не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менше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24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місяці</w:t>
            </w:r>
            <w:proofErr w:type="gram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в</w:t>
            </w:r>
            <w:proofErr w:type="spellEnd"/>
            <w:proofErr w:type="gram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866CCB" w:rsidRPr="00866CCB" w:rsidRDefault="00866CCB" w:rsidP="00866CCB">
            <w:pPr>
              <w:numPr>
                <w:ilvl w:val="0"/>
                <w:numId w:val="5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вандалостійкість</w:t>
            </w:r>
            <w:proofErr w:type="spellEnd"/>
          </w:p>
          <w:p w:rsidR="00866CCB" w:rsidRPr="00866CCB" w:rsidRDefault="00866CCB" w:rsidP="00866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ВАГА</w:t>
            </w:r>
          </w:p>
          <w:p w:rsidR="00866CCB" w:rsidRPr="00866CCB" w:rsidRDefault="00866CCB" w:rsidP="00866CCB">
            <w:pPr>
              <w:numPr>
                <w:ilvl w:val="0"/>
                <w:numId w:val="6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не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важче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10 кг для стола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4 кг для </w:t>
            </w:r>
            <w:proofErr w:type="spellStart"/>
            <w:proofErr w:type="gram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ст</w:t>
            </w:r>
            <w:proofErr w:type="gram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ільця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та 10 кг – для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парти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(для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забезпечення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мобільності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–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можливості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швидкого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переставляння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).</w:t>
            </w:r>
          </w:p>
          <w:p w:rsidR="00866CCB" w:rsidRPr="00866CCB" w:rsidRDefault="00866CCB" w:rsidP="00866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КОЛІ</w:t>
            </w:r>
            <w:proofErr w:type="gramStart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</w:p>
          <w:p w:rsidR="00866CCB" w:rsidRPr="00866CCB" w:rsidRDefault="00866CCB" w:rsidP="00866CCB">
            <w:pPr>
              <w:numPr>
                <w:ilvl w:val="0"/>
                <w:numId w:val="7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неяскраві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св</w:t>
            </w:r>
            <w:proofErr w:type="gram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ітлі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теплі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відтінки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жовтого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зеленого,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блакитного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бежевого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кольорів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866CCB" w:rsidRPr="00866CCB" w:rsidRDefault="00866CCB" w:rsidP="00866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ЕСТЕТИЧНІСТЬ</w:t>
            </w:r>
          </w:p>
          <w:p w:rsidR="00866CCB" w:rsidRPr="00866CCB" w:rsidRDefault="00866CCB" w:rsidP="00866CCB">
            <w:pPr>
              <w:numPr>
                <w:ilvl w:val="0"/>
                <w:numId w:val="8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привабливий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вигляд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866CCB" w:rsidRPr="00866CCB" w:rsidRDefault="00866CCB" w:rsidP="00866CCB">
            <w:pPr>
              <w:numPr>
                <w:ilvl w:val="0"/>
                <w:numId w:val="8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сучасний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дизайн;</w:t>
            </w:r>
          </w:p>
          <w:p w:rsidR="00866CCB" w:rsidRPr="00866CCB" w:rsidRDefault="00866CCB" w:rsidP="00866CCB">
            <w:pPr>
              <w:numPr>
                <w:ilvl w:val="0"/>
                <w:numId w:val="8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відповідність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стилю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загального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облаштування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приміщення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866CCB" w:rsidRPr="00866CCB" w:rsidRDefault="00866CCB" w:rsidP="00866CCB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Освітній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прості</w:t>
            </w:r>
            <w:proofErr w:type="gram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організовується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таким чином,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щоб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учитель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міг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спостерігати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діяльністю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усіх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осередках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діти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мали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можливість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безпечно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переміщуватися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мати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зберігання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особистих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речей.</w:t>
            </w:r>
          </w:p>
          <w:p w:rsidR="00866CCB" w:rsidRPr="00866CCB" w:rsidRDefault="00866CCB" w:rsidP="00866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Перелік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необхідних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документі</w:t>
            </w:r>
            <w:proofErr w:type="gramStart"/>
            <w:r w:rsidRPr="00866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spellEnd"/>
            <w:proofErr w:type="gramEnd"/>
          </w:p>
          <w:p w:rsidR="00866CCB" w:rsidRPr="00866CCB" w:rsidRDefault="00866CCB" w:rsidP="00866CCB">
            <w:pPr>
              <w:numPr>
                <w:ilvl w:val="0"/>
                <w:numId w:val="9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Методичні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рекомендації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щодо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використання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коштів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освітньої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субвенції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для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придбання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засобів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навчання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та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навчального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обладнання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за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напрямами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визначеними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розпорядженням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КМУ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від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18.12.2017 № 929-р (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затверджено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наказом МОН </w:t>
            </w:r>
            <w:proofErr w:type="spellStart"/>
            <w:proofErr w:type="gram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в</w:t>
            </w:r>
            <w:proofErr w:type="gram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ід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19.01.2018</w:t>
            </w:r>
            <w:r w:rsidRPr="00866CCB">
              <w:rPr>
                <w:rFonts w:ascii="Times New Roman" w:eastAsia="Times New Roman" w:hAnsi="Times New Roman" w:cs="Times New Roman"/>
                <w:sz w:val="21"/>
              </w:rPr>
              <w:t> </w:t>
            </w:r>
            <w:hyperlink r:id="rId6" w:history="1">
              <w:r w:rsidRPr="00866CCB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№58</w:t>
              </w:r>
            </w:hyperlink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);</w:t>
            </w:r>
          </w:p>
          <w:p w:rsidR="00866CCB" w:rsidRPr="00866CCB" w:rsidRDefault="00866CCB" w:rsidP="00866CCB">
            <w:pPr>
              <w:numPr>
                <w:ilvl w:val="0"/>
                <w:numId w:val="9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Примірний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перелік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засобів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навчання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та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обладнання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навчального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загального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призначення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для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кабінетів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початкової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школи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затверджено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наказом МОН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від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13.02.2018</w:t>
            </w:r>
            <w:r w:rsidRPr="00866CCB">
              <w:rPr>
                <w:rFonts w:ascii="Times New Roman" w:eastAsia="Times New Roman" w:hAnsi="Times New Roman" w:cs="Times New Roman"/>
                <w:sz w:val="21"/>
              </w:rPr>
              <w:t> </w:t>
            </w:r>
            <w:hyperlink r:id="rId7" w:history="1">
              <w:r w:rsidRPr="00866CCB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№137</w:t>
              </w:r>
            </w:hyperlink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);</w:t>
            </w:r>
          </w:p>
          <w:p w:rsidR="00866CCB" w:rsidRPr="00866CCB" w:rsidRDefault="00866CCB" w:rsidP="00866CCB">
            <w:pPr>
              <w:numPr>
                <w:ilvl w:val="0"/>
                <w:numId w:val="9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Методичні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рекомендації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щодо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організації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освітнього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простору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Нової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української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школи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затверджено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наказом МОН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від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23.03.2018</w:t>
            </w:r>
            <w:r w:rsidRPr="00866CCB">
              <w:rPr>
                <w:rFonts w:ascii="Times New Roman" w:eastAsia="Times New Roman" w:hAnsi="Times New Roman" w:cs="Times New Roman"/>
                <w:sz w:val="21"/>
              </w:rPr>
              <w:t> </w:t>
            </w:r>
            <w:hyperlink r:id="rId8" w:history="1">
              <w:r w:rsidRPr="00866CCB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№ 283</w:t>
              </w:r>
            </w:hyperlink>
            <w:r w:rsidRPr="00866CCB">
              <w:rPr>
                <w:rFonts w:ascii="Times New Roman" w:eastAsia="Times New Roman" w:hAnsi="Times New Roman" w:cs="Times New Roman"/>
                <w:sz w:val="21"/>
                <w:szCs w:val="21"/>
              </w:rPr>
              <w:t>).</w:t>
            </w:r>
          </w:p>
          <w:p w:rsidR="00866CCB" w:rsidRPr="00866CCB" w:rsidRDefault="00866CCB" w:rsidP="00866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C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 </w:t>
            </w:r>
            <w:proofErr w:type="spellStart"/>
            <w:proofErr w:type="gramStart"/>
            <w:r w:rsidRPr="00866C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матер</w:t>
            </w:r>
            <w:proofErr w:type="gramEnd"/>
            <w:r w:rsidRPr="00866C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іалами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  <w:hyperlink r:id="rId9" w:history="1">
              <w:proofErr w:type="spellStart"/>
              <w:r w:rsidRPr="00866CCB">
                <w:rPr>
                  <w:rFonts w:ascii="Times New Roman" w:eastAsia="Times New Roman" w:hAnsi="Times New Roman" w:cs="Times New Roman"/>
                  <w:i/>
                  <w:iCs/>
                  <w:color w:val="0000FF"/>
                  <w:sz w:val="24"/>
                  <w:szCs w:val="24"/>
                  <w:u w:val="single"/>
                </w:rPr>
                <w:t>Міністерства</w:t>
              </w:r>
              <w:proofErr w:type="spellEnd"/>
              <w:r w:rsidRPr="00866CCB">
                <w:rPr>
                  <w:rFonts w:ascii="Times New Roman" w:eastAsia="Times New Roman" w:hAnsi="Times New Roman" w:cs="Times New Roman"/>
                  <w:i/>
                  <w:iCs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866CCB">
                <w:rPr>
                  <w:rFonts w:ascii="Times New Roman" w:eastAsia="Times New Roman" w:hAnsi="Times New Roman" w:cs="Times New Roman"/>
                  <w:i/>
                  <w:iCs/>
                  <w:color w:val="0000FF"/>
                  <w:sz w:val="24"/>
                  <w:szCs w:val="24"/>
                  <w:u w:val="single"/>
                </w:rPr>
                <w:t>освіти</w:t>
              </w:r>
              <w:proofErr w:type="spellEnd"/>
              <w:r w:rsidRPr="00866CCB">
                <w:rPr>
                  <w:rFonts w:ascii="Times New Roman" w:eastAsia="Times New Roman" w:hAnsi="Times New Roman" w:cs="Times New Roman"/>
                  <w:i/>
                  <w:iCs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866CCB">
                <w:rPr>
                  <w:rFonts w:ascii="Times New Roman" w:eastAsia="Times New Roman" w:hAnsi="Times New Roman" w:cs="Times New Roman"/>
                  <w:i/>
                  <w:iCs/>
                  <w:color w:val="0000FF"/>
                  <w:sz w:val="24"/>
                  <w:szCs w:val="24"/>
                  <w:u w:val="single"/>
                </w:rPr>
                <w:t>і</w:t>
              </w:r>
              <w:proofErr w:type="spellEnd"/>
              <w:r w:rsidRPr="00866CCB">
                <w:rPr>
                  <w:rFonts w:ascii="Times New Roman" w:eastAsia="Times New Roman" w:hAnsi="Times New Roman" w:cs="Times New Roman"/>
                  <w:i/>
                  <w:iCs/>
                  <w:color w:val="0000FF"/>
                  <w:sz w:val="24"/>
                  <w:szCs w:val="24"/>
                  <w:u w:val="single"/>
                </w:rPr>
                <w:t xml:space="preserve"> науки </w:t>
              </w:r>
              <w:proofErr w:type="spellStart"/>
              <w:r w:rsidRPr="00866CCB">
                <w:rPr>
                  <w:rFonts w:ascii="Times New Roman" w:eastAsia="Times New Roman" w:hAnsi="Times New Roman" w:cs="Times New Roman"/>
                  <w:i/>
                  <w:iCs/>
                  <w:color w:val="0000FF"/>
                  <w:sz w:val="24"/>
                  <w:szCs w:val="24"/>
                  <w:u w:val="single"/>
                </w:rPr>
                <w:t>України</w:t>
              </w:r>
              <w:proofErr w:type="spellEnd"/>
            </w:hyperlink>
          </w:p>
          <w:p w:rsidR="00866CCB" w:rsidRPr="00866CCB" w:rsidRDefault="00866CCB" w:rsidP="00866CC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66CCB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За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17"/>
                <w:szCs w:val="17"/>
              </w:rPr>
              <w:t>матеріалами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17"/>
                <w:szCs w:val="17"/>
              </w:rPr>
              <w:t>:</w:t>
            </w:r>
            <w:r w:rsidRPr="00866CCB">
              <w:rPr>
                <w:rFonts w:ascii="Times New Roman" w:eastAsia="Times New Roman" w:hAnsi="Times New Roman" w:cs="Times New Roman"/>
                <w:sz w:val="17"/>
              </w:rPr>
              <w:t> </w:t>
            </w:r>
            <w:hyperlink r:id="rId10" w:tooltip="osvita.ua" w:history="1">
              <w:proofErr w:type="spellStart"/>
              <w:r w:rsidRPr="00866CCB">
                <w:rPr>
                  <w:rFonts w:ascii="Times New Roman" w:eastAsia="Times New Roman" w:hAnsi="Times New Roman" w:cs="Times New Roman"/>
                  <w:color w:val="0000FF"/>
                  <w:sz w:val="17"/>
                  <w:u w:val="single"/>
                </w:rPr>
                <w:t>Освіта.ua</w:t>
              </w:r>
              <w:proofErr w:type="spellEnd"/>
            </w:hyperlink>
            <w:r w:rsidRPr="00866CCB">
              <w:rPr>
                <w:rFonts w:ascii="Times New Roman" w:eastAsia="Times New Roman" w:hAnsi="Times New Roman" w:cs="Times New Roman"/>
                <w:sz w:val="17"/>
                <w:szCs w:val="17"/>
              </w:rPr>
              <w:br/>
              <w:t xml:space="preserve">Дата </w:t>
            </w:r>
            <w:proofErr w:type="spellStart"/>
            <w:r w:rsidRPr="00866CCB">
              <w:rPr>
                <w:rFonts w:ascii="Times New Roman" w:eastAsia="Times New Roman" w:hAnsi="Times New Roman" w:cs="Times New Roman"/>
                <w:sz w:val="17"/>
                <w:szCs w:val="17"/>
              </w:rPr>
              <w:t>публікації</w:t>
            </w:r>
            <w:proofErr w:type="spellEnd"/>
            <w:r w:rsidRPr="00866CCB">
              <w:rPr>
                <w:rFonts w:ascii="Times New Roman" w:eastAsia="Times New Roman" w:hAnsi="Times New Roman" w:cs="Times New Roman"/>
                <w:sz w:val="17"/>
                <w:szCs w:val="17"/>
              </w:rPr>
              <w:t>: 06.09.2018</w:t>
            </w:r>
          </w:p>
          <w:p w:rsidR="00866CCB" w:rsidRPr="00866CCB" w:rsidRDefault="00866CCB" w:rsidP="00866CCB">
            <w:pPr>
              <w:spacing w:after="45" w:line="240" w:lineRule="auto"/>
              <w:rPr>
                <w:rFonts w:ascii="Tahoma" w:eastAsia="Times New Roman" w:hAnsi="Tahoma" w:cs="Tahoma"/>
                <w:sz w:val="17"/>
                <w:szCs w:val="17"/>
              </w:rPr>
            </w:pPr>
            <w:r w:rsidRPr="00866CCB">
              <w:rPr>
                <w:rFonts w:ascii="Tahoma" w:eastAsia="Times New Roman" w:hAnsi="Tahoma" w:cs="Tahoma"/>
                <w:sz w:val="17"/>
                <w:szCs w:val="17"/>
              </w:rPr>
              <w:t>© 2007–2018 «</w:t>
            </w:r>
            <w:proofErr w:type="spellStart"/>
            <w:r w:rsidRPr="00866CCB">
              <w:rPr>
                <w:rFonts w:ascii="Tahoma" w:eastAsia="Times New Roman" w:hAnsi="Tahoma" w:cs="Tahoma"/>
                <w:sz w:val="17"/>
                <w:szCs w:val="17"/>
              </w:rPr>
              <w:t>Освіта.ua</w:t>
            </w:r>
            <w:proofErr w:type="spellEnd"/>
            <w:r w:rsidRPr="00866CCB">
              <w:rPr>
                <w:rFonts w:ascii="Tahoma" w:eastAsia="Times New Roman" w:hAnsi="Tahoma" w:cs="Tahoma"/>
                <w:sz w:val="17"/>
                <w:szCs w:val="17"/>
              </w:rPr>
              <w:t>» (</w:t>
            </w:r>
            <w:proofErr w:type="spellStart"/>
            <w:r w:rsidRPr="00866CCB">
              <w:rPr>
                <w:rFonts w:ascii="Tahoma" w:eastAsia="Times New Roman" w:hAnsi="Tahoma" w:cs="Tahoma"/>
                <w:sz w:val="17"/>
                <w:szCs w:val="17"/>
              </w:rPr>
              <w:t>www.osvita.ua</w:t>
            </w:r>
            <w:proofErr w:type="spellEnd"/>
            <w:r w:rsidRPr="00866CCB">
              <w:rPr>
                <w:rFonts w:ascii="Tahoma" w:eastAsia="Times New Roman" w:hAnsi="Tahoma" w:cs="Tahoma"/>
                <w:sz w:val="17"/>
                <w:szCs w:val="17"/>
              </w:rPr>
              <w:t>)</w:t>
            </w:r>
          </w:p>
        </w:tc>
      </w:tr>
    </w:tbl>
    <w:p w:rsidR="00472371" w:rsidRDefault="00472371"/>
    <w:sectPr w:rsidR="00472371" w:rsidSect="00CC5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258C0"/>
    <w:multiLevelType w:val="multilevel"/>
    <w:tmpl w:val="1EF02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756608"/>
    <w:multiLevelType w:val="multilevel"/>
    <w:tmpl w:val="D8224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C711AF"/>
    <w:multiLevelType w:val="multilevel"/>
    <w:tmpl w:val="2200A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D44BEA"/>
    <w:multiLevelType w:val="multilevel"/>
    <w:tmpl w:val="3DE01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953F6E"/>
    <w:multiLevelType w:val="multilevel"/>
    <w:tmpl w:val="217E5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CE792D"/>
    <w:multiLevelType w:val="multilevel"/>
    <w:tmpl w:val="31944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58751B"/>
    <w:multiLevelType w:val="multilevel"/>
    <w:tmpl w:val="9AA4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851F2F"/>
    <w:multiLevelType w:val="multilevel"/>
    <w:tmpl w:val="088AF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0D575C"/>
    <w:multiLevelType w:val="multilevel"/>
    <w:tmpl w:val="49DE4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6CCB"/>
    <w:rsid w:val="00472371"/>
    <w:rsid w:val="00866CCB"/>
    <w:rsid w:val="00B2210B"/>
    <w:rsid w:val="00CC590A"/>
    <w:rsid w:val="00DA7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90A"/>
  </w:style>
  <w:style w:type="paragraph" w:styleId="1">
    <w:name w:val="heading 1"/>
    <w:basedOn w:val="a"/>
    <w:link w:val="10"/>
    <w:uiPriority w:val="9"/>
    <w:qFormat/>
    <w:rsid w:val="00866C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6CC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66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66CCB"/>
  </w:style>
  <w:style w:type="character" w:styleId="a4">
    <w:name w:val="Hyperlink"/>
    <w:basedOn w:val="a0"/>
    <w:uiPriority w:val="99"/>
    <w:semiHidden/>
    <w:unhideWhenUsed/>
    <w:rsid w:val="00866CCB"/>
    <w:rPr>
      <w:color w:val="0000FF"/>
      <w:u w:val="single"/>
    </w:rPr>
  </w:style>
  <w:style w:type="paragraph" w:customStyle="1" w:styleId="info">
    <w:name w:val="info"/>
    <w:basedOn w:val="a"/>
    <w:rsid w:val="00866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66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6C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0689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  <w:divsChild>
            <w:div w:id="211061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96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4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10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2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6724546">
          <w:marLeft w:val="0"/>
          <w:marRight w:val="0"/>
          <w:marTop w:val="300"/>
          <w:marBottom w:val="0"/>
          <w:divBdr>
            <w:top w:val="single" w:sz="6" w:space="8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svita.ua/legislation/Ser_osv/60372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svita.ua/legislation/Ser_osv/61834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svita.ua/legislation/Ser_osv/61835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osvita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kristti.com.ua/wp-content/uploads/2018/08/booklette_mebli_PRESS_NEW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2018-09-18T18:30:00Z</dcterms:created>
  <dcterms:modified xsi:type="dcterms:W3CDTF">2018-09-29T08:42:00Z</dcterms:modified>
</cp:coreProperties>
</file>