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A77" w:rsidRPr="00136A97" w:rsidRDefault="00355A77" w:rsidP="0035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04975" cy="647700"/>
            <wp:effectExtent l="19050" t="0" r="9525" b="0"/>
            <wp:docPr id="1" name="Рисунок 1" descr="Світ освіти Osvita.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віт освіти Osvita.U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A77" w:rsidRPr="00136A97" w:rsidRDefault="00355A77" w:rsidP="00355A77">
      <w:pPr>
        <w:spacing w:line="240" w:lineRule="auto"/>
        <w:jc w:val="right"/>
        <w:rPr>
          <w:rFonts w:ascii="Tahoma" w:eastAsia="Times New Roman" w:hAnsi="Tahoma" w:cs="Tahoma"/>
          <w:sz w:val="17"/>
          <w:szCs w:val="17"/>
        </w:rPr>
      </w:pPr>
      <w:r w:rsidRPr="00136A97">
        <w:rPr>
          <w:rFonts w:ascii="Tahoma" w:eastAsia="Times New Roman" w:hAnsi="Tahoma" w:cs="Tahoma"/>
          <w:sz w:val="17"/>
          <w:szCs w:val="17"/>
        </w:rPr>
        <w:t>http://osvita.ua/school/reform/62559/</w:t>
      </w:r>
    </w:p>
    <w:tbl>
      <w:tblPr>
        <w:tblW w:w="10680" w:type="dxa"/>
        <w:tblCellMar>
          <w:left w:w="0" w:type="dxa"/>
          <w:right w:w="0" w:type="dxa"/>
        </w:tblCellMar>
        <w:tblLook w:val="04A0"/>
      </w:tblPr>
      <w:tblGrid>
        <w:gridCol w:w="3630"/>
        <w:gridCol w:w="7050"/>
      </w:tblGrid>
      <w:tr w:rsidR="00355A77" w:rsidRPr="00136A97" w:rsidTr="002C785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355A77" w:rsidRPr="00136A97" w:rsidRDefault="00355A77" w:rsidP="002C7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666666"/>
                <w:sz w:val="18"/>
                <w:szCs w:val="18"/>
              </w:rPr>
              <w:drawing>
                <wp:inline distT="0" distB="0" distL="0" distR="0">
                  <wp:extent cx="2095500" cy="1381125"/>
                  <wp:effectExtent l="19050" t="0" r="0" b="0"/>
                  <wp:docPr id="2" name="Рисунок 2" descr="http://osvita.ua/doc/images/news/625/62559/5925-001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osvita.ua/doc/images/news/625/62559/5925-001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355A77" w:rsidRPr="00136A97" w:rsidRDefault="00355A77" w:rsidP="002C7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</w:pPr>
            <w:proofErr w:type="spellStart"/>
            <w:r w:rsidRPr="00136A9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Міністерством</w:t>
            </w:r>
            <w:proofErr w:type="spellEnd"/>
            <w:r w:rsidRPr="00136A9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 xml:space="preserve"> </w:t>
            </w:r>
            <w:proofErr w:type="spellStart"/>
            <w:r w:rsidRPr="00136A9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освіти</w:t>
            </w:r>
            <w:proofErr w:type="spellEnd"/>
            <w:r w:rsidRPr="00136A9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 xml:space="preserve"> </w:t>
            </w:r>
            <w:proofErr w:type="spellStart"/>
            <w:r w:rsidRPr="00136A9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розроблені</w:t>
            </w:r>
            <w:proofErr w:type="spellEnd"/>
            <w:r w:rsidRPr="00136A9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 xml:space="preserve"> </w:t>
            </w:r>
            <w:proofErr w:type="spellStart"/>
            <w:r w:rsidRPr="00136A9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зміни</w:t>
            </w:r>
            <w:proofErr w:type="spellEnd"/>
            <w:r w:rsidRPr="00136A9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 xml:space="preserve"> до </w:t>
            </w:r>
            <w:proofErr w:type="spellStart"/>
            <w:r w:rsidRPr="00136A9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Положення</w:t>
            </w:r>
            <w:proofErr w:type="spellEnd"/>
            <w:r w:rsidRPr="00136A9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 xml:space="preserve"> про </w:t>
            </w:r>
            <w:proofErr w:type="spellStart"/>
            <w:r w:rsidRPr="00136A9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індивідуальну</w:t>
            </w:r>
            <w:proofErr w:type="spellEnd"/>
            <w:r w:rsidRPr="00136A9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 xml:space="preserve"> форму </w:t>
            </w:r>
            <w:proofErr w:type="spellStart"/>
            <w:r w:rsidRPr="00136A97">
              <w:rPr>
                <w:rFonts w:ascii="Times New Roman" w:eastAsia="Times New Roman" w:hAnsi="Times New Roman" w:cs="Times New Roman"/>
                <w:color w:val="666666"/>
                <w:sz w:val="18"/>
                <w:szCs w:val="18"/>
              </w:rPr>
              <w:t>навчання</w:t>
            </w:r>
            <w:proofErr w:type="spellEnd"/>
          </w:p>
        </w:tc>
      </w:tr>
    </w:tbl>
    <w:p w:rsidR="00355A77" w:rsidRPr="00136A97" w:rsidRDefault="00355A77" w:rsidP="00355A77">
      <w:pPr>
        <w:spacing w:after="15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</w:pPr>
      <w:r w:rsidRPr="00136A97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 xml:space="preserve">В </w:t>
      </w:r>
      <w:proofErr w:type="spellStart"/>
      <w:r w:rsidRPr="00136A97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>Україні</w:t>
      </w:r>
      <w:proofErr w:type="spellEnd"/>
      <w:r w:rsidRPr="00136A97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 xml:space="preserve"> </w:t>
      </w:r>
      <w:proofErr w:type="spellStart"/>
      <w:r w:rsidRPr="00136A97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>з'явиться</w:t>
      </w:r>
      <w:proofErr w:type="spellEnd"/>
      <w:r w:rsidRPr="00136A97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 xml:space="preserve"> </w:t>
      </w:r>
      <w:proofErr w:type="spellStart"/>
      <w:r w:rsidRPr="00136A97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>сімейна</w:t>
      </w:r>
      <w:proofErr w:type="spellEnd"/>
      <w:r w:rsidRPr="00136A97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 xml:space="preserve"> </w:t>
      </w:r>
      <w:proofErr w:type="spellStart"/>
      <w:r w:rsidRPr="00136A97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>освіта</w:t>
      </w:r>
      <w:proofErr w:type="spellEnd"/>
      <w:r w:rsidRPr="00136A97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 xml:space="preserve"> </w:t>
      </w:r>
      <w:proofErr w:type="gramStart"/>
      <w:r w:rsidRPr="00136A97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>та</w:t>
      </w:r>
      <w:proofErr w:type="gramEnd"/>
      <w:r w:rsidRPr="00136A97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 xml:space="preserve"> </w:t>
      </w:r>
      <w:proofErr w:type="spellStart"/>
      <w:r w:rsidRPr="00136A97">
        <w:rPr>
          <w:rFonts w:ascii="Arial" w:eastAsia="Times New Roman" w:hAnsi="Arial" w:cs="Arial"/>
          <w:b/>
          <w:bCs/>
          <w:color w:val="000000"/>
          <w:kern w:val="36"/>
          <w:sz w:val="33"/>
          <w:szCs w:val="33"/>
        </w:rPr>
        <w:t>педпатронаж</w:t>
      </w:r>
      <w:proofErr w:type="spellEnd"/>
    </w:p>
    <w:p w:rsidR="00355A77" w:rsidRPr="00136A97" w:rsidRDefault="00355A77" w:rsidP="00355A77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Міністерством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науки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запропонований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громадського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обговорення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проект наказу «Про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внесення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змі</w:t>
      </w:r>
      <w:proofErr w:type="gramStart"/>
      <w:r w:rsidRPr="00136A97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індивідуальну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форму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навчання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загальноосвітніх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навчальних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закладах». Документ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визначає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нові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форми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та порядок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індиві</w:t>
      </w:r>
      <w:proofErr w:type="gramStart"/>
      <w:r w:rsidRPr="00136A97">
        <w:rPr>
          <w:rFonts w:ascii="Times New Roman" w:eastAsia="Times New Roman" w:hAnsi="Times New Roman" w:cs="Times New Roman"/>
          <w:sz w:val="24"/>
          <w:szCs w:val="24"/>
        </w:rPr>
        <w:t>дуального</w:t>
      </w:r>
      <w:proofErr w:type="spellEnd"/>
      <w:proofErr w:type="gramEnd"/>
      <w:r w:rsidRPr="00136A9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здобуття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середньої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5A77" w:rsidRPr="00136A97" w:rsidRDefault="00355A77" w:rsidP="00355A77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Зокрема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планується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відтепер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Украї</w:t>
      </w:r>
      <w:proofErr w:type="gramStart"/>
      <w:r w:rsidRPr="00136A97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136A97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індивідуальної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форми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здобуття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належатимуть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екстернатна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сімейна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домашня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освіта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також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педагогічний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патронаж.</w:t>
      </w:r>
    </w:p>
    <w:p w:rsidR="00355A77" w:rsidRPr="00136A97" w:rsidRDefault="00355A77" w:rsidP="00355A77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Екстернатною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формою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здобуття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матимуть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змогу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скористатись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учні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поважних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причин,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зокрема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станом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здоров’я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перебування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за кордоном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неконтрольованій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населених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пунктів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лінії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зіткнення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можуть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відвідувати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навчальні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заняття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можуть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пройти </w:t>
      </w:r>
      <w:proofErr w:type="spellStart"/>
      <w:proofErr w:type="gramStart"/>
      <w:r w:rsidRPr="00136A9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136A97">
        <w:rPr>
          <w:rFonts w:ascii="Times New Roman" w:eastAsia="Times New Roman" w:hAnsi="Times New Roman" w:cs="Times New Roman"/>
          <w:sz w:val="24"/>
          <w:szCs w:val="24"/>
        </w:rPr>
        <w:t>ічне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оцінювання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5A77" w:rsidRPr="00136A97" w:rsidRDefault="00355A77" w:rsidP="00355A77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Здобуття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сімейною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домашньою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) формою </w:t>
      </w:r>
      <w:proofErr w:type="gramStart"/>
      <w:r w:rsidRPr="00136A97">
        <w:rPr>
          <w:rFonts w:ascii="Times New Roman" w:eastAsia="Times New Roman" w:hAnsi="Times New Roman" w:cs="Times New Roman"/>
          <w:sz w:val="24"/>
          <w:szCs w:val="24"/>
        </w:rPr>
        <w:t>стане</w:t>
      </w:r>
      <w:proofErr w:type="gram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можливим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батьки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законні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представники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яких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виявили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бажання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організовувати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освітній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процес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самостійно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. Разом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тим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відповідальність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здобуття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дітьми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136A9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136A97">
        <w:rPr>
          <w:rFonts w:ascii="Times New Roman" w:eastAsia="Times New Roman" w:hAnsi="Times New Roman" w:cs="Times New Roman"/>
          <w:sz w:val="24"/>
          <w:szCs w:val="24"/>
        </w:rPr>
        <w:t>івні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нижче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державних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стандартів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нестимуть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батьки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законні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представники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5A77" w:rsidRPr="00136A97" w:rsidRDefault="00355A77" w:rsidP="00355A77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36A97">
        <w:rPr>
          <w:rFonts w:ascii="Times New Roman" w:eastAsia="Times New Roman" w:hAnsi="Times New Roman" w:cs="Times New Roman"/>
          <w:sz w:val="24"/>
          <w:szCs w:val="24"/>
        </w:rPr>
        <w:t>Педагогічний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патронаж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може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організований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здобувачів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початкової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базової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середньої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проживають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у селах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селищах, коли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кількість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учнів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класі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закладу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становить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менше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особливими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освітніми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потребами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здобувачів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за станом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здоров’я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можуть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відвідувати</w:t>
      </w:r>
      <w:proofErr w:type="spellEnd"/>
      <w:proofErr w:type="gram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заклад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5A77" w:rsidRPr="00136A97" w:rsidRDefault="00355A77" w:rsidP="00355A77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Здобуття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за формою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педагогічного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патронажу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передбачає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організацію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освітнього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процесу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найбільш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сприятливих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дитини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у тому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числі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вдома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закладі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охорони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здоров’я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Також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патронаж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передбачає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можливість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періодичного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включення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учня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класного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колективу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метою </w:t>
      </w:r>
      <w:proofErr w:type="spellStart"/>
      <w:proofErr w:type="gramStart"/>
      <w:r w:rsidRPr="00136A97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Pr="00136A97">
        <w:rPr>
          <w:rFonts w:ascii="Times New Roman" w:eastAsia="Times New Roman" w:hAnsi="Times New Roman" w:cs="Times New Roman"/>
          <w:sz w:val="24"/>
          <w:szCs w:val="24"/>
        </w:rPr>
        <w:t>іалізації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взаємодію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педагогічних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працівників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закладами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охорони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здоров’я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закладами </w:t>
      </w:r>
      <w:proofErr w:type="spellStart"/>
      <w:proofErr w:type="gramStart"/>
      <w:r w:rsidRPr="00136A97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Pr="00136A97">
        <w:rPr>
          <w:rFonts w:ascii="Times New Roman" w:eastAsia="Times New Roman" w:hAnsi="Times New Roman" w:cs="Times New Roman"/>
          <w:sz w:val="24"/>
          <w:szCs w:val="24"/>
        </w:rPr>
        <w:t>іального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захисту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дітей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інклюзивно-ресурсними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центрами.</w:t>
      </w:r>
    </w:p>
    <w:p w:rsidR="00355A77" w:rsidRPr="00136A97" w:rsidRDefault="00355A77" w:rsidP="00355A77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забезпечення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зазначених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форм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індивідуальної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можуть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використовуватися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технології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дистанційного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навчання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5A77" w:rsidRPr="00136A97" w:rsidRDefault="00355A77" w:rsidP="00355A77">
      <w:pPr>
        <w:spacing w:after="165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про 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індивідуальну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форму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навчання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загальноосвітніх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навчальних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закладах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також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визначає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особливості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кожної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форм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здобуття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індивідуальної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середньої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5A77" w:rsidRPr="00136A97" w:rsidRDefault="00355A77" w:rsidP="00355A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Громадське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обговорення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проекту наказу МОН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триватиме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до 10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грудня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2018 року.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Зауваження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пропозиції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можна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надсилати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e-mail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>: </w:t>
      </w:r>
      <w:hyperlink r:id="rId6" w:history="1">
        <w:r w:rsidRPr="00136A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linnik@mon.gov.ua</w:t>
        </w:r>
      </w:hyperlink>
      <w:r w:rsidRPr="00136A9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136A97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136A97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7" w:history="1">
        <w:r w:rsidRPr="00136A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storchak@mon.gov.ua</w:t>
        </w:r>
      </w:hyperlink>
      <w:r w:rsidRPr="00136A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55A77" w:rsidRPr="00136A97" w:rsidRDefault="00355A77" w:rsidP="00355A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136A9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документа</w:t>
        </w:r>
      </w:hyperlink>
    </w:p>
    <w:p w:rsidR="00355A77" w:rsidRPr="00136A97" w:rsidRDefault="00355A77" w:rsidP="00355A77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  <w:r w:rsidRPr="00136A97">
        <w:rPr>
          <w:rFonts w:ascii="Times New Roman" w:eastAsia="Times New Roman" w:hAnsi="Times New Roman" w:cs="Times New Roman"/>
          <w:sz w:val="17"/>
          <w:szCs w:val="17"/>
        </w:rPr>
        <w:lastRenderedPageBreak/>
        <w:t xml:space="preserve">За </w:t>
      </w:r>
      <w:proofErr w:type="spellStart"/>
      <w:r w:rsidRPr="00136A97">
        <w:rPr>
          <w:rFonts w:ascii="Times New Roman" w:eastAsia="Times New Roman" w:hAnsi="Times New Roman" w:cs="Times New Roman"/>
          <w:sz w:val="17"/>
          <w:szCs w:val="17"/>
        </w:rPr>
        <w:t>матеріалами</w:t>
      </w:r>
      <w:proofErr w:type="spellEnd"/>
      <w:r w:rsidRPr="00136A97">
        <w:rPr>
          <w:rFonts w:ascii="Times New Roman" w:eastAsia="Times New Roman" w:hAnsi="Times New Roman" w:cs="Times New Roman"/>
          <w:sz w:val="17"/>
          <w:szCs w:val="17"/>
        </w:rPr>
        <w:t>:</w:t>
      </w:r>
      <w:r w:rsidRPr="00136A97">
        <w:rPr>
          <w:rFonts w:ascii="Times New Roman" w:eastAsia="Times New Roman" w:hAnsi="Times New Roman" w:cs="Times New Roman"/>
          <w:sz w:val="17"/>
        </w:rPr>
        <w:t> </w:t>
      </w:r>
      <w:hyperlink r:id="rId9" w:tooltip="osvita.ua" w:history="1">
        <w:proofErr w:type="spellStart"/>
        <w:r w:rsidRPr="00136A97">
          <w:rPr>
            <w:rFonts w:ascii="Times New Roman" w:eastAsia="Times New Roman" w:hAnsi="Times New Roman" w:cs="Times New Roman"/>
            <w:color w:val="0000FF"/>
            <w:sz w:val="17"/>
            <w:u w:val="single"/>
          </w:rPr>
          <w:t>Освіта.ua</w:t>
        </w:r>
        <w:proofErr w:type="spellEnd"/>
      </w:hyperlink>
      <w:r w:rsidRPr="00136A97">
        <w:rPr>
          <w:rFonts w:ascii="Times New Roman" w:eastAsia="Times New Roman" w:hAnsi="Times New Roman" w:cs="Times New Roman"/>
          <w:sz w:val="17"/>
          <w:szCs w:val="17"/>
        </w:rPr>
        <w:br/>
        <w:t xml:space="preserve">Дата </w:t>
      </w:r>
      <w:proofErr w:type="spellStart"/>
      <w:r w:rsidRPr="00136A97">
        <w:rPr>
          <w:rFonts w:ascii="Times New Roman" w:eastAsia="Times New Roman" w:hAnsi="Times New Roman" w:cs="Times New Roman"/>
          <w:sz w:val="17"/>
          <w:szCs w:val="17"/>
        </w:rPr>
        <w:t>публікації</w:t>
      </w:r>
      <w:proofErr w:type="spellEnd"/>
      <w:r w:rsidRPr="00136A97">
        <w:rPr>
          <w:rFonts w:ascii="Times New Roman" w:eastAsia="Times New Roman" w:hAnsi="Times New Roman" w:cs="Times New Roman"/>
          <w:sz w:val="17"/>
          <w:szCs w:val="17"/>
        </w:rPr>
        <w:t>: 19.11.2018</w:t>
      </w:r>
    </w:p>
    <w:p w:rsidR="003167FE" w:rsidRDefault="00355A77" w:rsidP="00355A77">
      <w:r w:rsidRPr="00136A97">
        <w:rPr>
          <w:rFonts w:ascii="Tahoma" w:eastAsia="Times New Roman" w:hAnsi="Tahoma" w:cs="Tahoma"/>
          <w:sz w:val="17"/>
          <w:szCs w:val="17"/>
        </w:rPr>
        <w:t>© 2007–2018 «</w:t>
      </w:r>
      <w:proofErr w:type="spellStart"/>
      <w:r w:rsidRPr="00136A97">
        <w:rPr>
          <w:rFonts w:ascii="Tahoma" w:eastAsia="Times New Roman" w:hAnsi="Tahoma" w:cs="Tahoma"/>
          <w:sz w:val="17"/>
          <w:szCs w:val="17"/>
        </w:rPr>
        <w:t>Освіта.ua</w:t>
      </w:r>
      <w:proofErr w:type="spellEnd"/>
      <w:r w:rsidRPr="00136A97">
        <w:rPr>
          <w:rFonts w:ascii="Tahoma" w:eastAsia="Times New Roman" w:hAnsi="Tahoma" w:cs="Tahoma"/>
          <w:sz w:val="17"/>
          <w:szCs w:val="17"/>
        </w:rPr>
        <w:t>» (</w:t>
      </w:r>
      <w:proofErr w:type="spellStart"/>
      <w:r w:rsidRPr="00136A97">
        <w:rPr>
          <w:rFonts w:ascii="Tahoma" w:eastAsia="Times New Roman" w:hAnsi="Tahoma" w:cs="Tahoma"/>
          <w:sz w:val="17"/>
          <w:szCs w:val="17"/>
        </w:rPr>
        <w:t>www.osvita.ua</w:t>
      </w:r>
      <w:proofErr w:type="spellEnd"/>
      <w:r w:rsidRPr="00136A97">
        <w:rPr>
          <w:rFonts w:ascii="Tahoma" w:eastAsia="Times New Roman" w:hAnsi="Tahoma" w:cs="Tahoma"/>
          <w:sz w:val="17"/>
          <w:szCs w:val="17"/>
        </w:rPr>
        <w:t>)</w:t>
      </w:r>
    </w:p>
    <w:sectPr w:rsidR="00316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5A77"/>
    <w:rsid w:val="003167FE"/>
    <w:rsid w:val="00355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n.gov.ua/ua/news/mon-proponuye-dlya-gromadskogo-obgovorennya-proekt-nakazu-pro-vnesennya-zmin-do-polozhennya-pro-individualnu-formu-navchannya-v-zagalnoosvitnih-navchalnih-zaklada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torchak@mon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nnik@mon.gov.u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osvita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2468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2020-10-26T19:02:00Z</dcterms:created>
  <dcterms:modified xsi:type="dcterms:W3CDTF">2020-10-26T19:02:00Z</dcterms:modified>
</cp:coreProperties>
</file>