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636" w:rsidRPr="002C7636" w:rsidRDefault="002C7636" w:rsidP="002C7636">
      <w:pPr>
        <w:spacing w:after="0" w:line="270" w:lineRule="atLeast"/>
        <w:jc w:val="center"/>
        <w:rPr>
          <w:rFonts w:ascii="Arial" w:eastAsia="Times New Roman" w:hAnsi="Arial" w:cs="Arial"/>
          <w:color w:val="000000"/>
          <w:sz w:val="21"/>
          <w:szCs w:val="21"/>
        </w:rPr>
      </w:pPr>
    </w:p>
    <w:tbl>
      <w:tblPr>
        <w:tblW w:w="10800" w:type="dxa"/>
        <w:jc w:val="center"/>
        <w:tblCellSpacing w:w="0" w:type="dxa"/>
        <w:tblCellMar>
          <w:left w:w="0" w:type="dxa"/>
          <w:right w:w="0" w:type="dxa"/>
        </w:tblCellMar>
        <w:tblLook w:val="04A0"/>
      </w:tblPr>
      <w:tblGrid>
        <w:gridCol w:w="10800"/>
      </w:tblGrid>
      <w:tr w:rsidR="002C7636" w:rsidRPr="002C7636" w:rsidTr="002C7636">
        <w:trPr>
          <w:tblCellSpacing w:w="0" w:type="dxa"/>
          <w:jc w:val="center"/>
        </w:trPr>
        <w:tc>
          <w:tcPr>
            <w:tcW w:w="0" w:type="auto"/>
            <w:vAlign w:val="center"/>
            <w:hideMark/>
          </w:tcPr>
          <w:p w:rsidR="002C7636" w:rsidRPr="002C7636" w:rsidRDefault="002C7636" w:rsidP="002C763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04975" cy="647700"/>
                  <wp:effectExtent l="19050" t="0" r="9525" b="0"/>
                  <wp:docPr id="1" name="Рисунок 1" descr="Світ освіти Osvita.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віт освіти Osvita.UA"/>
                          <pic:cNvPicPr>
                            <a:picLocks noChangeAspect="1" noChangeArrowheads="1"/>
                          </pic:cNvPicPr>
                        </pic:nvPicPr>
                        <pic:blipFill>
                          <a:blip r:embed="rId5"/>
                          <a:srcRect/>
                          <a:stretch>
                            <a:fillRect/>
                          </a:stretch>
                        </pic:blipFill>
                        <pic:spPr bwMode="auto">
                          <a:xfrm>
                            <a:off x="0" y="0"/>
                            <a:ext cx="1704975" cy="647700"/>
                          </a:xfrm>
                          <a:prstGeom prst="rect">
                            <a:avLst/>
                          </a:prstGeom>
                          <a:noFill/>
                          <a:ln w="9525">
                            <a:noFill/>
                            <a:miter lim="800000"/>
                            <a:headEnd/>
                            <a:tailEnd/>
                          </a:ln>
                        </pic:spPr>
                      </pic:pic>
                    </a:graphicData>
                  </a:graphic>
                </wp:inline>
              </w:drawing>
            </w:r>
          </w:p>
          <w:p w:rsidR="002C7636" w:rsidRPr="002C7636" w:rsidRDefault="002C7636" w:rsidP="002C7636">
            <w:pPr>
              <w:spacing w:line="240" w:lineRule="auto"/>
              <w:jc w:val="right"/>
              <w:rPr>
                <w:rFonts w:ascii="Tahoma" w:eastAsia="Times New Roman" w:hAnsi="Tahoma" w:cs="Tahoma"/>
                <w:sz w:val="17"/>
                <w:szCs w:val="17"/>
              </w:rPr>
            </w:pPr>
            <w:r w:rsidRPr="002C7636">
              <w:rPr>
                <w:rFonts w:ascii="Tahoma" w:eastAsia="Times New Roman" w:hAnsi="Tahoma" w:cs="Tahoma"/>
                <w:sz w:val="17"/>
                <w:szCs w:val="17"/>
              </w:rPr>
              <w:t>http://osvita.ua/legislation/Ser_osv/76886/</w:t>
            </w:r>
          </w:p>
          <w:p w:rsidR="002C7636" w:rsidRPr="002C7636" w:rsidRDefault="002C7636" w:rsidP="002C7636">
            <w:pPr>
              <w:spacing w:after="150" w:line="240" w:lineRule="auto"/>
              <w:outlineLvl w:val="0"/>
              <w:rPr>
                <w:rFonts w:ascii="Arial" w:eastAsia="Times New Roman" w:hAnsi="Arial" w:cs="Arial"/>
                <w:b/>
                <w:bCs/>
                <w:color w:val="000000"/>
                <w:kern w:val="36"/>
                <w:sz w:val="33"/>
                <w:szCs w:val="33"/>
              </w:rPr>
            </w:pPr>
            <w:r w:rsidRPr="002C7636">
              <w:rPr>
                <w:rFonts w:ascii="Arial" w:eastAsia="Times New Roman" w:hAnsi="Arial" w:cs="Arial"/>
                <w:b/>
                <w:bCs/>
                <w:color w:val="000000"/>
                <w:kern w:val="36"/>
                <w:sz w:val="33"/>
                <w:szCs w:val="33"/>
              </w:rPr>
              <w:t>Державний стандарт повної загальної середньої освіти</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b/>
                <w:bCs/>
                <w:sz w:val="24"/>
                <w:szCs w:val="24"/>
              </w:rPr>
              <w:t>Постанова КМУ № 898 від 30.09.2020 року</w:t>
            </w:r>
          </w:p>
          <w:p w:rsidR="002C7636" w:rsidRPr="002C7636" w:rsidRDefault="002C7636" w:rsidP="002C7636">
            <w:pPr>
              <w:spacing w:after="165" w:line="240" w:lineRule="auto"/>
              <w:jc w:val="center"/>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КАБІНЕТ МІНІСТРІВ УКРАЇНИ</w:t>
            </w:r>
          </w:p>
          <w:p w:rsidR="002C7636" w:rsidRPr="002C7636" w:rsidRDefault="002C7636" w:rsidP="002C7636">
            <w:pPr>
              <w:spacing w:after="165" w:line="240" w:lineRule="auto"/>
              <w:jc w:val="center"/>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ПОСТАНОВА</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 898 від 30 вересня 2020 року</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b/>
                <w:bCs/>
                <w:sz w:val="24"/>
                <w:szCs w:val="24"/>
              </w:rPr>
              <w:t>Про деякі питання державних стандартів</w:t>
            </w:r>
            <w:r w:rsidRPr="002C7636">
              <w:rPr>
                <w:rFonts w:ascii="Times New Roman" w:eastAsia="Times New Roman" w:hAnsi="Times New Roman" w:cs="Times New Roman"/>
                <w:b/>
                <w:bCs/>
                <w:sz w:val="24"/>
                <w:szCs w:val="24"/>
              </w:rPr>
              <w:br/>
              <w:t>повної загальної середньої освіти</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Відповідно до частини третьої статті 44 </w:t>
            </w:r>
            <w:hyperlink r:id="rId6" w:history="1">
              <w:r w:rsidRPr="002C7636">
                <w:rPr>
                  <w:rFonts w:ascii="Times New Roman" w:eastAsia="Times New Roman" w:hAnsi="Times New Roman" w:cs="Times New Roman"/>
                  <w:color w:val="0000FF"/>
                  <w:sz w:val="24"/>
                  <w:szCs w:val="24"/>
                  <w:u w:val="single"/>
                </w:rPr>
                <w:t>Закону України “Про повну загальну середню освіту”</w:t>
              </w:r>
            </w:hyperlink>
            <w:r w:rsidRPr="002C7636">
              <w:rPr>
                <w:rFonts w:ascii="Times New Roman" w:eastAsia="Times New Roman" w:hAnsi="Times New Roman" w:cs="Times New Roman"/>
                <w:sz w:val="24"/>
                <w:szCs w:val="24"/>
              </w:rPr>
              <w:t> Кабінет Міністрів України постановляє:</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 Затвердити Державний стандарт базової середньої освіти, що </w:t>
            </w:r>
            <w:hyperlink r:id="rId7" w:history="1">
              <w:r w:rsidRPr="002C7636">
                <w:rPr>
                  <w:rFonts w:ascii="Times New Roman" w:eastAsia="Times New Roman" w:hAnsi="Times New Roman" w:cs="Times New Roman"/>
                  <w:color w:val="0000FF"/>
                  <w:sz w:val="24"/>
                  <w:szCs w:val="24"/>
                  <w:u w:val="single"/>
                </w:rPr>
                <w:t>додається</w:t>
              </w:r>
            </w:hyperlink>
            <w:r w:rsidRPr="002C7636">
              <w:rPr>
                <w:rFonts w:ascii="Times New Roman" w:eastAsia="Times New Roman" w:hAnsi="Times New Roman" w:cs="Times New Roman"/>
                <w:sz w:val="24"/>
                <w:szCs w:val="24"/>
              </w:rPr>
              <w:t>.</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 Установити, що Державний стандарт базової середньої освіти застосовується з 1 вересня 2022 р. для учнів, які навчаються за програмами дванадцятирічної повної загальної середньої освіти.</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3. Внести до Державного стандарту початкової освіти, затвердженого постановою Кабінету Міністрів України від 21 лютого 2018 р. </w:t>
            </w:r>
            <w:hyperlink r:id="rId8" w:history="1">
              <w:r w:rsidRPr="002C7636">
                <w:rPr>
                  <w:rFonts w:ascii="Times New Roman" w:eastAsia="Times New Roman" w:hAnsi="Times New Roman" w:cs="Times New Roman"/>
                  <w:color w:val="0000FF"/>
                  <w:sz w:val="24"/>
                  <w:szCs w:val="24"/>
                  <w:u w:val="single"/>
                </w:rPr>
                <w:t>№ 87</w:t>
              </w:r>
            </w:hyperlink>
            <w:r w:rsidRPr="002C7636">
              <w:rPr>
                <w:rFonts w:ascii="Times New Roman" w:eastAsia="Times New Roman" w:hAnsi="Times New Roman" w:cs="Times New Roman"/>
                <w:sz w:val="24"/>
                <w:szCs w:val="24"/>
              </w:rPr>
              <w:t> (Офіційний вісник України, 2018 р., № 19, ст. 637; 2019 р., № 62, ст. 2156), зміну, що додається.</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4. Визнати такими, що втратили чинність:</w:t>
            </w:r>
          </w:p>
          <w:p w:rsidR="002C7636" w:rsidRPr="002C7636" w:rsidRDefault="002C7636" w:rsidP="002C7636">
            <w:pPr>
              <w:numPr>
                <w:ilvl w:val="0"/>
                <w:numId w:val="1"/>
              </w:numPr>
              <w:spacing w:after="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постанову Кабінету Міністрів України від 23 листопада 2011 р.</w:t>
            </w:r>
            <w:r w:rsidRPr="002C7636">
              <w:rPr>
                <w:rFonts w:ascii="Times New Roman" w:eastAsia="Times New Roman" w:hAnsi="Times New Roman" w:cs="Times New Roman"/>
                <w:sz w:val="21"/>
              </w:rPr>
              <w:t> </w:t>
            </w:r>
            <w:hyperlink r:id="rId9" w:history="1">
              <w:r w:rsidRPr="002C7636">
                <w:rPr>
                  <w:rFonts w:ascii="Times New Roman" w:eastAsia="Times New Roman" w:hAnsi="Times New Roman" w:cs="Times New Roman"/>
                  <w:color w:val="0000FF"/>
                  <w:sz w:val="21"/>
                  <w:u w:val="single"/>
                </w:rPr>
                <w:t>№ 1392</w:t>
              </w:r>
            </w:hyperlink>
            <w:r w:rsidRPr="002C7636">
              <w:rPr>
                <w:rFonts w:ascii="Times New Roman" w:eastAsia="Times New Roman" w:hAnsi="Times New Roman" w:cs="Times New Roman"/>
                <w:sz w:val="21"/>
              </w:rPr>
              <w:t> </w:t>
            </w:r>
            <w:r w:rsidRPr="002C7636">
              <w:rPr>
                <w:rFonts w:ascii="Times New Roman" w:eastAsia="Times New Roman" w:hAnsi="Times New Roman" w:cs="Times New Roman"/>
                <w:sz w:val="21"/>
                <w:szCs w:val="21"/>
              </w:rPr>
              <w:t>“Про затвердження Державного стандарту базової і повної загальної середньої освіти” (Офіційний вісник України, 2012 р., № 11, ст. 400);</w:t>
            </w:r>
          </w:p>
          <w:p w:rsidR="002C7636" w:rsidRPr="002C7636" w:rsidRDefault="002C7636" w:rsidP="002C7636">
            <w:pPr>
              <w:numPr>
                <w:ilvl w:val="0"/>
                <w:numId w:val="1"/>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пункт 42 змін, що вносяться до постанов Кабінету Міністрів України, затверджених постановою Кабінету Міністрів України від 7 серпня 2013 р. № 538 (Офіційний вісник України, 2013 р., № 63, ст. 2283);</w:t>
            </w:r>
          </w:p>
          <w:p w:rsidR="002C7636" w:rsidRPr="002C7636" w:rsidRDefault="002C7636" w:rsidP="002C7636">
            <w:pPr>
              <w:numPr>
                <w:ilvl w:val="0"/>
                <w:numId w:val="1"/>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пункт 1 змін, що вносяться до постанов Кабінету Міністрів України, затверджених постановою Кабінету Міністрів України від 26 лютого 2020 р. № 143 (Офіційний вісник України, 2020 р., № 22, ст. 809).</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5. Міністерству освіти і науки розробити та затвердити до 31 грудня 2020 р. типові освітні програми для учнів закладів загальної середньої освіти з метою забезпечення впровадження Державного стандарту базової середньої освіти, затвердженого цією постановою.</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6. Ця постанова набирає чинності з дня її опублікування, крім пункту 4, який набирає чинності з 1 вересня 2026 року.</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Прем’єр-міністр України                          Д. Шмигаль</w:t>
            </w:r>
          </w:p>
          <w:p w:rsidR="002C7636" w:rsidRPr="002C7636" w:rsidRDefault="002C7636" w:rsidP="002C7636">
            <w:pPr>
              <w:spacing w:after="0" w:line="240" w:lineRule="auto"/>
              <w:jc w:val="right"/>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ЗАТВЕРДЖЕНО</w:t>
            </w:r>
            <w:r w:rsidRPr="002C7636">
              <w:rPr>
                <w:rFonts w:ascii="Times New Roman" w:eastAsia="Times New Roman" w:hAnsi="Times New Roman" w:cs="Times New Roman"/>
                <w:sz w:val="24"/>
                <w:szCs w:val="24"/>
              </w:rPr>
              <w:br/>
              <w:t>постановою Кабінету Міністрів України</w:t>
            </w:r>
            <w:r w:rsidRPr="002C7636">
              <w:rPr>
                <w:rFonts w:ascii="Times New Roman" w:eastAsia="Times New Roman" w:hAnsi="Times New Roman" w:cs="Times New Roman"/>
                <w:sz w:val="24"/>
                <w:szCs w:val="24"/>
              </w:rPr>
              <w:br/>
              <w:t>від 30 вересня 2020 р. № 898</w:t>
            </w:r>
          </w:p>
          <w:p w:rsidR="002C7636" w:rsidRPr="002C7636" w:rsidRDefault="002C7636" w:rsidP="002C7636">
            <w:pPr>
              <w:spacing w:after="0" w:line="240" w:lineRule="auto"/>
              <w:jc w:val="center"/>
              <w:rPr>
                <w:rFonts w:ascii="Times New Roman" w:eastAsia="Times New Roman" w:hAnsi="Times New Roman" w:cs="Times New Roman"/>
                <w:sz w:val="24"/>
                <w:szCs w:val="24"/>
              </w:rPr>
            </w:pPr>
            <w:r w:rsidRPr="002C7636">
              <w:rPr>
                <w:rFonts w:ascii="Times New Roman" w:eastAsia="Times New Roman" w:hAnsi="Times New Roman" w:cs="Times New Roman"/>
                <w:b/>
                <w:bCs/>
                <w:sz w:val="24"/>
                <w:szCs w:val="24"/>
              </w:rPr>
              <w:t>ДЕРЖАВНИЙ СТАНДАРТ</w:t>
            </w:r>
            <w:r w:rsidRPr="002C7636">
              <w:rPr>
                <w:rFonts w:ascii="Times New Roman" w:eastAsia="Times New Roman" w:hAnsi="Times New Roman" w:cs="Times New Roman"/>
                <w:b/>
                <w:bCs/>
                <w:sz w:val="24"/>
                <w:szCs w:val="24"/>
              </w:rPr>
              <w:br/>
              <w:t>базової середньої освіти</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 Цей Державний стандарт визначає вимоги до обов’язкових результатів навчання учнів на рівні базової середньої освіти, загальний обсяг їх навчального навантаження, розподілений за освітніми галузями, структуру та зміст базової середньої освіти.</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 У цьому Державному стандарті терміни вживаються у значенні, наведеному в Законах України “</w:t>
            </w:r>
            <w:hyperlink r:id="rId10" w:history="1">
              <w:r w:rsidRPr="002C7636">
                <w:rPr>
                  <w:rFonts w:ascii="Times New Roman" w:eastAsia="Times New Roman" w:hAnsi="Times New Roman" w:cs="Times New Roman"/>
                  <w:color w:val="0000FF"/>
                  <w:sz w:val="24"/>
                  <w:szCs w:val="24"/>
                  <w:u w:val="single"/>
                </w:rPr>
                <w:t>Про освіту</w:t>
              </w:r>
            </w:hyperlink>
            <w:r w:rsidRPr="002C7636">
              <w:rPr>
                <w:rFonts w:ascii="Times New Roman" w:eastAsia="Times New Roman" w:hAnsi="Times New Roman" w:cs="Times New Roman"/>
                <w:sz w:val="24"/>
                <w:szCs w:val="24"/>
              </w:rPr>
              <w:t>”, “</w:t>
            </w:r>
            <w:hyperlink r:id="rId11" w:history="1">
              <w:r w:rsidRPr="002C7636">
                <w:rPr>
                  <w:rFonts w:ascii="Times New Roman" w:eastAsia="Times New Roman" w:hAnsi="Times New Roman" w:cs="Times New Roman"/>
                  <w:color w:val="0000FF"/>
                  <w:sz w:val="24"/>
                  <w:szCs w:val="24"/>
                  <w:u w:val="single"/>
                </w:rPr>
                <w:t>Про повну загальну середню освіту</w:t>
              </w:r>
            </w:hyperlink>
            <w:r w:rsidRPr="002C7636">
              <w:rPr>
                <w:rFonts w:ascii="Times New Roman" w:eastAsia="Times New Roman" w:hAnsi="Times New Roman" w:cs="Times New Roman"/>
                <w:sz w:val="24"/>
                <w:szCs w:val="24"/>
              </w:rPr>
              <w:t>”, інших нормативно-правових актах.</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 xml:space="preserve">3. Цей Державний стандарт є основою для розроблення типових освітніх програм, а також інших </w:t>
            </w:r>
            <w:r w:rsidRPr="002C7636">
              <w:rPr>
                <w:rFonts w:ascii="Times New Roman" w:eastAsia="Times New Roman" w:hAnsi="Times New Roman" w:cs="Times New Roman"/>
                <w:sz w:val="24"/>
                <w:szCs w:val="24"/>
              </w:rPr>
              <w:lastRenderedPageBreak/>
              <w:t>освітніх програм згідно з вимогами, передбаченими статтею 11 </w:t>
            </w:r>
            <w:hyperlink r:id="rId12" w:history="1">
              <w:r w:rsidRPr="002C7636">
                <w:rPr>
                  <w:rFonts w:ascii="Times New Roman" w:eastAsia="Times New Roman" w:hAnsi="Times New Roman" w:cs="Times New Roman"/>
                  <w:color w:val="0000FF"/>
                  <w:sz w:val="24"/>
                  <w:szCs w:val="24"/>
                  <w:u w:val="single"/>
                </w:rPr>
                <w:t>Закону України “Про повну загальну середню освіту”</w:t>
              </w:r>
            </w:hyperlink>
            <w:r w:rsidRPr="002C7636">
              <w:rPr>
                <w:rFonts w:ascii="Times New Roman" w:eastAsia="Times New Roman" w:hAnsi="Times New Roman" w:cs="Times New Roman"/>
                <w:sz w:val="24"/>
                <w:szCs w:val="24"/>
              </w:rPr>
              <w:t>.</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4. Метою базової середньої освіти є розвиток природних здібностей, інтересів, обдарувань учнів, формування компетентностей, необхідних для їх соціалізації та громадянської активності, свідомого вибору подальшого життєвого шляху та самореалізації, продовження навчання на рівні профільної освіти або здобуття професії, виховання відповідального, шанобливого ставлення до родини, суспільства, навколишнього природного середовища, національних та культурних цінностей українського народу.</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Реалізація мети базової середньої освіти ґрунтується на таких ціннісних орієнтирах, як:</w:t>
            </w:r>
          </w:p>
          <w:p w:rsidR="002C7636" w:rsidRPr="002C7636" w:rsidRDefault="002C7636" w:rsidP="002C7636">
            <w:pPr>
              <w:numPr>
                <w:ilvl w:val="0"/>
                <w:numId w:val="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повага до особистості учня та визнання пріоритету його інтересів, досвіду, власного вибору, прагнень, ставлення у визначенні мети та організації освітнього процесу, підтримка пізнавального інтересу та наполегливості;</w:t>
            </w:r>
          </w:p>
          <w:p w:rsidR="002C7636" w:rsidRPr="002C7636" w:rsidRDefault="002C7636" w:rsidP="002C7636">
            <w:pPr>
              <w:numPr>
                <w:ilvl w:val="0"/>
                <w:numId w:val="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забезпечення рівного доступу кожного учня до освіти без будь-яких форм дискримінації учасників освітнього процесу;</w:t>
            </w:r>
          </w:p>
          <w:p w:rsidR="002C7636" w:rsidRPr="002C7636" w:rsidRDefault="002C7636" w:rsidP="002C7636">
            <w:pPr>
              <w:numPr>
                <w:ilvl w:val="0"/>
                <w:numId w:val="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дотримання принципів академічної доброчесності у взаємодії учасників освітнього процесу та організації всіх видів навчальної діяльності;</w:t>
            </w:r>
          </w:p>
          <w:p w:rsidR="002C7636" w:rsidRPr="002C7636" w:rsidRDefault="002C7636" w:rsidP="002C7636">
            <w:pPr>
              <w:numPr>
                <w:ilvl w:val="0"/>
                <w:numId w:val="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становлення вільної особистості учня, підтримка його самостійності, підприємливості та ініціативності, розвиток критичного мислення та впевненості в собі;</w:t>
            </w:r>
          </w:p>
          <w:p w:rsidR="002C7636" w:rsidRPr="002C7636" w:rsidRDefault="002C7636" w:rsidP="002C7636">
            <w:pPr>
              <w:numPr>
                <w:ilvl w:val="0"/>
                <w:numId w:val="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формування культури здорового способу життя учня, створення умов для забезпечення його гармонійного фізичного та психічного розвитку, добробуту;</w:t>
            </w:r>
          </w:p>
          <w:p w:rsidR="002C7636" w:rsidRPr="002C7636" w:rsidRDefault="002C7636" w:rsidP="002C7636">
            <w:pPr>
              <w:numPr>
                <w:ilvl w:val="0"/>
                <w:numId w:val="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створення освітнього середовища, в якому забезпечено атмосферу довіри, без будь-яких форм дискримінації учасників освітнього процесу;</w:t>
            </w:r>
          </w:p>
          <w:p w:rsidR="002C7636" w:rsidRPr="002C7636" w:rsidRDefault="002C7636" w:rsidP="002C7636">
            <w:pPr>
              <w:numPr>
                <w:ilvl w:val="0"/>
                <w:numId w:val="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утвердження людської гідності, чесності, милосердя, доброти, справедливості, співпереживання, взаємоповаги і взаємодопомоги, поваги до прав і свобод людини, здатності до конструктивної взаємодії учнів між собою та з дорослими;</w:t>
            </w:r>
          </w:p>
          <w:p w:rsidR="002C7636" w:rsidRPr="002C7636" w:rsidRDefault="002C7636" w:rsidP="002C7636">
            <w:pPr>
              <w:numPr>
                <w:ilvl w:val="0"/>
                <w:numId w:val="2"/>
              </w:numPr>
              <w:spacing w:after="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формування в учнів активної громадянської позиції, патріотизму, поваги до культурних цінностей українського народу, його</w:t>
            </w:r>
            <w:r w:rsidRPr="002C7636">
              <w:rPr>
                <w:rFonts w:ascii="Times New Roman" w:eastAsia="Times New Roman" w:hAnsi="Times New Roman" w:cs="Times New Roman"/>
                <w:sz w:val="21"/>
                <w:szCs w:val="21"/>
              </w:rPr>
              <w:br/>
              <w:t>історико-культурного надбання і традицій, державної мови;</w:t>
            </w:r>
          </w:p>
          <w:p w:rsidR="002C7636" w:rsidRPr="002C7636" w:rsidRDefault="002C7636" w:rsidP="002C7636">
            <w:pPr>
              <w:numPr>
                <w:ilvl w:val="0"/>
                <w:numId w:val="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плекання в учнів любові до рідного краю, відповідального ставлення до довкілля.</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5. Базова середня освіта має такі цикли, як адаптаційний (5—6 класи) та базового предметного навчання (7—9 класи), що дають змогу враховувати вікові та індивідуальні особливості розвитку і потреби учнів, а також забезпечити просування індивідуальними освітніми траєкторіями.</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6. Вимоги до обов’язкових результатів навчання визначено на основі компетентнісного підходу.</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7. До ключових компетентностей належать:</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 вільне володіння державною мовою, що передбачає вміння:</w:t>
            </w:r>
          </w:p>
          <w:p w:rsidR="002C7636" w:rsidRPr="002C7636" w:rsidRDefault="002C7636" w:rsidP="002C7636">
            <w:pPr>
              <w:numPr>
                <w:ilvl w:val="0"/>
                <w:numId w:val="3"/>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здійснювати комунікацію в усній та письмовій формі на основі знання функцій мови, ресурсів (лексики, граматики) і норм сучасної української літературної мови, типів мовної взаємодії, особливостей стилів мовлення інформаційних та художніх текстів, медіатекстів тощо;</w:t>
            </w:r>
          </w:p>
          <w:p w:rsidR="002C7636" w:rsidRPr="002C7636" w:rsidRDefault="002C7636" w:rsidP="002C7636">
            <w:pPr>
              <w:numPr>
                <w:ilvl w:val="0"/>
                <w:numId w:val="3"/>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здобувати та опрацьовувати інформацію з різних (друкованих та цифрових, зокрема аудіовізуальних) джерел у різних освітніх галузях і контекстах, критично осмислювати її та використовувати для комунікації в усній та письмовій формі, для обстоювання власних поглядів, переконань, суспільних і національних цінностей;</w:t>
            </w:r>
          </w:p>
          <w:p w:rsidR="002C7636" w:rsidRPr="002C7636" w:rsidRDefault="002C7636" w:rsidP="002C7636">
            <w:pPr>
              <w:numPr>
                <w:ilvl w:val="0"/>
                <w:numId w:val="3"/>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відповідально, усвідомлюючи цінність української мови як мови взаємодії на всій території держави, використовувати мовні засоби для досягнення особистих і суспільних цілей у життєвих та навчальних ситуаціях, творчого самовираження;</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 здатність спілкуватися рідною (у разі відмінності від державної) та іноземними мовами, що передбачає вміння:</w:t>
            </w:r>
          </w:p>
          <w:p w:rsidR="002C7636" w:rsidRPr="002C7636" w:rsidRDefault="002C7636" w:rsidP="002C7636">
            <w:pPr>
              <w:numPr>
                <w:ilvl w:val="0"/>
                <w:numId w:val="4"/>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 xml:space="preserve">здійснювати комунікацію в усній та письмовій формі на основі знання функцій мови, ресурсів (лексики, граматики) і </w:t>
            </w:r>
            <w:r w:rsidRPr="002C7636">
              <w:rPr>
                <w:rFonts w:ascii="Times New Roman" w:eastAsia="Times New Roman" w:hAnsi="Times New Roman" w:cs="Times New Roman"/>
                <w:sz w:val="21"/>
                <w:szCs w:val="21"/>
              </w:rPr>
              <w:lastRenderedPageBreak/>
              <w:t>норм мови, особливостей основних стилів і жанрів мовлення, типів мовної взаємодії;</w:t>
            </w:r>
          </w:p>
          <w:p w:rsidR="002C7636" w:rsidRPr="002C7636" w:rsidRDefault="002C7636" w:rsidP="002C7636">
            <w:pPr>
              <w:numPr>
                <w:ilvl w:val="0"/>
                <w:numId w:val="4"/>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здобувати і опрацьовувати інформацію з різних (друкованих та цифрових, зокрема аудіовізуальних) джерел, критично осмислювати її, використовувати в усній та письмовій комунікації для обстоювання власних поглядів, переконань, суспільних і національних цінностей;</w:t>
            </w:r>
          </w:p>
          <w:p w:rsidR="002C7636" w:rsidRPr="002C7636" w:rsidRDefault="002C7636" w:rsidP="002C7636">
            <w:pPr>
              <w:numPr>
                <w:ilvl w:val="0"/>
                <w:numId w:val="4"/>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відповідально використовувати мовні засоби для досягнення особистих і суспільних цілей у життєвих та навчальних ситуаціях, творчого самовираження, спираючись на особливості міжкультурної комунікації та досвід комунікації державною мовою;</w:t>
            </w:r>
          </w:p>
          <w:p w:rsidR="002C7636" w:rsidRPr="002C7636" w:rsidRDefault="002C7636" w:rsidP="002C7636">
            <w:pPr>
              <w:numPr>
                <w:ilvl w:val="0"/>
                <w:numId w:val="4"/>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відповідно до ситуації ефективно виражати ідеї, почуття, пояснювати та обговорювати факти, явища, події, обґрунтовувати свої погляди та переконання в усній і письмовій формі у різних особистісних і соціальних контекстах (побутових, навчальних, громадських тощо), спираючись на мовний і мовленнєвий досвід, мовні норми у спілкуванні, соціокультурні реалії та особливості міжкультурної комунікації;</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3) математична компетентність, що передбачає здатність розвивати і застосовувати математичні знання та методи для розв’язання широкого спектра проблем у повсякденному житті; моделювання процесів та ситуацій із застосуванням математичного апарату; усвідомлення ролі математичних знань і вмінь в особистому та суспільному житті людини;</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4) компетентності у галузі природничих наук, техніки і технологій, що передбачають формування наукового світогляду; здатність і готовність застосовувати відповідний комплекс наукових знань і методологій для пояснення світу природи; набуття досвіду дослідження природи та формулювання доказових висновків на основі отриманої інформації; розуміння змін, зумовлених людською діяльністю; відповідальність за наслідки такої діяльності;</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5) інноваційність, що передбачає здатність учня реагувати на зміни та долати труднощі; відкритість до нових ідей; ініціювання змін у класі, закладі освіти, родині, громаді тощо; спроможність визначати і ставити перед собою цілі, мотивувати себе та розвивати в собі стійкість і впевненість, щоб навчатися і досягати успіхів;</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6) екологічна компетентність, що передбачає усвідомлення екологічних основ природокористування, необхідності охорони природи, дотримання правил поведінки на природі, ощадливого використання природних ресурсів, розуміння контексту і взаємозв’язку господарської діяльності і важливості збереження природи для забезпечення сталого розвитку суспільства;</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7) інформаційно-комунікаційна компетентність, що передбачає впевнене, критичне і відповідальне використання цифрових технологій для власного розвитку і спілкування; здатність безпечно застосовувати інформаційно-комунікаційні засоби в навчанні та інших життєвих ситуаціях, дотримуючись принципів академічної доброчесності;</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8) навчання впродовж життя, що передбачає здатність визначати і оцінювати власні потреби та ресурси для розвитку компетентностей, застосовувати різні способи розвитку компетентностей, знаходити можливості для навчання і саморозвитку; спроможність навчатися і працювати в колективі та самостійно, організовувати своє навчання, оцінювати його, ділитися його результатами з іншими, шукати підтримки, коли вона потрібна;</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9) 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що передбачають:</w:t>
            </w:r>
          </w:p>
          <w:p w:rsidR="002C7636" w:rsidRPr="002C7636" w:rsidRDefault="002C7636" w:rsidP="002C7636">
            <w:pPr>
              <w:numPr>
                <w:ilvl w:val="0"/>
                <w:numId w:val="5"/>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спроможність діяти як відповідальний громадянин, брати участь у громадському та суспільному житті, зокрема закладу освіти і класу, спираючись на розуміння загальнолюдських і суспільних цінностей, соціальних, правових, економічних і політичних принципів, ідей сталого розвитку суспільства, співіснування людей та спільнот у глобальному світі, критичне осмислення основних подій національної, європейської та світової історії, усвідомлення їх впливу на світогляд громадянина та його самоідентифікацію;</w:t>
            </w:r>
          </w:p>
          <w:p w:rsidR="002C7636" w:rsidRPr="002C7636" w:rsidRDefault="002C7636" w:rsidP="002C7636">
            <w:pPr>
              <w:numPr>
                <w:ilvl w:val="0"/>
                <w:numId w:val="5"/>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 xml:space="preserve">виявлення поваги до інших, толерантність, уміння конструктивно співпрацювати, співпереживати, долати стрес і діяти в конфліктних ситуаціях, зокрема пов’язаних з різними проявами дискримінації; дбайливе ставлення до особистого, соціального здоров’я, усвідомлення особистих відчуттів і почуттів, здатність дослухатися до внутрішніх потреб; </w:t>
            </w:r>
            <w:r w:rsidRPr="002C7636">
              <w:rPr>
                <w:rFonts w:ascii="Times New Roman" w:eastAsia="Times New Roman" w:hAnsi="Times New Roman" w:cs="Times New Roman"/>
                <w:sz w:val="21"/>
                <w:szCs w:val="21"/>
              </w:rPr>
              <w:lastRenderedPageBreak/>
              <w:t>дотримання здорового способу життя; розуміння правил поведінки та спілкування, що є загальноприйнятими в різних спільнотах і середовищах та ґрунтуються на спільних моральних цінностях; спроможність діяти в умовах невизначеності та багатозадачності;</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10) культурна компетентність, що передбачає наявність стійкого інтересу до опанування культурних і мистецьких здобутків України та світу, шанобливого ставлення до культурних традицій українців, представників корінних народів і національних меншин, інших держав і народів; здатність розуміти і цінувати творчі способи вираження та передачі ідей у різних культурах через різні види мистецтва та інші культурні форми; прагнення до розвитку і вираження власних ідей, почуттів засобами культури і мистецтва;</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11) підприємливість і фінансова грамотність, що передбачають ініціативність, спроможність використовувати можливості та реалізовувати ідеї, створювати цінності для інших у будь-якій сфері життєдіяльності; здатність до активної участі в житті суспільства, керування власним життям і кар’єрою; уміння розв’язувати проблеми; готовність брати відповідальність за прийняті рішення; здатність працювати в команді для планування і реалізації проектів, які мають культурну, суспільну або фінансову цінність, тощо.</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8. Основою формування ключових компетентностей є особистісні якості, особистий, соціальний, культурний і навчальний досвід учнів; їх потреби та інтереси, які мотивують до навчання; знання, уміння та ставлення, що формуються в освітньому, соціокультурному та інформаційному середовищі, у різних життєвих ситуаціях.</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9. Наскрізними в усіх ключових компетентностях є такі вміння:</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 читати з розумінням, що передбачає здатність до емоційного, інтелектуального, естетичного сприймання і усвідомлення прочитаного, розуміння інформації, записаної (переданої) у різний спосіб або відтвореної технічними пристроями, що охоплює, зокрема, уміння виявляти приховану і очевидну інформацію, висловлювати припущення, доводити надійність аргументів, підкріплюючи власні висновки фактами та цитатами з тексту, висловлювати ідеї, пов’язані з розумінням тексту після його аналізу і добору контраргументів;</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 висловлювати власну думку в усній і письмовій формі, тобто словесно передавати власні думки, почуття, переконання, зважаючи на мету та учасників комунікації, обираючи для цього відповідні мовленнєві стратегії;</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3) критично і системно мислити, що виявляється у визначенні характерних ознак явищ, подій, ідей, їх взаємозв’язків, умінні аналізувати та оцінювати доказовість і вагомість аргументів у судженнях, зважати на протилежні думки та контраргументи, розрізняти факти, їх інтерпретації, розпізнавати спроби маніпулювання даними, використовуючи різноманітні ресурси і способи оцінювання якості доказів, надійності джерел і достовірності інформації;</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4) логічно обґрунтовувати позицію на рівні, що передбачає здатність висловлювати послідовні, несуперечливі, обґрунтовані міркування у вигляді суджень і висновків, що є виявом власного ставлення до подій, явищ і процесів;</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5) діяти творчо, що передбачає креативне мислення, продукування нових ідей, доброчесне використання чужих ідей та їх доопрацювання, застосування власних знань для створення нових об’єктів, ідей, уміння випробовувати нові ідеї;</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6) виявляти ініціативу, що передбачає активний пошук і пропонування рішень для розв’язання проблем, активну участь у різних видах діяльності, їх ініціювання, прагнення до лідерства, уміння брати на себе відповідальність;</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 xml:space="preserve">7) конструктивно керувати емоціями, що передбачає здатність розпізнавати власні емоції та емоційний стан інших, сприймати емоції без осуду, адекватно реагувати на конфліктні ситуації, розуміти, як емоції можуть допомагати і заважати в діяльності, налаштовуючи себе на пошук внутрішньої рівноваги, </w:t>
            </w:r>
            <w:r w:rsidRPr="002C7636">
              <w:rPr>
                <w:rFonts w:ascii="Times New Roman" w:eastAsia="Times New Roman" w:hAnsi="Times New Roman" w:cs="Times New Roman"/>
                <w:sz w:val="24"/>
                <w:szCs w:val="24"/>
              </w:rPr>
              <w:lastRenderedPageBreak/>
              <w:t>конструктивну комунікацію, зосередження уваги, продуктивну діяльність;</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8) оцінювати ризики, що передбачає вміння розрізняти прийнятні і неприйнятні ризики, зважаючи на істотні фактори;</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9) приймати рішення, що передбачає здатність обирати способи розв’язання проблем на основі розуміння причин та обставин, які призводять до їх виникнення, досягнення поставлених цілей з прогнозуванням та урахуванням можливих ризиків та наслідків;</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10) розв’язувати проблеми, що передбачає вміння аналізувати проблемні ситуації, формулювати проблеми, висувати гіпотези, практично їх перевіряти та обґрунтовувати, здобувати потрібні дані з надійних джерел, презентувати та аргументувати рішення;</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11) співпрацювати з іншими, що передбачає вміння обґрунтовувати переваги взаємодії під час спільної діяльності, планувати власну та групову роботу, підтримувати учасників групи, допомагати іншим і заохочувати їх до досягнення спільної мети.</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10. Вимоги до результатів навчання учнів визначено за такими освітніми галузями:</w:t>
            </w:r>
          </w:p>
          <w:p w:rsidR="002C7636" w:rsidRPr="002C7636" w:rsidRDefault="002C7636" w:rsidP="002C7636">
            <w:pPr>
              <w:numPr>
                <w:ilvl w:val="0"/>
                <w:numId w:val="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мовно-літературна;</w:t>
            </w:r>
          </w:p>
          <w:p w:rsidR="002C7636" w:rsidRPr="002C7636" w:rsidRDefault="002C7636" w:rsidP="002C7636">
            <w:pPr>
              <w:numPr>
                <w:ilvl w:val="0"/>
                <w:numId w:val="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математична;</w:t>
            </w:r>
          </w:p>
          <w:p w:rsidR="002C7636" w:rsidRPr="002C7636" w:rsidRDefault="002C7636" w:rsidP="002C7636">
            <w:pPr>
              <w:numPr>
                <w:ilvl w:val="0"/>
                <w:numId w:val="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природнича;</w:t>
            </w:r>
          </w:p>
          <w:p w:rsidR="002C7636" w:rsidRPr="002C7636" w:rsidRDefault="002C7636" w:rsidP="002C7636">
            <w:pPr>
              <w:numPr>
                <w:ilvl w:val="0"/>
                <w:numId w:val="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технологічна;</w:t>
            </w:r>
          </w:p>
          <w:p w:rsidR="002C7636" w:rsidRPr="002C7636" w:rsidRDefault="002C7636" w:rsidP="002C7636">
            <w:pPr>
              <w:numPr>
                <w:ilvl w:val="0"/>
                <w:numId w:val="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інформатична;</w:t>
            </w:r>
          </w:p>
          <w:p w:rsidR="002C7636" w:rsidRPr="002C7636" w:rsidRDefault="002C7636" w:rsidP="002C7636">
            <w:pPr>
              <w:numPr>
                <w:ilvl w:val="0"/>
                <w:numId w:val="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соціальна і здоров’язбережувальна;</w:t>
            </w:r>
          </w:p>
          <w:p w:rsidR="002C7636" w:rsidRPr="002C7636" w:rsidRDefault="002C7636" w:rsidP="002C7636">
            <w:pPr>
              <w:numPr>
                <w:ilvl w:val="0"/>
                <w:numId w:val="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громадянська та історична;</w:t>
            </w:r>
          </w:p>
          <w:p w:rsidR="002C7636" w:rsidRPr="002C7636" w:rsidRDefault="002C7636" w:rsidP="002C7636">
            <w:pPr>
              <w:numPr>
                <w:ilvl w:val="0"/>
                <w:numId w:val="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мистецька;</w:t>
            </w:r>
          </w:p>
          <w:p w:rsidR="002C7636" w:rsidRPr="002C7636" w:rsidRDefault="002C7636" w:rsidP="002C7636">
            <w:pPr>
              <w:numPr>
                <w:ilvl w:val="0"/>
                <w:numId w:val="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фізична культура.</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11. Для кожної освітньої галузі визначено:</w:t>
            </w:r>
          </w:p>
          <w:p w:rsidR="002C7636" w:rsidRPr="002C7636" w:rsidRDefault="002C7636" w:rsidP="002C7636">
            <w:pPr>
              <w:numPr>
                <w:ilvl w:val="0"/>
                <w:numId w:val="7"/>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мету, єдину для всіх рівнів загальної середньої освіти;</w:t>
            </w:r>
          </w:p>
          <w:p w:rsidR="002C7636" w:rsidRPr="002C7636" w:rsidRDefault="002C7636" w:rsidP="002C7636">
            <w:pPr>
              <w:numPr>
                <w:ilvl w:val="0"/>
                <w:numId w:val="7"/>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компетентнісний потенціал, що позначає здатність кожної освітньої галузі формувати всі ключові компетентності через розвиток умінь і ставлень та базові знання;</w:t>
            </w:r>
          </w:p>
          <w:p w:rsidR="002C7636" w:rsidRPr="002C7636" w:rsidRDefault="002C7636" w:rsidP="002C7636">
            <w:pPr>
              <w:numPr>
                <w:ilvl w:val="0"/>
                <w:numId w:val="7"/>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обов’язкові результати навчання учнів;</w:t>
            </w:r>
          </w:p>
          <w:p w:rsidR="002C7636" w:rsidRPr="002C7636" w:rsidRDefault="002C7636" w:rsidP="002C7636">
            <w:pPr>
              <w:numPr>
                <w:ilvl w:val="0"/>
                <w:numId w:val="7"/>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рекомендовану, мінімальну та максимальну кількість навчальних годин за циклами навчання (5—6, 7—9 класи).</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12. Вимоги до обов’язкових результатів навчання учнів складаються з таких компонентів:</w:t>
            </w:r>
          </w:p>
          <w:p w:rsidR="002C7636" w:rsidRPr="002C7636" w:rsidRDefault="002C7636" w:rsidP="002C7636">
            <w:pPr>
              <w:numPr>
                <w:ilvl w:val="0"/>
                <w:numId w:val="8"/>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групи результатів навчання учнів, що охоплюють споріднені загальні результати;</w:t>
            </w:r>
          </w:p>
          <w:p w:rsidR="002C7636" w:rsidRPr="002C7636" w:rsidRDefault="002C7636" w:rsidP="002C7636">
            <w:pPr>
              <w:numPr>
                <w:ilvl w:val="0"/>
                <w:numId w:val="8"/>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спільні для всіх рівнів загальної середньої освіти загальні результати навчання учнів, через які реалізується компетентнісний потенціал галузі;</w:t>
            </w:r>
          </w:p>
          <w:p w:rsidR="002C7636" w:rsidRPr="002C7636" w:rsidRDefault="002C7636" w:rsidP="002C7636">
            <w:pPr>
              <w:numPr>
                <w:ilvl w:val="0"/>
                <w:numId w:val="8"/>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конкретні результати навчання учнів, що визначають їх навчальний прогрес за освітніми циклами;</w:t>
            </w:r>
          </w:p>
          <w:p w:rsidR="002C7636" w:rsidRPr="002C7636" w:rsidRDefault="002C7636" w:rsidP="002C7636">
            <w:pPr>
              <w:numPr>
                <w:ilvl w:val="0"/>
                <w:numId w:val="8"/>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орієнтири для оцінювання, на основі яких визначається рівень досягнення учнями результатів навчання на завершення відповідного циклу.</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13. Обов’язкові результати навчання учнів позначено індексами, в яких:</w:t>
            </w:r>
          </w:p>
          <w:p w:rsidR="002C7636" w:rsidRPr="002C7636" w:rsidRDefault="002C7636" w:rsidP="002C7636">
            <w:pPr>
              <w:numPr>
                <w:ilvl w:val="0"/>
                <w:numId w:val="9"/>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скорочений буквений запис означає освітню галузь, до якої належить обов’язковий результат навчання;</w:t>
            </w:r>
          </w:p>
          <w:p w:rsidR="002C7636" w:rsidRPr="002C7636" w:rsidRDefault="002C7636" w:rsidP="002C7636">
            <w:pPr>
              <w:numPr>
                <w:ilvl w:val="0"/>
                <w:numId w:val="9"/>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цифра на початку індексу вказує на порядковий номер року навчання (класу), на завершення якого очікується досягнення результату навчання;</w:t>
            </w:r>
          </w:p>
          <w:p w:rsidR="002C7636" w:rsidRPr="002C7636" w:rsidRDefault="002C7636" w:rsidP="002C7636">
            <w:pPr>
              <w:numPr>
                <w:ilvl w:val="0"/>
                <w:numId w:val="9"/>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lastRenderedPageBreak/>
              <w:t>перша цифра після буквеного запису до крапки означає номер групи результатів навчання;</w:t>
            </w:r>
          </w:p>
          <w:p w:rsidR="002C7636" w:rsidRPr="002C7636" w:rsidRDefault="002C7636" w:rsidP="002C7636">
            <w:pPr>
              <w:numPr>
                <w:ilvl w:val="0"/>
                <w:numId w:val="9"/>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цифра після крапки означає номер загального результату навчання;</w:t>
            </w:r>
          </w:p>
          <w:p w:rsidR="002C7636" w:rsidRPr="002C7636" w:rsidRDefault="002C7636" w:rsidP="002C7636">
            <w:pPr>
              <w:numPr>
                <w:ilvl w:val="0"/>
                <w:numId w:val="9"/>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наступна цифра означає номер конкретного результату навчання;</w:t>
            </w:r>
          </w:p>
          <w:p w:rsidR="002C7636" w:rsidRPr="002C7636" w:rsidRDefault="002C7636" w:rsidP="002C7636">
            <w:pPr>
              <w:numPr>
                <w:ilvl w:val="0"/>
                <w:numId w:val="9"/>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остання цифра означає номер орієнтира для оцінювання відповідного навчального результату.</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14. Метою мовно-літературної освітньої галузі є розвиток компетентних мовців і читачів із гуманістичним світоглядом, які володіють українською мовою, читають інформаційні та художні тексти, зокрема класичної та сучасної художньої літератури (української та зарубіжних), здатні спілкуватися мовами корінних народів і національних меншин, іноземними мовами  для духовного, культурного та національного самовираження та міжкультурного діалогу, для збагачення емоційно-чуттєвого досвіду, творчої самореалізації, формування ціннісних орієнтацій і ставлень.</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Компетентнісний потенціал мовно-літературної освітньої галузі та базові знання зазначені в </w:t>
            </w:r>
            <w:hyperlink r:id="rId13" w:history="1">
              <w:r w:rsidRPr="002C7636">
                <w:rPr>
                  <w:rFonts w:ascii="Times New Roman" w:eastAsia="Times New Roman" w:hAnsi="Times New Roman" w:cs="Times New Roman"/>
                  <w:color w:val="0000FF"/>
                  <w:sz w:val="24"/>
                  <w:szCs w:val="24"/>
                  <w:u w:val="single"/>
                </w:rPr>
                <w:t>додатку 1</w:t>
              </w:r>
            </w:hyperlink>
            <w:r w:rsidRPr="002C7636">
              <w:rPr>
                <w:rFonts w:ascii="Times New Roman" w:eastAsia="Times New Roman" w:hAnsi="Times New Roman" w:cs="Times New Roman"/>
                <w:sz w:val="24"/>
                <w:szCs w:val="24"/>
              </w:rPr>
              <w:t>.</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Вимоги до обов’язкових результатів навчання учнів з мовно-літературної освітньої галузі (українська мова, українська література, зарубіжні літератури (у перекладі українською мовою) для класів (груп) з українською мовою навчання) зазначені в </w:t>
            </w:r>
            <w:hyperlink r:id="rId14" w:history="1">
              <w:r w:rsidRPr="002C7636">
                <w:rPr>
                  <w:rFonts w:ascii="Times New Roman" w:eastAsia="Times New Roman" w:hAnsi="Times New Roman" w:cs="Times New Roman"/>
                  <w:color w:val="0000FF"/>
                  <w:sz w:val="24"/>
                  <w:szCs w:val="24"/>
                  <w:u w:val="single"/>
                </w:rPr>
                <w:t>додатку 2</w:t>
              </w:r>
            </w:hyperlink>
            <w:r w:rsidRPr="002C7636">
              <w:rPr>
                <w:rFonts w:ascii="Times New Roman" w:eastAsia="Times New Roman" w:hAnsi="Times New Roman" w:cs="Times New Roman"/>
                <w:sz w:val="24"/>
                <w:szCs w:val="24"/>
              </w:rPr>
              <w:t> і передбачають, що учень:</w:t>
            </w:r>
          </w:p>
          <w:p w:rsidR="002C7636" w:rsidRPr="002C7636" w:rsidRDefault="002C7636" w:rsidP="002C7636">
            <w:pPr>
              <w:numPr>
                <w:ilvl w:val="0"/>
                <w:numId w:val="10"/>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взаємодіє з іншими особами в усній формі, сприймає і використовує інформацію для досягнення життєвих цілей у різних комунікативних ситуаціях;</w:t>
            </w:r>
          </w:p>
          <w:p w:rsidR="002C7636" w:rsidRPr="002C7636" w:rsidRDefault="002C7636" w:rsidP="002C7636">
            <w:pPr>
              <w:numPr>
                <w:ilvl w:val="0"/>
                <w:numId w:val="10"/>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сприймає, аналізує, інтерпретує, критично оцінює інформацію в текстах різних видів, зокрема інформаційних та художніх текстах класичної та сучасної художньої літератури (української та зарубіжних), медіатекстах, та використовує інформацію для збагачення власного досвіду і духовного розвитку;</w:t>
            </w:r>
          </w:p>
          <w:p w:rsidR="002C7636" w:rsidRPr="002C7636" w:rsidRDefault="002C7636" w:rsidP="002C7636">
            <w:pPr>
              <w:numPr>
                <w:ilvl w:val="0"/>
                <w:numId w:val="10"/>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висловлює власні думки, почуття, ставлення та ідеї, взаємодіє з іншими особами у письмовій формі, зокрема інтерпретуючи інформаційні та художні тексти класичної та сучасної художньої літератури (української та зарубіжних); у разі потреби взаємодіє з іншими особами в цифровому просторі, дотримується норм літературної мови;</w:t>
            </w:r>
          </w:p>
          <w:p w:rsidR="002C7636" w:rsidRPr="002C7636" w:rsidRDefault="002C7636" w:rsidP="002C7636">
            <w:pPr>
              <w:numPr>
                <w:ilvl w:val="0"/>
                <w:numId w:val="10"/>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досліджує індивідуальне мовлення, використовує мову для власної мовної творчості, спостерігає за мовними та літературними явищами, аналізує їх.</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Вимоги до обов’язкових результатів навчання учнів з мовно-літературної освітньої галузі (українська мова як державна, українська література, зарубіжні літератури (у перекладі українською мовою) для класів (груп) з навчанням мовою корінного народу або національної меншини (якщо мови корінного народу або національної меншини не належать до групи слов’янських мов) зазначені в </w:t>
            </w:r>
            <w:hyperlink r:id="rId15" w:history="1">
              <w:r w:rsidRPr="002C7636">
                <w:rPr>
                  <w:rFonts w:ascii="Times New Roman" w:eastAsia="Times New Roman" w:hAnsi="Times New Roman" w:cs="Times New Roman"/>
                  <w:color w:val="0000FF"/>
                  <w:sz w:val="24"/>
                  <w:szCs w:val="24"/>
                  <w:u w:val="single"/>
                </w:rPr>
                <w:t>додатку 3</w:t>
              </w:r>
            </w:hyperlink>
            <w:r w:rsidRPr="002C7636">
              <w:rPr>
                <w:rFonts w:ascii="Times New Roman" w:eastAsia="Times New Roman" w:hAnsi="Times New Roman" w:cs="Times New Roman"/>
                <w:sz w:val="24"/>
                <w:szCs w:val="24"/>
              </w:rPr>
              <w:t>.</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Вимоги до обов’язкових результатів навчання учнів з мовно-літературної освітньої галузі (мова та література корінного народу або національної меншини) для класів (груп) з навчанням мовою корінного народу або національної меншини) зазначені в </w:t>
            </w:r>
            <w:hyperlink r:id="rId16" w:history="1">
              <w:r w:rsidRPr="002C7636">
                <w:rPr>
                  <w:rFonts w:ascii="Times New Roman" w:eastAsia="Times New Roman" w:hAnsi="Times New Roman" w:cs="Times New Roman"/>
                  <w:color w:val="0000FF"/>
                  <w:sz w:val="24"/>
                  <w:szCs w:val="24"/>
                  <w:u w:val="single"/>
                </w:rPr>
                <w:t>додатку 4</w:t>
              </w:r>
            </w:hyperlink>
            <w:r w:rsidRPr="002C7636">
              <w:rPr>
                <w:rFonts w:ascii="Times New Roman" w:eastAsia="Times New Roman" w:hAnsi="Times New Roman" w:cs="Times New Roman"/>
                <w:sz w:val="24"/>
                <w:szCs w:val="24"/>
              </w:rPr>
              <w:t>.</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Вимоги до обов’язкових результатів навчання учнів з мовно-літературної освітньої галузі (іншомовна освіта) зазначені в додатках </w:t>
            </w:r>
            <w:hyperlink r:id="rId17" w:history="1">
              <w:r w:rsidRPr="002C7636">
                <w:rPr>
                  <w:rFonts w:ascii="Times New Roman" w:eastAsia="Times New Roman" w:hAnsi="Times New Roman" w:cs="Times New Roman"/>
                  <w:color w:val="0000FF"/>
                  <w:sz w:val="24"/>
                  <w:szCs w:val="24"/>
                  <w:u w:val="single"/>
                </w:rPr>
                <w:t>5</w:t>
              </w:r>
            </w:hyperlink>
            <w:r w:rsidRPr="002C7636">
              <w:rPr>
                <w:rFonts w:ascii="Times New Roman" w:eastAsia="Times New Roman" w:hAnsi="Times New Roman" w:cs="Times New Roman"/>
                <w:sz w:val="24"/>
                <w:szCs w:val="24"/>
              </w:rPr>
              <w:t> і </w:t>
            </w:r>
            <w:hyperlink r:id="rId18" w:history="1">
              <w:r w:rsidRPr="002C7636">
                <w:rPr>
                  <w:rFonts w:ascii="Times New Roman" w:eastAsia="Times New Roman" w:hAnsi="Times New Roman" w:cs="Times New Roman"/>
                  <w:color w:val="0000FF"/>
                  <w:sz w:val="24"/>
                  <w:szCs w:val="24"/>
                  <w:u w:val="single"/>
                </w:rPr>
                <w:t>6</w:t>
              </w:r>
            </w:hyperlink>
            <w:r w:rsidRPr="002C7636">
              <w:rPr>
                <w:rFonts w:ascii="Times New Roman" w:eastAsia="Times New Roman" w:hAnsi="Times New Roman" w:cs="Times New Roman"/>
                <w:sz w:val="24"/>
                <w:szCs w:val="24"/>
              </w:rPr>
              <w:t> та передбачають, що учень:</w:t>
            </w:r>
          </w:p>
          <w:p w:rsidR="002C7636" w:rsidRPr="002C7636" w:rsidRDefault="002C7636" w:rsidP="002C7636">
            <w:pPr>
              <w:numPr>
                <w:ilvl w:val="0"/>
                <w:numId w:val="11"/>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сприймає усну інформацію та письмові тексти іноземною мовою в умовах безпосереднього та опосередкованого міжкультурного спілкування;</w:t>
            </w:r>
          </w:p>
          <w:p w:rsidR="002C7636" w:rsidRPr="002C7636" w:rsidRDefault="002C7636" w:rsidP="002C7636">
            <w:pPr>
              <w:numPr>
                <w:ilvl w:val="0"/>
                <w:numId w:val="11"/>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взаємодіє з іншими особами в усній і письмовій формі та в режимі реального часу засобами іноземної мови;</w:t>
            </w:r>
          </w:p>
          <w:p w:rsidR="002C7636" w:rsidRPr="002C7636" w:rsidRDefault="002C7636" w:rsidP="002C7636">
            <w:pPr>
              <w:numPr>
                <w:ilvl w:val="0"/>
                <w:numId w:val="11"/>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надає інформацію, висловлює думки, почуття та ставлення іноземною мовою.</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15. Метою математичної освітньої галузі є розвиток особистості учня через формування математичної компетентності у взаємозв’язку з іншими ключовими компетентностями для успішної освітньої та подальшої професійної діяльності впродовж життя, що передбачає засвоєння системи знань, удосконалення вміння розв’язувати математичні та практичні задачі; розвиток логічного мислення та психічних властивостей особистості; розуміння можливостей застосування математики в особистому та суспільному житті.</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Компетентнісний потенціал математичної освітньої галузі та базові знання зазначені в </w:t>
            </w:r>
            <w:hyperlink r:id="rId19" w:history="1">
              <w:r w:rsidRPr="002C7636">
                <w:rPr>
                  <w:rFonts w:ascii="Times New Roman" w:eastAsia="Times New Roman" w:hAnsi="Times New Roman" w:cs="Times New Roman"/>
                  <w:color w:val="0000FF"/>
                  <w:sz w:val="24"/>
                  <w:szCs w:val="24"/>
                  <w:u w:val="single"/>
                </w:rPr>
                <w:t>додатку 7</w:t>
              </w:r>
            </w:hyperlink>
            <w:r w:rsidRPr="002C7636">
              <w:rPr>
                <w:rFonts w:ascii="Times New Roman" w:eastAsia="Times New Roman" w:hAnsi="Times New Roman" w:cs="Times New Roman"/>
                <w:sz w:val="24"/>
                <w:szCs w:val="24"/>
              </w:rPr>
              <w:t>.</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Вимоги до обов’язкових результатів навчання учнів з математичної освітньої галузі зазначені в </w:t>
            </w:r>
            <w:hyperlink r:id="rId20" w:history="1">
              <w:r w:rsidRPr="002C7636">
                <w:rPr>
                  <w:rFonts w:ascii="Times New Roman" w:eastAsia="Times New Roman" w:hAnsi="Times New Roman" w:cs="Times New Roman"/>
                  <w:color w:val="0000FF"/>
                  <w:sz w:val="24"/>
                  <w:szCs w:val="24"/>
                  <w:u w:val="single"/>
                </w:rPr>
                <w:t>додатку 8</w:t>
              </w:r>
            </w:hyperlink>
            <w:r w:rsidRPr="002C7636">
              <w:rPr>
                <w:rFonts w:ascii="Times New Roman" w:eastAsia="Times New Roman" w:hAnsi="Times New Roman" w:cs="Times New Roman"/>
                <w:sz w:val="24"/>
                <w:szCs w:val="24"/>
              </w:rPr>
              <w:t> і передбачають, що учень:</w:t>
            </w:r>
          </w:p>
          <w:p w:rsidR="002C7636" w:rsidRPr="002C7636" w:rsidRDefault="002C7636" w:rsidP="002C7636">
            <w:pPr>
              <w:numPr>
                <w:ilvl w:val="0"/>
                <w:numId w:val="1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 xml:space="preserve">досліджує проблемні ситуації та виокремлює проблеми, які можна розв’язувати із застосуванням математичних </w:t>
            </w:r>
            <w:r w:rsidRPr="002C7636">
              <w:rPr>
                <w:rFonts w:ascii="Times New Roman" w:eastAsia="Times New Roman" w:hAnsi="Times New Roman" w:cs="Times New Roman"/>
                <w:sz w:val="21"/>
                <w:szCs w:val="21"/>
              </w:rPr>
              <w:lastRenderedPageBreak/>
              <w:t>методів;</w:t>
            </w:r>
          </w:p>
          <w:p w:rsidR="002C7636" w:rsidRPr="002C7636" w:rsidRDefault="002C7636" w:rsidP="002C7636">
            <w:pPr>
              <w:numPr>
                <w:ilvl w:val="0"/>
                <w:numId w:val="1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моделює процеси і ситуації, розробляє стратегії, плани дій для розв’язання проблем;</w:t>
            </w:r>
          </w:p>
          <w:p w:rsidR="002C7636" w:rsidRPr="002C7636" w:rsidRDefault="002C7636" w:rsidP="002C7636">
            <w:pPr>
              <w:numPr>
                <w:ilvl w:val="0"/>
                <w:numId w:val="1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критично оцінює процес і результат розв’язання проблем;</w:t>
            </w:r>
          </w:p>
          <w:p w:rsidR="002C7636" w:rsidRPr="002C7636" w:rsidRDefault="002C7636" w:rsidP="002C7636">
            <w:pPr>
              <w:numPr>
                <w:ilvl w:val="0"/>
                <w:numId w:val="12"/>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розвиває математичне мислення для пізнання і перетворення дійсності, володіє математичною мовою.</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16. Метою природничої освітньої галузі є формування особистості учня, який знає та розуміє основні закономірності живої і неживої природи, володіє певними вміннями її дослідження, виявляє допитливість, на основі здобутих знань і пізнавального досвіду усвідомлює цілісність природничо-наукової картини світу, здатен оцінити вплив природничих наук, техніки і технологій на сталий розвиток суспільства та можливі наслідки людської діяльності у природі, відповідально взаємодіє з навколишнім природним середовищем.</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Компетентнісний потенціал природничої освітньої галузі та базові знання зазначені в </w:t>
            </w:r>
            <w:hyperlink r:id="rId21" w:history="1">
              <w:r w:rsidRPr="002C7636">
                <w:rPr>
                  <w:rFonts w:ascii="Times New Roman" w:eastAsia="Times New Roman" w:hAnsi="Times New Roman" w:cs="Times New Roman"/>
                  <w:color w:val="0000FF"/>
                  <w:sz w:val="24"/>
                  <w:szCs w:val="24"/>
                  <w:u w:val="single"/>
                </w:rPr>
                <w:t>додатку 9</w:t>
              </w:r>
            </w:hyperlink>
            <w:r w:rsidRPr="002C7636">
              <w:rPr>
                <w:rFonts w:ascii="Times New Roman" w:eastAsia="Times New Roman" w:hAnsi="Times New Roman" w:cs="Times New Roman"/>
                <w:sz w:val="24"/>
                <w:szCs w:val="24"/>
              </w:rPr>
              <w:t>.</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Вимоги до обов’язкових результатів навчання учнів з природничої освітньої галузі зазначені в </w:t>
            </w:r>
            <w:hyperlink r:id="rId22" w:history="1">
              <w:r w:rsidRPr="002C7636">
                <w:rPr>
                  <w:rFonts w:ascii="Times New Roman" w:eastAsia="Times New Roman" w:hAnsi="Times New Roman" w:cs="Times New Roman"/>
                  <w:color w:val="0000FF"/>
                  <w:sz w:val="24"/>
                  <w:szCs w:val="24"/>
                  <w:u w:val="single"/>
                </w:rPr>
                <w:t>додатку 10</w:t>
              </w:r>
            </w:hyperlink>
            <w:r w:rsidRPr="002C7636">
              <w:rPr>
                <w:rFonts w:ascii="Times New Roman" w:eastAsia="Times New Roman" w:hAnsi="Times New Roman" w:cs="Times New Roman"/>
                <w:sz w:val="24"/>
                <w:szCs w:val="24"/>
              </w:rPr>
              <w:t> і передбачають, що учень:</w:t>
            </w:r>
          </w:p>
          <w:p w:rsidR="002C7636" w:rsidRPr="002C7636" w:rsidRDefault="002C7636" w:rsidP="002C7636">
            <w:pPr>
              <w:numPr>
                <w:ilvl w:val="0"/>
                <w:numId w:val="13"/>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пізнає світ природи засобами наукового дослідження;</w:t>
            </w:r>
          </w:p>
          <w:p w:rsidR="002C7636" w:rsidRPr="002C7636" w:rsidRDefault="002C7636" w:rsidP="002C7636">
            <w:pPr>
              <w:numPr>
                <w:ilvl w:val="0"/>
                <w:numId w:val="13"/>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опрацьовує, систематизує та представляє інформацію природничого змісту;</w:t>
            </w:r>
          </w:p>
          <w:p w:rsidR="002C7636" w:rsidRPr="002C7636" w:rsidRDefault="002C7636" w:rsidP="002C7636">
            <w:pPr>
              <w:numPr>
                <w:ilvl w:val="0"/>
                <w:numId w:val="13"/>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усвідомлює закономірності природи, роль природничих наук і техніки в житті людини; відповідально поводиться для забезпечення сталого розвитку суспільства;</w:t>
            </w:r>
          </w:p>
          <w:p w:rsidR="002C7636" w:rsidRPr="002C7636" w:rsidRDefault="002C7636" w:rsidP="002C7636">
            <w:pPr>
              <w:numPr>
                <w:ilvl w:val="0"/>
                <w:numId w:val="13"/>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розвиває власне наукове мислення, набуває досвіду розв’язання проблем природничого змісту (індивідуально та у співпраці з іншими особами).</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17. Метою технологічної освітньої галузі є реалізація творчого потенціалу учня, формування критичного та технічного мислення, готовності до зміни навколишнього природного середовища без заподіяння йому шкоди засобами сучасних технологій і дизайну, здатності до підприємливості та інноваційної діяльності, партнерської взаємодії, використання техніки і технологій для задоволення власних потреб, культурного та національного самовираження.</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Компетентнісний потенціал технологічної освітньої галузі та базові знання зазначені в </w:t>
            </w:r>
            <w:hyperlink r:id="rId23" w:history="1">
              <w:r w:rsidRPr="002C7636">
                <w:rPr>
                  <w:rFonts w:ascii="Times New Roman" w:eastAsia="Times New Roman" w:hAnsi="Times New Roman" w:cs="Times New Roman"/>
                  <w:color w:val="0000FF"/>
                  <w:sz w:val="24"/>
                  <w:szCs w:val="24"/>
                  <w:u w:val="single"/>
                </w:rPr>
                <w:t>додатку 11</w:t>
              </w:r>
            </w:hyperlink>
            <w:r w:rsidRPr="002C7636">
              <w:rPr>
                <w:rFonts w:ascii="Times New Roman" w:eastAsia="Times New Roman" w:hAnsi="Times New Roman" w:cs="Times New Roman"/>
                <w:sz w:val="24"/>
                <w:szCs w:val="24"/>
              </w:rPr>
              <w:t>.</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Вимоги до обов’язкових результатів навчання учнів з технологічної освітньої галузі зазначені в </w:t>
            </w:r>
            <w:hyperlink r:id="rId24" w:history="1">
              <w:r w:rsidRPr="002C7636">
                <w:rPr>
                  <w:rFonts w:ascii="Times New Roman" w:eastAsia="Times New Roman" w:hAnsi="Times New Roman" w:cs="Times New Roman"/>
                  <w:color w:val="0000FF"/>
                  <w:sz w:val="24"/>
                  <w:szCs w:val="24"/>
                  <w:u w:val="single"/>
                </w:rPr>
                <w:t>додатку 12</w:t>
              </w:r>
            </w:hyperlink>
            <w:r w:rsidRPr="002C7636">
              <w:rPr>
                <w:rFonts w:ascii="Times New Roman" w:eastAsia="Times New Roman" w:hAnsi="Times New Roman" w:cs="Times New Roman"/>
                <w:sz w:val="24"/>
                <w:szCs w:val="24"/>
              </w:rPr>
              <w:t> і передбачають, що учень:</w:t>
            </w:r>
          </w:p>
          <w:p w:rsidR="002C7636" w:rsidRPr="002C7636" w:rsidRDefault="002C7636" w:rsidP="002C7636">
            <w:pPr>
              <w:numPr>
                <w:ilvl w:val="0"/>
                <w:numId w:val="14"/>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формулює ідею та втілює задум у готовий продукт за алгоритмом проектно-технологічної діяльності;</w:t>
            </w:r>
          </w:p>
          <w:p w:rsidR="002C7636" w:rsidRPr="002C7636" w:rsidRDefault="002C7636" w:rsidP="002C7636">
            <w:pPr>
              <w:numPr>
                <w:ilvl w:val="0"/>
                <w:numId w:val="14"/>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творчо застосовує традиційні і сучасні технології;</w:t>
            </w:r>
          </w:p>
          <w:p w:rsidR="002C7636" w:rsidRPr="002C7636" w:rsidRDefault="002C7636" w:rsidP="002C7636">
            <w:pPr>
              <w:numPr>
                <w:ilvl w:val="0"/>
                <w:numId w:val="14"/>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ефективно використовує техніку, технології та матеріали без заподіяння шкоди навколишньому природному середовищу;</w:t>
            </w:r>
          </w:p>
          <w:p w:rsidR="002C7636" w:rsidRPr="002C7636" w:rsidRDefault="002C7636" w:rsidP="002C7636">
            <w:pPr>
              <w:numPr>
                <w:ilvl w:val="0"/>
                <w:numId w:val="14"/>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турбується про власний побут, задоволення власних потреб та потреб інших осіб.</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18. Метою інформатичної освітньої галузі є розвиток особистості учня, здатного використовувати цифрові інструменти і технології для розв’язання проблем, розвитку, творчого самовираження, забезпечення власного і суспільного добробуту, критично мислити, безпечно та відповідально діяти в інформаційному суспільстві.</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Компетентнісний потенціал інформатичної освітньої галузі та базові знання зазначені в </w:t>
            </w:r>
            <w:hyperlink r:id="rId25" w:history="1">
              <w:r w:rsidRPr="002C7636">
                <w:rPr>
                  <w:rFonts w:ascii="Times New Roman" w:eastAsia="Times New Roman" w:hAnsi="Times New Roman" w:cs="Times New Roman"/>
                  <w:color w:val="0000FF"/>
                  <w:sz w:val="24"/>
                  <w:szCs w:val="24"/>
                  <w:u w:val="single"/>
                </w:rPr>
                <w:t>додатку 13</w:t>
              </w:r>
            </w:hyperlink>
            <w:r w:rsidRPr="002C7636">
              <w:rPr>
                <w:rFonts w:ascii="Times New Roman" w:eastAsia="Times New Roman" w:hAnsi="Times New Roman" w:cs="Times New Roman"/>
                <w:sz w:val="24"/>
                <w:szCs w:val="24"/>
              </w:rPr>
              <w:t>.</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Вимоги до обов’язкових результатів навчання учнів з інформатичної освітньої галузі зазначені в </w:t>
            </w:r>
            <w:hyperlink r:id="rId26" w:history="1">
              <w:r w:rsidRPr="002C7636">
                <w:rPr>
                  <w:rFonts w:ascii="Times New Roman" w:eastAsia="Times New Roman" w:hAnsi="Times New Roman" w:cs="Times New Roman"/>
                  <w:color w:val="0000FF"/>
                  <w:sz w:val="24"/>
                  <w:szCs w:val="24"/>
                  <w:u w:val="single"/>
                </w:rPr>
                <w:t>додатку 14</w:t>
              </w:r>
            </w:hyperlink>
            <w:r w:rsidRPr="002C7636">
              <w:rPr>
                <w:rFonts w:ascii="Times New Roman" w:eastAsia="Times New Roman" w:hAnsi="Times New Roman" w:cs="Times New Roman"/>
                <w:sz w:val="24"/>
                <w:szCs w:val="24"/>
              </w:rPr>
              <w:t> і передбачають, що учень:</w:t>
            </w:r>
          </w:p>
          <w:p w:rsidR="002C7636" w:rsidRPr="002C7636" w:rsidRDefault="002C7636" w:rsidP="002C7636">
            <w:pPr>
              <w:numPr>
                <w:ilvl w:val="0"/>
                <w:numId w:val="15"/>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знаходить, аналізує, перетворює, узагальнює, систематизує та подає дані, критично оцінює інформацію для розв’язання життєвих проблем;</w:t>
            </w:r>
          </w:p>
          <w:p w:rsidR="002C7636" w:rsidRPr="002C7636" w:rsidRDefault="002C7636" w:rsidP="002C7636">
            <w:pPr>
              <w:numPr>
                <w:ilvl w:val="0"/>
                <w:numId w:val="15"/>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створює інформаційні продукти і програми для ефективного розв’язання задач/проблем, творчого самовираження індивідуально та у співпраці з іншими особами за допомогою цифрових пристроїв чи без них;</w:t>
            </w:r>
          </w:p>
          <w:p w:rsidR="002C7636" w:rsidRPr="002C7636" w:rsidRDefault="002C7636" w:rsidP="002C7636">
            <w:pPr>
              <w:numPr>
                <w:ilvl w:val="0"/>
                <w:numId w:val="15"/>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 xml:space="preserve">усвідомлено використовує інформаційні та комунікаційні технології і цифрові інструменти для доступу до інформації, </w:t>
            </w:r>
            <w:r w:rsidRPr="002C7636">
              <w:rPr>
                <w:rFonts w:ascii="Times New Roman" w:eastAsia="Times New Roman" w:hAnsi="Times New Roman" w:cs="Times New Roman"/>
                <w:sz w:val="21"/>
                <w:szCs w:val="21"/>
              </w:rPr>
              <w:lastRenderedPageBreak/>
              <w:t>спілкування та співпраці як творець та (або) споживач, а також самостійно опановує нові технології;</w:t>
            </w:r>
          </w:p>
          <w:p w:rsidR="002C7636" w:rsidRPr="002C7636" w:rsidRDefault="002C7636" w:rsidP="002C7636">
            <w:pPr>
              <w:numPr>
                <w:ilvl w:val="0"/>
                <w:numId w:val="15"/>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усвідомлює наслідки використання інформаційних технологій для себе, суспільства, навколишнього природного середовища, дотримується етичних, культурних і правових норм інформаційної взаємодії.</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19. Метою соціальної і здоров’язбережувальної освітньої галузі є розвиток особистості учня, який здатний до самоусвідомлення, гармонійної соціальної і міжособистісної взаємодії, спрямованої на збереження власного здоров’я та здоров’я інших осіб, дбає про безпеку, виявляє підприємливість та професійну зорієнтованість для забезпечення власного і суспільного добробуту.</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Компетентнісний потенціал соціальної і здоров’язбережувальної освітньої галузі та базові знання зазначені в </w:t>
            </w:r>
            <w:hyperlink r:id="rId27" w:history="1">
              <w:r w:rsidRPr="002C7636">
                <w:rPr>
                  <w:rFonts w:ascii="Times New Roman" w:eastAsia="Times New Roman" w:hAnsi="Times New Roman" w:cs="Times New Roman"/>
                  <w:color w:val="0000FF"/>
                  <w:sz w:val="24"/>
                  <w:szCs w:val="24"/>
                  <w:u w:val="single"/>
                </w:rPr>
                <w:t>додатку 15</w:t>
              </w:r>
            </w:hyperlink>
            <w:r w:rsidRPr="002C7636">
              <w:rPr>
                <w:rFonts w:ascii="Times New Roman" w:eastAsia="Times New Roman" w:hAnsi="Times New Roman" w:cs="Times New Roman"/>
                <w:sz w:val="24"/>
                <w:szCs w:val="24"/>
              </w:rPr>
              <w:t>.</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Вимоги до обов’язкових результатів навчання учнів із соціальної і здоров’язбережувальної освітньої галузі зазначені в </w:t>
            </w:r>
            <w:hyperlink r:id="rId28" w:history="1">
              <w:r w:rsidRPr="002C7636">
                <w:rPr>
                  <w:rFonts w:ascii="Times New Roman" w:eastAsia="Times New Roman" w:hAnsi="Times New Roman" w:cs="Times New Roman"/>
                  <w:color w:val="0000FF"/>
                  <w:sz w:val="24"/>
                  <w:szCs w:val="24"/>
                  <w:u w:val="single"/>
                </w:rPr>
                <w:t>додатку 16</w:t>
              </w:r>
            </w:hyperlink>
            <w:r w:rsidRPr="002C7636">
              <w:rPr>
                <w:rFonts w:ascii="Times New Roman" w:eastAsia="Times New Roman" w:hAnsi="Times New Roman" w:cs="Times New Roman"/>
                <w:sz w:val="24"/>
                <w:szCs w:val="24"/>
              </w:rPr>
              <w:t> і передбачають, що учень:</w:t>
            </w:r>
          </w:p>
          <w:p w:rsidR="002C7636" w:rsidRPr="002C7636" w:rsidRDefault="002C7636" w:rsidP="002C7636">
            <w:pPr>
              <w:numPr>
                <w:ilvl w:val="0"/>
                <w:numId w:val="1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турбується про особисте здоров’я та безпеку, уникає факторів ризику, реагує на фактори і діяльність, що становить загрозу для власного і суспільного життя, здоров’я, добробуту;</w:t>
            </w:r>
          </w:p>
          <w:p w:rsidR="002C7636" w:rsidRPr="002C7636" w:rsidRDefault="002C7636" w:rsidP="002C7636">
            <w:pPr>
              <w:numPr>
                <w:ilvl w:val="0"/>
                <w:numId w:val="1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визначає альтернативи, прогнозує наслідки, приймає рішення для власної безпеки та безпеки інших осіб, здоров’я і добробуту;</w:t>
            </w:r>
          </w:p>
          <w:p w:rsidR="002C7636" w:rsidRPr="002C7636" w:rsidRDefault="002C7636" w:rsidP="002C7636">
            <w:pPr>
              <w:numPr>
                <w:ilvl w:val="0"/>
                <w:numId w:val="1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усвідомлює цінність та дотримується здорового способу життя, аналізує та оцінює наслідки і ризики для здоров’я і суспільства;</w:t>
            </w:r>
          </w:p>
          <w:p w:rsidR="002C7636" w:rsidRPr="002C7636" w:rsidRDefault="002C7636" w:rsidP="002C7636">
            <w:pPr>
              <w:numPr>
                <w:ilvl w:val="0"/>
                <w:numId w:val="16"/>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виявляє підприємливість та поводиться етично для поліпшення здоров’я, безпеки і добробуту власного та інших осіб.</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20. Метою громадянської та історичної освітньої галузі є розвиток особистості учня через осмислення минулого, сучасного та зв’язків між ними, взаємодії між глобальними, загальноукраїнськими і локальними процесами; формування ідентичності громадянина України, його активної громадянської позиції на засадах демократії, патріотизму, поваги до прав і свобод людини, визнання цінності верховенства права та нетерпимості до корупції.</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Компетентнісний потенціал громадянської та історичної освітньої галузі та базові знання зазначені в</w:t>
            </w:r>
            <w:hyperlink r:id="rId29" w:history="1">
              <w:r w:rsidRPr="002C7636">
                <w:rPr>
                  <w:rFonts w:ascii="Times New Roman" w:eastAsia="Times New Roman" w:hAnsi="Times New Roman" w:cs="Times New Roman"/>
                  <w:color w:val="0000FF"/>
                  <w:sz w:val="24"/>
                  <w:szCs w:val="24"/>
                  <w:u w:val="single"/>
                </w:rPr>
                <w:t>додатку 17</w:t>
              </w:r>
            </w:hyperlink>
            <w:r w:rsidRPr="002C7636">
              <w:rPr>
                <w:rFonts w:ascii="Times New Roman" w:eastAsia="Times New Roman" w:hAnsi="Times New Roman" w:cs="Times New Roman"/>
                <w:sz w:val="24"/>
                <w:szCs w:val="24"/>
              </w:rPr>
              <w:t>.</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Вимоги до обов’язкових результатів навчання учнів з громадянської та історичної освітньої галузі зазначені в</w:t>
            </w:r>
            <w:hyperlink r:id="rId30" w:history="1">
              <w:r w:rsidRPr="002C7636">
                <w:rPr>
                  <w:rFonts w:ascii="Times New Roman" w:eastAsia="Times New Roman" w:hAnsi="Times New Roman" w:cs="Times New Roman"/>
                  <w:color w:val="0000FF"/>
                  <w:sz w:val="24"/>
                  <w:szCs w:val="24"/>
                  <w:u w:val="single"/>
                </w:rPr>
                <w:t>додатку 18</w:t>
              </w:r>
            </w:hyperlink>
            <w:r w:rsidRPr="002C7636">
              <w:rPr>
                <w:rFonts w:ascii="Times New Roman" w:eastAsia="Times New Roman" w:hAnsi="Times New Roman" w:cs="Times New Roman"/>
                <w:sz w:val="24"/>
                <w:szCs w:val="24"/>
              </w:rPr>
              <w:t> і передбачають, що учень:</w:t>
            </w:r>
          </w:p>
          <w:p w:rsidR="002C7636" w:rsidRPr="002C7636" w:rsidRDefault="002C7636" w:rsidP="002C7636">
            <w:pPr>
              <w:numPr>
                <w:ilvl w:val="0"/>
                <w:numId w:val="17"/>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мислить історико-хронологічно, орієнтується в історичному часі, встановлює причиново-наслідкові зв’язки між подіями, явищами і процесами, діяльністю людей та її результатами в часі, виявляє зміни і тривалість у житті суспільства;</w:t>
            </w:r>
          </w:p>
          <w:p w:rsidR="002C7636" w:rsidRPr="002C7636" w:rsidRDefault="002C7636" w:rsidP="002C7636">
            <w:pPr>
              <w:numPr>
                <w:ilvl w:val="0"/>
                <w:numId w:val="17"/>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мислить геопросторово, орієнтується в соціально-історичному просторі, виявляє взаємозалежність розвитку суспільства, господарства, культури і навколишнього природного середовища;</w:t>
            </w:r>
          </w:p>
          <w:p w:rsidR="002C7636" w:rsidRPr="002C7636" w:rsidRDefault="002C7636" w:rsidP="002C7636">
            <w:pPr>
              <w:numPr>
                <w:ilvl w:val="0"/>
                <w:numId w:val="17"/>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мислить критично, працює з різними джерелами інформації та формулює історично обґрунтовані запитання;</w:t>
            </w:r>
          </w:p>
          <w:p w:rsidR="002C7636" w:rsidRPr="002C7636" w:rsidRDefault="002C7636" w:rsidP="002C7636">
            <w:pPr>
              <w:numPr>
                <w:ilvl w:val="0"/>
                <w:numId w:val="17"/>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мислить системно, виявляє взаємозв’язок, взаємозалежність та взаємовплив історичних подій, явищ, процесів, постатей у контексті відповідних епох; розуміє множинність трактувань минулого і сучасного та зіставляє їх інтерпретації;</w:t>
            </w:r>
          </w:p>
          <w:p w:rsidR="002C7636" w:rsidRPr="002C7636" w:rsidRDefault="002C7636" w:rsidP="002C7636">
            <w:pPr>
              <w:numPr>
                <w:ilvl w:val="0"/>
                <w:numId w:val="17"/>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усвідомлює власну гідність, реалізує власні права і свободи, поважає права і гідність інших осіб, виявляє толерантність, протидіє проявам дискримінації;</w:t>
            </w:r>
          </w:p>
          <w:p w:rsidR="002C7636" w:rsidRPr="002C7636" w:rsidRDefault="002C7636" w:rsidP="002C7636">
            <w:pPr>
              <w:numPr>
                <w:ilvl w:val="0"/>
                <w:numId w:val="17"/>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дотримується демократичних принципів, конструктивно взаємодіє з іншими особами, спільнотою закладу освіти, місцевою громадою і суспільством, долучається до розв’язання локальних, загальнонаціональних і глобальних проблем, усвідомлює необхідність утвердження верховенства права і дотримання правових норм для забезпечення сталого розвитку суспільства.</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21. Метою мистецької освітньої галузі є цілісний розвиток успішної особистості учня у процесі освоєння мистецьких надбань людства; усвідомлення власної національної ідентичності в міжкультурній комунікації; формування компетентностей, необхідних для</w:t>
            </w:r>
            <w:r w:rsidRPr="002C7636">
              <w:rPr>
                <w:rFonts w:ascii="Times New Roman" w:eastAsia="Times New Roman" w:hAnsi="Times New Roman" w:cs="Times New Roman"/>
                <w:sz w:val="24"/>
                <w:szCs w:val="24"/>
              </w:rPr>
              <w:br/>
              <w:t>художньо-творчого самовираження; розкриття креативного потенціалу, залучення до культурних процесів в Україні.</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Компетентнісний потенціал мистецької освітньої галузі та базові знання зазначені в </w:t>
            </w:r>
            <w:hyperlink r:id="rId31" w:history="1">
              <w:r w:rsidRPr="002C7636">
                <w:rPr>
                  <w:rFonts w:ascii="Times New Roman" w:eastAsia="Times New Roman" w:hAnsi="Times New Roman" w:cs="Times New Roman"/>
                  <w:color w:val="0000FF"/>
                  <w:sz w:val="24"/>
                  <w:szCs w:val="24"/>
                  <w:u w:val="single"/>
                </w:rPr>
                <w:t>додатку 19</w:t>
              </w:r>
            </w:hyperlink>
            <w:r w:rsidRPr="002C7636">
              <w:rPr>
                <w:rFonts w:ascii="Times New Roman" w:eastAsia="Times New Roman" w:hAnsi="Times New Roman" w:cs="Times New Roman"/>
                <w:sz w:val="24"/>
                <w:szCs w:val="24"/>
              </w:rPr>
              <w:t>.</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lastRenderedPageBreak/>
              <w:t>Вимоги до обов’язкових результатів навчання учнів з мистецької освітньої галузі зазначені в </w:t>
            </w:r>
            <w:hyperlink r:id="rId32" w:history="1">
              <w:r w:rsidRPr="002C7636">
                <w:rPr>
                  <w:rFonts w:ascii="Times New Roman" w:eastAsia="Times New Roman" w:hAnsi="Times New Roman" w:cs="Times New Roman"/>
                  <w:color w:val="0000FF"/>
                  <w:sz w:val="24"/>
                  <w:szCs w:val="24"/>
                  <w:u w:val="single"/>
                </w:rPr>
                <w:t>додатку 20</w:t>
              </w:r>
            </w:hyperlink>
            <w:r w:rsidRPr="002C7636">
              <w:rPr>
                <w:rFonts w:ascii="Times New Roman" w:eastAsia="Times New Roman" w:hAnsi="Times New Roman" w:cs="Times New Roman"/>
                <w:sz w:val="24"/>
                <w:szCs w:val="24"/>
              </w:rPr>
              <w:t> і передбачають, що учень:</w:t>
            </w:r>
          </w:p>
          <w:p w:rsidR="002C7636" w:rsidRPr="002C7636" w:rsidRDefault="002C7636" w:rsidP="002C7636">
            <w:pPr>
              <w:numPr>
                <w:ilvl w:val="0"/>
                <w:numId w:val="18"/>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пізнає різні види мистецтва, інтерпретує художні образи, набуває досвіду емоційних переживань, розвиває ціннісне ставлення до мистецтва;</w:t>
            </w:r>
          </w:p>
          <w:p w:rsidR="002C7636" w:rsidRPr="002C7636" w:rsidRDefault="002C7636" w:rsidP="002C7636">
            <w:pPr>
              <w:numPr>
                <w:ilvl w:val="0"/>
                <w:numId w:val="18"/>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формує художньо-образне, асоціативне мислення під час творчої діяльності в різних видах мистецтва;</w:t>
            </w:r>
          </w:p>
          <w:p w:rsidR="002C7636" w:rsidRPr="002C7636" w:rsidRDefault="002C7636" w:rsidP="002C7636">
            <w:pPr>
              <w:numPr>
                <w:ilvl w:val="0"/>
                <w:numId w:val="18"/>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пізнає себе через взаємодію з різноманітними мистецькими об’єктами, розвиває емоційний інтелект;</w:t>
            </w:r>
          </w:p>
          <w:p w:rsidR="002C7636" w:rsidRPr="002C7636" w:rsidRDefault="002C7636" w:rsidP="002C7636">
            <w:pPr>
              <w:numPr>
                <w:ilvl w:val="0"/>
                <w:numId w:val="18"/>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використовує інформаційне середовище у власній творчості і художній комунікації.</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22. Метою освітньої галузі фізичної культури є гармонійний фізичний розвиток особистості учня, підвищення функціональних можливостей організму, вдосконалення життєво необхідних рухових умінь та навичок, розширення рухового досвіду через формування стійкої мотивації учнів до занять фізичною культурою і спортом.</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Компетентнісний потенціал освітньої галузі фізичної культури та базові знання зазначені в </w:t>
            </w:r>
            <w:hyperlink r:id="rId33" w:history="1">
              <w:r w:rsidRPr="002C7636">
                <w:rPr>
                  <w:rFonts w:ascii="Times New Roman" w:eastAsia="Times New Roman" w:hAnsi="Times New Roman" w:cs="Times New Roman"/>
                  <w:color w:val="0000FF"/>
                  <w:sz w:val="24"/>
                  <w:szCs w:val="24"/>
                  <w:u w:val="single"/>
                </w:rPr>
                <w:t>додатку 21</w:t>
              </w:r>
            </w:hyperlink>
            <w:r w:rsidRPr="002C7636">
              <w:rPr>
                <w:rFonts w:ascii="Times New Roman" w:eastAsia="Times New Roman" w:hAnsi="Times New Roman" w:cs="Times New Roman"/>
                <w:sz w:val="24"/>
                <w:szCs w:val="24"/>
              </w:rPr>
              <w:t>.</w:t>
            </w:r>
          </w:p>
          <w:p w:rsidR="002C7636" w:rsidRPr="002C7636" w:rsidRDefault="002C7636" w:rsidP="002C7636">
            <w:pPr>
              <w:numPr>
                <w:ilvl w:val="0"/>
                <w:numId w:val="19"/>
              </w:numPr>
              <w:spacing w:after="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Вимоги до обов’язкових результатів навчання учнів з освітньої галузі фізичної культури зазначені в</w:t>
            </w:r>
            <w:hyperlink r:id="rId34" w:history="1">
              <w:r w:rsidRPr="002C7636">
                <w:rPr>
                  <w:rFonts w:ascii="Times New Roman" w:eastAsia="Times New Roman" w:hAnsi="Times New Roman" w:cs="Times New Roman"/>
                  <w:color w:val="0000FF"/>
                  <w:sz w:val="21"/>
                  <w:u w:val="single"/>
                </w:rPr>
                <w:t>додатку 22</w:t>
              </w:r>
            </w:hyperlink>
            <w:r w:rsidRPr="002C7636">
              <w:rPr>
                <w:rFonts w:ascii="Times New Roman" w:eastAsia="Times New Roman" w:hAnsi="Times New Roman" w:cs="Times New Roman"/>
                <w:sz w:val="21"/>
              </w:rPr>
              <w:t> </w:t>
            </w:r>
            <w:r w:rsidRPr="002C7636">
              <w:rPr>
                <w:rFonts w:ascii="Times New Roman" w:eastAsia="Times New Roman" w:hAnsi="Times New Roman" w:cs="Times New Roman"/>
                <w:sz w:val="21"/>
                <w:szCs w:val="21"/>
              </w:rPr>
              <w:t>і передбачають, що учень:</w:t>
            </w:r>
          </w:p>
          <w:p w:rsidR="002C7636" w:rsidRPr="002C7636" w:rsidRDefault="002C7636" w:rsidP="002C7636">
            <w:pPr>
              <w:numPr>
                <w:ilvl w:val="0"/>
                <w:numId w:val="19"/>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формує власну психічну та соціально-психологічну сфери особистості засобами фізичного виховання;</w:t>
            </w:r>
          </w:p>
          <w:p w:rsidR="002C7636" w:rsidRPr="002C7636" w:rsidRDefault="002C7636" w:rsidP="002C7636">
            <w:pPr>
              <w:numPr>
                <w:ilvl w:val="0"/>
                <w:numId w:val="19"/>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систематично займається фізичною культурою, володіє технікою фізичних вправ;</w:t>
            </w:r>
          </w:p>
          <w:p w:rsidR="002C7636" w:rsidRPr="002C7636" w:rsidRDefault="002C7636" w:rsidP="002C7636">
            <w:pPr>
              <w:numPr>
                <w:ilvl w:val="0"/>
                <w:numId w:val="19"/>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усвідомлює значення фізичної/рухової активності для підтримання стану здоров’я та задоволення у процесі фізичного виховання.</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23. Загальний обсяг навчального навантаження учнів, його розподіл між роками навчання, освітніми галузями, обов’язковими та вибірковими освітніми компонентами визначено в базовому навчальному плані базової середньої освіти (далі ― базовий навчальний план).</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Для учнів з особливими освітніми потребами, які здобувають базову середню освіту в спеціальних закладах загальної середньої освіти та спеціальних класах (групах) закладів загальної середньої освіти, базовий навчальний план визначає кількість годин для проведення</w:t>
            </w:r>
            <w:r w:rsidRPr="002C7636">
              <w:rPr>
                <w:rFonts w:ascii="Times New Roman" w:eastAsia="Times New Roman" w:hAnsi="Times New Roman" w:cs="Times New Roman"/>
                <w:sz w:val="24"/>
                <w:szCs w:val="24"/>
              </w:rPr>
              <w:br/>
              <w:t>корекційно-розвиткової роботи.</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24. На підставі базового навчального плану розробляються типові навчальні плани як складові частини типової освітньої програми, що містять орієнтовний перелік навчальних предметів, інтегрованих курсів, формування змісту яких може здійснюватися шляхом упорядкування в логічній послідовності результатів навчання кількох інтегрованих освітніх галузей, однієї освітньої галузі або її окремих складників.</w:t>
            </w:r>
          </w:p>
          <w:p w:rsidR="002C7636" w:rsidRPr="002C7636" w:rsidRDefault="002C7636" w:rsidP="002C7636">
            <w:pPr>
              <w:spacing w:after="0"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25. У базовому навчальному плані (</w:t>
            </w:r>
            <w:hyperlink r:id="rId35" w:history="1">
              <w:r w:rsidRPr="002C7636">
                <w:rPr>
                  <w:rFonts w:ascii="Times New Roman" w:eastAsia="Times New Roman" w:hAnsi="Times New Roman" w:cs="Times New Roman"/>
                  <w:color w:val="0000FF"/>
                  <w:sz w:val="24"/>
                  <w:szCs w:val="24"/>
                  <w:u w:val="single"/>
                </w:rPr>
                <w:t>додаток 23</w:t>
              </w:r>
            </w:hyperlink>
            <w:r w:rsidRPr="002C7636">
              <w:rPr>
                <w:rFonts w:ascii="Times New Roman" w:eastAsia="Times New Roman" w:hAnsi="Times New Roman" w:cs="Times New Roman"/>
                <w:sz w:val="24"/>
                <w:szCs w:val="24"/>
              </w:rPr>
              <w:t>) наведено розподіл загального обсягу навчального навантаження учнів закладів загальної середньої освіти. Базовий навчальний план сформовано для:</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1) закладів загальної середньої освіти, зокрема:</w:t>
            </w:r>
          </w:p>
          <w:p w:rsidR="002C7636" w:rsidRPr="002C7636" w:rsidRDefault="002C7636" w:rsidP="002C7636">
            <w:pPr>
              <w:numPr>
                <w:ilvl w:val="0"/>
                <w:numId w:val="20"/>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класів (груп) з українською мовою навчання;</w:t>
            </w:r>
          </w:p>
          <w:p w:rsidR="002C7636" w:rsidRPr="002C7636" w:rsidRDefault="002C7636" w:rsidP="002C7636">
            <w:pPr>
              <w:numPr>
                <w:ilvl w:val="0"/>
                <w:numId w:val="20"/>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класів (груп) з навчанням мовою корінного народу або національної меншини;</w:t>
            </w:r>
          </w:p>
          <w:p w:rsidR="002C7636" w:rsidRPr="002C7636" w:rsidRDefault="002C7636" w:rsidP="002C7636">
            <w:pPr>
              <w:numPr>
                <w:ilvl w:val="0"/>
                <w:numId w:val="20"/>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класів (груп) з українською мовою навчання і вивченням мови корінного народу або національної меншини;</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 спеціальних закладів загальної середньої освіти та спеціальних класів (груп) закладів загальної середньої освіти, зокрема:</w:t>
            </w:r>
          </w:p>
          <w:p w:rsidR="002C7636" w:rsidRPr="002C7636" w:rsidRDefault="002C7636" w:rsidP="002C7636">
            <w:pPr>
              <w:numPr>
                <w:ilvl w:val="0"/>
                <w:numId w:val="21"/>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класів (груп) з українською мовою навчання;</w:t>
            </w:r>
          </w:p>
          <w:p w:rsidR="002C7636" w:rsidRPr="002C7636" w:rsidRDefault="002C7636" w:rsidP="002C7636">
            <w:pPr>
              <w:numPr>
                <w:ilvl w:val="0"/>
                <w:numId w:val="21"/>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класів (груп) з навчанням мовою корінного народу або національної меншини;</w:t>
            </w:r>
          </w:p>
          <w:p w:rsidR="002C7636" w:rsidRPr="002C7636" w:rsidRDefault="002C7636" w:rsidP="002C7636">
            <w:pPr>
              <w:numPr>
                <w:ilvl w:val="0"/>
                <w:numId w:val="21"/>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класів з українською мовою навчання (для учнів з порушеннями інтелектуального розвитку);</w:t>
            </w:r>
          </w:p>
          <w:p w:rsidR="002C7636" w:rsidRPr="002C7636" w:rsidRDefault="002C7636" w:rsidP="002C7636">
            <w:pPr>
              <w:numPr>
                <w:ilvl w:val="0"/>
                <w:numId w:val="21"/>
              </w:numPr>
              <w:spacing w:before="30" w:after="150" w:line="240" w:lineRule="auto"/>
              <w:ind w:left="0"/>
              <w:rPr>
                <w:rFonts w:ascii="Times New Roman" w:eastAsia="Times New Roman" w:hAnsi="Times New Roman" w:cs="Times New Roman"/>
                <w:sz w:val="21"/>
                <w:szCs w:val="21"/>
              </w:rPr>
            </w:pPr>
            <w:r w:rsidRPr="002C7636">
              <w:rPr>
                <w:rFonts w:ascii="Times New Roman" w:eastAsia="Times New Roman" w:hAnsi="Times New Roman" w:cs="Times New Roman"/>
                <w:sz w:val="21"/>
                <w:szCs w:val="21"/>
              </w:rPr>
              <w:t>класів з навчанням мовою корінного народу або національної меншини (для учнів з порушеннями інтелектуального розвитку).</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 xml:space="preserve">26. У базовому навчальному плані (крім варіантів для спеціальних закладів загальної середньої освіти та </w:t>
            </w:r>
            <w:r w:rsidRPr="002C7636">
              <w:rPr>
                <w:rFonts w:ascii="Times New Roman" w:eastAsia="Times New Roman" w:hAnsi="Times New Roman" w:cs="Times New Roman"/>
                <w:sz w:val="24"/>
                <w:szCs w:val="24"/>
              </w:rPr>
              <w:lastRenderedPageBreak/>
              <w:t>спеціальних класів (груп) закладів загальної середньої освіти) визначено рекомендовану та мінімальну кількість навчальних годин для вивчення кожної освітньої галузі. Різниця між рекомендованою та мінімальною кількістю навчальних годин у кожній освітній галузі може бути перерозподілена на інші освітні галузі, а також на вибіркові освітні компоненти. Заклад загальної середньої освіти може самостійно визначати кількість навчальних годин на вивчення кожної освітньої галузі в межах заданого діапазону. Сума годин на вивчення всіх освітніх галузей не повинна перевищувати загальної кількості годин, визначеної базовим навчальним планом.</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Додаткові години для вивчення навчальних предметів, інтегрованих курсів, курсів за вибором, через які реалізуються освітні галузі, проведення індивідуальних консультацій та групових занять заклад загальної середньої освіти розподіляє самостійно, враховуючи особливості організації освітнього процесу та індивідуальні освітні потреби учнів, що відображається в освітній програмі закладу.</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Для спеціальних закладів загальної середньої освіти та спеціальних класів (груп) закладів загальної середньої освіти передбачено години для проведення корекційно-розвиткової роботи в межах кожної освітньої галузі, напрями та змістове наповнення якої визначаються з огляду на особливості психофізичного розвитку учнів з особливими освітніми потребами.</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27. Заклади загальної середньої освіти, у яких є класи (групи) з навчанням мовою корінного народу або національної меншини, самостійно здійснюють розподіл навчального навантаження між мовою корінного народу або національної меншини та іноземною мовою, відображаючи це в навчальному плані. Українська мова як державна в таких закладах вивчається за навчальними програмами, які враховують мовну підготовку учнів і спорідненість між рідною та державною мовами.</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Заклади загальної середньої освіти, у яких є класи (групи) з навчанням мовою корінного народу або національної меншини, для реалізації мовно-літературної освітньої галузі можуть використовувати додаткові години, передбачені базовим навчальним планом.</w:t>
            </w:r>
          </w:p>
          <w:p w:rsidR="002C7636" w:rsidRPr="002C7636" w:rsidRDefault="002C7636" w:rsidP="002C7636">
            <w:pPr>
              <w:spacing w:after="165" w:line="240" w:lineRule="auto"/>
              <w:rPr>
                <w:rFonts w:ascii="Times New Roman" w:eastAsia="Times New Roman" w:hAnsi="Times New Roman" w:cs="Times New Roman"/>
                <w:sz w:val="24"/>
                <w:szCs w:val="24"/>
              </w:rPr>
            </w:pPr>
            <w:r w:rsidRPr="002C7636">
              <w:rPr>
                <w:rFonts w:ascii="Times New Roman" w:eastAsia="Times New Roman" w:hAnsi="Times New Roman" w:cs="Times New Roman"/>
                <w:sz w:val="24"/>
                <w:szCs w:val="24"/>
              </w:rPr>
              <w:t>28. Оцінювання відповідності результатів навчання учнів, які завершили здобуття базової середньої освіти, вимогам державних стандартів здійснюється шляхом державної підсумкової атестації.</w:t>
            </w:r>
          </w:p>
          <w:p w:rsidR="002C7636" w:rsidRPr="002C7636" w:rsidRDefault="002C7636" w:rsidP="002C7636">
            <w:pPr>
              <w:spacing w:after="0" w:line="240" w:lineRule="auto"/>
              <w:rPr>
                <w:rFonts w:ascii="Times New Roman" w:eastAsia="Times New Roman" w:hAnsi="Times New Roman" w:cs="Times New Roman"/>
                <w:sz w:val="17"/>
                <w:szCs w:val="17"/>
              </w:rPr>
            </w:pPr>
            <w:r w:rsidRPr="002C7636">
              <w:rPr>
                <w:rFonts w:ascii="Times New Roman" w:eastAsia="Times New Roman" w:hAnsi="Times New Roman" w:cs="Times New Roman"/>
                <w:sz w:val="17"/>
                <w:szCs w:val="17"/>
              </w:rPr>
              <w:t>За матеріалами:</w:t>
            </w:r>
            <w:r w:rsidRPr="002C7636">
              <w:rPr>
                <w:rFonts w:ascii="Times New Roman" w:eastAsia="Times New Roman" w:hAnsi="Times New Roman" w:cs="Times New Roman"/>
                <w:sz w:val="17"/>
              </w:rPr>
              <w:t> </w:t>
            </w:r>
            <w:hyperlink r:id="rId36" w:tooltip="osvita.ua" w:history="1">
              <w:r w:rsidRPr="002C7636">
                <w:rPr>
                  <w:rFonts w:ascii="Times New Roman" w:eastAsia="Times New Roman" w:hAnsi="Times New Roman" w:cs="Times New Roman"/>
                  <w:color w:val="0000FF"/>
                  <w:sz w:val="17"/>
                  <w:u w:val="single"/>
                </w:rPr>
                <w:t>Освіта.ua</w:t>
              </w:r>
            </w:hyperlink>
            <w:r w:rsidRPr="002C7636">
              <w:rPr>
                <w:rFonts w:ascii="Times New Roman" w:eastAsia="Times New Roman" w:hAnsi="Times New Roman" w:cs="Times New Roman"/>
                <w:sz w:val="17"/>
                <w:szCs w:val="17"/>
              </w:rPr>
              <w:br/>
              <w:t>Дата публікації: 30.09.2020</w:t>
            </w:r>
          </w:p>
          <w:p w:rsidR="002C7636" w:rsidRPr="002C7636" w:rsidRDefault="002C7636" w:rsidP="002C7636">
            <w:pPr>
              <w:spacing w:after="45" w:line="240" w:lineRule="auto"/>
              <w:rPr>
                <w:rFonts w:ascii="Tahoma" w:eastAsia="Times New Roman" w:hAnsi="Tahoma" w:cs="Tahoma"/>
                <w:sz w:val="17"/>
                <w:szCs w:val="17"/>
              </w:rPr>
            </w:pPr>
            <w:r w:rsidRPr="002C7636">
              <w:rPr>
                <w:rFonts w:ascii="Tahoma" w:eastAsia="Times New Roman" w:hAnsi="Tahoma" w:cs="Tahoma"/>
                <w:sz w:val="17"/>
                <w:szCs w:val="17"/>
              </w:rPr>
              <w:t>© 2007–2020 «Освіта.ua» (www.osvita.ua)</w:t>
            </w:r>
          </w:p>
        </w:tc>
      </w:tr>
    </w:tbl>
    <w:tbl>
      <w:tblPr>
        <w:tblpPr w:leftFromText="45" w:rightFromText="45" w:vertAnchor="text" w:tblpXSpec="right" w:tblpYSpec="center"/>
        <w:tblW w:w="3000" w:type="dxa"/>
        <w:tblCellSpacing w:w="0" w:type="dxa"/>
        <w:tblCellMar>
          <w:left w:w="0" w:type="dxa"/>
          <w:right w:w="0" w:type="dxa"/>
        </w:tblCellMar>
        <w:tblLook w:val="04A0"/>
      </w:tblPr>
      <w:tblGrid>
        <w:gridCol w:w="3000"/>
      </w:tblGrid>
      <w:tr w:rsidR="002C7636" w:rsidRPr="002C7636" w:rsidTr="002C7636">
        <w:trPr>
          <w:tblCellSpacing w:w="0" w:type="dxa"/>
        </w:trPr>
        <w:tc>
          <w:tcPr>
            <w:tcW w:w="0" w:type="auto"/>
            <w:vAlign w:val="center"/>
            <w:hideMark/>
          </w:tcPr>
          <w:p w:rsidR="002C7636" w:rsidRPr="002C7636" w:rsidRDefault="002C7636" w:rsidP="002C7636">
            <w:pPr>
              <w:spacing w:after="0" w:line="270" w:lineRule="atLeast"/>
              <w:jc w:val="right"/>
              <w:rPr>
                <w:rFonts w:ascii="Arial" w:eastAsia="Times New Roman" w:hAnsi="Arial" w:cs="Arial"/>
                <w:color w:val="000000"/>
                <w:sz w:val="21"/>
                <w:szCs w:val="21"/>
              </w:rPr>
            </w:pPr>
            <w:hyperlink r:id="rId37" w:history="1">
              <w:r w:rsidRPr="002C7636">
                <w:rPr>
                  <w:rFonts w:ascii="Tahoma" w:eastAsia="Times New Roman" w:hAnsi="Tahoma" w:cs="Tahoma"/>
                  <w:color w:val="878787"/>
                  <w:sz w:val="15"/>
                  <w:u w:val="single"/>
                </w:rPr>
                <w:t>Друкувати</w:t>
              </w:r>
            </w:hyperlink>
            <w:hyperlink r:id="rId38" w:history="1">
              <w:r w:rsidRPr="002C7636">
                <w:rPr>
                  <w:rFonts w:ascii="Tahoma" w:eastAsia="Times New Roman" w:hAnsi="Tahoma" w:cs="Tahoma"/>
                  <w:color w:val="878787"/>
                  <w:sz w:val="15"/>
                  <w:u w:val="single"/>
                </w:rPr>
                <w:t>Повернутися</w:t>
              </w:r>
            </w:hyperlink>
          </w:p>
        </w:tc>
      </w:tr>
    </w:tbl>
    <w:p w:rsidR="00A56418" w:rsidRDefault="00A56418"/>
    <w:sectPr w:rsidR="00A564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3EAE"/>
    <w:multiLevelType w:val="multilevel"/>
    <w:tmpl w:val="B8E0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144E2E"/>
    <w:multiLevelType w:val="multilevel"/>
    <w:tmpl w:val="F69AF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215477"/>
    <w:multiLevelType w:val="multilevel"/>
    <w:tmpl w:val="1E400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EF343E"/>
    <w:multiLevelType w:val="multilevel"/>
    <w:tmpl w:val="E5CEC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1F2337"/>
    <w:multiLevelType w:val="multilevel"/>
    <w:tmpl w:val="678E3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E0225C"/>
    <w:multiLevelType w:val="multilevel"/>
    <w:tmpl w:val="9A5AF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4B500C"/>
    <w:multiLevelType w:val="multilevel"/>
    <w:tmpl w:val="5880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394568"/>
    <w:multiLevelType w:val="multilevel"/>
    <w:tmpl w:val="BE287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320626B"/>
    <w:multiLevelType w:val="multilevel"/>
    <w:tmpl w:val="D2BC2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0C6AFE"/>
    <w:multiLevelType w:val="multilevel"/>
    <w:tmpl w:val="C8EC7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9052DE"/>
    <w:multiLevelType w:val="multilevel"/>
    <w:tmpl w:val="9022D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430734"/>
    <w:multiLevelType w:val="multilevel"/>
    <w:tmpl w:val="120A7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38332E"/>
    <w:multiLevelType w:val="multilevel"/>
    <w:tmpl w:val="39167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313D4D"/>
    <w:multiLevelType w:val="multilevel"/>
    <w:tmpl w:val="FF54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A17CCB"/>
    <w:multiLevelType w:val="multilevel"/>
    <w:tmpl w:val="9AF4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CF438A6"/>
    <w:multiLevelType w:val="multilevel"/>
    <w:tmpl w:val="0C904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1A0121"/>
    <w:multiLevelType w:val="multilevel"/>
    <w:tmpl w:val="1EEA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C0A03B4"/>
    <w:multiLevelType w:val="multilevel"/>
    <w:tmpl w:val="9FA4C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CCA522D"/>
    <w:multiLevelType w:val="multilevel"/>
    <w:tmpl w:val="8C586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5AB6E19"/>
    <w:multiLevelType w:val="multilevel"/>
    <w:tmpl w:val="FE8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6F30CC9"/>
    <w:multiLevelType w:val="multilevel"/>
    <w:tmpl w:val="ED542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6"/>
  </w:num>
  <w:num w:numId="3">
    <w:abstractNumId w:val="7"/>
  </w:num>
  <w:num w:numId="4">
    <w:abstractNumId w:val="16"/>
  </w:num>
  <w:num w:numId="5">
    <w:abstractNumId w:val="17"/>
  </w:num>
  <w:num w:numId="6">
    <w:abstractNumId w:val="19"/>
  </w:num>
  <w:num w:numId="7">
    <w:abstractNumId w:val="14"/>
  </w:num>
  <w:num w:numId="8">
    <w:abstractNumId w:val="18"/>
  </w:num>
  <w:num w:numId="9">
    <w:abstractNumId w:val="13"/>
  </w:num>
  <w:num w:numId="10">
    <w:abstractNumId w:val="4"/>
  </w:num>
  <w:num w:numId="11">
    <w:abstractNumId w:val="0"/>
  </w:num>
  <w:num w:numId="12">
    <w:abstractNumId w:val="11"/>
  </w:num>
  <w:num w:numId="13">
    <w:abstractNumId w:val="5"/>
  </w:num>
  <w:num w:numId="14">
    <w:abstractNumId w:val="1"/>
  </w:num>
  <w:num w:numId="15">
    <w:abstractNumId w:val="8"/>
  </w:num>
  <w:num w:numId="16">
    <w:abstractNumId w:val="2"/>
  </w:num>
  <w:num w:numId="17">
    <w:abstractNumId w:val="3"/>
  </w:num>
  <w:num w:numId="18">
    <w:abstractNumId w:val="12"/>
  </w:num>
  <w:num w:numId="19">
    <w:abstractNumId w:val="10"/>
  </w:num>
  <w:num w:numId="20">
    <w:abstractNumId w:val="9"/>
  </w:num>
  <w:num w:numId="21">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2C7636"/>
    <w:rsid w:val="002C7636"/>
    <w:rsid w:val="00A564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2C763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7636"/>
    <w:rPr>
      <w:rFonts w:ascii="Times New Roman" w:eastAsia="Times New Roman" w:hAnsi="Times New Roman" w:cs="Times New Roman"/>
      <w:b/>
      <w:bCs/>
      <w:kern w:val="36"/>
      <w:sz w:val="48"/>
      <w:szCs w:val="48"/>
    </w:rPr>
  </w:style>
  <w:style w:type="paragraph" w:styleId="a3">
    <w:name w:val="Normal (Web)"/>
    <w:basedOn w:val="a"/>
    <w:uiPriority w:val="99"/>
    <w:unhideWhenUsed/>
    <w:rsid w:val="002C763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2C7636"/>
    <w:rPr>
      <w:b/>
      <w:bCs/>
    </w:rPr>
  </w:style>
  <w:style w:type="character" w:customStyle="1" w:styleId="apple-converted-space">
    <w:name w:val="apple-converted-space"/>
    <w:basedOn w:val="a0"/>
    <w:rsid w:val="002C7636"/>
  </w:style>
  <w:style w:type="character" w:styleId="a5">
    <w:name w:val="Hyperlink"/>
    <w:basedOn w:val="a0"/>
    <w:uiPriority w:val="99"/>
    <w:semiHidden/>
    <w:unhideWhenUsed/>
    <w:rsid w:val="002C7636"/>
    <w:rPr>
      <w:color w:val="0000FF"/>
      <w:u w:val="single"/>
    </w:rPr>
  </w:style>
  <w:style w:type="paragraph" w:customStyle="1" w:styleId="info">
    <w:name w:val="info"/>
    <w:basedOn w:val="a"/>
    <w:rsid w:val="002C7636"/>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2C763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C76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0390987">
      <w:bodyDiv w:val="1"/>
      <w:marLeft w:val="0"/>
      <w:marRight w:val="0"/>
      <w:marTop w:val="0"/>
      <w:marBottom w:val="0"/>
      <w:divBdr>
        <w:top w:val="none" w:sz="0" w:space="0" w:color="auto"/>
        <w:left w:val="none" w:sz="0" w:space="0" w:color="auto"/>
        <w:bottom w:val="none" w:sz="0" w:space="0" w:color="auto"/>
        <w:right w:val="none" w:sz="0" w:space="0" w:color="auto"/>
      </w:divBdr>
      <w:divsChild>
        <w:div w:id="748887128">
          <w:marLeft w:val="0"/>
          <w:marRight w:val="0"/>
          <w:marTop w:val="0"/>
          <w:marBottom w:val="375"/>
          <w:divBdr>
            <w:top w:val="none" w:sz="0" w:space="0" w:color="auto"/>
            <w:left w:val="none" w:sz="0" w:space="0" w:color="auto"/>
            <w:bottom w:val="single" w:sz="6" w:space="0" w:color="000000"/>
            <w:right w:val="none" w:sz="0" w:space="0" w:color="auto"/>
          </w:divBdr>
          <w:divsChild>
            <w:div w:id="827668041">
              <w:marLeft w:val="0"/>
              <w:marRight w:val="0"/>
              <w:marTop w:val="0"/>
              <w:marBottom w:val="0"/>
              <w:divBdr>
                <w:top w:val="none" w:sz="0" w:space="0" w:color="auto"/>
                <w:left w:val="none" w:sz="0" w:space="0" w:color="auto"/>
                <w:bottom w:val="none" w:sz="0" w:space="0" w:color="auto"/>
                <w:right w:val="none" w:sz="0" w:space="0" w:color="auto"/>
              </w:divBdr>
            </w:div>
          </w:divsChild>
        </w:div>
        <w:div w:id="318265331">
          <w:marLeft w:val="0"/>
          <w:marRight w:val="0"/>
          <w:marTop w:val="0"/>
          <w:marBottom w:val="0"/>
          <w:divBdr>
            <w:top w:val="none" w:sz="0" w:space="0" w:color="auto"/>
            <w:left w:val="none" w:sz="0" w:space="0" w:color="auto"/>
            <w:bottom w:val="none" w:sz="0" w:space="0" w:color="auto"/>
            <w:right w:val="none" w:sz="0" w:space="0" w:color="auto"/>
          </w:divBdr>
          <w:divsChild>
            <w:div w:id="1300190077">
              <w:marLeft w:val="0"/>
              <w:marRight w:val="0"/>
              <w:marTop w:val="0"/>
              <w:marBottom w:val="0"/>
              <w:divBdr>
                <w:top w:val="none" w:sz="0" w:space="0" w:color="auto"/>
                <w:left w:val="none" w:sz="0" w:space="0" w:color="auto"/>
                <w:bottom w:val="none" w:sz="0" w:space="0" w:color="auto"/>
                <w:right w:val="none" w:sz="0" w:space="0" w:color="auto"/>
              </w:divBdr>
              <w:divsChild>
                <w:div w:id="137954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2461">
          <w:marLeft w:val="0"/>
          <w:marRight w:val="0"/>
          <w:marTop w:val="300"/>
          <w:marBottom w:val="0"/>
          <w:divBdr>
            <w:top w:val="single" w:sz="6" w:space="8" w:color="000000"/>
            <w:left w:val="none" w:sz="0" w:space="0" w:color="auto"/>
            <w:bottom w:val="none" w:sz="0" w:space="0" w:color="auto"/>
            <w:right w:val="none" w:sz="0" w:space="0" w:color="auto"/>
          </w:divBdr>
        </w:div>
        <w:div w:id="433674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Ser_osv/59891/" TargetMode="External"/><Relationship Id="rId13" Type="http://schemas.openxmlformats.org/officeDocument/2006/relationships/hyperlink" Target="http://osvita.ua/doc/files/news/768/76886/D1.docx" TargetMode="External"/><Relationship Id="rId18" Type="http://schemas.openxmlformats.org/officeDocument/2006/relationships/hyperlink" Target="http://osvita.ua/doc/files/news/768/76886/D6.docx" TargetMode="External"/><Relationship Id="rId26" Type="http://schemas.openxmlformats.org/officeDocument/2006/relationships/hyperlink" Target="http://osvita.ua/doc/files/news/768/76886/D14.docx"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osvita.ua/doc/files/news/768/76886/D9.docx" TargetMode="External"/><Relationship Id="rId34" Type="http://schemas.openxmlformats.org/officeDocument/2006/relationships/hyperlink" Target="http://osvita.ua/doc/files/news/768/76886/D22.docx" TargetMode="External"/><Relationship Id="rId7" Type="http://schemas.openxmlformats.org/officeDocument/2006/relationships/hyperlink" Target="http://osvita.ua/doc/files/news/768/76886/5f75e6b1ee0d8989401323.doc" TargetMode="External"/><Relationship Id="rId12" Type="http://schemas.openxmlformats.org/officeDocument/2006/relationships/hyperlink" Target="https://osvita.ua/legislation/law/2232/" TargetMode="External"/><Relationship Id="rId17" Type="http://schemas.openxmlformats.org/officeDocument/2006/relationships/hyperlink" Target="http://osvita.ua/doc/files/news/768/76886/D5.docx" TargetMode="External"/><Relationship Id="rId25" Type="http://schemas.openxmlformats.org/officeDocument/2006/relationships/hyperlink" Target="http://osvita.ua/doc/files/news/768/76886/D13.docx" TargetMode="External"/><Relationship Id="rId33" Type="http://schemas.openxmlformats.org/officeDocument/2006/relationships/hyperlink" Target="http://osvita.ua/doc/files/news/768/76886/D21.docx" TargetMode="External"/><Relationship Id="rId38" Type="http://schemas.openxmlformats.org/officeDocument/2006/relationships/hyperlink" Target="javascript:history.go(-1);" TargetMode="External"/><Relationship Id="rId2" Type="http://schemas.openxmlformats.org/officeDocument/2006/relationships/styles" Target="styles.xml"/><Relationship Id="rId16" Type="http://schemas.openxmlformats.org/officeDocument/2006/relationships/hyperlink" Target="http://osvita.ua/doc/files/news/768/76886/D4.docx" TargetMode="External"/><Relationship Id="rId20" Type="http://schemas.openxmlformats.org/officeDocument/2006/relationships/hyperlink" Target="http://osvita.ua/doc/files/news/768/76886/D8.docx" TargetMode="External"/><Relationship Id="rId29" Type="http://schemas.openxmlformats.org/officeDocument/2006/relationships/hyperlink" Target="http://osvita.ua/doc/files/news/768/76886/D17.docx" TargetMode="External"/><Relationship Id="rId1" Type="http://schemas.openxmlformats.org/officeDocument/2006/relationships/numbering" Target="numbering.xml"/><Relationship Id="rId6" Type="http://schemas.openxmlformats.org/officeDocument/2006/relationships/hyperlink" Target="https://osvita.ua/legislation/law/2232/" TargetMode="External"/><Relationship Id="rId11" Type="http://schemas.openxmlformats.org/officeDocument/2006/relationships/hyperlink" Target="https://osvita.ua/legislation/law/2232/" TargetMode="External"/><Relationship Id="rId24" Type="http://schemas.openxmlformats.org/officeDocument/2006/relationships/hyperlink" Target="http://osvita.ua/doc/files/news/768/76886/D12.docx" TargetMode="External"/><Relationship Id="rId32" Type="http://schemas.openxmlformats.org/officeDocument/2006/relationships/hyperlink" Target="http://osvita.ua/doc/files/news/768/76886/D20.docx" TargetMode="External"/><Relationship Id="rId37" Type="http://schemas.openxmlformats.org/officeDocument/2006/relationships/hyperlink" Target="javascript:window.print();" TargetMode="External"/><Relationship Id="rId40"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osvita.ua/doc/files/news/768/76886/D3.docx" TargetMode="External"/><Relationship Id="rId23" Type="http://schemas.openxmlformats.org/officeDocument/2006/relationships/hyperlink" Target="http://osvita.ua/doc/files/news/768/76886/D11.docx" TargetMode="External"/><Relationship Id="rId28" Type="http://schemas.openxmlformats.org/officeDocument/2006/relationships/hyperlink" Target="http://osvita.ua/doc/files/news/768/76886/D16.docx" TargetMode="External"/><Relationship Id="rId36" Type="http://schemas.openxmlformats.org/officeDocument/2006/relationships/hyperlink" Target="http://osvita.ua/" TargetMode="External"/><Relationship Id="rId10" Type="http://schemas.openxmlformats.org/officeDocument/2006/relationships/hyperlink" Target="https://osvita.ua/legislation/law/2231/" TargetMode="External"/><Relationship Id="rId19" Type="http://schemas.openxmlformats.org/officeDocument/2006/relationships/hyperlink" Target="http://osvita.ua/doc/files/news/768/76886/D7.docx" TargetMode="External"/><Relationship Id="rId31" Type="http://schemas.openxmlformats.org/officeDocument/2006/relationships/hyperlink" Target="http://osvita.ua/doc/files/news/768/76886/D19.docx" TargetMode="External"/><Relationship Id="rId4" Type="http://schemas.openxmlformats.org/officeDocument/2006/relationships/webSettings" Target="webSettings.xml"/><Relationship Id="rId9" Type="http://schemas.openxmlformats.org/officeDocument/2006/relationships/hyperlink" Target="https://osvita.ua/legislation/Ser_osv/28030/" TargetMode="External"/><Relationship Id="rId14" Type="http://schemas.openxmlformats.org/officeDocument/2006/relationships/hyperlink" Target="http://osvita.ua/doc/files/news/768/76886/D2.docx" TargetMode="External"/><Relationship Id="rId22" Type="http://schemas.openxmlformats.org/officeDocument/2006/relationships/hyperlink" Target="http://osvita.ua/doc/files/news/768/76886/D10.docx" TargetMode="External"/><Relationship Id="rId27" Type="http://schemas.openxmlformats.org/officeDocument/2006/relationships/hyperlink" Target="http://osvita.ua/doc/files/news/768/76886/D15.docx" TargetMode="External"/><Relationship Id="rId30" Type="http://schemas.openxmlformats.org/officeDocument/2006/relationships/hyperlink" Target="http://osvita.ua/doc/files/news/768/76886/D18.docx" TargetMode="External"/><Relationship Id="rId35" Type="http://schemas.openxmlformats.org/officeDocument/2006/relationships/hyperlink" Target="http://osvita.ua/doc/files/news/768/76886/D2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5339</Words>
  <Characters>30434</Characters>
  <Application>Microsoft Office Word</Application>
  <DocSecurity>0</DocSecurity>
  <Lines>253</Lines>
  <Paragraphs>71</Paragraphs>
  <ScaleCrop>false</ScaleCrop>
  <Company>Reanimator Extreme Edition</Company>
  <LinksUpToDate>false</LinksUpToDate>
  <CharactersWithSpaces>35702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2020-10-08T12:29:00Z</dcterms:created>
  <dcterms:modified xsi:type="dcterms:W3CDTF">2020-10-08T12:30:00Z</dcterms:modified>
</cp:coreProperties>
</file>