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757" w:rsidRPr="004C0757" w:rsidRDefault="004C0757" w:rsidP="004C07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80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800"/>
      </w:tblGrid>
      <w:tr w:rsidR="004C0757" w:rsidRPr="004C0757" w:rsidTr="004C075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C0757" w:rsidRPr="004C0757" w:rsidRDefault="004C0757" w:rsidP="004C0757">
            <w:pPr>
              <w:spacing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4C0757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http://osvita.ua/school/reform/69526/</w:t>
            </w:r>
          </w:p>
          <w:tbl>
            <w:tblPr>
              <w:tblW w:w="899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92"/>
              <w:gridCol w:w="8602"/>
            </w:tblGrid>
            <w:tr w:rsidR="004C0757" w:rsidRPr="004C0757" w:rsidTr="004C075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5" w:type="dxa"/>
                    <w:left w:w="126" w:type="dxa"/>
                    <w:bottom w:w="25" w:type="dxa"/>
                    <w:right w:w="126" w:type="dxa"/>
                  </w:tcMar>
                  <w:vAlign w:val="center"/>
                  <w:hideMark/>
                </w:tcPr>
                <w:p w:rsidR="004C0757" w:rsidRPr="004C0757" w:rsidRDefault="004C0757" w:rsidP="004C0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5" w:type="dxa"/>
                    <w:left w:w="126" w:type="dxa"/>
                    <w:bottom w:w="25" w:type="dxa"/>
                    <w:right w:w="126" w:type="dxa"/>
                  </w:tcMar>
                  <w:vAlign w:val="center"/>
                  <w:hideMark/>
                </w:tcPr>
                <w:p w:rsidR="004C0757" w:rsidRPr="004C0757" w:rsidRDefault="004C0757" w:rsidP="004C075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</w:pPr>
                  <w:proofErr w:type="spellStart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>Верховна</w:t>
                  </w:r>
                  <w:proofErr w:type="spellEnd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 xml:space="preserve"> Рада 16 </w:t>
                  </w:r>
                  <w:proofErr w:type="spellStart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>січня</w:t>
                  </w:r>
                  <w:proofErr w:type="spellEnd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>ухвалила</w:t>
                  </w:r>
                  <w:proofErr w:type="spellEnd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>новий</w:t>
                  </w:r>
                  <w:proofErr w:type="spellEnd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 xml:space="preserve"> закон «Про </w:t>
                  </w:r>
                  <w:proofErr w:type="spellStart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>повну</w:t>
                  </w:r>
                  <w:proofErr w:type="spellEnd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>загальну</w:t>
                  </w:r>
                  <w:proofErr w:type="spellEnd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>середню</w:t>
                  </w:r>
                  <w:proofErr w:type="spellEnd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 xml:space="preserve"> </w:t>
                  </w:r>
                  <w:proofErr w:type="spellStart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>освіту</w:t>
                  </w:r>
                  <w:proofErr w:type="spellEnd"/>
                  <w:r w:rsidRPr="004C0757">
                    <w:rPr>
                      <w:rFonts w:ascii="Times New Roman" w:eastAsia="Times New Roman" w:hAnsi="Times New Roman" w:cs="Times New Roman"/>
                      <w:color w:val="666666"/>
                      <w:sz w:val="15"/>
                      <w:szCs w:val="15"/>
                    </w:rPr>
                    <w:t>»</w:t>
                  </w:r>
                </w:p>
              </w:tc>
            </w:tr>
          </w:tbl>
          <w:p w:rsidR="004C0757" w:rsidRPr="004C0757" w:rsidRDefault="004C0757" w:rsidP="004C0757">
            <w:pPr>
              <w:spacing w:after="126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>Новий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 xml:space="preserve"> закон «Про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>повну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>загальну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>освіту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 xml:space="preserve">»: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>основні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8"/>
                <w:szCs w:val="28"/>
              </w:rPr>
              <w:t>тези</w:t>
            </w:r>
            <w:proofErr w:type="spellEnd"/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Верховна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Рада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України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16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січня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ухвалила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новий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закон «Про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повну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загальну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середню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освіту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». За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відповідне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р</w:t>
            </w:r>
            <w:proofErr w:type="gram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ішення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проголосували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327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народних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депутатів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Документ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передбачає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низку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новацій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що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мають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вплинути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на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розвиток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шкільної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освіти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Зокрема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, в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Україні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буде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започаткована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педагогічна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інтернатура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директорами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шкіл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вчителями-пенсіонерами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укладатимуться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строкові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контракти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учні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отримають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можливість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обирати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свою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освітню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траєктор</w:t>
            </w:r>
            <w:proofErr w:type="gram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ію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Також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законом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передбачені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фінансова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автономія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шкіл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можливості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професійного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зростання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збільшення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зарплат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вчителів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тощо</w:t>
            </w:r>
            <w:proofErr w:type="spellEnd"/>
            <w:r w:rsidRPr="004C0757">
              <w:rPr>
                <w:rFonts w:ascii="Arial" w:eastAsia="Times New Roman" w:hAnsi="Arial" w:cs="Arial"/>
                <w:i/>
                <w:iCs/>
                <w:color w:val="000000"/>
                <w:sz w:val="18"/>
              </w:rPr>
              <w:t>.</w:t>
            </w:r>
          </w:p>
          <w:p w:rsidR="004C0757" w:rsidRPr="004C0757" w:rsidRDefault="004C0757" w:rsidP="004C0757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Якими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є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основні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новації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Закону для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учні</w:t>
            </w:r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в</w:t>
            </w:r>
            <w:proofErr w:type="spellEnd"/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?</w: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Гарантії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р</w:t>
            </w:r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івного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доступу до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освіти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 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Так, Закон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гарантує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зарахування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дітей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початкової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школи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без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жодних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конкурсів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при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цьому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заклад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бути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територіально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доступним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дітей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незалежно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їхнього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соц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іального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статусу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місця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народження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  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Інклюзивність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тобто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можливість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дітям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особливими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освітніми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потребами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навчатися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звичайних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школах за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власною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освітньою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траєкторією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також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передбачена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документом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гарантується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учням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Ді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тривалому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стаціонарному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лікуванні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завдяки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прийняттю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цього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документа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нарешті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отримають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захищене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законом право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здобувати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медзакладах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Побудова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індивідуальної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освітньої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траєктор</w:t>
            </w:r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ії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Цей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механізм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можливість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кожному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учню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гнучко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урахуванням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власних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потреб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талантів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будувати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своє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важливо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передусім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дітей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особливими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освітніми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потребами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тих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учнів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що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додатково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поглиблено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навчаються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поза школою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прагнуть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навчатись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вдома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роботи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індивідуальною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траєктор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ією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учень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та/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або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його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батьки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повинні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будуть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звернутися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заявою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школи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створюватимуть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індивідуальний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навчальний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план,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писатимуть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разом педагоги, батьки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учень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схвалюватиме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педрада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затверджуватиме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директор.</w: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Далі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для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ідтвердження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знань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предметів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здобуваються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поза закладом, проводиться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звичайне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річне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оцінювання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ДПА.</w: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Якщо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ж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йдеться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про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ідтвердження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результатів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домашньою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формою, школяру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потрібно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буде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здавати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семестровий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контроль (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тобто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 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рік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26" type="#_x0000_t75" alt="" style="width:24pt;height:24pt"/>
              </w:pic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Додаткові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індивідуальні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та/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або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групові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консультації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учнів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Закон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вперше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відкриває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можливість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надання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учням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що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цього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потребують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індивідуальних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та/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або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групових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консультацій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базі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школи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Планується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що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консультації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оплачуватимуться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рахунок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держави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27" type="#_x0000_t75" alt="" style="width:24pt;height:24pt"/>
              </w:pic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Право на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справедливе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оцінювання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вимоги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до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доброчесності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Закон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вперше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законодавчому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івні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встановлює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право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учнів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справедливе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неупереджене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об’єктивне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незалежне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недискримінаційне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доброчесне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оцінювання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результатів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незалежно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виду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форми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здобуття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ними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28" type="#_x0000_t75" alt="" style="width:24pt;height:24pt"/>
              </w:pic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Водночас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документ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деталізує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доповнює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положення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Закону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України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«Про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» та  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встановлює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конкретні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види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відповідальності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порушення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академічної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доброчесності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Вибі</w:t>
            </w:r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р</w:t>
            </w:r>
            <w:proofErr w:type="spellEnd"/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предметів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учнями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Закон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запроваджує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право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учнів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обирати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курси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навчальні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предмети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інтегровані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курси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29" type="#_x0000_t75" alt="" style="width:24pt;height:24pt"/>
              </w:pic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Три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адаптаційні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цикли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навчання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 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– 1-2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класи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5-6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класи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10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клас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також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новація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новоприйнятого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Закону,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періоди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–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найбільш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вразливі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дітей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впродовж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шкільного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життя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Відтепер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обов’язково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враховуватиметься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при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плануванні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школах.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30" type="#_x0000_t75" alt="" style="width:24pt;height:24pt"/>
              </w:pic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lastRenderedPageBreak/>
              <w:t>Б</w:t>
            </w:r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ільше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прав для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учнівського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самоврядування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 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Закон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передбача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:</w:t>
            </w:r>
            <w:proofErr w:type="gramEnd"/>
          </w:p>
          <w:p w:rsidR="004C0757" w:rsidRPr="004C0757" w:rsidRDefault="004C0757" w:rsidP="004C0757">
            <w:pPr>
              <w:numPr>
                <w:ilvl w:val="0"/>
                <w:numId w:val="1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іткі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повноваження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учнівського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самоврядування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</w:p>
          <w:p w:rsidR="004C0757" w:rsidRPr="004C0757" w:rsidRDefault="004C0757" w:rsidP="004C0757">
            <w:pPr>
              <w:numPr>
                <w:ilvl w:val="0"/>
                <w:numId w:val="1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право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керівнику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учнівського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самоврядування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невідкладний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прийом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керівником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закладу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</w:p>
          <w:p w:rsidR="004C0757" w:rsidRPr="004C0757" w:rsidRDefault="004C0757" w:rsidP="004C0757">
            <w:pPr>
              <w:numPr>
                <w:ilvl w:val="0"/>
                <w:numId w:val="1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право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учнів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через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своїх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представників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брати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участь 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засіданнях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педагогічної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ради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усіх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питань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що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стосуються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організації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реалізації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освітнього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процесу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31" type="#_x0000_t75" alt="" style="width:24pt;height:24pt"/>
              </w:pic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Реалізація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права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кожної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української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дитини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на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оволодіння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державною</w:t>
            </w:r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мовою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Як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анонсувалось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раніше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Закон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передбачає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три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моделі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вивчення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української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школах. Дана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новація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– результат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деталізації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положень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Закону “Про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”.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Відповідна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стаття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документа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була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написана за результатами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численних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консультацій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представниками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національних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меншин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за результатами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рекомендацій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Венеціанської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комі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Отже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перша модель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передбачена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корінних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народів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України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що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не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проживають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мовному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середовищі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своєї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не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мають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держави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яка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захищала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б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розвивала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Найперше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йдеться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про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кримських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татар.</w: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Для них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першу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модель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закладено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корінного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народу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1 до 11 (12)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класу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поряд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ґрунтовним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вивченням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української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Друга модель – 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шкіл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навчанням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національних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меншин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належать до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ЄС.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Залежно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мовної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групи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мовного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середовища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проживання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використання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цієї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моделі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може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бути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ізне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але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основи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:</w:t>
            </w:r>
          </w:p>
          <w:p w:rsidR="004C0757" w:rsidRPr="004C0757" w:rsidRDefault="004C0757" w:rsidP="004C0757">
            <w:pPr>
              <w:numPr>
                <w:ilvl w:val="0"/>
                <w:numId w:val="2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материнською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поряд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вивченням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державної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вони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навчатимуться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початковий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школі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</w:p>
          <w:p w:rsidR="004C0757" w:rsidRPr="004C0757" w:rsidRDefault="004C0757" w:rsidP="004C0757">
            <w:pPr>
              <w:numPr>
                <w:ilvl w:val="0"/>
                <w:numId w:val="2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у 5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класі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не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менше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20%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ічного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обсягу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навчального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часу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викладатись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українською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поступовим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збільшенням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обсягу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щоб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у 9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класі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досягти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позначки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у не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менше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40%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предметів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вивчаються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державною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</w:p>
          <w:p w:rsidR="004C0757" w:rsidRPr="004C0757" w:rsidRDefault="004C0757" w:rsidP="004C0757">
            <w:pPr>
              <w:numPr>
                <w:ilvl w:val="0"/>
                <w:numId w:val="2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старшої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школи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не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менше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60%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ічного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обсягу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навчального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часу в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закладах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читатися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державною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Третя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модель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працюватиме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решти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національних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громад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України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Вона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стосується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нацменшин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належить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однієї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українською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мовної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сі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’ї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також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що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проживають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переважно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середовищі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власної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російська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). Там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початкова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школа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також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буде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меншини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разом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вивченням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української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5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класу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не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менше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80%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навчального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часу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читатиметься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державною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мовою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4C0757" w:rsidP="004C0757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Якими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є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основні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новації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Закону для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вчителі</w:t>
            </w:r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в</w:t>
            </w:r>
            <w:proofErr w:type="spellEnd"/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?</w: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Реальна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педагогічна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автономія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вчителя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у:</w:t>
            </w:r>
          </w:p>
          <w:p w:rsidR="004C0757" w:rsidRPr="004C0757" w:rsidRDefault="004C0757" w:rsidP="004C0757">
            <w:pPr>
              <w:numPr>
                <w:ilvl w:val="0"/>
                <w:numId w:val="3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створенні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програм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</w:p>
          <w:p w:rsidR="004C0757" w:rsidRPr="004C0757" w:rsidRDefault="004C0757" w:rsidP="004C0757">
            <w:pPr>
              <w:numPr>
                <w:ilvl w:val="0"/>
                <w:numId w:val="3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розробці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власної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системи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оцінювання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заохочення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створенням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шкали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переведення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у 12-бальну шкалу);</w:t>
            </w:r>
          </w:p>
          <w:p w:rsidR="004C0757" w:rsidRPr="004C0757" w:rsidRDefault="004C0757" w:rsidP="004C0757">
            <w:pPr>
              <w:numPr>
                <w:ilvl w:val="0"/>
                <w:numId w:val="3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ідвищенні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кваліфікації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власним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вибором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за кошт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держави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32" type="#_x0000_t75" alt="" style="width:24pt;height:24pt"/>
              </w:pic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Б</w:t>
            </w:r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ільші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можливості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зростання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зарплати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вчителя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 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Документ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передбачає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більше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доплат 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вчителів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зокрема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10 до 20%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зарплати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завідування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ресурсними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імнатами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кабінетами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інформатики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спортивними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залами.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Окрім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цього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педагоги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зможуть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отримувати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додаткові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доплати,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завдяки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закону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матиме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змогу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встановлювати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засновник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закладу.</w: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“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лише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окремі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кроки 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напрямі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збільшення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зарплати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вчителя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Цьогоріч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Міністерство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науки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планує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комплексну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реформу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заробітної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плати – вона,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зокрема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передбачатиме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внесення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частини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надбавок в оклад педагога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гарантії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івня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зарплати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всіх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вчителів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”, –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відзначила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Ганна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Новосад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33" type="#_x0000_t75" alt="" style="width:24pt;height:24pt"/>
              </w:pic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Педагогічна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інтернатура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для </w:t>
            </w:r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молодого</w:t>
            </w:r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вчителя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Перший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ік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роботи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молодий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вчитель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проходитиме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педагогічну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інтернатуру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В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її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межах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він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вона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отримає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наставника,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буде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зобов’язаний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надавати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консультації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молодому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фахівцю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допомагати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йому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стати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успішним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вчителем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Наставник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отримуватиме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додаткову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20% надбавку.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34" type="#_x0000_t75" alt="" style="width:24pt;height:24pt"/>
              </w:pic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Більше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можливостей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педагогічного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зростання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вчителів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 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Так,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новий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Закон  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встановлює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державні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гарантії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ідвищення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кваліфікації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вчителя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передбачає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його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співфінансування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державного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місцевих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бюджетів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можливість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підвищувати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кваліфікацію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недержавних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провайдерів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створення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нових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центрів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професійного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розвитку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педагогічних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працівників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Документ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також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визначає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категорії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педагогічних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працівників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що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мають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право 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проходження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сертифікації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та права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обов’язки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набувають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учителі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разі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її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 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успішного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проходження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4C0757" w:rsidP="004C0757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Якими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є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основні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новації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Закону для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батькі</w:t>
            </w:r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в</w:t>
            </w:r>
            <w:proofErr w:type="spellEnd"/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?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pict>
                <v:shape id="_x0000_i1035" type="#_x0000_t75" alt="" style="width:24pt;height:24pt"/>
              </w:pic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Безпечніше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середовище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дітей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Закон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можливість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батькам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супроводжувати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дитину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особливими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освітніми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потребами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під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час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також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надає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гарантії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захисту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учнів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булінгу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Окрім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цього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документ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передбачає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обов’язкове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вчителів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основам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домедичної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допомоги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закриває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доступ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заклад особам,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вчинили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злочин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статевої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свободи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статевої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недоторканності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дитини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36" type="#_x0000_t75" alt="" style="width:24pt;height:24pt"/>
              </w:pic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Право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ініціювати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проведення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позапланового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інституційного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аудиту закладу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освіти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 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Ідеологія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перевірки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змінена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– вона направлена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передусім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ідтримку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захист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школи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всіх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учасників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освітнього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процесу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Якщо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батьки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вбачають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проблеми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роботі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закладу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вичерпали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усі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можливості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вирішити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разом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адміністрацією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школи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інституційний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аудит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зможе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розставити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крапки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над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»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допомогти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знайти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оптимальний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вихід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ситуації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4C0757" w:rsidP="004C0757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Якими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є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основні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новації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Закону для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освітніх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управлінці</w:t>
            </w:r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в</w:t>
            </w:r>
            <w:proofErr w:type="spellEnd"/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?</w: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Більше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можливостей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для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п</w:t>
            </w:r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ідсилення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шкіл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педагогами.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Новоприйнятий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Закон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відкриває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можливість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стати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вчителем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людині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будь-якою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а не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лише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педагогічною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вищою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Також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документом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передбачається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що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обов’язкове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переведення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вчителів-пенсіонері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строкові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контракти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відбутись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 1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липня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2020 року.</w: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Нові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п</w:t>
            </w:r>
            <w:proofErr w:type="gram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ідходи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до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призначення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директорів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шкіл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Згідно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Законом «Про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», директор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може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займати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свою посаду не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більше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термінів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 6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років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поспіль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в одному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закладі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Однак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щоб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змінність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влади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давала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позитивні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наслідки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розвитку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закладу,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мають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діяти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прозорі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чесні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механізми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виборів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директорів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урахуванням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пілотування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різних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видів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конкурсного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відбору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директорів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Закон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встановлює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що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колектив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школи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батьки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відіграватимуть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дорадчу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роль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під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час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виборів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але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сам конкурс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проводитиме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незалежна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комі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Також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обов’язковою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відеотрансляція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відеофіксація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відбору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мінімізувати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використання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адмінресурсу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директором, 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також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вплив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виборі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</w:t>
            </w:r>
            <w:proofErr w:type="spellEnd"/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навчальний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процес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37" type="#_x0000_t75" alt="" style="width:24pt;height:24pt"/>
              </w:pic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Закон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також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передбача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що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в межах конкурсу директор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обов’язково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повинен буде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представити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стратегічний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план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розвитку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закладу.</w:t>
            </w:r>
          </w:p>
          <w:p w:rsidR="004C0757" w:rsidRPr="004C0757" w:rsidRDefault="004C0757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При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цьому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 1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липня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2020 року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директори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шкіл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перебувають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безстрокових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трудових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угодах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будуть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в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обов’язковому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порядку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переведені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строкові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трудові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угоди на 6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років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(на 1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ік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– 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директорів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які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отримують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пенсію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віком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наступною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можливістю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брати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участь 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конкурсі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38" type="#_x0000_t75" alt="" style="width:24pt;height:24pt"/>
              </w:pic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Фінансова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автономія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шкіл</w:t>
            </w:r>
            <w:proofErr w:type="spellEnd"/>
            <w:r w:rsidRPr="004C0757">
              <w:rPr>
                <w:rFonts w:ascii="Arial" w:eastAsia="Times New Roman" w:hAnsi="Arial" w:cs="Arial"/>
                <w:b/>
                <w:bCs/>
                <w:color w:val="000000"/>
                <w:sz w:val="18"/>
              </w:rPr>
              <w:t>.</w:t>
            </w: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Новоприйнятий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Закон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передбачає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більше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можливостей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шкіл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використанні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власних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коштів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Зокрема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на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:</w:t>
            </w:r>
          </w:p>
          <w:p w:rsidR="004C0757" w:rsidRPr="004C0757" w:rsidRDefault="004C0757" w:rsidP="004C0757">
            <w:pPr>
              <w:numPr>
                <w:ilvl w:val="0"/>
                <w:numId w:val="4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формування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структури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закладу та 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штатного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розпису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</w:p>
          <w:p w:rsidR="004C0757" w:rsidRPr="004C0757" w:rsidRDefault="004C0757" w:rsidP="004C0757">
            <w:pPr>
              <w:numPr>
                <w:ilvl w:val="0"/>
                <w:numId w:val="4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встановлення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доплат, надбавок,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виплати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матеріальної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допомоги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премій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та/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або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їхніх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розмі</w:t>
            </w:r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інших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видів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стимулювання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відзначення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працівників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</w:p>
          <w:p w:rsidR="004C0757" w:rsidRPr="004C0757" w:rsidRDefault="004C0757" w:rsidP="004C0757">
            <w:pPr>
              <w:numPr>
                <w:ilvl w:val="0"/>
                <w:numId w:val="4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оплату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поточних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ремонтних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робіт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приміщень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споруд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закладів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загальної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середньої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освіти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</w:p>
          <w:p w:rsidR="004C0757" w:rsidRPr="004C0757" w:rsidRDefault="004C0757" w:rsidP="004C0757">
            <w:pPr>
              <w:numPr>
                <w:ilvl w:val="0"/>
                <w:numId w:val="4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оплату </w:t>
            </w:r>
            <w:proofErr w:type="spellStart"/>
            <w:proofErr w:type="gram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</w:t>
            </w:r>
            <w:proofErr w:type="gram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ідвищення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кваліфікації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педпрацівників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</w:p>
          <w:p w:rsidR="004C0757" w:rsidRPr="004C0757" w:rsidRDefault="004C0757" w:rsidP="004C0757">
            <w:pPr>
              <w:numPr>
                <w:ilvl w:val="0"/>
                <w:numId w:val="4"/>
              </w:numPr>
              <w:spacing w:before="25" w:after="126" w:line="227" w:lineRule="atLeast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укладення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цивільно-правових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угод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забезпечення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діяльності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закладу.</w:t>
            </w:r>
          </w:p>
          <w:p w:rsidR="004C0757" w:rsidRPr="004C0757" w:rsidRDefault="00CF3BFB" w:rsidP="004C0757">
            <w:pPr>
              <w:spacing w:after="139" w:line="227" w:lineRule="atLeas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F3BF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pict>
                <v:shape id="_x0000_i1039" type="#_x0000_t75" alt="" style="width:24pt;height:24pt"/>
              </w:pict>
            </w:r>
          </w:p>
          <w:p w:rsidR="004C0757" w:rsidRPr="004C0757" w:rsidRDefault="004C0757" w:rsidP="004C0757">
            <w:pPr>
              <w:spacing w:after="0" w:line="227" w:lineRule="atLeast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C075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За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матеріалами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:</w:t>
            </w:r>
            <w:r w:rsidRPr="004C0757">
              <w:rPr>
                <w:rFonts w:ascii="Arial" w:eastAsia="Times New Roman" w:hAnsi="Arial" w:cs="Arial"/>
                <w:color w:val="000000"/>
                <w:sz w:val="14"/>
              </w:rPr>
              <w:t> </w:t>
            </w:r>
            <w:hyperlink r:id="rId5" w:tooltip="osvita.ua" w:history="1">
              <w:proofErr w:type="spellStart"/>
              <w:r w:rsidRPr="004C0757">
                <w:rPr>
                  <w:rFonts w:ascii="Arial" w:eastAsia="Times New Roman" w:hAnsi="Arial" w:cs="Arial"/>
                  <w:color w:val="0000FF"/>
                  <w:sz w:val="14"/>
                  <w:u w:val="single"/>
                </w:rPr>
                <w:t>Освіта.ua</w:t>
              </w:r>
              <w:proofErr w:type="spellEnd"/>
            </w:hyperlink>
            <w:r w:rsidRPr="004C075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br/>
              <w:t xml:space="preserve">Дата </w:t>
            </w:r>
            <w:proofErr w:type="spellStart"/>
            <w:r w:rsidRPr="004C075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публікації</w:t>
            </w:r>
            <w:proofErr w:type="spellEnd"/>
            <w:r w:rsidRPr="004C075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: 16.01.2020</w:t>
            </w:r>
          </w:p>
          <w:p w:rsidR="004C0757" w:rsidRPr="004C0757" w:rsidRDefault="004C0757" w:rsidP="004C0757">
            <w:pPr>
              <w:spacing w:after="38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</w:rPr>
            </w:pPr>
            <w:r w:rsidRPr="004C0757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© 2007–2020 «</w:t>
            </w:r>
            <w:proofErr w:type="spellStart"/>
            <w:r w:rsidRPr="004C0757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Освіта.ua</w:t>
            </w:r>
            <w:proofErr w:type="spellEnd"/>
            <w:r w:rsidRPr="004C0757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» (</w:t>
            </w:r>
            <w:proofErr w:type="spellStart"/>
            <w:r w:rsidRPr="004C0757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www.osvita.ua</w:t>
            </w:r>
            <w:proofErr w:type="spellEnd"/>
            <w:r w:rsidRPr="004C0757">
              <w:rPr>
                <w:rFonts w:ascii="Tahoma" w:eastAsia="Times New Roman" w:hAnsi="Tahoma" w:cs="Tahoma"/>
                <w:color w:val="000000"/>
                <w:sz w:val="14"/>
                <w:szCs w:val="14"/>
              </w:rPr>
              <w:t>)</w:t>
            </w:r>
          </w:p>
        </w:tc>
      </w:tr>
    </w:tbl>
    <w:p w:rsidR="00F34354" w:rsidRDefault="00F34354"/>
    <w:sectPr w:rsidR="00F34354" w:rsidSect="00CF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F29BF"/>
    <w:multiLevelType w:val="multilevel"/>
    <w:tmpl w:val="7406A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312287"/>
    <w:multiLevelType w:val="multilevel"/>
    <w:tmpl w:val="75302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E90170"/>
    <w:multiLevelType w:val="multilevel"/>
    <w:tmpl w:val="60809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5E485D"/>
    <w:multiLevelType w:val="multilevel"/>
    <w:tmpl w:val="ADE4A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>
    <w:useFELayout/>
  </w:compat>
  <w:rsids>
    <w:rsidRoot w:val="004C0757"/>
    <w:rsid w:val="0015628C"/>
    <w:rsid w:val="004C0757"/>
    <w:rsid w:val="00CF3BFB"/>
    <w:rsid w:val="00F34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FB"/>
  </w:style>
  <w:style w:type="paragraph" w:styleId="1">
    <w:name w:val="heading 1"/>
    <w:basedOn w:val="a"/>
    <w:link w:val="10"/>
    <w:uiPriority w:val="9"/>
    <w:qFormat/>
    <w:rsid w:val="004C07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C07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07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C075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C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4C0757"/>
    <w:rPr>
      <w:i/>
      <w:iCs/>
    </w:rPr>
  </w:style>
  <w:style w:type="character" w:styleId="a5">
    <w:name w:val="Strong"/>
    <w:basedOn w:val="a0"/>
    <w:uiPriority w:val="22"/>
    <w:qFormat/>
    <w:rsid w:val="004C0757"/>
    <w:rPr>
      <w:b/>
      <w:bCs/>
    </w:rPr>
  </w:style>
  <w:style w:type="paragraph" w:customStyle="1" w:styleId="info">
    <w:name w:val="info"/>
    <w:basedOn w:val="a"/>
    <w:rsid w:val="004C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C0757"/>
  </w:style>
  <w:style w:type="character" w:styleId="a6">
    <w:name w:val="Hyperlink"/>
    <w:basedOn w:val="a0"/>
    <w:uiPriority w:val="99"/>
    <w:semiHidden/>
    <w:unhideWhenUsed/>
    <w:rsid w:val="004C07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1250">
          <w:marLeft w:val="0"/>
          <w:marRight w:val="0"/>
          <w:marTop w:val="0"/>
          <w:marBottom w:val="316"/>
          <w:divBdr>
            <w:top w:val="none" w:sz="0" w:space="0" w:color="auto"/>
            <w:left w:val="none" w:sz="0" w:space="0" w:color="auto"/>
            <w:bottom w:val="single" w:sz="4" w:space="0" w:color="000000"/>
            <w:right w:val="none" w:sz="0" w:space="0" w:color="auto"/>
          </w:divBdr>
          <w:divsChild>
            <w:div w:id="196472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50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5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9261375">
          <w:marLeft w:val="0"/>
          <w:marRight w:val="0"/>
          <w:marTop w:val="253"/>
          <w:marBottom w:val="0"/>
          <w:divBdr>
            <w:top w:val="single" w:sz="4" w:space="6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svita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1508</Words>
  <Characters>8600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2020-01-18T19:13:00Z</dcterms:created>
  <dcterms:modified xsi:type="dcterms:W3CDTF">2020-01-19T15:48:00Z</dcterms:modified>
</cp:coreProperties>
</file>