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192F991E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3C22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77777777"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77658FB6" w14:textId="77777777"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14:paraId="0E471EF3" w14:textId="5211E1F9" w:rsidR="00D06D14" w:rsidRPr="0066528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iryna.piatnychuk@pnu.edu.ua</w:t>
      </w:r>
    </w:p>
    <w:p w14:paraId="597AFE0F" w14:textId="77777777" w:rsidR="00612B4A" w:rsidRPr="00390AA6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435901A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>Абрамов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В.І. Принципи та пріоритети підготовки фахівців у галузі публічного управління та адміністрування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Актуальні питання підготовки фахівців у сфері публічного управління та адміністрування : матеріали щоріч. наук.-практ. конф. за міжнар. участю (Київ, 1–2 листоп. 2018 р.) : у 2 т. / ред. колегія : В. С. Куйбіда, А. П. Савков, І. О. Дегтярьова та ін. Київ : НАДУ, 2018. Т.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С. 36-41.</w:t>
      </w:r>
    </w:p>
    <w:p w14:paraId="35E5F223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>Антонюк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О.С.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Особливості підготовки фахівців у галузі публічного управління та адміністрування в Польщі: досвід для України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Актуальні питання підготовки фахівців у сфері публічного управління та адміністрування : матеріали щоріч. наук.-практ. конф. за міжнар. участю (Київ, 1–2 листоп. 2018 р.) : у 2 т. / ред. колегія : В. С. Куйбіда, А. П. Савков, І. О. Дегтярьова та ін. Київ : НАДУ, 2018. Т. 1. С.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44-48.</w:t>
      </w:r>
    </w:p>
    <w:p w14:paraId="51870780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>Борисова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Компетентність фахівців у галузі публічного управління та адміністрування як складовий елемент ефективності державного управління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питання підготовки фахівців у сфері публічного управління та адміністрування : матеріали щоріч. наук.-практ. конф. за міжнар. участю (Київ, 1–2 листоп. 2018 р.) : у 2 т. / ред. колегія : В. С. Куйбіда, А. П. Савков, І. О. Дегтярьова та ін. Київ : НАДУ, 2018. Т. 1. С.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65-68.</w:t>
      </w:r>
    </w:p>
    <w:p w14:paraId="44378AB9" w14:textId="3327686F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>Єременко І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Інтернаціоналізація забезпечення якості вищої освіти в україні: історія і сучасність //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Педагогічні науки: теорія, історія, інноваційні технології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2018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№ 4 (78)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. С. 43-55.</w:t>
      </w:r>
    </w:p>
    <w:p w14:paraId="21D1B127" w14:textId="77777777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t>Пронь Н.Б., Гайдук І.С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Академічна доброчесність: актуальні питання та світові тенденції наукових досліджень // Загальна педагогіка та історія педагогіки.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Вип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18. Т. 2.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С. 161-165.</w:t>
      </w:r>
    </w:p>
    <w:p w14:paraId="0485E5C3" w14:textId="09DE46DD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B6E">
        <w:rPr>
          <w:rFonts w:ascii="Times New Roman" w:hAnsi="Times New Roman" w:cs="Times New Roman"/>
          <w:sz w:val="28"/>
          <w:szCs w:val="28"/>
          <w:lang w:val="uk-UA"/>
        </w:rPr>
        <w:lastRenderedPageBreak/>
        <w:t>Слободянюк О. До питання академічної доброчесності у вищій освіті: погляд експертів США та України // Педагогічні науки: теорія, історія, інноваційні технології. 2019. № 8 (92). С. 23-33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CC0CFC" w14:textId="19B05788" w:rsidR="00515210" w:rsidRPr="00D77B6E" w:rsidRDefault="00515210" w:rsidP="00D77B6E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542">
        <w:rPr>
          <w:rFonts w:ascii="Times New Roman" w:hAnsi="Times New Roman" w:cs="Times New Roman"/>
          <w:sz w:val="28"/>
          <w:szCs w:val="28"/>
          <w:lang w:val="uk-UA"/>
        </w:rPr>
        <w:t>Хан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254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2542">
        <w:rPr>
          <w:rFonts w:ascii="Times New Roman" w:hAnsi="Times New Roman" w:cs="Times New Roman"/>
          <w:sz w:val="28"/>
          <w:szCs w:val="28"/>
          <w:lang w:val="uk-UA"/>
        </w:rPr>
        <w:t xml:space="preserve"> Участь України у Болонському процесі: 12 років на шляху до європейського історичного простору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B6E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77B6E" w:rsidRPr="00D77B6E">
        <w:rPr>
          <w:rFonts w:ascii="Times New Roman" w:hAnsi="Times New Roman" w:cs="Times New Roman"/>
          <w:sz w:val="28"/>
          <w:szCs w:val="28"/>
          <w:lang w:val="uk-UA"/>
        </w:rPr>
        <w:t>вропейські історичні студії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. 2017. 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 xml:space="preserve"> 7. С. 45-63</w:t>
      </w:r>
      <w:r w:rsidRPr="00D77B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AAE625" w14:textId="77777777" w:rsidR="00515210" w:rsidRPr="00515210" w:rsidRDefault="005152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15210" w:rsidRPr="0051521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55901"/>
    <w:rsid w:val="00390AA6"/>
    <w:rsid w:val="003A3C22"/>
    <w:rsid w:val="003B468A"/>
    <w:rsid w:val="003B6716"/>
    <w:rsid w:val="003E62AB"/>
    <w:rsid w:val="004202FA"/>
    <w:rsid w:val="00434EED"/>
    <w:rsid w:val="004630F7"/>
    <w:rsid w:val="00466DC1"/>
    <w:rsid w:val="00492406"/>
    <w:rsid w:val="004C698C"/>
    <w:rsid w:val="00515210"/>
    <w:rsid w:val="00523F49"/>
    <w:rsid w:val="005533DE"/>
    <w:rsid w:val="00553583"/>
    <w:rsid w:val="005939F5"/>
    <w:rsid w:val="005C1BF7"/>
    <w:rsid w:val="00612B4A"/>
    <w:rsid w:val="00624896"/>
    <w:rsid w:val="00665286"/>
    <w:rsid w:val="00676F3F"/>
    <w:rsid w:val="006C08AA"/>
    <w:rsid w:val="006D3F41"/>
    <w:rsid w:val="00730D3D"/>
    <w:rsid w:val="00734729"/>
    <w:rsid w:val="0075036D"/>
    <w:rsid w:val="007621B8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Ірина П'ятничук</cp:lastModifiedBy>
  <cp:revision>9</cp:revision>
  <dcterms:created xsi:type="dcterms:W3CDTF">2021-09-19T16:54:00Z</dcterms:created>
  <dcterms:modified xsi:type="dcterms:W3CDTF">2021-09-19T18:23:00Z</dcterms:modified>
</cp:coreProperties>
</file>