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EF6" w:rsidRDefault="007E1D36" w:rsidP="007E1D36">
      <w:pPr>
        <w:jc w:val="center"/>
        <w:rPr>
          <w:lang w:val="uk-UA"/>
        </w:rPr>
      </w:pPr>
      <w:r>
        <w:rPr>
          <w:lang w:val="uk-UA"/>
        </w:rPr>
        <w:t>ПРОФЕСІЙНИЙ СТАНДАРТ КЕРІВНИКА ЗСО</w:t>
      </w:r>
    </w:p>
    <w:p w:rsidR="007E1D36" w:rsidRDefault="007E1D36" w:rsidP="007E1D36">
      <w:pPr>
        <w:jc w:val="center"/>
        <w:rPr>
          <w:lang w:val="uk-UA"/>
        </w:rPr>
      </w:pP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Міністерство економіки України </w:t>
      </w:r>
      <w:hyperlink r:id="rId5" w:history="1">
        <w:r w:rsidRPr="007E1D36">
          <w:rPr>
            <w:rFonts w:ascii="Times New Roman" w:eastAsia="Times New Roman" w:hAnsi="Times New Roman" w:cs="Times New Roman"/>
            <w:color w:val="3849F9"/>
            <w:sz w:val="24"/>
            <w:szCs w:val="24"/>
            <w:bdr w:val="none" w:sz="0" w:space="0" w:color="auto" w:frame="1"/>
            <w:lang w:val="uk-UA" w:eastAsia="ru-RU"/>
          </w:rPr>
          <w:t>затвердило</w:t>
        </w:r>
      </w:hyperlink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професійний стандарт керівника (директора) закладу загальної середньої освіти. Стандарт було ухвалено 17 вересня 2021 року та </w:t>
      </w: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внесено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до державного реєстру професійних стандартів.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Професійний стандарт розроблено Міністерством освіти і науки України. Перевірку стандарту здійснили Науково-дослідний інститут праці і зайнятості населення Міністерства соціальної політики України і НАН України.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Згідно зі стандартом, мета професійної діяльності керівника (директора) закладу загальної середньої освіти полягає в безпосередньому управлінні закладом і відповідальності за освітню, фінансово-господарську та інші види діяльності закладу освіти.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Керівник є представником закладу освіти у відносинах з державними органами, органами місцевого самоврядування, юридичними та фізичними особами і діє без довіреності в межах повноважень, передбачених законом та установчими документами закладу освіти. Керівник підпорядковується засновнику закладу освіти.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Документ передбачає, що керівником закладу загальної середньої освіти може бути особа, яка пройшла конкурсний відбір та визнана переможцем конкурсу відповідно до Закону “Про повну загальну середню освіту”.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Керівник закладу повинен мати диплом магістра (спеціаліста). Передбачено проведення атестації не рідше ніж раз на 5 років, за результатами якої визначається відповідність керівника займаній посаді. Необхідною умовою атестації є проходження підвищення кваліфікації у </w:t>
      </w: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міжатестаційний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період.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Для керівника закладу передбачено щорічне підвищення кваліфікації. Воно може здійснюватися шляхом неформальної (тренінги, семінари, семінари-практикуми, </w:t>
      </w: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вебінари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майстер-класи тощо) та </w:t>
      </w: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інформальної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освіти.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Керівник закладу освіти (крім приватного закладу) зобов’язаний протягом першого року після призначення на посаду пройти курс підвищення кваліфікації з управлінської діяльності обсягом не менш ніж 90 навчальних годин (три кредити ЄКТС).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Професійний стандарт визначає наступні загальні компетентності керівника закладу: громадянську, соціальну, культурну, когнітивну та підприємницьку.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До трудових функцій керівника закладу загальної середньої освіти у стандарті віднесено: </w:t>
      </w:r>
    </w:p>
    <w:p w:rsidR="007E1D36" w:rsidRPr="007E1D36" w:rsidRDefault="007E1D36" w:rsidP="007E1D36">
      <w:pPr>
        <w:numPr>
          <w:ilvl w:val="0"/>
          <w:numId w:val="1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забезпечення стратегічного управління розвитком закладу освіти;</w:t>
      </w:r>
    </w:p>
    <w:p w:rsidR="007E1D36" w:rsidRPr="007E1D36" w:rsidRDefault="007E1D36" w:rsidP="007E1D36">
      <w:pPr>
        <w:numPr>
          <w:ilvl w:val="0"/>
          <w:numId w:val="1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забезпечення управління якістю освітньої діяльності;</w:t>
      </w:r>
    </w:p>
    <w:p w:rsidR="007E1D36" w:rsidRPr="007E1D36" w:rsidRDefault="007E1D36" w:rsidP="007E1D36">
      <w:pPr>
        <w:numPr>
          <w:ilvl w:val="0"/>
          <w:numId w:val="1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забезпечення партнерської та мережевої взаємодії;</w:t>
      </w:r>
    </w:p>
    <w:p w:rsidR="007E1D36" w:rsidRPr="007E1D36" w:rsidRDefault="007E1D36" w:rsidP="007E1D36">
      <w:pPr>
        <w:numPr>
          <w:ilvl w:val="0"/>
          <w:numId w:val="1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lastRenderedPageBreak/>
        <w:t>організація безпечного і здорового освітнього середовища;</w:t>
      </w:r>
    </w:p>
    <w:p w:rsidR="007E1D36" w:rsidRPr="007E1D36" w:rsidRDefault="007E1D36" w:rsidP="007E1D36">
      <w:pPr>
        <w:numPr>
          <w:ilvl w:val="0"/>
          <w:numId w:val="1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забезпечення власного безперервного професійного розвитку.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Необхідними професійними </w:t>
      </w: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компетентностями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для керівника закладу є: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нормативно-правова; 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компетентність стратегічного управління закладом освіти;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компетентність стратегічного управління персоналом; 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компетентність забезпечення якості освітньої діяльності та функціонування внутрішньої системи забезпечення якості освіти;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компетентність організації діяльності закладу освіти на засадах зовнішньої системи забезпечення якості освіти;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лідерська;</w:t>
      </w:r>
      <w:bookmarkStart w:id="0" w:name="_GoBack"/>
      <w:bookmarkEnd w:id="0"/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емоційно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-етична;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компетентність педагогічного, соціального та мережевого партнерства;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здоров’язбережувальна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інклюзивна;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проєктувальна</w:t>
      </w:r>
      <w:proofErr w:type="spellEnd"/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інноваційна;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здатність до навчання впродовж життя;</w:t>
      </w:r>
    </w:p>
    <w:p w:rsidR="007E1D36" w:rsidRPr="007E1D36" w:rsidRDefault="007E1D36" w:rsidP="007E1D36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інформаційно-цифрова.</w:t>
      </w:r>
    </w:p>
    <w:p w:rsidR="007E1D36" w:rsidRPr="007E1D36" w:rsidRDefault="007E1D36" w:rsidP="007E1D3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Нагадаємо, </w:t>
      </w:r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Уряд </w:t>
      </w:r>
      <w:hyperlink r:id="rId6" w:history="1">
        <w:r w:rsidRPr="007E1D36">
          <w:rPr>
            <w:rFonts w:ascii="Times New Roman" w:eastAsia="Times New Roman" w:hAnsi="Times New Roman" w:cs="Times New Roman"/>
            <w:color w:val="3849F9"/>
            <w:sz w:val="24"/>
            <w:szCs w:val="24"/>
            <w:bdr w:val="none" w:sz="0" w:space="0" w:color="auto" w:frame="1"/>
            <w:lang w:val="uk-UA" w:eastAsia="ru-RU"/>
          </w:rPr>
          <w:t>затвердив</w:t>
        </w:r>
      </w:hyperlink>
      <w:r w:rsidRPr="007E1D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новий Порядок організації інклюзивного навчання в закладах загальної середньої освіти.</w:t>
      </w:r>
    </w:p>
    <w:p w:rsidR="007E1D36" w:rsidRPr="007E1D36" w:rsidRDefault="007E1D36" w:rsidP="007E1D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E1D36" w:rsidRPr="007E1D36" w:rsidRDefault="007E1D36" w:rsidP="007E1D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D36">
        <w:rPr>
          <w:rFonts w:ascii="Times New Roman" w:hAnsi="Times New Roman" w:cs="Times New Roman"/>
          <w:sz w:val="24"/>
          <w:szCs w:val="24"/>
          <w:lang w:val="uk-UA"/>
        </w:rPr>
        <w:t xml:space="preserve">Джерело: </w:t>
      </w:r>
      <w:hyperlink r:id="rId7" w:history="1">
        <w:r w:rsidRPr="007E1D36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https://mon.gov.ua/ua/news/zatverdzheno-profesijnij-standart-kerivnika-direktora-zakladu-zagalnoyi-serednoyi-osviti</w:t>
        </w:r>
      </w:hyperlink>
    </w:p>
    <w:p w:rsidR="007E1D36" w:rsidRPr="007E1D36" w:rsidRDefault="007E1D36" w:rsidP="007E1D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E1D36" w:rsidRPr="007E1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0D2"/>
    <w:multiLevelType w:val="multilevel"/>
    <w:tmpl w:val="29EC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5F51AB"/>
    <w:multiLevelType w:val="multilevel"/>
    <w:tmpl w:val="97A2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D0"/>
    <w:rsid w:val="00046130"/>
    <w:rsid w:val="00150AD0"/>
    <w:rsid w:val="007E1D36"/>
    <w:rsid w:val="00C9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6BD38-9F46-4400-B6BB-A9EB90EC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1D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E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n.gov.ua/ua/news/zatverdzheno-profesijnij-standart-kerivnika-direktora-zakladu-zagalnoyi-serednoyi-osvi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n.gov.ua/ua/news/uryad-zatverdiv-novij-poryadok-organizaciyi-inklyuzivnogo-navchannya-v-zakladah-zagalnoyi-serednoyi-osviti" TargetMode="External"/><Relationship Id="rId5" Type="http://schemas.openxmlformats.org/officeDocument/2006/relationships/hyperlink" Target="https://mon.gov.ua/storage/app/media/news/2021/09/22/Nakaz-568-zatverdzh.standartu.keriv.22.0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2022-11-28T09:52:00Z</dcterms:created>
  <dcterms:modified xsi:type="dcterms:W3CDTF">2022-11-28T09:52:00Z</dcterms:modified>
</cp:coreProperties>
</file>