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bookmarkStart w:id="0" w:name="_GoBack"/>
      <w:bookmarkEnd w:id="0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УДК 371.4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Ю.В. КУШНІР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канд.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наук.,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доцент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В.А. ОВЕРЧУК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канд. психол. наук, доцент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Донецький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національний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університет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імені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Василя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Стуса</w:t>
      </w:r>
      <w:proofErr w:type="spellEnd"/>
    </w:p>
    <w:p w:rsidR="00E80CFB" w:rsidRPr="00E80CFB" w:rsidRDefault="00E80CFB" w:rsidP="00E80CFB">
      <w:pPr>
        <w:shd w:val="clear" w:color="auto" w:fill="FFFFFF"/>
        <w:spacing w:before="180" w:after="18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ОСОБЛИВОСТІ ФОРМУВАННЯ ТОЛЕРАНТНОГО ІНКЛЮЗИВНОГО ПРОСТОРУ У НАВЧАЛЬНОМУ ЗАКЛАДІ</w:t>
      </w:r>
    </w:p>
    <w:p w:rsidR="00E80CFB" w:rsidRPr="00E80CFB" w:rsidRDefault="00E80CFB" w:rsidP="00E80CFB">
      <w:pPr>
        <w:shd w:val="clear" w:color="auto" w:fill="FFFFFF"/>
        <w:spacing w:before="180" w:after="18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У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статті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розглядаються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теоретичні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аспекти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толерантного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простору як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соціально-психологічна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педагогічна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проблема, яка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впливає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на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процес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навчання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інвалідністю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Аналізуються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складові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умови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успішного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його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функціонування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Розглядаються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ознаки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толерантного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та портрет толерантного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вчителя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Ключові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слова</w:t>
      </w:r>
      <w:r w:rsidRPr="00E80CFB">
        <w:rPr>
          <w:rFonts w:ascii="inherit" w:eastAsia="Times New Roman" w:hAnsi="inherit" w:cs="Arial"/>
          <w:b/>
          <w:bCs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: 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толерантність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інклюзія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дитина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інвалідністю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толерантне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інклюзивне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середовище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before="180" w:after="18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Постановка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проблеми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загальному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вигляді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її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зв’язок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важливими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науковими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практичними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завданнями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. </w:t>
      </w: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даний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час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однією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найважливіших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проблем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вихованні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учнів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є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нової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людини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носія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гуманістичних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ідей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системі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суспільних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відносин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Сучасні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реформи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 закладах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спрямовані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загальнодоступної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для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всіх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незалежно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їх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стану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здоров`я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Інтеграція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інвалідністю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простір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декілька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проблем теоретичного та прикладного характеру. Тому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розробка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аналіз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проблеми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набуває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актуальності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Саме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бути основою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педагогічного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спілкування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вчителя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учня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батьків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учня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нормо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типовим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розвитком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учня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вадами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розвитку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До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актуальної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проблеми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віднести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взагалі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недостатньо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сформовану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Актуальною проблемою 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сьогоднішній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день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залишається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недостатньо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сформована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суспільстві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людей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інвалідністю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Тому,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важливо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виховувати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сучасних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учнів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розуміння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того,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що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кожна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повинна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рівний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доступ до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якісної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світи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Одним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із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шляхів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розвитку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підростаючого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покоління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стати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створення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загальноосвітніх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закладів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буде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існувати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простір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сприйняття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підтримки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взаємоповаги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розумінні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Інклюзія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у такому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випадку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буде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lastRenderedPageBreak/>
        <w:t>виступати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як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інструмент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за мету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задовольнити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індивідуальні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потреби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кожної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під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час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[3].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розвитку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необхідно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починати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перших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днів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дитини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школі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задля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того,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щоб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поступово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ідеї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взаєморозуміння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стали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твердими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переконаннями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Аналіз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останніх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досліджень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публікацій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, в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яких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започатковано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розв’язання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даної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проблеми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і на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які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спирається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автор. </w:t>
      </w: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Проблемам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під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час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присвячені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праці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багатьох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науковців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дослідників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Так, проблемам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освітньої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інтеграції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присвячені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праці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: Ю.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Богінської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Л.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Будяка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Л.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Вавіної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, Н. Ворона, Р. 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Дименштейн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І.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Звєрєвої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Т.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Ілляшенко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А.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Капської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Н.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Мирошніченко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А. Мудрика, Ю. Найди, Н.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Софій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С.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Хлєбіка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інші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наукових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працях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радянських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сучасних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педагогів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психологів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розглядаються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питання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морального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виховання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особливе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місце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теоретичних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практичних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досліджень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займає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питання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Незважаючи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розробку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низки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теоретичних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практичних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положень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проблема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під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час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залишається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актуальною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потребує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спеціального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поглибленого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вивчення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Виділення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невирішених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раніше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частин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загальної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проблеми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. </w:t>
      </w: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За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останні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роки наука та практична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діяльність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помітно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просунулися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вперед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вивченні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соціально-психологічних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педагогічних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особливостей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відношення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різних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верств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населення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Інтеграція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дитини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вадами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розвитку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сучасній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простір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закладу –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складний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що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полягає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включенні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дитини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особливостями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загальну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систему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систему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навчально-виховної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роботи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[2].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зв’язку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цим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необхідно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створити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оптимальні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умови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навчальному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закладі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б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відповідали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потребам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можливостям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дитини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Однією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основних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проблем в такому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випадку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здорових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відношенню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інвалідністю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Формулювання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цілей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статті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Метою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даної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роботи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є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теоретичний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аналіз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особливостей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навчальному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закладі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Виклад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основного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матеріалу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дослідження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. </w:t>
      </w: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сучасній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літературі</w:t>
      </w:r>
      <w:proofErr w:type="spellEnd"/>
      <w:r w:rsidRPr="00E80CF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термін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«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»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виявляється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ключовим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поняттям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для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розуміння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політичних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соціальних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культурних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тенденцій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XXI ст.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науковому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обігу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вживаними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є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різні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інтерпретації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феномену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Взагалі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(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латин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tolerantia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–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терпіння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витривалість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) –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соціологічний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термін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що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означає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терпимість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іншого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світогляду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способу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життя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поведінки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звичаїв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[8].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З точки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зору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Г. У.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Солдатової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[7] феномен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розглядається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як: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психологічна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стійкість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система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позитивних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установок;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сукупність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індивідуальних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якостей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система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особистісних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групових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цінностей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Тому,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побудова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освітньому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просторі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будь-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закладу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зачіпає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психолого-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педагогічний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методологічний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рівні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просторовій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організації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життєдіяльності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людини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Ідея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lastRenderedPageBreak/>
        <w:t>освітніх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закладах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певну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специфіку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яка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полягає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тому,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що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ідея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отримує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додаткове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міжособове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забарвлення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Сучасні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дослідники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[5] Є. Гончарова, Т.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Зубарєва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, О. 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Кукушкіна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, О. 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Нікольська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Н.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Шматко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визначають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наступні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елементи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простору: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1)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культивування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системи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ціннісного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ставлення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інвалідністю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наявність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ресурсного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забезпечення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їх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життєдіяльності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спрямовані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реалізацію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їх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індивідуальних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здібностей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;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2)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визначення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реалізація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філософії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ролі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освітнього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закладу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галузі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важливих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функцій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діяльності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;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3)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задоволення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освітніх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потреб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вадами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врахування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інтересів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їх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однолітків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;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4)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організація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урахуванням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потреб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інвалідністю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;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5)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створення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індивідуально-орієнтованих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програм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;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6)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колективне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;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7) система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діяльності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ресурсних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центрів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Німецький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дослідник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О. Шпек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своїх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роботах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вказує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умови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ефективного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існування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[9]: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взаємні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зусилля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боку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щодо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зменшення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дистанції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чіткі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вимоги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організації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простору, </w:t>
      </w:r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 яку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включається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дитина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із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особливими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освітніми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потребами;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створення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освітнім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закладом, де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навчаються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інвалідністю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умов для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взаємодії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соціальне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зближення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збереження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своєрідності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унікальності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кожної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дитини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Застосування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даних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умов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комплексі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вплинути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школярів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потребують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корекції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психофізичного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розвитку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Отже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можливість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отримати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якісну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повноцінному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освітньому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Проте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слід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зазначити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що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успішна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інклюзія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інтеграція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неможлива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без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кваліфікованого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супроводу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Дослідники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[4]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зазначають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що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рівень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взаємодії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стане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значно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вище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наступних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випадках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: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розуміють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мету, яка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співпадає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особистими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інтересами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здатні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обговорювати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спільні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плани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зробити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аналіз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спільної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діяльності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також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кожний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учасників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освітнього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виконує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свої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функції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є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можливість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обрати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способи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діяльності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існують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умови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для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самореалізації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водночас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продемонструвати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турботу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про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інших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Все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вищназване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можливим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постійній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взаємодії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учнів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педагога та психолога.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Завдяки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педагогу,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створювати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ситуації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спілкування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протягом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мають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можливість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допомагати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помічати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присутність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інших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розуміти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що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кожна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людина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право 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думку.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Сучасні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дослідники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визначають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типові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ознаки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притаманні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толерантному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[1]: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відкритість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для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всіх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стійкість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змін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різноманітних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впливів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співпраця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усіх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учасників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освітнього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альтернативи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під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час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Цікаве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дослідження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провела Б.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Ріердон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[6]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якому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предметом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дослідження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стали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особливості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вчителя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якостей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такого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вчителя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автор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вказує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вміння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відтворювати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lastRenderedPageBreak/>
        <w:t>діалог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навички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розв’язування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конфліктів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дитячих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колективах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особистим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прикладом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демонструє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повагу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кожного,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володіє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засобами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конструктивного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вирішення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складних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ситуації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під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час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взаємодії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залучає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батьків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Таким чином,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–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перш за все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гуманні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стосунки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між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усіма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учасниками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навчально-виховного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базуються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доброті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взаєморозумінні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взаємоповазі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співробітництво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атмосфері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поваги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людяності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вміння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сприймати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кожну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дитину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як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унікальну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неповторну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;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незалежно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своїх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вад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мають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можливість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навчатися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спілкуватися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розвивати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свою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разом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іншими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дітьми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бути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частиною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суспільства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Висновки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за результатами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дослідження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перспективи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подальших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розвідок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даному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напрямку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.</w:t>
      </w: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 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інтеграції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інвалідністю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загальноосвітній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простір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буде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успішним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лише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 умов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професійної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компетентності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вчителя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закладу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створення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комфортного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освітнього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в яке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дитина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інтегрується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Аналіз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психологічних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педагогічних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наукових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джерел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проблеми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дозволяють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стверджувати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що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визначається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сформованими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установками,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звичками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світобаченням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оскільки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є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складним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інтегративним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особистісно-моральним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новоутворенням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яке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підлягає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цілеспрямованому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вихованню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навчально-виховному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й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самовихованню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педагогічній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практиці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необхідно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звернути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увагу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на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виховання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тих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якостей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індивіда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мають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відношення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коректної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адекватної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взаємодії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учасників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процесу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спілкування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Перспективами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подальших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розробок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може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бути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прогнозування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негативних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варіантів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розвитку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міжособистісних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відносин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освітньому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також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характер психолого-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педагогічного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супроводу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дітей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умовах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</w:t>
      </w:r>
    </w:p>
    <w:p w:rsidR="00E80CFB" w:rsidRPr="00E80CFB" w:rsidRDefault="00E80CFB" w:rsidP="00E80CFB">
      <w:pPr>
        <w:shd w:val="clear" w:color="auto" w:fill="FFFFFF"/>
        <w:spacing w:before="180" w:after="18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Список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використаної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літератури</w:t>
      </w:r>
      <w:proofErr w:type="spellEnd"/>
    </w:p>
    <w:p w:rsidR="00E80CFB" w:rsidRPr="00E80CFB" w:rsidRDefault="00E80CFB" w:rsidP="00E80CFB">
      <w:pPr>
        <w:numPr>
          <w:ilvl w:val="0"/>
          <w:numId w:val="1"/>
        </w:numPr>
        <w:shd w:val="clear" w:color="auto" w:fill="FFFFFF"/>
        <w:spacing w:after="0" w:line="384" w:lineRule="atLeast"/>
        <w:ind w:left="480"/>
        <w:textAlignment w:val="baseline"/>
        <w:rPr>
          <w:rFonts w:ascii="inherit" w:eastAsia="Times New Roman" w:hAnsi="inherit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Єжова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Т. Є.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Організаційно-педагогічні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умови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створення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освітнього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школи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 [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Електронний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ресурс]. – Режим доступу: </w:t>
      </w:r>
      <w:hyperlink r:id="rId5" w:history="1">
        <w:r w:rsidRPr="00E80CFB">
          <w:rPr>
            <w:rFonts w:ascii="inherit" w:eastAsia="Times New Roman" w:hAnsi="inherit" w:cs="Arial"/>
            <w:color w:val="004488"/>
            <w:sz w:val="23"/>
            <w:szCs w:val="23"/>
            <w:u w:val="single"/>
            <w:bdr w:val="none" w:sz="0" w:space="0" w:color="auto" w:frame="1"/>
            <w:lang w:eastAsia="ru-RU"/>
          </w:rPr>
          <w:t>file:///C:/Users/User/Downloads/apnvlop_2012_9_9.pdf</w:t>
        </w:r>
      </w:hyperlink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 </w:t>
      </w:r>
    </w:p>
    <w:p w:rsidR="00E80CFB" w:rsidRPr="00E80CFB" w:rsidRDefault="00E80CFB" w:rsidP="00E80CFB">
      <w:pPr>
        <w:numPr>
          <w:ilvl w:val="0"/>
          <w:numId w:val="1"/>
        </w:numPr>
        <w:shd w:val="clear" w:color="auto" w:fill="FFFFFF"/>
        <w:spacing w:after="0" w:line="384" w:lineRule="atLeast"/>
        <w:ind w:left="480"/>
        <w:textAlignment w:val="baseline"/>
        <w:rPr>
          <w:rFonts w:ascii="inherit" w:eastAsia="Times New Roman" w:hAnsi="inherit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від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до Я: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порадник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для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педагогів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батьків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/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Укладачі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Н. В.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Заєркова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А. О.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Трейтяк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 – К., 2016. – 68 с.</w:t>
      </w:r>
    </w:p>
    <w:p w:rsidR="00E80CFB" w:rsidRPr="00E80CFB" w:rsidRDefault="00E80CFB" w:rsidP="00E80CFB">
      <w:pPr>
        <w:numPr>
          <w:ilvl w:val="0"/>
          <w:numId w:val="1"/>
        </w:numPr>
        <w:shd w:val="clear" w:color="auto" w:fill="FFFFFF"/>
        <w:spacing w:after="0" w:line="384" w:lineRule="atLeast"/>
        <w:ind w:left="480"/>
        <w:textAlignment w:val="baseline"/>
        <w:rPr>
          <w:rFonts w:ascii="inherit" w:eastAsia="Times New Roman" w:hAnsi="inherit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школа: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Особливості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організації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управління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: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навчально-методичний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посібник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/ [Кол.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авторів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: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Колупаєва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А. А.,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СофійН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 З., 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НайдаЮ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 М.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</w:t>
      </w:r>
      <w:proofErr w:type="spellEnd"/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 ;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за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заг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ред. Даниленко Л. І.]. – </w:t>
      </w:r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К. :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ФО-П Парашин І. С., 2010. – 128 с.</w:t>
      </w:r>
    </w:p>
    <w:p w:rsidR="00E80CFB" w:rsidRPr="00E80CFB" w:rsidRDefault="00E80CFB" w:rsidP="00E80CFB">
      <w:pPr>
        <w:numPr>
          <w:ilvl w:val="0"/>
          <w:numId w:val="1"/>
        </w:numPr>
        <w:shd w:val="clear" w:color="auto" w:fill="FFFFFF"/>
        <w:spacing w:after="0" w:line="384" w:lineRule="atLeast"/>
        <w:ind w:left="480"/>
        <w:textAlignment w:val="baseline"/>
        <w:rPr>
          <w:rFonts w:ascii="inherit" w:eastAsia="Times New Roman" w:hAnsi="inherit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Котелянець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Ю. С.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толерантного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початковій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школі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 [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Електронний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ресурс]. – Режим </w:t>
      </w:r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доступу :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 </w:t>
      </w:r>
      <w:hyperlink r:id="rId6" w:history="1">
        <w:r w:rsidRPr="00E80CFB">
          <w:rPr>
            <w:rFonts w:ascii="inherit" w:eastAsia="Times New Roman" w:hAnsi="inherit" w:cs="Arial"/>
            <w:color w:val="004488"/>
            <w:sz w:val="23"/>
            <w:szCs w:val="23"/>
            <w:u w:val="single"/>
            <w:bdr w:val="none" w:sz="0" w:space="0" w:color="auto" w:frame="1"/>
            <w:lang w:eastAsia="ru-RU"/>
          </w:rPr>
          <w:t>file:///C:/Users/User/Downloads/nvnau_ped_2016_253_21.pdf</w:t>
        </w:r>
      </w:hyperlink>
    </w:p>
    <w:p w:rsidR="00E80CFB" w:rsidRPr="00E80CFB" w:rsidRDefault="00E80CFB" w:rsidP="00E80CFB">
      <w:pPr>
        <w:numPr>
          <w:ilvl w:val="0"/>
          <w:numId w:val="1"/>
        </w:numPr>
        <w:shd w:val="clear" w:color="auto" w:fill="FFFFFF"/>
        <w:spacing w:after="0" w:line="384" w:lineRule="atLeast"/>
        <w:ind w:left="480"/>
        <w:textAlignment w:val="baseline"/>
        <w:rPr>
          <w:rFonts w:ascii="inherit" w:eastAsia="Times New Roman" w:hAnsi="inherit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lastRenderedPageBreak/>
        <w:t>Кузава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І. Б. Роль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інклюзивного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середовища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у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формуванні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особистості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дошкільників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,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які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потребують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корекції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психофізичного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розвитку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/ І. Б.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Кузава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//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Педагогічна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освіта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: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теорія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і практика. – 2012. 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Вип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 11. – С. 315-318.</w:t>
      </w:r>
    </w:p>
    <w:p w:rsidR="00E80CFB" w:rsidRPr="00E80CFB" w:rsidRDefault="00E80CFB" w:rsidP="00E80CFB">
      <w:pPr>
        <w:numPr>
          <w:ilvl w:val="0"/>
          <w:numId w:val="1"/>
        </w:numPr>
        <w:shd w:val="clear" w:color="auto" w:fill="FFFFFF"/>
        <w:spacing w:after="0" w:line="384" w:lineRule="atLeast"/>
        <w:ind w:left="480"/>
        <w:textAlignment w:val="baseline"/>
        <w:rPr>
          <w:rFonts w:ascii="inherit" w:eastAsia="Times New Roman" w:hAnsi="inherit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Риэрдон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Б. Э. Толерантность – дорога к миру / Б. Э.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Риэрдон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. – </w:t>
      </w:r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М. :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Бонфи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, 1996. – 304 с.</w:t>
      </w:r>
    </w:p>
    <w:p w:rsidR="00E80CFB" w:rsidRPr="00E80CFB" w:rsidRDefault="00E80CFB" w:rsidP="00E80CFB">
      <w:pPr>
        <w:numPr>
          <w:ilvl w:val="0"/>
          <w:numId w:val="1"/>
        </w:numPr>
        <w:shd w:val="clear" w:color="auto" w:fill="FFFFFF"/>
        <w:spacing w:after="0" w:line="384" w:lineRule="atLeast"/>
        <w:ind w:left="480"/>
        <w:textAlignment w:val="baseline"/>
        <w:rPr>
          <w:rFonts w:ascii="inherit" w:eastAsia="Times New Roman" w:hAnsi="inherit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Солдатова Г. У. Толерантность: психологическая устойчивость и нравственный императив. Практикум по психодиагностике и исследованию толерантности / Г. У. Солдатова. – М., 2003. – 112 c. </w:t>
      </w:r>
    </w:p>
    <w:p w:rsidR="00E80CFB" w:rsidRPr="00E80CFB" w:rsidRDefault="00E80CFB" w:rsidP="00E80CFB">
      <w:pPr>
        <w:numPr>
          <w:ilvl w:val="0"/>
          <w:numId w:val="1"/>
        </w:numPr>
        <w:shd w:val="clear" w:color="auto" w:fill="FFFFFF"/>
        <w:spacing w:after="0" w:line="384" w:lineRule="atLeast"/>
        <w:ind w:left="480"/>
        <w:textAlignment w:val="baseline"/>
        <w:rPr>
          <w:rFonts w:ascii="inherit" w:eastAsia="Times New Roman" w:hAnsi="inherit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Чернушенко Д. А.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Толерантність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як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світоглядна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основа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правосвідомості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в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умовах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інформаційного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суспільства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/ Д.А. Чернушенко //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Філософські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та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методологічні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проблеми</w:t>
      </w:r>
      <w:proofErr w:type="spell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gram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права,  2013</w:t>
      </w:r>
      <w:proofErr w:type="gramEnd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. – № 1-2. – С.94-103. </w:t>
      </w:r>
    </w:p>
    <w:p w:rsidR="00E80CFB" w:rsidRPr="00E80CFB" w:rsidRDefault="00E80CFB" w:rsidP="00E80CFB">
      <w:pPr>
        <w:numPr>
          <w:ilvl w:val="0"/>
          <w:numId w:val="1"/>
        </w:numPr>
        <w:shd w:val="clear" w:color="auto" w:fill="FFFFFF"/>
        <w:spacing w:after="0" w:line="384" w:lineRule="atLeast"/>
        <w:ind w:left="480"/>
        <w:textAlignment w:val="baseline"/>
        <w:rPr>
          <w:rFonts w:ascii="inherit" w:eastAsia="Times New Roman" w:hAnsi="inherit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Шпек О. Люди с умственной отсталостью: обучение и воспитание / О. Шпек – М., 2003. – 235 с.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Стаття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надійшла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до </w:t>
      </w:r>
      <w:proofErr w:type="spellStart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>редакції</w:t>
      </w:r>
      <w:proofErr w:type="spellEnd"/>
      <w:r w:rsidRPr="00E80CFB">
        <w:rPr>
          <w:rFonts w:ascii="inherit" w:eastAsia="Times New Roman" w:hAnsi="inherit" w:cs="Arial"/>
          <w:i/>
          <w:iCs/>
          <w:color w:val="111111"/>
          <w:sz w:val="23"/>
          <w:szCs w:val="23"/>
          <w:bdr w:val="none" w:sz="0" w:space="0" w:color="auto" w:frame="1"/>
          <w:lang w:eastAsia="ru-RU"/>
        </w:rPr>
        <w:t xml:space="preserve"> 15.11.2018</w:t>
      </w:r>
    </w:p>
    <w:p w:rsidR="00E80CFB" w:rsidRPr="00E80CFB" w:rsidRDefault="00E80CFB" w:rsidP="00E80CFB">
      <w:pPr>
        <w:shd w:val="clear" w:color="auto" w:fill="FFFFFF"/>
        <w:spacing w:before="180" w:after="18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Arial" w:eastAsia="Times New Roman" w:hAnsi="Arial" w:cs="Arial"/>
          <w:color w:val="111111"/>
          <w:sz w:val="23"/>
          <w:szCs w:val="23"/>
          <w:lang w:eastAsia="ru-RU"/>
        </w:rPr>
        <w:t> </w:t>
      </w:r>
    </w:p>
    <w:p w:rsidR="00E80CFB" w:rsidRPr="00E80CFB" w:rsidRDefault="00E80CFB" w:rsidP="00E80CFB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Ю. В. Кушнир</w:t>
      </w: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, </w:t>
      </w:r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 xml:space="preserve">В. А. </w:t>
      </w:r>
      <w:proofErr w:type="spellStart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Оверчук</w:t>
      </w:r>
      <w:proofErr w:type="spellEnd"/>
      <w:r w:rsidRPr="00E80CFB">
        <w:rPr>
          <w:rFonts w:ascii="inherit" w:eastAsia="Times New Roman" w:hAnsi="inherit" w:cs="Arial"/>
          <w:b/>
          <w:bCs/>
          <w:color w:val="111111"/>
          <w:sz w:val="23"/>
          <w:szCs w:val="23"/>
          <w:bdr w:val="none" w:sz="0" w:space="0" w:color="auto" w:frame="1"/>
          <w:lang w:eastAsia="ru-RU"/>
        </w:rPr>
        <w:t> </w:t>
      </w:r>
    </w:p>
    <w:p w:rsidR="00E80CFB" w:rsidRPr="00E80CFB" w:rsidRDefault="00E80CFB" w:rsidP="00E80CFB">
      <w:pPr>
        <w:shd w:val="clear" w:color="auto" w:fill="FFFFFF"/>
        <w:spacing w:after="96" w:line="384" w:lineRule="atLeast"/>
        <w:textAlignment w:val="baseline"/>
        <w:rPr>
          <w:rFonts w:ascii="Arial" w:eastAsia="Times New Roman" w:hAnsi="Arial" w:cs="Arial"/>
          <w:color w:val="111111"/>
          <w:sz w:val="23"/>
          <w:szCs w:val="23"/>
          <w:lang w:eastAsia="ru-RU"/>
        </w:rPr>
      </w:pPr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 xml:space="preserve">Донецкий национальный университет имени Василя </w:t>
      </w:r>
      <w:proofErr w:type="spellStart"/>
      <w:r w:rsidRPr="00E80CFB">
        <w:rPr>
          <w:rFonts w:ascii="inherit" w:eastAsia="Times New Roman" w:hAnsi="inherit" w:cs="Arial"/>
          <w:color w:val="111111"/>
          <w:sz w:val="23"/>
          <w:szCs w:val="23"/>
          <w:bdr w:val="none" w:sz="0" w:space="0" w:color="auto" w:frame="1"/>
          <w:lang w:eastAsia="ru-RU"/>
        </w:rPr>
        <w:t>Стуса</w:t>
      </w:r>
      <w:proofErr w:type="spellEnd"/>
    </w:p>
    <w:p w:rsidR="00FD1EF6" w:rsidRDefault="003E18FF"/>
    <w:sectPr w:rsidR="00FD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55315"/>
    <w:multiLevelType w:val="multilevel"/>
    <w:tmpl w:val="26BC6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AF"/>
    <w:rsid w:val="00046130"/>
    <w:rsid w:val="001073AF"/>
    <w:rsid w:val="003E18FF"/>
    <w:rsid w:val="00C950DA"/>
    <w:rsid w:val="00E8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45489-C5C7-443E-A3E2-072126A09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0C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C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8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0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139321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2022-11-28T09:26:00Z</dcterms:created>
  <dcterms:modified xsi:type="dcterms:W3CDTF">2022-11-28T09:41:00Z</dcterms:modified>
</cp:coreProperties>
</file>