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B91" w:rsidRPr="00504B91" w:rsidRDefault="00030EF9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uk-UA" w:eastAsia="ru-RU" w:bidi="ar-SA"/>
        </w:rPr>
        <w:t xml:space="preserve">Лекція1. </w:t>
      </w:r>
      <w:r w:rsidR="00504B91" w:rsidRPr="00504B91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ru-RU" w:eastAsia="ru-RU" w:bidi="ar-SA"/>
        </w:rPr>
        <w:t>ГУРТОК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ru-RU" w:eastAsia="ru-RU" w:bidi="ar-SA"/>
        </w:rPr>
        <w:t xml:space="preserve"> </w:t>
      </w:r>
      <w:r w:rsidR="00504B91" w:rsidRPr="00504B91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ru-RU" w:eastAsia="ru-RU" w:bidi="ar-SA"/>
        </w:rPr>
        <w:t xml:space="preserve">ЯК ФОРМА </w:t>
      </w:r>
      <w:proofErr w:type="gramStart"/>
      <w:r w:rsidR="00504B91" w:rsidRPr="00504B91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ru-RU" w:eastAsia="ru-RU" w:bidi="ar-SA"/>
        </w:rPr>
        <w:t>СОЦ</w:t>
      </w:r>
      <w:proofErr w:type="gramEnd"/>
      <w:r w:rsidR="00504B91" w:rsidRPr="00504B91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ru-RU" w:eastAsia="ru-RU" w:bidi="ar-SA"/>
        </w:rPr>
        <w:t>ІАЛІЗАЦІЇ ОСОБИСТОСТІ</w:t>
      </w:r>
    </w:p>
    <w:p w:rsidR="00030EF9" w:rsidRPr="00030EF9" w:rsidRDefault="00030EF9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val="ru-RU" w:eastAsia="ru-RU" w:bidi="ar-SA"/>
        </w:rPr>
      </w:pP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Виховання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п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ідростаючого покоління для кожної нації є найважливішим складником національної культури. Передача всіх культурно-історичних традицій батьків, ді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д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ів і прадідів завжди гарантувала вічність життя нації.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З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 огляду на це виникає необхідність пошуку нових підходів до визначення змісту виховання й освіти, до створення особистісно зорієнтованої моделі навчання дітей молодшого шкільного віку.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Народознавство 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noBreakHyphen/>
        <w:t xml:space="preserve"> ключ до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п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ізнання національного духу, усвідомлення неповторності й самобутності кожного народу, його індивідуальних рис у загальній структурі людської цивілізації. </w:t>
      </w:r>
      <w:r w:rsidRPr="00504B9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val="ru-RU" w:eastAsia="ru-RU" w:bidi="ar-SA"/>
        </w:rPr>
        <w:t>Народознавство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 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noBreakHyphen/>
        <w:t xml:space="preserve"> система знань про конкретний</w:t>
      </w:r>
      <w:hyperlink r:id="rId4" w:tooltip="Народ" w:history="1">
        <w:r w:rsidRPr="00504B91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u w:val="single"/>
            <w:lang w:val="ru-RU" w:eastAsia="ru-RU" w:bidi="ar-SA"/>
          </w:rPr>
          <w:t>народ</w:t>
        </w:r>
      </w:hyperlink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, особливості його</w:t>
      </w:r>
      <w:hyperlink r:id="rId5" w:tooltip="Побут" w:history="1">
        <w:r w:rsidRPr="00504B91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u w:val="single"/>
            <w:lang w:val="ru-RU" w:eastAsia="ru-RU" w:bidi="ar-SA"/>
          </w:rPr>
          <w:t>побуту</w:t>
        </w:r>
      </w:hyperlink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 трудової діяльності,</w:t>
      </w:r>
      <w:hyperlink r:id="rId6" w:tooltip="Національний характер" w:history="1">
        <w:r w:rsidRPr="00504B91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u w:val="single"/>
            <w:lang w:val="ru-RU" w:eastAsia="ru-RU" w:bidi="ar-SA"/>
          </w:rPr>
          <w:t>національний характер</w:t>
        </w:r>
      </w:hyperlink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,</w:t>
      </w:r>
      <w:hyperlink r:id="rId7" w:tooltip="Світогляд" w:history="1">
        <w:r w:rsidRPr="00504B91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u w:val="single"/>
            <w:lang w:val="ru-RU" w:eastAsia="ru-RU" w:bidi="ar-SA"/>
          </w:rPr>
          <w:t>світогляд</w:t>
        </w:r>
      </w:hyperlink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, історико-культурний досвід,</w:t>
      </w:r>
      <w:hyperlink r:id="rId8" w:tooltip="Родовід" w:history="1">
        <w:r w:rsidRPr="00504B91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u w:val="single"/>
            <w:lang w:val="ru-RU" w:eastAsia="ru-RU" w:bidi="ar-SA"/>
          </w:rPr>
          <w:t>родовід</w:t>
        </w:r>
      </w:hyperlink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,</w:t>
      </w:r>
      <w:hyperlink r:id="rId9" w:tooltip="Спосіб життя" w:history="1">
        <w:r w:rsidRPr="00504B91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u w:val="single"/>
            <w:lang w:val="ru-RU" w:eastAsia="ru-RU" w:bidi="ar-SA"/>
          </w:rPr>
          <w:t>спосіб життя</w:t>
        </w:r>
      </w:hyperlink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</w:t>
      </w:r>
      <w:hyperlink r:id="rId10" w:tooltip="Виховання" w:history="1">
        <w:r w:rsidRPr="00504B91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u w:val="single"/>
            <w:lang w:val="ru-RU" w:eastAsia="ru-RU" w:bidi="ar-SA"/>
          </w:rPr>
          <w:t>виховання</w:t>
        </w:r>
      </w:hyperlink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, рідний край [1].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Аналіз дидактичної, психологічної і методичної літератури з проблемами зародження і становлення краєзнавства дозволяє стверджувати, що шкі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льне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 краєзнавство пройшло неоднозначний шлях свого розвитку.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В Україні на початку ХХ ст. наукові краєзнавчі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досл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ідження проводили П. Тутковський, С. Рудницький, С. Шацький (запропонував програму вивчення мікросередовища з метою його педагогізації), М. Костриця (праці з методики організації краєзнавчих досліджень), М. Крачило (туристко-краєзнавчої роботи), В. Біленкін і В. Левін (праці з розвитку краєзнавчої культури). Науково-педагогічні проблеми шкільного краєзнавства розробили М. Баранський, І. Іванов, К. Строєв та ін. Б. Ковбас, Ю. Данилюк, В. 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П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ірка, Ю. Штюрмер (сучасні вітчизняні педагоги) визначають, що краєзнавство у поєднанні з туризмом 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noBreakHyphen/>
        <w:t xml:space="preserve"> це організована під керівництвом учителя багатогранна навчально-освітня, пошуково-дослідницька та суспільно корисна діяльність школярів у процесі вивчення краю [2].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Важливого значення педагогічним основам краєзнавства у навчанні і вихованні школярі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в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 надавав В. Сухомлинський [3]. Він відкривав перед вихованцями всю красу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р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ідної Батьківщини.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Важливою державною справою краєзнавство стає у сучасних умовах розбудови української держави, коли йому належать 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lastRenderedPageBreak/>
        <w:t xml:space="preserve">відповідальні функції із суто навчальними 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noBreakHyphen/>
        <w:t xml:space="preserve"> відродження духовності формування національної самосвідомості нашого народу.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Тому у процесі викладання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р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ідної мови особливе місце треба відводити використанню краєзнавчого, а особливо лінгвокраєзнавчого матеріалу.</w:t>
      </w:r>
    </w:p>
    <w:p w:rsidR="00504B91" w:rsidRPr="00030EF9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val="ru-RU" w:eastAsia="ru-RU" w:bidi="ar-SA"/>
        </w:rPr>
        <w:t>Краєзнавство 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– всебічне вивчення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р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ідного краю, накопичення досвіду емоційно позитивного ставлення та активного дослідження певної території [2; 16]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.</w:t>
      </w:r>
      <w:r w:rsidRPr="00504B9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val="ru-RU" w:eastAsia="ru-RU" w:bidi="ar-SA"/>
        </w:rPr>
        <w:t>Краєзнавство 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– один із ефективних засобів патріотичного і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морального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 виховання. Значний досвід використання вчителями початкових класів регіонального матеріалу як засобу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соц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іалізації учнів переконує в тому, що включення регіонального компонента в лінгвістичну освіту школярі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в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 не вимагає перегляду традиційного змісту навчання української мови. Він має гармонійно входити у процес вивчення фонетичного, лексичного, граматичного, орфографічного, орфоепічного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матер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іалів.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Однією з дієвих форм (роботи) вивчення і використання краєзнавчого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матер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іалу в навчально-виховному процесі є гурток. Саме гурток як форма позакласної роботи 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noBreakHyphen/>
        <w:t xml:space="preserve"> це найоптимальніший майданчик для розвитку внутрішніх сил дитини, джерело її особистісного самовираження і самовдосконалення.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Державна національна програма «Освіта» (Україна ХХІ ст.), Закон України «Про позашкільну освіту» [4; 6] передбачає розвиток позашкільної освіти шляхом розгортання широкої мережі гуртків, клубі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в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 за інтересами, творчих об’єднань. Важливе місце у формуванні особистості дітей та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п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ідлітків посідає туризм і краєзнавство. У процесі активного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п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ізнання історії рідного краю, витоків національної культури, знання свого родоводу, історичних та культурних надбань предків у юних туристів-краєзнавців виховується почуття чутливості, доброти, дбайливого ставлення та поваги до історії краю.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Р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ізноманітна за формою позакласна робота дає учням можливість проявити свою ініціативність, лідерські якості, розширити кругозір, поглибити знання з краєзнавчого мовного матеріалу.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Участь учнів початкових класів у такій роботі забезпечує виховання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соц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іокультурної компетентності особистості, яка усвідомлює свою приналежність до певного регіону, етносу, нації, 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lastRenderedPageBreak/>
        <w:t>здатної виявити, засвоїти, зберегти і передати знання попередніх поколінь.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Саме тому, </w:t>
      </w:r>
      <w:r w:rsidRPr="00504B9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val="ru-RU" w:eastAsia="ru-RU" w:bidi="ar-SA"/>
        </w:rPr>
        <w:t>метою статті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 є проаналізувати краєзнавчий гурток як засіб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соц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іалізації дитини.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Туристсько-краєзнавча діяльність є найбільш оптимальними формами позакласної роботи для учнів початкових класі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в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Туристсько-краєзнавча діяльність характеризується надзвичайною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р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ізноманітністю її організаційних форм. Найпоширеніші з них: гурток, секція, клуб, товариство.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val="ru-RU" w:eastAsia="ru-RU" w:bidi="ar-SA"/>
        </w:rPr>
        <w:t>Гурто</w:t>
      </w:r>
      <w:proofErr w:type="gramStart"/>
      <w:r w:rsidRPr="00504B9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val="ru-RU" w:eastAsia="ru-RU" w:bidi="ar-SA"/>
        </w:rPr>
        <w:t>к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noBreakHyphen/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 організація осіб, об’єднаних для спільної діяльності, спільних занять і т. ін. [5, 202]. «Гурток 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noBreakHyphen/>
        <w:t xml:space="preserve"> це об’єднання вихованців, учнів і слухачів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в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ідповідно до їх нахилів, здібностей, інтересів до конкретного виду діяльності з врахуванням їх віку, психофізичних особливостей, стану здоров’я» [6]. </w:t>
      </w:r>
      <w:r w:rsidRPr="00504B9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val="ru-RU" w:eastAsia="ru-RU" w:bidi="ar-SA"/>
        </w:rPr>
        <w:t>Гурток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–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це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 об’єднання учнів одного або різного віку, зацікавлених у додатковому отриманні знань з краєзнавства. Гурток є найбільш гнучкою формою роботи, яка стає осередком, відправною точкою цілої низки позакласних заході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в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Робота краєзнавчо-туристичних гуртків підпорядкована вимогам програм, які розроблені Міністерством освіти України.Членами гуртка стають школярі, які цікавляться предметом. Для забезпечення наступності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в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робот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 гуртка, цілеспрямованого розширення і поглиблення знань учнів, для розвитку у них практичних умінь і навичок слід добиватися стабільності складу гуртка.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val="ru-RU" w:eastAsia="ru-RU" w:bidi="ar-SA"/>
        </w:rPr>
        <w:t>Секці</w:t>
      </w:r>
      <w:proofErr w:type="gramStart"/>
      <w:r w:rsidRPr="00504B9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val="ru-RU" w:eastAsia="ru-RU" w:bidi="ar-SA"/>
        </w:rPr>
        <w:t>я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noBreakHyphen/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 це об’єднання вихованців, учнів і слухачів для проведення дослідницької, пошукової та експериментальної роботи з різних проблем науки, техніки, мистецтва, а також за спортивно-технічним, туристсько-краєзнавчим або іншим напрямом діяльності[6]. </w:t>
      </w:r>
      <w:r w:rsidRPr="00504B9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val="ru-RU" w:eastAsia="ru-RU" w:bidi="ar-SA"/>
        </w:rPr>
        <w:t>Секція 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noBreakHyphen/>
        <w:t>п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ервинна форма шкільних краєзнавчо-туристичних учнівських об’єднань (гуртків, клубів, товариств), їх складова частина. Кількість членів кожної секції гуртка, як правило, не перевищує десяти. Це дає можливість ефективно керувати роботою кожного учня, зокрема і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вс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ією секцією в цілому.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Висока оцінка гурткової роботи невипадкова. Саме гурток дозволяє поєднувати і використовувати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р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ізноманітні форми позакласної роботи. Шкільний гурток базується на знаннях, отриманих на уроках. Він дає можливість організувати систематичні заняття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за певною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 програмою і з постійним складом. Робота в гуртку 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lastRenderedPageBreak/>
        <w:t xml:space="preserve">перетворює учнів на активних помічників вчителя, як в проведенні позакласних заходів, так і уроків. Для виховання національно зорієнтованої мовної особистості, носія національних традицій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доц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ільно в початковій школі створювати ономастичні (топонімічні) або фольклорні гуртки.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Мета створення гуртка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п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ідвищення інтересу до локальних регіональних особливостей мови, усної народної творчості, традицій культури; розширення та поглиблення знань учнів з фольклору рідного краю, пропаганда етнографічних знань серед школярів.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Робота гуртків здійснюється в двох напрямах: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1) теоретичному (стаціонарні форми): бесіди, лекції, доповіді, конференції, вікторини самостійна робота, уявні подорожі по країні, краєзнавчі олімпіади, шкільні краєзнавчі естафети, конкурси, виставки, вікторини, оформлення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ст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інгазет, листування і обмін краєзнавчою літературою, видання результатів роботи та інші заходи, що проводяться на місці, в умовах школи, населеного пункту;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2) практичному (туристичні форми): екскурсії, походи, прогулянки, одноденні і багатоденні походи, подорожі на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р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ізних видах транспорту, експедиції.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Успіх роботи гуртка залежить від уміння, бажання, ініціативи і знань його керівника.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На думку українських учених-краєзнавців М. Костриці й В. Обозного, «учителі застосовують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р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ізноманітні форми краєзнавчо-туристичної роботи з учнями, пам’ятаючи, що краєзнавство не існує без туризму, а туризм – без краєзнавства. Адже тільки туризм надає шкільному краєзнавству дієвого творчого, суспільного характеру»[7].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Серед основних завдань роботи гуртка, формування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соц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іальної активності учня, поглиблення інтересу до вивчення фольклору, розширення знань з регіонального краєзнавства.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В основу шкільного краєзнавства покладені наступні принципи: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−    </w:t>
      </w:r>
      <w:r w:rsidRPr="00504B9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val="ru-RU" w:eastAsia="ru-RU" w:bidi="ar-SA"/>
        </w:rPr>
        <w:t>духовно-культурної спрямованості,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який передбачає діяльність краєзнавців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в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ідповідно до завдань відродження духовності і національної свідомості, формування високої громадськості;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−    </w:t>
      </w:r>
      <w:r w:rsidRPr="00504B9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val="ru-RU" w:eastAsia="ru-RU" w:bidi="ar-SA"/>
        </w:rPr>
        <w:t>науковості,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який передбачає глибоке вивчення науково-методичної літератури,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широких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 зв’язків із спеціалістами, консультування тощо;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lastRenderedPageBreak/>
        <w:t>−    </w:t>
      </w:r>
      <w:r w:rsidRPr="00504B9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val="ru-RU" w:eastAsia="ru-RU" w:bidi="ar-SA"/>
        </w:rPr>
        <w:t>комплексності і систематичності,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який передбачає організацію краєзнавчого виховання вивчення одночасно по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р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ізним напрямкам і впродовж певних проміжків часу;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−    </w:t>
      </w:r>
      <w:r w:rsidRPr="00504B9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val="ru-RU" w:eastAsia="ru-RU" w:bidi="ar-SA"/>
        </w:rPr>
        <w:t>плановості і наступності,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який передбачає розгортання краєзнавчо-туристської роботи на основі продуманої програми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досл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іджень, складеної на певні відрізки часу. Наступність у краєзнавчій роботі досягаються встановленням зв’язку між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р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ізновіковими групами або об’єднаннями школярів і дорослих;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−    </w:t>
      </w:r>
      <w:r w:rsidRPr="00504B9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val="ru-RU" w:eastAsia="ru-RU" w:bidi="ar-SA"/>
        </w:rPr>
        <w:t>зв’язку краєзнавчо-народознавчої роботи з навчально-виховними завданнями школи, 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який полягає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у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 реалізації краєзнавчо-народознавчого принципу у навчанні і вихованні школярів;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−    </w:t>
      </w:r>
      <w:r w:rsidRPr="00504B9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val="ru-RU" w:eastAsia="ru-RU" w:bidi="ar-SA"/>
        </w:rPr>
        <w:t>оптимального поєднання краєзнавчо-туристичної роботи із суспільно-корисною діяльністю</w:t>
      </w:r>
      <w:proofErr w:type="gramStart"/>
      <w:r w:rsidRPr="00504B9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val="ru-RU" w:eastAsia="ru-RU" w:bidi="ar-SA"/>
        </w:rPr>
        <w:t>,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я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ке досягається на основі тісних контактів туристсько-краєзнавчих об’єднань з місцевими організаціями, науковими установами та іншими організаціями;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−    </w:t>
      </w:r>
      <w:r w:rsidRPr="00504B9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val="ru-RU" w:eastAsia="ru-RU" w:bidi="ar-SA"/>
        </w:rPr>
        <w:t>поєднання дитячого самоуправління з педагогічним керівним краєзнавчо-народознавчою роботою</w:t>
      </w:r>
      <w:proofErr w:type="gramStart"/>
      <w:r w:rsidRPr="00504B9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val="ru-RU" w:eastAsia="ru-RU" w:bidi="ar-SA"/>
        </w:rPr>
        <w:t>.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С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амодіяльність учасників краєзнавчої роботи полягає у самостійному рішенні учнями під керівництвом педагогів всіх організаційних питань проведення пошукової роботи і оформлення матеріальних результатів досліджень;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−    </w:t>
      </w:r>
      <w:r w:rsidRPr="00504B9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val="ru-RU" w:eastAsia="ru-RU" w:bidi="ar-SA"/>
        </w:rPr>
        <w:t>популяризації краєзнавчо-народознавчої діяльності,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яка полягає у тому, що результати краєзнавчо-народознавчої роботи обов’язково повинні бути відповідним чином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оформлен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 та представлені для широкої громадськості.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Основними методами роботи гуртка будуть: опрацювання наукової, науково-популярної літератури, довідкової літератури, спостереження, групове та самостійне здобуття інформації (пошук і запис зразкі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в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 фольклорної творчості).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П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ід час гурткової роботи учні залучаються до поглибленого вивчення духової спадщини народу, займаються пошуково-дослідницькою роботою, розвивають самостійність й ініціативність, отримують практичні вміння та навички, вчаться систематизувати і паспортизувати зібраний матеріал.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Для успішного проведення такої роботи здійснюється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п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ідготовка учнів через бесіди, доповіді, створення і захист проектів, оформлення і виставку наукових публікацій для детальнішого ознайомлення, зустрічі з місцевими краєзнавцями, 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lastRenderedPageBreak/>
        <w:t>фольклористами, проведення тематичних вечорів, виховних заходів, родинно обрядових свят.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У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робот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 з організації краєзнавчого (фольклорного, ономастичного) гуртка необхідно виходити з того, що для досягнення мети, необхідно прикласти наступні зусилля: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1.   Постійно розширювати науково-методичну базу викладання.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2.   Стимулювати науково-пошукову,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п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ізнавальну активність учнів;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3.   Велику увагу приділяти якості добору та систематизації мовного краєзнавчого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матер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іалу;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4.   Використовувати гурткову роботу для розвитку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п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ізнавального інтересу в учнів та розширення їх знань із краєзнавства.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Постійно розвиваючи (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п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ідтримуючи) інтерес учнів до занять, необхідно не тільки різноманітити методи і прийоми роботи, поєднувати теоретичні і практичні заняття, але уміло їх чергувати: лекції змінювати екскурсією, переглядом діафільмів, прослуховування і обговорення доповідей, рефератів, походом або переглядом кінофільму, слайдів і тому подібне.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Ц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ікавою формою роботи може бути </w:t>
      </w:r>
      <w:r w:rsidRPr="00504B9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val="ru-RU" w:eastAsia="ru-RU" w:bidi="ar-SA"/>
        </w:rPr>
        <w:t>складання словника свят, звичаїв, обрядів, тлумачення не зрозумілих слів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 із зразків народної творчості (колядок, щедрівок, прислів’їв, приказок і т. д.), </w:t>
      </w:r>
      <w:r w:rsidRPr="00504B91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lang w:val="ru-RU" w:eastAsia="ru-RU" w:bidi="ar-SA"/>
        </w:rPr>
        <w:t>словника зразків народної мови.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Залучення учнів початкових класів до краєзнавчо-пошукової роботи вносить у систему навчальної і виховної роботи доступність, конкретність, емоційне забарвлення, з’являються елементи допитливості, пошуку і забезпечує одержання учнями за допомогою учителя і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р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ізноманітних джерел відповідей на запитання, що виникають у процесі навчання і хвилюють школярів. Таким чином, шкільне краєзнавство є важливим засобом підвищення ефективності уроків української мови і позаурочних заходів, а головне, – воно сприяє тому, щоб реальний навчальний змі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ст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 з української мови сприяв формуванню в учнів соціальної компетентності.</w:t>
      </w:r>
    </w:p>
    <w:p w:rsidR="00030EF9" w:rsidRDefault="00030EF9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 w:bidi="ar-SA"/>
        </w:rPr>
      </w:pP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Література: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1.    Советский энциклопедический словарь / гл. ред. А. М. Прохоров. –  3-е изд. – М. : Сов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.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э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нциклопедия, 1985. – 1600 с., ил.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lastRenderedPageBreak/>
        <w:t>2.    Пангелов Б. П. Организация и проведение туристско-краеведческих путешествий : учеб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.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п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особие / Б. П. Пангелов. – К.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 :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 Академиздат, 2010. – 248 с.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3.    Сухомлинский В. А. Проблемы воспитания всесторонне развитой личности / В. А. Сухомлинский / Избр. произв. : В 5-ти т. – К. : Рад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.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 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ш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кола, 1979. – Т.1.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4.    Государственная национальная программа «Образование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»(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«Украина XXI века»).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5.    Большой толковый словарь современного украинского языка / сост. и главн. ред. В. Т. Бусел. – К.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 ;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 Ирпень: ВТФ «Перун», 2004. – 1440 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с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6.    Закон Украины «О внешкольном образовании» // Образование Украины .– 2000. </w:t>
      </w: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noBreakHyphen/>
        <w:t xml:space="preserve"> № 31.</w:t>
      </w:r>
    </w:p>
    <w:p w:rsidR="00504B91" w:rsidRPr="00504B91" w:rsidRDefault="00504B91" w:rsidP="00030EF9">
      <w:pPr>
        <w:shd w:val="clear" w:color="auto" w:fill="FFFFFF" w:themeFill="background1"/>
        <w:spacing w:after="0" w:line="24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</w:pPr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>7.    Кострица М. Ю. Школьная краеведческо-туристическая работа / М. Ю. Кострица, В. В. Обозный. – К.</w:t>
      </w:r>
      <w:proofErr w:type="gramStart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 :</w:t>
      </w:r>
      <w:proofErr w:type="gramEnd"/>
      <w:r w:rsidRPr="00504B9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ru-RU" w:eastAsia="ru-RU" w:bidi="ar-SA"/>
        </w:rPr>
        <w:t xml:space="preserve"> Высшая школа, 1995. – 223 с.</w:t>
      </w:r>
    </w:p>
    <w:p w:rsidR="006D769C" w:rsidRPr="00504B91" w:rsidRDefault="006D769C" w:rsidP="00030EF9">
      <w:pPr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32"/>
          <w:szCs w:val="32"/>
          <w:lang w:val="ru-RU"/>
        </w:rPr>
      </w:pPr>
    </w:p>
    <w:sectPr w:rsidR="006D769C" w:rsidRPr="00504B91" w:rsidSect="006D7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08"/>
  <w:characterSpacingControl w:val="doNotCompress"/>
  <w:compat/>
  <w:rsids>
    <w:rsidRoot w:val="00504B91"/>
    <w:rsid w:val="00030EF9"/>
    <w:rsid w:val="004E4CC3"/>
    <w:rsid w:val="00504B91"/>
    <w:rsid w:val="005D7C56"/>
    <w:rsid w:val="006D769C"/>
    <w:rsid w:val="008D3DD4"/>
    <w:rsid w:val="00C33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CC3"/>
  </w:style>
  <w:style w:type="paragraph" w:styleId="1">
    <w:name w:val="heading 1"/>
    <w:basedOn w:val="a"/>
    <w:next w:val="a"/>
    <w:link w:val="10"/>
    <w:uiPriority w:val="9"/>
    <w:qFormat/>
    <w:rsid w:val="004E4CC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E4CC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4CC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4CC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4CC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4CC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4CC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4CC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4CC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4CC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E4CC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E4CC3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4E4CC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4E4CC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4E4CC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4E4CC3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4E4CC3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E4CC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rsid w:val="004E4CC3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E4CC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E4CC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E4CC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E4CC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4E4CC3"/>
    <w:rPr>
      <w:b/>
      <w:bCs/>
    </w:rPr>
  </w:style>
  <w:style w:type="character" w:styleId="a9">
    <w:name w:val="Emphasis"/>
    <w:uiPriority w:val="20"/>
    <w:qFormat/>
    <w:rsid w:val="004E4CC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link w:val="ab"/>
    <w:uiPriority w:val="1"/>
    <w:qFormat/>
    <w:rsid w:val="004E4CC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4E4CC3"/>
  </w:style>
  <w:style w:type="paragraph" w:styleId="ac">
    <w:name w:val="List Paragraph"/>
    <w:basedOn w:val="a"/>
    <w:uiPriority w:val="34"/>
    <w:qFormat/>
    <w:rsid w:val="004E4C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4CC3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E4CC3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4E4CC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e">
    <w:name w:val="Выделенная цитата Знак"/>
    <w:basedOn w:val="a0"/>
    <w:link w:val="ad"/>
    <w:uiPriority w:val="30"/>
    <w:rsid w:val="004E4CC3"/>
    <w:rPr>
      <w:b/>
      <w:bCs/>
      <w:i/>
      <w:iCs/>
    </w:rPr>
  </w:style>
  <w:style w:type="character" w:styleId="af">
    <w:name w:val="Subtle Emphasis"/>
    <w:uiPriority w:val="19"/>
    <w:qFormat/>
    <w:rsid w:val="004E4CC3"/>
    <w:rPr>
      <w:i/>
      <w:iCs/>
    </w:rPr>
  </w:style>
  <w:style w:type="character" w:styleId="af0">
    <w:name w:val="Intense Emphasis"/>
    <w:uiPriority w:val="21"/>
    <w:qFormat/>
    <w:rsid w:val="004E4CC3"/>
    <w:rPr>
      <w:b/>
      <w:bCs/>
    </w:rPr>
  </w:style>
  <w:style w:type="character" w:styleId="af1">
    <w:name w:val="Subtle Reference"/>
    <w:uiPriority w:val="31"/>
    <w:qFormat/>
    <w:rsid w:val="004E4CC3"/>
    <w:rPr>
      <w:smallCaps/>
    </w:rPr>
  </w:style>
  <w:style w:type="character" w:styleId="af2">
    <w:name w:val="Intense Reference"/>
    <w:uiPriority w:val="32"/>
    <w:qFormat/>
    <w:rsid w:val="004E4CC3"/>
    <w:rPr>
      <w:smallCaps/>
      <w:spacing w:val="5"/>
      <w:u w:val="single"/>
    </w:rPr>
  </w:style>
  <w:style w:type="character" w:styleId="af3">
    <w:name w:val="Book Title"/>
    <w:uiPriority w:val="33"/>
    <w:qFormat/>
    <w:rsid w:val="004E4CC3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E4CC3"/>
    <w:pPr>
      <w:outlineLvl w:val="9"/>
    </w:pPr>
  </w:style>
  <w:style w:type="paragraph" w:styleId="af5">
    <w:name w:val="Normal (Web)"/>
    <w:basedOn w:val="a"/>
    <w:uiPriority w:val="99"/>
    <w:semiHidden/>
    <w:unhideWhenUsed/>
    <w:rsid w:val="0050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504B91"/>
  </w:style>
  <w:style w:type="character" w:styleId="af6">
    <w:name w:val="Hyperlink"/>
    <w:basedOn w:val="a0"/>
    <w:uiPriority w:val="99"/>
    <w:semiHidden/>
    <w:unhideWhenUsed/>
    <w:rsid w:val="00504B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.wikipedia.org/wiki/%D0%A0%D0%BE%D0%B4%D0%BE%D0%B2%D1%96%D0%B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k.wikipedia.org/wiki/%D0%A1%D0%B2%D1%96%D1%82%D0%BE%D0%B3%D0%BB%D1%8F%D0%B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k.wikipedia.org/wiki/%D0%9D%D0%B0%D1%86%D1%96%D0%BE%D0%BD%D0%B0%D0%BB%D1%8C%D0%BD%D0%B8%D0%B9_%D1%85%D0%B0%D1%80%D0%B0%D0%BA%D1%82%D0%B5%D1%8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uk.wikipedia.org/wiki/%D0%9F%D0%BE%D0%B1%D1%83%D1%82" TargetMode="External"/><Relationship Id="rId10" Type="http://schemas.openxmlformats.org/officeDocument/2006/relationships/hyperlink" Target="http://uk.wikipedia.org/wiki/%D0%92%D0%B8%D1%85%D0%BE%D0%B2%D0%B0%D0%BD%D0%BD%D1%8F" TargetMode="External"/><Relationship Id="rId4" Type="http://schemas.openxmlformats.org/officeDocument/2006/relationships/hyperlink" Target="http://uk.wikipedia.org/wiki/%D0%9D%D0%B0%D1%80%D0%BE%D0%B4" TargetMode="External"/><Relationship Id="rId9" Type="http://schemas.openxmlformats.org/officeDocument/2006/relationships/hyperlink" Target="http://uk.wikipedia.org/wiki/%D0%A1%D0%BF%D0%BE%D1%81%D1%96%D0%B1_%D0%B6%D0%B8%D1%82%D1%82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2090</Words>
  <Characters>11915</Characters>
  <Application>Microsoft Office Word</Application>
  <DocSecurity>0</DocSecurity>
  <Lines>99</Lines>
  <Paragraphs>27</Paragraphs>
  <ScaleCrop>false</ScaleCrop>
  <Company>Home</Company>
  <LinksUpToDate>false</LinksUpToDate>
  <CharactersWithSpaces>13978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2019-03-25T20:59:00Z</dcterms:created>
  <dcterms:modified xsi:type="dcterms:W3CDTF">2019-12-07T22:10:00Z</dcterms:modified>
</cp:coreProperties>
</file>