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9F" w:rsidRDefault="0058509F" w:rsidP="0058509F">
      <w:pPr>
        <w:autoSpaceDE w:val="0"/>
        <w:autoSpaceDN w:val="0"/>
        <w:adjustRightInd w:val="0"/>
        <w:jc w:val="center"/>
        <w:rPr>
          <w:sz w:val="23"/>
          <w:szCs w:val="23"/>
          <w:lang w:val="uk-UA" w:eastAsia="uk-UA"/>
        </w:rPr>
      </w:pPr>
    </w:p>
    <w:p w:rsidR="00850339" w:rsidRDefault="00850339" w:rsidP="00850339">
      <w:pPr>
        <w:pStyle w:val="a3"/>
        <w:spacing w:line="360" w:lineRule="auto"/>
        <w:ind w:firstLine="567"/>
        <w:jc w:val="both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  <w:lang w:val="ru-RU"/>
        </w:rPr>
        <w:t xml:space="preserve">ББК – </w:t>
      </w:r>
      <w:r>
        <w:rPr>
          <w:b/>
          <w:i/>
          <w:color w:val="auto"/>
          <w:sz w:val="28"/>
          <w:szCs w:val="28"/>
        </w:rPr>
        <w:t xml:space="preserve">                                                  </w:t>
      </w:r>
      <w:r>
        <w:rPr>
          <w:i/>
          <w:color w:val="auto"/>
          <w:sz w:val="28"/>
          <w:szCs w:val="28"/>
        </w:rPr>
        <w:t xml:space="preserve">  </w:t>
      </w:r>
      <w:r>
        <w:rPr>
          <w:b/>
          <w:i/>
          <w:color w:val="auto"/>
          <w:sz w:val="28"/>
          <w:szCs w:val="28"/>
        </w:rPr>
        <w:t xml:space="preserve">               М.КЛЕПАР</w:t>
      </w:r>
    </w:p>
    <w:p w:rsidR="00850339" w:rsidRDefault="00850339" w:rsidP="005E00FA">
      <w:pPr>
        <w:pStyle w:val="a3"/>
        <w:spacing w:line="360" w:lineRule="auto"/>
        <w:ind w:firstLine="567"/>
        <w:jc w:val="both"/>
        <w:rPr>
          <w:b/>
          <w:color w:val="auto"/>
          <w:sz w:val="32"/>
          <w:szCs w:val="32"/>
        </w:rPr>
      </w:pPr>
      <w:r>
        <w:rPr>
          <w:b/>
          <w:i/>
          <w:color w:val="auto"/>
          <w:sz w:val="28"/>
          <w:szCs w:val="28"/>
        </w:rPr>
        <w:t xml:space="preserve">УДК </w:t>
      </w:r>
    </w:p>
    <w:p w:rsidR="00850339" w:rsidRDefault="00850339" w:rsidP="00850339">
      <w:pPr>
        <w:pStyle w:val="a3"/>
        <w:spacing w:line="360" w:lineRule="auto"/>
        <w:ind w:firstLine="567"/>
        <w:jc w:val="center"/>
        <w:rPr>
          <w:b/>
          <w:color w:val="auto"/>
          <w:sz w:val="32"/>
          <w:szCs w:val="32"/>
        </w:rPr>
      </w:pPr>
    </w:p>
    <w:p w:rsidR="00850339" w:rsidRDefault="00850339" w:rsidP="00850339">
      <w:pPr>
        <w:pStyle w:val="a3"/>
        <w:spacing w:line="360" w:lineRule="auto"/>
        <w:ind w:firstLine="567"/>
        <w:jc w:val="center"/>
        <w:rPr>
          <w:b/>
          <w:color w:val="auto"/>
          <w:sz w:val="28"/>
          <w:szCs w:val="28"/>
        </w:rPr>
      </w:pPr>
    </w:p>
    <w:p w:rsidR="007D3582" w:rsidRDefault="00850339" w:rsidP="0058509F">
      <w:pPr>
        <w:autoSpaceDE w:val="0"/>
        <w:autoSpaceDN w:val="0"/>
        <w:adjustRightInd w:val="0"/>
        <w:jc w:val="center"/>
        <w:rPr>
          <w:b/>
          <w:sz w:val="23"/>
          <w:szCs w:val="23"/>
          <w:lang w:val="uk-UA" w:eastAsia="uk-UA"/>
        </w:rPr>
      </w:pPr>
      <w:r w:rsidRPr="00E93123">
        <w:rPr>
          <w:b/>
          <w:sz w:val="23"/>
          <w:szCs w:val="23"/>
          <w:lang w:val="uk-UA" w:eastAsia="uk-UA"/>
        </w:rPr>
        <w:t>ВИ</w:t>
      </w:r>
      <w:r w:rsidR="000C3ABB" w:rsidRPr="00E93123">
        <w:rPr>
          <w:b/>
          <w:sz w:val="23"/>
          <w:szCs w:val="23"/>
          <w:lang w:val="uk-UA" w:eastAsia="uk-UA"/>
        </w:rPr>
        <w:t>КОРИСТАННЯ НАРОДНИХ ТРАДИЦІЙ</w:t>
      </w:r>
      <w:r w:rsidR="007D3582">
        <w:rPr>
          <w:b/>
          <w:sz w:val="23"/>
          <w:szCs w:val="23"/>
          <w:lang w:val="uk-UA" w:eastAsia="uk-UA"/>
        </w:rPr>
        <w:t xml:space="preserve"> </w:t>
      </w:r>
      <w:r w:rsidR="007D3582" w:rsidRPr="007D3582">
        <w:rPr>
          <w:b/>
          <w:sz w:val="32"/>
          <w:szCs w:val="32"/>
          <w:lang w:val="uk-UA" w:eastAsia="uk-UA"/>
        </w:rPr>
        <w:t>у</w:t>
      </w:r>
      <w:r w:rsidR="007D3582">
        <w:rPr>
          <w:b/>
          <w:sz w:val="32"/>
          <w:szCs w:val="32"/>
          <w:lang w:val="uk-UA" w:eastAsia="uk-UA"/>
        </w:rPr>
        <w:t xml:space="preserve"> </w:t>
      </w:r>
      <w:r w:rsidR="007D3582" w:rsidRPr="00C12196">
        <w:rPr>
          <w:sz w:val="32"/>
          <w:szCs w:val="32"/>
          <w:lang w:val="uk-UA" w:eastAsia="uk-UA"/>
        </w:rPr>
        <w:t>процесі</w:t>
      </w:r>
      <w:r w:rsidR="000C3ABB" w:rsidRPr="00C12196">
        <w:rPr>
          <w:sz w:val="23"/>
          <w:szCs w:val="23"/>
          <w:lang w:val="uk-UA" w:eastAsia="uk-UA"/>
        </w:rPr>
        <w:t xml:space="preserve"> </w:t>
      </w:r>
      <w:proofErr w:type="spellStart"/>
      <w:r w:rsidR="007D3582" w:rsidRPr="007D3582">
        <w:rPr>
          <w:sz w:val="32"/>
          <w:szCs w:val="32"/>
          <w:lang w:val="uk-UA" w:eastAsia="uk-UA"/>
        </w:rPr>
        <w:t>вих</w:t>
      </w:r>
      <w:r w:rsidR="000C3ABB" w:rsidRPr="00E93123">
        <w:rPr>
          <w:b/>
          <w:sz w:val="23"/>
          <w:szCs w:val="23"/>
          <w:lang w:val="uk-UA" w:eastAsia="uk-UA"/>
        </w:rPr>
        <w:t>ОВАНН</w:t>
      </w:r>
      <w:r w:rsidR="00C12196" w:rsidRPr="00C12196">
        <w:rPr>
          <w:b/>
          <w:sz w:val="32"/>
          <w:szCs w:val="32"/>
          <w:lang w:val="uk-UA" w:eastAsia="uk-UA"/>
        </w:rPr>
        <w:t>я</w:t>
      </w:r>
      <w:proofErr w:type="spellEnd"/>
      <w:r w:rsidR="0058509F" w:rsidRPr="00C12196">
        <w:rPr>
          <w:b/>
          <w:sz w:val="32"/>
          <w:szCs w:val="32"/>
          <w:lang w:val="uk-UA" w:eastAsia="uk-UA"/>
        </w:rPr>
        <w:t xml:space="preserve"> </w:t>
      </w:r>
    </w:p>
    <w:p w:rsidR="0058509F" w:rsidRPr="00E93123" w:rsidRDefault="0055029A" w:rsidP="0058509F">
      <w:pPr>
        <w:autoSpaceDE w:val="0"/>
        <w:autoSpaceDN w:val="0"/>
        <w:adjustRightInd w:val="0"/>
        <w:jc w:val="center"/>
        <w:rPr>
          <w:b/>
          <w:sz w:val="23"/>
          <w:szCs w:val="23"/>
          <w:lang w:val="uk-UA" w:eastAsia="uk-UA"/>
        </w:rPr>
      </w:pPr>
      <w:r w:rsidRPr="0055029A">
        <w:rPr>
          <w:sz w:val="32"/>
          <w:szCs w:val="32"/>
          <w:lang w:val="uk-UA" w:eastAsia="uk-UA"/>
        </w:rPr>
        <w:t>молодших</w:t>
      </w:r>
      <w:r w:rsidR="0058509F" w:rsidRPr="00E93123">
        <w:rPr>
          <w:b/>
          <w:sz w:val="23"/>
          <w:szCs w:val="23"/>
          <w:lang w:val="uk-UA" w:eastAsia="uk-UA"/>
        </w:rPr>
        <w:t xml:space="preserve"> ШКОЛЯРІВ</w:t>
      </w:r>
    </w:p>
    <w:p w:rsidR="0058509F" w:rsidRPr="00E93123" w:rsidRDefault="0058509F" w:rsidP="0058509F">
      <w:pPr>
        <w:autoSpaceDE w:val="0"/>
        <w:autoSpaceDN w:val="0"/>
        <w:adjustRightInd w:val="0"/>
        <w:jc w:val="center"/>
        <w:rPr>
          <w:b/>
          <w:sz w:val="23"/>
          <w:szCs w:val="23"/>
          <w:lang w:val="uk-UA" w:eastAsia="uk-UA"/>
        </w:rPr>
      </w:pPr>
    </w:p>
    <w:p w:rsidR="0058509F" w:rsidRDefault="0058509F" w:rsidP="000C3ABB">
      <w:pPr>
        <w:autoSpaceDE w:val="0"/>
        <w:autoSpaceDN w:val="0"/>
        <w:adjustRightInd w:val="0"/>
        <w:rPr>
          <w:sz w:val="23"/>
          <w:szCs w:val="23"/>
          <w:lang w:val="uk-UA" w:eastAsia="uk-UA"/>
        </w:rPr>
      </w:pPr>
    </w:p>
    <w:p w:rsidR="0058509F" w:rsidRDefault="0058509F" w:rsidP="000C3ABB">
      <w:pPr>
        <w:autoSpaceDE w:val="0"/>
        <w:autoSpaceDN w:val="0"/>
        <w:adjustRightInd w:val="0"/>
        <w:rPr>
          <w:sz w:val="23"/>
          <w:szCs w:val="23"/>
          <w:lang w:val="uk-UA" w:eastAsia="uk-UA"/>
        </w:rPr>
      </w:pPr>
    </w:p>
    <w:p w:rsidR="00E07444" w:rsidRDefault="000C3ABB" w:rsidP="00C1219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Важливою передумовою розвитку особистості є здатність її осмислювати і прагнути знати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кращі сторони виховної традиції своєї нації. Національна культура виступає першоосновою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формування всебічно розвиненої особистості, її самореалізації. Лише через неї можливе</w:t>
      </w:r>
      <w:r w:rsidR="0058509F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досягнення загальнолюдської культури. Незнання учнями особливостей національної культури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може призвести до денаціоналізації, занепаду духовності, що насамперед проявляється у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ставленні до рідної мови, історії свого народу, його традицій та звичаїв [2]</w:t>
      </w:r>
    </w:p>
    <w:p w:rsidR="00E07444" w:rsidRDefault="000C3ABB" w:rsidP="00C1219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proofErr w:type="spellStart"/>
      <w:r w:rsidRPr="007D3582">
        <w:rPr>
          <w:sz w:val="28"/>
          <w:szCs w:val="28"/>
          <w:lang w:val="uk-UA" w:eastAsia="uk-UA"/>
        </w:rPr>
        <w:t>.</w:t>
      </w:r>
      <w:r w:rsidR="00FF4136" w:rsidRPr="007D3582">
        <w:rPr>
          <w:sz w:val="28"/>
          <w:szCs w:val="28"/>
          <w:lang w:val="uk-UA" w:eastAsia="uk-UA"/>
        </w:rPr>
        <w:t>О.Воропай</w:t>
      </w:r>
      <w:proofErr w:type="spellEnd"/>
      <w:r w:rsidR="00643A16">
        <w:rPr>
          <w:sz w:val="28"/>
          <w:szCs w:val="28"/>
          <w:lang w:val="uk-UA" w:eastAsia="uk-UA"/>
        </w:rPr>
        <w:t xml:space="preserve"> </w:t>
      </w:r>
      <w:r w:rsidR="00FF4136" w:rsidRPr="007D3582">
        <w:rPr>
          <w:sz w:val="28"/>
          <w:szCs w:val="28"/>
          <w:lang w:val="uk-UA" w:eastAsia="uk-UA"/>
        </w:rPr>
        <w:t xml:space="preserve"> у праці «Звичаї нашого народу» зазначає,</w:t>
      </w:r>
      <w:r w:rsidR="00C90F17" w:rsidRPr="007D3582">
        <w:rPr>
          <w:sz w:val="28"/>
          <w:szCs w:val="28"/>
          <w:lang w:val="uk-UA" w:eastAsia="uk-UA"/>
        </w:rPr>
        <w:t xml:space="preserve"> </w:t>
      </w:r>
      <w:r w:rsidR="00FF4136" w:rsidRPr="007D3582">
        <w:rPr>
          <w:sz w:val="28"/>
          <w:szCs w:val="28"/>
          <w:lang w:val="uk-UA" w:eastAsia="uk-UA"/>
        </w:rPr>
        <w:t>що народні звичаї втілені в рухи і дію світовідчуття</w:t>
      </w:r>
      <w:r w:rsidR="00C90F17" w:rsidRPr="007D3582">
        <w:rPr>
          <w:sz w:val="28"/>
          <w:szCs w:val="28"/>
          <w:lang w:val="uk-UA" w:eastAsia="uk-UA"/>
        </w:rPr>
        <w:t>,</w:t>
      </w:r>
      <w:r w:rsidR="00FF4136" w:rsidRPr="007D3582">
        <w:rPr>
          <w:sz w:val="28"/>
          <w:szCs w:val="28"/>
          <w:lang w:val="uk-UA" w:eastAsia="uk-UA"/>
        </w:rPr>
        <w:t xml:space="preserve"> світосприймання та взаємини між окремими людьми впливають на розвиток творчого процесу та духовної культури народу</w:t>
      </w:r>
    </w:p>
    <w:p w:rsidR="000C3ABB" w:rsidRPr="007D3582" w:rsidRDefault="002F2933" w:rsidP="00C1219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В умовах відродження духовності народу, його культурних традицій, загальноосвітній</w:t>
      </w:r>
      <w:r w:rsidRPr="007D3582">
        <w:rPr>
          <w:sz w:val="28"/>
          <w:szCs w:val="28"/>
          <w:lang w:val="uk-UA" w:eastAsia="uk-UA"/>
        </w:rPr>
        <w:t xml:space="preserve">  </w:t>
      </w:r>
      <w:r w:rsidR="000C3ABB" w:rsidRPr="007D3582">
        <w:rPr>
          <w:sz w:val="28"/>
          <w:szCs w:val="28"/>
          <w:lang w:val="uk-UA" w:eastAsia="uk-UA"/>
        </w:rPr>
        <w:t>навчальний заклад має стати потужним засобом творення виховної традиції, яка передбачає</w:t>
      </w:r>
      <w:r w:rsidRPr="007D3582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поєднання споконвічних поглядів на предмет виховання, що склалися протягом існування</w:t>
      </w:r>
      <w:r w:rsidRPr="007D3582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людського суспільства, і сучасних поглядів, які диктує соціально-економічний устрій життя, нові</w:t>
      </w:r>
      <w:r w:rsidRPr="007D3582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суспільні норми і вимоги.</w:t>
      </w:r>
    </w:p>
    <w:p w:rsidR="000C3ABB" w:rsidRPr="007D3582" w:rsidRDefault="000C3ABB" w:rsidP="00C1219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Пріоритетним у навчально-виховній взаємодії учнів та педагогів-вихователів є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відродження традицій, забезпечення духовної єдності поколінь, збереження родинних традицій,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вивчення родоводу, залучення дітей до народних традицій, звичаїв, обрядів, виховання в них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національної свідомості й самосвідомості.</w:t>
      </w:r>
    </w:p>
    <w:p w:rsidR="0058509F" w:rsidRPr="007D3582" w:rsidRDefault="0058509F" w:rsidP="00C1219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Н</w:t>
      </w:r>
      <w:r w:rsidR="000C3ABB" w:rsidRPr="007D3582">
        <w:rPr>
          <w:sz w:val="28"/>
          <w:szCs w:val="28"/>
          <w:lang w:val="uk-UA" w:eastAsia="uk-UA"/>
        </w:rPr>
        <w:t>а вияв</w:t>
      </w:r>
      <w:r w:rsidRPr="007D3582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впливу традицій на свідомість і самосвідомість учнів</w:t>
      </w:r>
      <w:r w:rsidRPr="007D3582">
        <w:rPr>
          <w:sz w:val="28"/>
          <w:szCs w:val="28"/>
          <w:lang w:val="uk-UA" w:eastAsia="uk-UA"/>
        </w:rPr>
        <w:t xml:space="preserve">  можна навести приклад  дослідження В.</w:t>
      </w:r>
      <w:proofErr w:type="spellStart"/>
      <w:r w:rsidRPr="007D3582">
        <w:rPr>
          <w:sz w:val="28"/>
          <w:szCs w:val="28"/>
          <w:lang w:val="uk-UA" w:eastAsia="uk-UA"/>
        </w:rPr>
        <w:t>Болгаріної</w:t>
      </w:r>
      <w:proofErr w:type="spellEnd"/>
      <w:r w:rsidRPr="007D3582">
        <w:rPr>
          <w:sz w:val="28"/>
          <w:szCs w:val="28"/>
          <w:lang w:val="uk-UA" w:eastAsia="uk-UA"/>
        </w:rPr>
        <w:t xml:space="preserve"> та Я.</w:t>
      </w:r>
      <w:proofErr w:type="spellStart"/>
      <w:r w:rsidRPr="007D3582">
        <w:rPr>
          <w:sz w:val="28"/>
          <w:szCs w:val="28"/>
          <w:lang w:val="uk-UA" w:eastAsia="uk-UA"/>
        </w:rPr>
        <w:t>Жупецького</w:t>
      </w:r>
      <w:proofErr w:type="spellEnd"/>
      <w:r w:rsidR="000C3ABB" w:rsidRPr="007D3582">
        <w:rPr>
          <w:sz w:val="28"/>
          <w:szCs w:val="28"/>
          <w:lang w:val="uk-UA" w:eastAsia="uk-UA"/>
        </w:rPr>
        <w:t>. Ними була розроблена експериментальна</w:t>
      </w:r>
      <w:r w:rsidR="00C1219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 xml:space="preserve">модель спільної роботи сім </w:t>
      </w:r>
      <w:proofErr w:type="spellStart"/>
      <w:r w:rsidR="000C3ABB" w:rsidRPr="007D3582">
        <w:rPr>
          <w:sz w:val="28"/>
          <w:szCs w:val="28"/>
          <w:lang w:val="uk-UA" w:eastAsia="uk-UA"/>
        </w:rPr>
        <w:t>і'</w:t>
      </w:r>
      <w:proofErr w:type="spellEnd"/>
      <w:r w:rsidR="000C3ABB" w:rsidRPr="007D3582">
        <w:rPr>
          <w:sz w:val="28"/>
          <w:szCs w:val="28"/>
          <w:lang w:val="uk-UA" w:eastAsia="uk-UA"/>
        </w:rPr>
        <w:t xml:space="preserve"> та школи, яка передбачала залучення учнівської молоді до</w:t>
      </w:r>
      <w:r w:rsidR="00C1219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української національної культури і ґрунтувалася на психолого-педагогічних ідеях щодо</w:t>
      </w:r>
      <w:r w:rsidR="00C1219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формування особистості, ролі національної культури в її розвитку та соціалізації.</w:t>
      </w:r>
    </w:p>
    <w:p w:rsidR="0058509F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 Сутність</w:t>
      </w:r>
      <w:r w:rsidR="0058509F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експерименту полягала в тому, що на певний час до процесу були включені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 xml:space="preserve">різноманітні навчально-виховні заходи, які базувалися на народних традиціях: </w:t>
      </w:r>
      <w:r w:rsidR="00C12196" w:rsidRPr="007D3582">
        <w:rPr>
          <w:sz w:val="28"/>
          <w:szCs w:val="28"/>
          <w:lang w:val="uk-UA" w:eastAsia="uk-UA"/>
        </w:rPr>
        <w:t>П</w:t>
      </w:r>
      <w:r w:rsidRPr="007D3582">
        <w:rPr>
          <w:sz w:val="28"/>
          <w:szCs w:val="28"/>
          <w:lang w:val="uk-UA" w:eastAsia="uk-UA"/>
        </w:rPr>
        <w:t>роводилися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позакласні години, ігрові змагання,</w:t>
      </w:r>
      <w:r w:rsidR="007D3582" w:rsidRPr="007D3582">
        <w:rPr>
          <w:sz w:val="28"/>
          <w:szCs w:val="28"/>
          <w:lang w:val="uk-UA" w:eastAsia="uk-UA"/>
        </w:rPr>
        <w:t xml:space="preserve"> концертні виступи,  сценічні постановки,</w:t>
      </w:r>
      <w:r w:rsidRPr="007D3582">
        <w:rPr>
          <w:sz w:val="28"/>
          <w:szCs w:val="28"/>
          <w:lang w:val="uk-UA" w:eastAsia="uk-UA"/>
        </w:rPr>
        <w:t xml:space="preserve"> народні ярмарки тощо.</w:t>
      </w:r>
    </w:p>
    <w:p w:rsidR="00C12196" w:rsidRDefault="00C12196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C12196" w:rsidRDefault="00C12196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За результатами дослідження були</w:t>
      </w:r>
      <w:r w:rsidR="0058509F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узагальнені такі висновки:</w:t>
      </w:r>
    </w:p>
    <w:p w:rsidR="0058509F" w:rsidRPr="007D3582" w:rsidRDefault="0058509F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 підвищення рівня загально-культурологічних знань учнів;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 усвідомлення місця української національної культури як культури самобутньої у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формуванні особистості дитини;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 xml:space="preserve">- зростання кількості учнів, які почали спілкуватися українською мовою в сім </w:t>
      </w:r>
      <w:proofErr w:type="spellStart"/>
      <w:r w:rsidRPr="007D3582">
        <w:rPr>
          <w:sz w:val="28"/>
          <w:szCs w:val="28"/>
          <w:lang w:val="uk-UA" w:eastAsia="uk-UA"/>
        </w:rPr>
        <w:t>і'</w:t>
      </w:r>
      <w:proofErr w:type="spellEnd"/>
      <w:r w:rsidRPr="007D3582">
        <w:rPr>
          <w:sz w:val="28"/>
          <w:szCs w:val="28"/>
          <w:lang w:val="uk-UA" w:eastAsia="uk-UA"/>
        </w:rPr>
        <w:t xml:space="preserve"> і з друзями,а також нададуть перевагу українській школі, для навчання своїх дітей у майбутньому;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 збільшення кількості учнів, які почали надавати перевагу українському телебаченню,ЗМІ, українській художній літературі, українському радіо;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 значно поглибився інтерес до історії України, історії вітчизняної науки, техніки,мистецтва, освіти, народної педагогіки, народних традицій, свят, звичаїв, фольклору, народного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мистецтва;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 збільшився вплив національної культури на формування загальнокультурного рівня</w:t>
      </w:r>
      <w:r w:rsidR="00C1219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школярів, їхньої національної свідомості тощо [2].</w:t>
      </w:r>
    </w:p>
    <w:p w:rsidR="000C3ABB" w:rsidRPr="007D3582" w:rsidRDefault="00C12196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0C3ABB" w:rsidRPr="007D3582">
        <w:rPr>
          <w:sz w:val="28"/>
          <w:szCs w:val="28"/>
          <w:lang w:val="uk-UA" w:eastAsia="uk-UA"/>
        </w:rPr>
        <w:t>Також місце козацької педагогіки в системі виховання сучасної молоді важко</w:t>
      </w:r>
      <w:r w:rsidR="00643A1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пере</w:t>
      </w:r>
      <w:r w:rsidR="00643A16">
        <w:rPr>
          <w:sz w:val="28"/>
          <w:szCs w:val="28"/>
          <w:lang w:val="uk-UA" w:eastAsia="uk-UA"/>
        </w:rPr>
        <w:t xml:space="preserve">оцінити. Це складова </w:t>
      </w:r>
      <w:proofErr w:type="spellStart"/>
      <w:r w:rsidR="00643A16">
        <w:rPr>
          <w:sz w:val="28"/>
          <w:szCs w:val="28"/>
          <w:lang w:val="uk-UA" w:eastAsia="uk-UA"/>
        </w:rPr>
        <w:t>українсько</w:t>
      </w:r>
      <w:proofErr w:type="spellEnd"/>
      <w:r w:rsidR="00643A1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 xml:space="preserve"> </w:t>
      </w:r>
      <w:proofErr w:type="spellStart"/>
      <w:r w:rsidR="000C3ABB" w:rsidRPr="007D3582">
        <w:rPr>
          <w:sz w:val="28"/>
          <w:szCs w:val="28"/>
          <w:lang w:val="uk-UA" w:eastAsia="uk-UA"/>
        </w:rPr>
        <w:t>етнопедагогіки</w:t>
      </w:r>
      <w:proofErr w:type="spellEnd"/>
      <w:r w:rsidR="000C3ABB" w:rsidRPr="007D3582">
        <w:rPr>
          <w:sz w:val="28"/>
          <w:szCs w:val="28"/>
          <w:lang w:val="uk-UA" w:eastAsia="uk-UA"/>
        </w:rPr>
        <w:t>, яка формує в дітей і молоді синівську</w:t>
      </w:r>
      <w:r w:rsidR="00643A1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>любов до рідної мови, культури, землі, народу, Батьківщини, виховує в них незламну силу волі</w:t>
      </w:r>
      <w:r w:rsidR="00643A16">
        <w:rPr>
          <w:sz w:val="28"/>
          <w:szCs w:val="28"/>
          <w:lang w:val="uk-UA" w:eastAsia="uk-UA"/>
        </w:rPr>
        <w:t xml:space="preserve"> </w:t>
      </w:r>
      <w:r w:rsidR="000C3ABB" w:rsidRPr="007D3582">
        <w:rPr>
          <w:sz w:val="28"/>
          <w:szCs w:val="28"/>
          <w:lang w:val="uk-UA" w:eastAsia="uk-UA"/>
        </w:rPr>
        <w:t xml:space="preserve">й духу, високу лицарську мораль, духовність. </w:t>
      </w:r>
      <w:r w:rsidR="00643A16">
        <w:rPr>
          <w:sz w:val="28"/>
          <w:szCs w:val="28"/>
          <w:lang w:val="uk-UA" w:eastAsia="uk-UA"/>
        </w:rPr>
        <w:t>К</w:t>
      </w:r>
      <w:r w:rsidR="000C3ABB" w:rsidRPr="007D3582">
        <w:rPr>
          <w:sz w:val="28"/>
          <w:szCs w:val="28"/>
          <w:lang w:val="uk-UA" w:eastAsia="uk-UA"/>
        </w:rPr>
        <w:t>озацьку педагогіку, традиції українського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народу, закладені з часів козацтва, необхідно вивчати, переосмислювати, і застосовувати для</w:t>
      </w:r>
      <w:r w:rsidR="00643A16">
        <w:rPr>
          <w:sz w:val="28"/>
          <w:szCs w:val="28"/>
          <w:lang w:val="uk-UA" w:eastAsia="uk-UA"/>
        </w:rPr>
        <w:t xml:space="preserve"> </w:t>
      </w:r>
      <w:r w:rsidR="0058509F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того, щоб змалку в дитині формувати і розвивати риси господаря, патріота, громадянина, адже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формування патріота, мужнього громадянина Української</w:t>
      </w:r>
      <w:r w:rsidR="0058509F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держави, її захисника з яскраво вираженою національною свідомістю і самосвідомістю,світоглядом і характером, високою мораллю і духовністю є актуальним і сьогодні [4].</w:t>
      </w:r>
    </w:p>
    <w:p w:rsidR="00643A16" w:rsidRDefault="000C3ABB" w:rsidP="00643A1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Тому нині є актуальним запровадження у </w:t>
      </w:r>
      <w:r w:rsidR="002A121D" w:rsidRPr="007D3582">
        <w:rPr>
          <w:sz w:val="28"/>
          <w:szCs w:val="28"/>
          <w:lang w:val="uk-UA" w:eastAsia="uk-UA"/>
        </w:rPr>
        <w:t>до</w:t>
      </w:r>
      <w:r w:rsidRPr="007D3582">
        <w:rPr>
          <w:sz w:val="28"/>
          <w:szCs w:val="28"/>
          <w:lang w:val="uk-UA" w:eastAsia="uk-UA"/>
        </w:rPr>
        <w:t>шкільних закладах освіти, школах,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позашкільних закладах освіти заходів, які популяризують методи козацько-лицарського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виховання.</w:t>
      </w:r>
    </w:p>
    <w:p w:rsidR="002A121D" w:rsidRPr="007D3582" w:rsidRDefault="000C3ABB" w:rsidP="00643A1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 Прикладом може слугувати розроблення і затвердження програми </w:t>
      </w:r>
    </w:p>
    <w:p w:rsidR="002A121D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„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Сучасне</w:t>
      </w:r>
      <w:r w:rsidR="002A121D" w:rsidRPr="007D3582">
        <w:rPr>
          <w:sz w:val="28"/>
          <w:szCs w:val="28"/>
          <w:lang w:val="uk-UA" w:eastAsia="uk-UA"/>
        </w:rPr>
        <w:t xml:space="preserve"> 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козацько-лицарське виховання дітей і юнацтва України", яка передбачає вивчення дітьми,</w:t>
      </w:r>
      <w:r w:rsidR="002A121D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підлітками і юнаками історії українського козацтва, вітчизняної національної культури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(мистецтва, науки, освіти), ознайомлення з військовою майстерністю козаків, їх готовністю</w:t>
      </w:r>
      <w:r w:rsidR="00345BEC" w:rsidRPr="00345BEC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стати на захист своєї держави в будь-який час.</w:t>
      </w:r>
    </w:p>
    <w:p w:rsidR="000C3ABB" w:rsidRPr="007D3582" w:rsidRDefault="000C3ABB" w:rsidP="002A121D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Таким чином, виховання на засадах козацької</w:t>
      </w:r>
      <w:r w:rsidR="007D3582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педагогіки має три аспекти, які передбачають формування високих моральних якостей,</w:t>
      </w:r>
      <w:r w:rsidR="007D3582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фізичний розвиток та культурологічне виховання дітей і молоді.</w:t>
      </w:r>
    </w:p>
    <w:p w:rsidR="000C3ABB" w:rsidRPr="007D3582" w:rsidRDefault="000C3ABB" w:rsidP="002F2933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Традиції народної педагогіки наділені ознаками високого одухотворення. Український</w:t>
      </w:r>
      <w:r w:rsidR="002F2933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 xml:space="preserve">дослідник народних традицій у вихованні молоді </w:t>
      </w:r>
      <w:proofErr w:type="spellStart"/>
      <w:r w:rsidRPr="007D3582">
        <w:rPr>
          <w:sz w:val="28"/>
          <w:szCs w:val="28"/>
          <w:lang w:val="uk-UA" w:eastAsia="uk-UA"/>
        </w:rPr>
        <w:t>.Г.Стельмахович</w:t>
      </w:r>
      <w:proofErr w:type="spellEnd"/>
      <w:r w:rsidRPr="007D3582">
        <w:rPr>
          <w:sz w:val="28"/>
          <w:szCs w:val="28"/>
          <w:lang w:val="uk-UA" w:eastAsia="uk-UA"/>
        </w:rPr>
        <w:t xml:space="preserve"> переконливо доводить, що</w:t>
      </w:r>
      <w:r w:rsidR="002F2933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завдяки їм в пам'яті нашого народу впродовж віків живуть, передаючись від покоління до</w:t>
      </w:r>
      <w:r w:rsidR="002F2933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покоління, такі благородні людські якості як любов до рідної землі, отчого краю і домівки,</w:t>
      </w:r>
      <w:r w:rsidR="002F2933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повага до батька-матері, світлої пам'яті своїх предків, рідної мови, історії, відчуття</w:t>
      </w:r>
      <w:r w:rsidR="002A121D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приналежності до народу, усвідомлення себе його частиною, прагнення пізнати, зберегти й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передати його духовні надбання у спадок своїм нащадкам.</w:t>
      </w:r>
    </w:p>
    <w:p w:rsidR="002A121D" w:rsidRPr="007D3582" w:rsidRDefault="000C3ABB" w:rsidP="00643A1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В.О.Сухомлинський називав народні традиції „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живим, вічним джерелом педагогічної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мудрості", „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 xml:space="preserve">зосередженням 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духовного життя народу".</w:t>
      </w:r>
    </w:p>
    <w:p w:rsidR="000C3ABB" w:rsidRPr="007D3582" w:rsidRDefault="000C3ABB" w:rsidP="002A121D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 Педагогічне значення народних традицій</w:t>
      </w:r>
      <w:r w:rsidR="00850339" w:rsidRPr="007D3582">
        <w:rPr>
          <w:sz w:val="28"/>
          <w:szCs w:val="28"/>
          <w:lang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полягає і в тому, що вони є результатом виховних зусиль народу протягом багатьох віків як</w:t>
      </w:r>
      <w:r w:rsidR="002A121D" w:rsidRPr="007D3582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незамінний виховний засіб. Через систему традицій кожен народ відтворює себе, свою духовну</w:t>
      </w:r>
      <w:r w:rsidR="00850339" w:rsidRPr="007D3582">
        <w:rPr>
          <w:sz w:val="28"/>
          <w:szCs w:val="28"/>
          <w:lang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культуру, свій характер і психологію у своїх дітях [1].</w:t>
      </w:r>
    </w:p>
    <w:p w:rsidR="000C3ABB" w:rsidRPr="007D3582" w:rsidRDefault="000C3ABB" w:rsidP="00643A16">
      <w:pPr>
        <w:autoSpaceDE w:val="0"/>
        <w:autoSpaceDN w:val="0"/>
        <w:adjustRightInd w:val="0"/>
        <w:ind w:firstLine="708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Нині формується система національної культури, яка передбачає наступність виховних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традицій в сім'ї, шкільних установах, середній ланці освіти, позашкільних закладах на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належному рівні. Лише за таких умов виховання підростаючого покоління буде повноцінним,</w:t>
      </w:r>
      <w:r w:rsidR="00643A16">
        <w:rPr>
          <w:sz w:val="28"/>
          <w:szCs w:val="28"/>
          <w:lang w:val="uk-UA" w:eastAsia="uk-UA"/>
        </w:rPr>
        <w:t xml:space="preserve"> </w:t>
      </w:r>
      <w:r w:rsidRPr="007D3582">
        <w:rPr>
          <w:sz w:val="28"/>
          <w:szCs w:val="28"/>
          <w:lang w:val="uk-UA" w:eastAsia="uk-UA"/>
        </w:rPr>
        <w:t>всебічним і системним.</w:t>
      </w: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2A121D" w:rsidRPr="007D3582" w:rsidRDefault="002A121D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Список використаної літератури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1. Бойко А.М., Титаренко В.П. Український рушник: засіб національного виховання.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Навчально-методичний посібник // Верстка. - 1998. - 219с.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2. </w:t>
      </w:r>
      <w:proofErr w:type="spellStart"/>
      <w:r w:rsidRPr="007D3582">
        <w:rPr>
          <w:sz w:val="28"/>
          <w:szCs w:val="28"/>
          <w:lang w:val="uk-UA" w:eastAsia="uk-UA"/>
        </w:rPr>
        <w:t>Болгаріна</w:t>
      </w:r>
      <w:proofErr w:type="spellEnd"/>
      <w:r w:rsidRPr="007D3582">
        <w:rPr>
          <w:sz w:val="28"/>
          <w:szCs w:val="28"/>
          <w:lang w:val="uk-UA" w:eastAsia="uk-UA"/>
        </w:rPr>
        <w:t xml:space="preserve"> В., </w:t>
      </w:r>
      <w:proofErr w:type="spellStart"/>
      <w:r w:rsidRPr="007D3582">
        <w:rPr>
          <w:sz w:val="28"/>
          <w:szCs w:val="28"/>
          <w:lang w:val="uk-UA" w:eastAsia="uk-UA"/>
        </w:rPr>
        <w:t>Жупецький</w:t>
      </w:r>
      <w:proofErr w:type="spellEnd"/>
      <w:r w:rsidRPr="007D3582">
        <w:rPr>
          <w:sz w:val="28"/>
          <w:szCs w:val="28"/>
          <w:lang w:val="uk-UA" w:eastAsia="uk-UA"/>
        </w:rPr>
        <w:t xml:space="preserve"> Я. Вплив народних традицій у вихованні учнів // Рідна школа.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-1999.- №4.-С. 46-51.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3. </w:t>
      </w:r>
      <w:proofErr w:type="spellStart"/>
      <w:r w:rsidRPr="007D3582">
        <w:rPr>
          <w:sz w:val="28"/>
          <w:szCs w:val="28"/>
          <w:lang w:val="uk-UA" w:eastAsia="uk-UA"/>
        </w:rPr>
        <w:t>Хайруддинов</w:t>
      </w:r>
      <w:proofErr w:type="spellEnd"/>
      <w:r w:rsidRPr="007D3582">
        <w:rPr>
          <w:sz w:val="28"/>
          <w:szCs w:val="28"/>
          <w:lang w:val="uk-UA" w:eastAsia="uk-UA"/>
        </w:rPr>
        <w:t xml:space="preserve"> М. Козацька педагогіка // Початкова школа. - 2003. № 8. - С.59 - 62.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 xml:space="preserve">4. </w:t>
      </w:r>
      <w:proofErr w:type="spellStart"/>
      <w:r w:rsidRPr="007D3582">
        <w:rPr>
          <w:sz w:val="28"/>
          <w:szCs w:val="28"/>
          <w:lang w:val="uk-UA" w:eastAsia="uk-UA"/>
        </w:rPr>
        <w:t>Хайруддинов</w:t>
      </w:r>
      <w:proofErr w:type="spellEnd"/>
      <w:r w:rsidRPr="007D3582">
        <w:rPr>
          <w:sz w:val="28"/>
          <w:szCs w:val="28"/>
          <w:lang w:val="uk-UA" w:eastAsia="uk-UA"/>
        </w:rPr>
        <w:t xml:space="preserve"> М. Народні традиції та виховання // Початкова школа. - 2003. - № 10. - С.</w:t>
      </w:r>
    </w:p>
    <w:p w:rsidR="000C3ABB" w:rsidRPr="007D3582" w:rsidRDefault="000C3ABB" w:rsidP="000C3ABB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7D3582">
        <w:rPr>
          <w:sz w:val="28"/>
          <w:szCs w:val="28"/>
          <w:lang w:val="uk-UA" w:eastAsia="uk-UA"/>
        </w:rPr>
        <w:t>46-50.</w:t>
      </w:r>
    </w:p>
    <w:sectPr w:rsidR="000C3ABB" w:rsidRPr="007D3582" w:rsidSect="005C2F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/>
  <w:rsids>
    <w:rsidRoot w:val="00DC4579"/>
    <w:rsid w:val="000C3ABB"/>
    <w:rsid w:val="002A121D"/>
    <w:rsid w:val="002E4D41"/>
    <w:rsid w:val="002F2933"/>
    <w:rsid w:val="00345BEC"/>
    <w:rsid w:val="00395865"/>
    <w:rsid w:val="004E6974"/>
    <w:rsid w:val="0055029A"/>
    <w:rsid w:val="0058509F"/>
    <w:rsid w:val="005C2FFD"/>
    <w:rsid w:val="005E00FA"/>
    <w:rsid w:val="00643A16"/>
    <w:rsid w:val="006A2A32"/>
    <w:rsid w:val="007D3582"/>
    <w:rsid w:val="00850339"/>
    <w:rsid w:val="008C6B8C"/>
    <w:rsid w:val="00A74A1D"/>
    <w:rsid w:val="00AB200E"/>
    <w:rsid w:val="00C12196"/>
    <w:rsid w:val="00C90F17"/>
    <w:rsid w:val="00D009EE"/>
    <w:rsid w:val="00DC4579"/>
    <w:rsid w:val="00E07444"/>
    <w:rsid w:val="00E93123"/>
    <w:rsid w:val="00FF4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9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50339"/>
    <w:pPr>
      <w:autoSpaceDE w:val="0"/>
      <w:autoSpaceDN w:val="0"/>
    </w:pPr>
    <w:rPr>
      <w:color w:val="000000"/>
      <w:lang w:val="uk-UA"/>
    </w:rPr>
  </w:style>
  <w:style w:type="character" w:customStyle="1" w:styleId="a4">
    <w:name w:val="Основной текст Знак"/>
    <w:basedOn w:val="a0"/>
    <w:link w:val="a3"/>
    <w:semiHidden/>
    <w:rsid w:val="00850339"/>
    <w:rPr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2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9AEF-20FB-4E4C-AA66-722A458A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4064</Words>
  <Characters>2317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2012-10-30T08:38:00Z</dcterms:created>
  <dcterms:modified xsi:type="dcterms:W3CDTF">2015-10-19T18:59:00Z</dcterms:modified>
</cp:coreProperties>
</file>